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电离层D区吸收和短波无源接收观测设备升级改造</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ZQCD-25487</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C74EE42">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7B6225C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5D7C5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1570AA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45E8C4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43CDA3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038526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935993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28E057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E5A7FB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5D2C28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0560D8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D117A2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026BF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FEFBA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5863F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03DC69D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49B868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561B923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390286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2C00F01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06B845B">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35DB3AF">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98AB0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C288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119A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E05C4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05F66D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04A8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9B984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781BB6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1DEC5F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085B8F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BC9C6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B966C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AE4A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CBC00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C77CF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7731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73E89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22C79626">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589DF3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40AB6741">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7085923E">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5A23A1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548783D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285D629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454FFB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28AEE0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C0105AC">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1098A9A">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580D60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00FB04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E86078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C75B95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64C18CF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5760B07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4B213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06781F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6603C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58B80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BA53F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D9ACC9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6C9E6C67">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2226F7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489450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139246D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11CF4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4E973A8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0FE07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CE37C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76177E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10B2536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E459A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B0707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5B88A7">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45502E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008183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140C22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C0104C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FAA1CC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4E712D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0F66F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FAC69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2E0EBAE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9961C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7547F39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42CB00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2B6C637">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3E99A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7917B9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0880467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75F865F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7884B0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E4B71E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4DA8EE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716EEE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178D7D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62297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B64D5C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1364895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BDA99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0FDC66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7283086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C9C43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1BF024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0BFDBA5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B860F9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5967B1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4E957A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F3B641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5DF71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504038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0A9DBBB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0B98CF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6E8F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4BC28D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2E6ED8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31D7F9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B1C82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65F2A4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04A0BA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153B7E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6DC3D40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B266A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6BCEE14">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2F208A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7DDB9A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F36AF6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D7BE37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4A4CE9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5D6C35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8A92F72">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CBFE8B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2CA071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D7E034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02949D23">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4969F0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3D8898B0">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379818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EBF59C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3F4153">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AEEB0E5">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057D92B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40A196A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436F2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52081F6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B52548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1AB1229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（6）*银行保函或谈判保证金说明函（本项目不要求提交谈判保证金不提供）</w:t>
      </w:r>
    </w:p>
    <w:p w14:paraId="0C763E8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193E685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3C22900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17B7C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4876DB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45BD6D0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7080D23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40CA95A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33B9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5E1F82A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2A3D2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2251DE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DB6BF9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D0C060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058DAC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064DA29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6F2AF8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C1F3E61">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008DF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124410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221E86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9CDE7D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7CA19E1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15E17DC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DD0BE3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0F419C9">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0DCF4D7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F3E89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4A3CF1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4143F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0CBE788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4DEB7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0C640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70B704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0FE0E8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3C708C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FD2E9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C5528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736E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30F10B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37F2A12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7E6C5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7DBC05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23ED8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B95D6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5B659925">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3AF76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w:t>
      </w:r>
      <w:r>
        <w:rPr>
          <w:rFonts w:ascii="宋体" w:eastAsia="宋体" w:hAnsi="宋体" w:cs="Times New Roman" w:hint="eastAsia"/>
          <w:szCs w:val="21"/>
          <w:highlight w:val="none"/>
        </w:rPr>
        <w:t>及品牌、型号、产地、装</w:t>
      </w:r>
      <w:r>
        <w:rPr>
          <w:rFonts w:ascii="宋体" w:eastAsia="宋体" w:hAnsi="宋体" w:cs="Times New Roman" w:hint="eastAsia"/>
          <w:szCs w:val="21"/>
        </w:rPr>
        <w:t>箱、包装、包装物料、运输和保险费用等）、总价及其他事项。</w:t>
      </w:r>
    </w:p>
    <w:p w14:paraId="66A74B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7DDF41B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48D4F46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7AB278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7E8D2F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70903EE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5E991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466CD49">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84930C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030CDFC">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2182F8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3010D3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7C03F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D3330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FCD51C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62F3484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3441F7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0602D23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27D0967F">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540ADD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E8905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B266B3A">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1FC59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197D48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36DC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E7FEC9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964726F">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78BB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16ED5B8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508AA9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5986A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1151079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6A1803F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B836C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25D210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645BDA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CF5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144760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1A9AD0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60488EF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62578B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85460F5">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4CF551A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448A0AB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476D2C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1B8664A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1316E52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79A576F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3EF3A08D">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5A8C8D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5DBBAFB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Cs w:val="21"/>
          <w:lang w:val="zh-CN"/>
        </w:rPr>
        <w:t>。</w:t>
      </w:r>
    </w:p>
    <w:p w14:paraId="71A49376">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35E983D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6FE119A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1D69B9D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7B9C12A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6809180F">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39BBEA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3F7D3B3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5335B6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04A3AE40">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C61956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7650C07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6A77CA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46A122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438A00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35B495C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CF2896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90A6BD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78E6FFEE">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6FFF325">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1AE3C5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09B6EA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005C0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0E30428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10BB07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AB93ADA">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5C058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2234A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4DD4F8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3E916C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384B5C9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1D404DE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33E0D78">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505E7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7AA281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3066F7C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30EDAA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DC7768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F771D2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17D117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409540C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04D878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E049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0988E5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5E7488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245AA3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F0EC80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D32FE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1E509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2F8A5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0271F4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19ADF6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79FFE3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6637E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73A2D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458118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0A87E2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02DDC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64543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88042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FE245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9F044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3D2E7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1516C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1E83D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501BF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F7C95C9">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741CA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D863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32DB3E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49693B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23C07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243C0E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D4F3B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43C731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72E787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7EE764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6130B9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1D8564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503C1F3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3" w:name="_Toc23482_WPSOffice_Level2"/>
      <w:bookmarkStart w:id="14" w:name="_Toc7084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8"/>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4"/>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2.18主要标的信息表</w:t>
      </w:r>
      <w:bookmarkEnd w:id="16"/>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5"/>
    </w:p>
    <w:bookmarkEnd w:id="3"/>
    <w:p w14:paraId="71D3B31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40C915F3">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802C83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5D180DC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6B04C5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D83E72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92CCEC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54BAA7C">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5C1812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D4E86E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9CC5A7">
            <w:pPr>
              <w:numPr>
                <w:ilvl w:val="0"/>
                <w:numId w:val="3"/>
              </w:numPr>
              <w:jc w:val="left"/>
              <w:rPr>
                <w:rFonts w:ascii="宋体" w:eastAsia="宋体" w:hAnsi="宋体" w:cs="Times New Roman"/>
                <w:sz w:val="18"/>
                <w:szCs w:val="18"/>
              </w:rPr>
            </w:pPr>
          </w:p>
        </w:tc>
        <w:tc>
          <w:tcPr>
            <w:tcW w:w="850" w:type="dxa"/>
            <w:gridSpan w:val="2"/>
            <w:vAlign w:val="center"/>
          </w:tcPr>
          <w:p w14:paraId="4D69A5E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E4564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50FE8F8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6ABA95">
            <w:pPr>
              <w:numPr>
                <w:ilvl w:val="0"/>
                <w:numId w:val="3"/>
              </w:numPr>
              <w:jc w:val="left"/>
              <w:rPr>
                <w:rFonts w:ascii="宋体" w:eastAsia="宋体" w:hAnsi="宋体" w:cs="Times New Roman"/>
                <w:sz w:val="18"/>
                <w:szCs w:val="18"/>
              </w:rPr>
            </w:pPr>
          </w:p>
        </w:tc>
        <w:tc>
          <w:tcPr>
            <w:tcW w:w="850" w:type="dxa"/>
            <w:gridSpan w:val="2"/>
            <w:vAlign w:val="center"/>
          </w:tcPr>
          <w:p w14:paraId="6C748C6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60590FE5">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7F1F9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136DE6">
            <w:pPr>
              <w:numPr>
                <w:ilvl w:val="0"/>
                <w:numId w:val="3"/>
              </w:numPr>
              <w:jc w:val="left"/>
              <w:rPr>
                <w:rFonts w:ascii="宋体" w:eastAsia="宋体" w:hAnsi="宋体" w:cs="Times New Roman"/>
                <w:sz w:val="18"/>
                <w:szCs w:val="18"/>
              </w:rPr>
            </w:pPr>
          </w:p>
        </w:tc>
        <w:tc>
          <w:tcPr>
            <w:tcW w:w="850" w:type="dxa"/>
            <w:gridSpan w:val="2"/>
            <w:vAlign w:val="center"/>
          </w:tcPr>
          <w:p w14:paraId="702CD9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1DB1F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D67CFF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D263EF">
            <w:pPr>
              <w:numPr>
                <w:ilvl w:val="0"/>
                <w:numId w:val="3"/>
              </w:numPr>
              <w:jc w:val="left"/>
              <w:rPr>
                <w:rFonts w:ascii="宋体" w:eastAsia="宋体" w:hAnsi="宋体" w:cs="Times New Roman"/>
                <w:sz w:val="18"/>
                <w:szCs w:val="18"/>
              </w:rPr>
            </w:pPr>
          </w:p>
        </w:tc>
        <w:tc>
          <w:tcPr>
            <w:tcW w:w="850" w:type="dxa"/>
            <w:gridSpan w:val="2"/>
            <w:vAlign w:val="center"/>
          </w:tcPr>
          <w:p w14:paraId="1C343F2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4AA199DD">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2A597C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D591DC">
            <w:pPr>
              <w:numPr>
                <w:ilvl w:val="0"/>
                <w:numId w:val="3"/>
              </w:numPr>
              <w:jc w:val="left"/>
              <w:rPr>
                <w:rFonts w:ascii="宋体" w:eastAsia="宋体" w:hAnsi="宋体" w:cs="Times New Roman"/>
                <w:sz w:val="18"/>
                <w:szCs w:val="18"/>
              </w:rPr>
            </w:pPr>
          </w:p>
        </w:tc>
        <w:tc>
          <w:tcPr>
            <w:tcW w:w="850" w:type="dxa"/>
            <w:gridSpan w:val="2"/>
            <w:vAlign w:val="center"/>
          </w:tcPr>
          <w:p w14:paraId="3D1208B1">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6F1BB1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6BDA4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8B972E">
            <w:pPr>
              <w:numPr>
                <w:ilvl w:val="0"/>
                <w:numId w:val="3"/>
              </w:numPr>
              <w:jc w:val="left"/>
              <w:rPr>
                <w:rFonts w:ascii="宋体" w:eastAsia="宋体" w:hAnsi="宋体" w:cs="Times New Roman"/>
                <w:sz w:val="18"/>
                <w:szCs w:val="18"/>
              </w:rPr>
            </w:pPr>
          </w:p>
        </w:tc>
        <w:tc>
          <w:tcPr>
            <w:tcW w:w="850" w:type="dxa"/>
            <w:gridSpan w:val="2"/>
            <w:vAlign w:val="center"/>
          </w:tcPr>
          <w:p w14:paraId="23DDDB26">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5DDDC009">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703AAC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B6DA87">
            <w:pPr>
              <w:numPr>
                <w:ilvl w:val="0"/>
                <w:numId w:val="3"/>
              </w:numPr>
              <w:jc w:val="left"/>
              <w:rPr>
                <w:rFonts w:ascii="宋体" w:eastAsia="宋体" w:hAnsi="宋体" w:cs="Times New Roman"/>
                <w:sz w:val="18"/>
                <w:szCs w:val="18"/>
              </w:rPr>
            </w:pPr>
          </w:p>
        </w:tc>
        <w:tc>
          <w:tcPr>
            <w:tcW w:w="850" w:type="dxa"/>
            <w:gridSpan w:val="2"/>
            <w:vAlign w:val="center"/>
          </w:tcPr>
          <w:p w14:paraId="00EF3091">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5D5B6EB">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78022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EA832C">
            <w:pPr>
              <w:numPr>
                <w:ilvl w:val="0"/>
                <w:numId w:val="3"/>
              </w:numPr>
              <w:jc w:val="left"/>
              <w:rPr>
                <w:rFonts w:ascii="宋体" w:eastAsia="宋体" w:hAnsi="宋体" w:cs="Times New Roman"/>
                <w:sz w:val="18"/>
                <w:szCs w:val="18"/>
              </w:rPr>
            </w:pPr>
          </w:p>
        </w:tc>
        <w:tc>
          <w:tcPr>
            <w:tcW w:w="850" w:type="dxa"/>
            <w:gridSpan w:val="2"/>
            <w:vAlign w:val="center"/>
          </w:tcPr>
          <w:p w14:paraId="69493E51">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7A497D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F045D3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8FDA94">
            <w:pPr>
              <w:numPr>
                <w:ilvl w:val="0"/>
                <w:numId w:val="3"/>
              </w:numPr>
              <w:jc w:val="left"/>
              <w:rPr>
                <w:rFonts w:ascii="宋体" w:eastAsia="宋体" w:hAnsi="宋体" w:cs="Times New Roman"/>
                <w:sz w:val="18"/>
                <w:szCs w:val="18"/>
              </w:rPr>
            </w:pPr>
          </w:p>
        </w:tc>
        <w:tc>
          <w:tcPr>
            <w:tcW w:w="850" w:type="dxa"/>
            <w:gridSpan w:val="2"/>
            <w:vAlign w:val="center"/>
          </w:tcPr>
          <w:p w14:paraId="4987BA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FA7AC7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E2B175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1876A0">
            <w:pPr>
              <w:numPr>
                <w:ilvl w:val="0"/>
                <w:numId w:val="3"/>
              </w:numPr>
              <w:jc w:val="left"/>
              <w:rPr>
                <w:rFonts w:ascii="宋体" w:eastAsia="宋体" w:hAnsi="宋体" w:cs="Times New Roman"/>
                <w:sz w:val="18"/>
                <w:szCs w:val="18"/>
              </w:rPr>
            </w:pPr>
          </w:p>
        </w:tc>
        <w:tc>
          <w:tcPr>
            <w:tcW w:w="850" w:type="dxa"/>
            <w:gridSpan w:val="2"/>
            <w:vAlign w:val="center"/>
          </w:tcPr>
          <w:p w14:paraId="0B0E2A9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647A79F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04219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CF6848">
            <w:pPr>
              <w:numPr>
                <w:ilvl w:val="0"/>
                <w:numId w:val="3"/>
              </w:numPr>
              <w:jc w:val="left"/>
              <w:rPr>
                <w:rFonts w:ascii="宋体" w:eastAsia="宋体" w:hAnsi="宋体" w:cs="Times New Roman"/>
                <w:sz w:val="18"/>
                <w:szCs w:val="18"/>
              </w:rPr>
            </w:pPr>
          </w:p>
        </w:tc>
        <w:tc>
          <w:tcPr>
            <w:tcW w:w="850" w:type="dxa"/>
            <w:gridSpan w:val="2"/>
            <w:vAlign w:val="center"/>
          </w:tcPr>
          <w:p w14:paraId="211FBAFD">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171EE404">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C48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1F1E88">
            <w:pPr>
              <w:numPr>
                <w:ilvl w:val="0"/>
                <w:numId w:val="3"/>
              </w:numPr>
              <w:jc w:val="left"/>
              <w:rPr>
                <w:rFonts w:ascii="宋体" w:eastAsia="宋体" w:hAnsi="宋体" w:cs="Times New Roman"/>
                <w:sz w:val="18"/>
                <w:szCs w:val="18"/>
              </w:rPr>
            </w:pPr>
          </w:p>
        </w:tc>
        <w:tc>
          <w:tcPr>
            <w:tcW w:w="850" w:type="dxa"/>
            <w:gridSpan w:val="2"/>
            <w:vAlign w:val="center"/>
          </w:tcPr>
          <w:p w14:paraId="77CE4D54">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ECBC54E">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2AA8B7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61EBDC">
            <w:pPr>
              <w:numPr>
                <w:ilvl w:val="0"/>
                <w:numId w:val="3"/>
              </w:numPr>
              <w:jc w:val="left"/>
              <w:rPr>
                <w:rFonts w:ascii="宋体" w:eastAsia="宋体" w:hAnsi="宋体" w:cs="Times New Roman"/>
                <w:sz w:val="18"/>
                <w:szCs w:val="18"/>
              </w:rPr>
            </w:pPr>
          </w:p>
        </w:tc>
        <w:tc>
          <w:tcPr>
            <w:tcW w:w="850" w:type="dxa"/>
            <w:gridSpan w:val="2"/>
            <w:vAlign w:val="center"/>
          </w:tcPr>
          <w:p w14:paraId="7B949B96">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6798B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56D57AD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54C40E">
            <w:pPr>
              <w:numPr>
                <w:ilvl w:val="0"/>
                <w:numId w:val="3"/>
              </w:numPr>
              <w:jc w:val="left"/>
              <w:rPr>
                <w:rFonts w:ascii="宋体" w:eastAsia="宋体" w:hAnsi="宋体" w:cs="Times New Roman"/>
                <w:sz w:val="18"/>
                <w:szCs w:val="18"/>
              </w:rPr>
            </w:pPr>
          </w:p>
        </w:tc>
        <w:tc>
          <w:tcPr>
            <w:tcW w:w="850" w:type="dxa"/>
            <w:gridSpan w:val="2"/>
            <w:vAlign w:val="center"/>
          </w:tcPr>
          <w:p w14:paraId="4FF3A23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124C48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3D4AEA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FF163B">
            <w:pPr>
              <w:numPr>
                <w:ilvl w:val="0"/>
                <w:numId w:val="3"/>
              </w:numPr>
              <w:jc w:val="left"/>
              <w:rPr>
                <w:rFonts w:ascii="宋体" w:eastAsia="宋体" w:hAnsi="宋体" w:cs="Times New Roman"/>
                <w:sz w:val="18"/>
                <w:szCs w:val="18"/>
              </w:rPr>
            </w:pPr>
          </w:p>
        </w:tc>
        <w:tc>
          <w:tcPr>
            <w:tcW w:w="850" w:type="dxa"/>
            <w:gridSpan w:val="2"/>
            <w:vAlign w:val="center"/>
          </w:tcPr>
          <w:p w14:paraId="373BC51F">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6293BC8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3B73E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FE1D77">
            <w:pPr>
              <w:numPr>
                <w:ilvl w:val="0"/>
                <w:numId w:val="3"/>
              </w:numPr>
              <w:jc w:val="left"/>
              <w:rPr>
                <w:rFonts w:ascii="宋体" w:eastAsia="宋体" w:hAnsi="宋体" w:cs="Times New Roman"/>
                <w:sz w:val="18"/>
                <w:szCs w:val="18"/>
              </w:rPr>
            </w:pPr>
          </w:p>
        </w:tc>
        <w:tc>
          <w:tcPr>
            <w:tcW w:w="850" w:type="dxa"/>
            <w:gridSpan w:val="2"/>
            <w:vAlign w:val="center"/>
          </w:tcPr>
          <w:p w14:paraId="1E14857B">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34E2A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19969B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02606B7">
            <w:pPr>
              <w:numPr>
                <w:ilvl w:val="0"/>
                <w:numId w:val="3"/>
              </w:numPr>
              <w:jc w:val="left"/>
              <w:rPr>
                <w:rFonts w:ascii="宋体" w:eastAsia="宋体" w:hAnsi="宋体" w:cs="Times New Roman"/>
                <w:sz w:val="18"/>
                <w:szCs w:val="18"/>
              </w:rPr>
            </w:pPr>
          </w:p>
        </w:tc>
        <w:tc>
          <w:tcPr>
            <w:tcW w:w="850" w:type="dxa"/>
            <w:gridSpan w:val="2"/>
            <w:vAlign w:val="center"/>
          </w:tcPr>
          <w:p w14:paraId="5CC35775">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98484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26D6E2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7675CC">
            <w:pPr>
              <w:numPr>
                <w:ilvl w:val="0"/>
                <w:numId w:val="3"/>
              </w:numPr>
              <w:jc w:val="left"/>
              <w:rPr>
                <w:rFonts w:ascii="宋体" w:eastAsia="宋体" w:hAnsi="宋体" w:cs="Times New Roman"/>
                <w:sz w:val="18"/>
                <w:szCs w:val="18"/>
              </w:rPr>
            </w:pPr>
          </w:p>
        </w:tc>
        <w:tc>
          <w:tcPr>
            <w:tcW w:w="850" w:type="dxa"/>
            <w:gridSpan w:val="2"/>
            <w:vAlign w:val="center"/>
          </w:tcPr>
          <w:p w14:paraId="25A00860">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48A1B34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0B88F7F">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BA2C8A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7366E5E">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1DC1DF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0F6957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5CDC8C">
            <w:pPr>
              <w:numPr>
                <w:ilvl w:val="0"/>
                <w:numId w:val="3"/>
              </w:numPr>
              <w:jc w:val="left"/>
              <w:rPr>
                <w:rFonts w:ascii="宋体" w:eastAsia="宋体" w:hAnsi="宋体" w:cs="Times New Roman"/>
                <w:sz w:val="18"/>
                <w:szCs w:val="18"/>
              </w:rPr>
            </w:pPr>
          </w:p>
        </w:tc>
        <w:tc>
          <w:tcPr>
            <w:tcW w:w="850" w:type="dxa"/>
            <w:gridSpan w:val="2"/>
            <w:vAlign w:val="center"/>
          </w:tcPr>
          <w:p w14:paraId="75A90D0C">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37B5E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7DE5E6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E4A09D">
            <w:pPr>
              <w:numPr>
                <w:ilvl w:val="0"/>
                <w:numId w:val="3"/>
              </w:numPr>
              <w:jc w:val="left"/>
              <w:rPr>
                <w:rFonts w:ascii="宋体" w:eastAsia="宋体" w:hAnsi="宋体" w:cs="Times New Roman"/>
                <w:sz w:val="18"/>
                <w:szCs w:val="18"/>
              </w:rPr>
            </w:pPr>
          </w:p>
        </w:tc>
        <w:tc>
          <w:tcPr>
            <w:tcW w:w="850" w:type="dxa"/>
            <w:gridSpan w:val="2"/>
            <w:vAlign w:val="center"/>
          </w:tcPr>
          <w:p w14:paraId="4A59656E">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1F0A97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77CA7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A18D64">
            <w:pPr>
              <w:numPr>
                <w:ilvl w:val="0"/>
                <w:numId w:val="3"/>
              </w:numPr>
              <w:jc w:val="left"/>
              <w:rPr>
                <w:rFonts w:ascii="宋体" w:eastAsia="宋体" w:hAnsi="宋体" w:cs="Times New Roman"/>
                <w:sz w:val="18"/>
                <w:szCs w:val="18"/>
              </w:rPr>
            </w:pPr>
          </w:p>
        </w:tc>
        <w:tc>
          <w:tcPr>
            <w:tcW w:w="850" w:type="dxa"/>
            <w:gridSpan w:val="2"/>
            <w:vAlign w:val="center"/>
          </w:tcPr>
          <w:p w14:paraId="1F54C372">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331FC5E">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3BA080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1F0DC6">
            <w:pPr>
              <w:numPr>
                <w:ilvl w:val="0"/>
                <w:numId w:val="3"/>
              </w:numPr>
              <w:jc w:val="left"/>
              <w:rPr>
                <w:rFonts w:ascii="宋体" w:eastAsia="宋体" w:hAnsi="宋体" w:cs="Times New Roman"/>
                <w:sz w:val="18"/>
                <w:szCs w:val="18"/>
              </w:rPr>
            </w:pPr>
          </w:p>
        </w:tc>
        <w:tc>
          <w:tcPr>
            <w:tcW w:w="850" w:type="dxa"/>
            <w:gridSpan w:val="2"/>
            <w:vAlign w:val="center"/>
          </w:tcPr>
          <w:p w14:paraId="3F8047B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E16567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57ACFC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38B7DE">
            <w:pPr>
              <w:numPr>
                <w:ilvl w:val="0"/>
                <w:numId w:val="3"/>
              </w:numPr>
              <w:jc w:val="left"/>
              <w:rPr>
                <w:rFonts w:ascii="宋体" w:eastAsia="宋体" w:hAnsi="宋体" w:cs="Times New Roman"/>
                <w:sz w:val="18"/>
                <w:szCs w:val="18"/>
              </w:rPr>
            </w:pPr>
          </w:p>
        </w:tc>
        <w:tc>
          <w:tcPr>
            <w:tcW w:w="850" w:type="dxa"/>
            <w:gridSpan w:val="2"/>
            <w:vAlign w:val="center"/>
          </w:tcPr>
          <w:p w14:paraId="3AB74A20">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4A6F951">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26FCB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E928F9">
            <w:pPr>
              <w:numPr>
                <w:ilvl w:val="0"/>
                <w:numId w:val="3"/>
              </w:numPr>
              <w:jc w:val="left"/>
              <w:rPr>
                <w:rFonts w:ascii="宋体" w:eastAsia="宋体" w:hAnsi="宋体" w:cs="Times New Roman"/>
                <w:sz w:val="18"/>
                <w:szCs w:val="18"/>
              </w:rPr>
            </w:pPr>
          </w:p>
        </w:tc>
        <w:tc>
          <w:tcPr>
            <w:tcW w:w="850" w:type="dxa"/>
            <w:gridSpan w:val="2"/>
            <w:vAlign w:val="center"/>
          </w:tcPr>
          <w:p w14:paraId="0FD3BBC0">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E0E7334">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4926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86155B">
            <w:pPr>
              <w:numPr>
                <w:ilvl w:val="0"/>
                <w:numId w:val="3"/>
              </w:numPr>
              <w:jc w:val="left"/>
              <w:rPr>
                <w:rFonts w:ascii="宋体" w:eastAsia="宋体" w:hAnsi="宋体" w:cs="Times New Roman"/>
                <w:sz w:val="18"/>
                <w:szCs w:val="18"/>
              </w:rPr>
            </w:pPr>
          </w:p>
        </w:tc>
        <w:tc>
          <w:tcPr>
            <w:tcW w:w="850" w:type="dxa"/>
            <w:gridSpan w:val="2"/>
            <w:vAlign w:val="center"/>
          </w:tcPr>
          <w:p w14:paraId="0B3A9E09">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286BC0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C4F6E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2F8920">
            <w:pPr>
              <w:numPr>
                <w:ilvl w:val="0"/>
                <w:numId w:val="3"/>
              </w:numPr>
              <w:jc w:val="left"/>
              <w:rPr>
                <w:rFonts w:ascii="宋体" w:eastAsia="宋体" w:hAnsi="宋体" w:cs="Times New Roman"/>
                <w:sz w:val="18"/>
                <w:szCs w:val="18"/>
              </w:rPr>
            </w:pPr>
          </w:p>
        </w:tc>
        <w:tc>
          <w:tcPr>
            <w:tcW w:w="850" w:type="dxa"/>
            <w:gridSpan w:val="2"/>
            <w:vAlign w:val="center"/>
          </w:tcPr>
          <w:p w14:paraId="755CE63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A998DB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313A8A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08EE0">
            <w:pPr>
              <w:numPr>
                <w:ilvl w:val="0"/>
                <w:numId w:val="3"/>
              </w:numPr>
              <w:jc w:val="left"/>
              <w:rPr>
                <w:rFonts w:ascii="宋体" w:eastAsia="宋体" w:hAnsi="宋体" w:cs="Times New Roman"/>
                <w:sz w:val="18"/>
                <w:szCs w:val="18"/>
              </w:rPr>
            </w:pPr>
          </w:p>
        </w:tc>
        <w:tc>
          <w:tcPr>
            <w:tcW w:w="850" w:type="dxa"/>
            <w:gridSpan w:val="2"/>
            <w:vAlign w:val="center"/>
          </w:tcPr>
          <w:p w14:paraId="33A15FD9">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70525E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22CB2F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52AE910">
            <w:pPr>
              <w:numPr>
                <w:ilvl w:val="0"/>
                <w:numId w:val="3"/>
              </w:numPr>
              <w:jc w:val="left"/>
              <w:rPr>
                <w:rFonts w:ascii="宋体" w:eastAsia="宋体" w:hAnsi="宋体" w:cs="Times New Roman"/>
                <w:sz w:val="18"/>
                <w:szCs w:val="18"/>
              </w:rPr>
            </w:pPr>
          </w:p>
        </w:tc>
        <w:tc>
          <w:tcPr>
            <w:tcW w:w="850" w:type="dxa"/>
            <w:gridSpan w:val="2"/>
            <w:vAlign w:val="center"/>
          </w:tcPr>
          <w:p w14:paraId="036FF9AC">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2AFE67DB">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185A25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71D7E6">
            <w:pPr>
              <w:numPr>
                <w:ilvl w:val="0"/>
                <w:numId w:val="3"/>
              </w:numPr>
              <w:jc w:val="left"/>
              <w:rPr>
                <w:rFonts w:ascii="宋体" w:eastAsia="宋体" w:hAnsi="宋体" w:cs="Times New Roman"/>
                <w:sz w:val="18"/>
                <w:szCs w:val="18"/>
              </w:rPr>
            </w:pPr>
          </w:p>
        </w:tc>
        <w:tc>
          <w:tcPr>
            <w:tcW w:w="850" w:type="dxa"/>
            <w:gridSpan w:val="2"/>
            <w:vAlign w:val="center"/>
          </w:tcPr>
          <w:p w14:paraId="1026799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7C96185">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6DF87A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07C1BA">
            <w:pPr>
              <w:numPr>
                <w:ilvl w:val="0"/>
                <w:numId w:val="3"/>
              </w:numPr>
              <w:jc w:val="left"/>
              <w:rPr>
                <w:rFonts w:ascii="宋体" w:eastAsia="宋体" w:hAnsi="宋体" w:cs="Times New Roman"/>
                <w:sz w:val="18"/>
                <w:szCs w:val="18"/>
              </w:rPr>
            </w:pPr>
          </w:p>
        </w:tc>
        <w:tc>
          <w:tcPr>
            <w:tcW w:w="850" w:type="dxa"/>
            <w:gridSpan w:val="2"/>
            <w:vAlign w:val="center"/>
          </w:tcPr>
          <w:p w14:paraId="4E647D17">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798FC5A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 w:val="18"/>
                <w:szCs w:val="18"/>
                <w:lang w:val="zh-CN"/>
              </w:rPr>
              <w:t>。</w:t>
            </w:r>
          </w:p>
        </w:tc>
      </w:tr>
      <w:tr w14:paraId="2952CCE9">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70AFA53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094D73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EFB9C6C">
            <w:pPr>
              <w:numPr>
                <w:ilvl w:val="0"/>
                <w:numId w:val="3"/>
              </w:numPr>
              <w:jc w:val="left"/>
              <w:rPr>
                <w:rFonts w:ascii="宋体" w:eastAsia="宋体" w:hAnsi="宋体" w:cs="Times New Roman"/>
                <w:sz w:val="18"/>
                <w:szCs w:val="18"/>
              </w:rPr>
            </w:pPr>
          </w:p>
        </w:tc>
        <w:tc>
          <w:tcPr>
            <w:tcW w:w="850" w:type="dxa"/>
            <w:gridSpan w:val="2"/>
            <w:vAlign w:val="center"/>
          </w:tcPr>
          <w:p w14:paraId="1B7E94C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3F48A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F7D965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4885AE">
            <w:pPr>
              <w:numPr>
                <w:ilvl w:val="0"/>
                <w:numId w:val="3"/>
              </w:numPr>
              <w:jc w:val="left"/>
              <w:rPr>
                <w:rFonts w:ascii="宋体" w:eastAsia="宋体" w:hAnsi="宋体" w:cs="Times New Roman"/>
                <w:sz w:val="18"/>
                <w:szCs w:val="18"/>
              </w:rPr>
            </w:pPr>
          </w:p>
        </w:tc>
        <w:tc>
          <w:tcPr>
            <w:tcW w:w="850" w:type="dxa"/>
            <w:gridSpan w:val="2"/>
            <w:vAlign w:val="center"/>
          </w:tcPr>
          <w:p w14:paraId="54541F8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10E3C8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DC233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0D417B5">
            <w:pPr>
              <w:numPr>
                <w:ilvl w:val="0"/>
                <w:numId w:val="3"/>
              </w:numPr>
              <w:jc w:val="left"/>
              <w:rPr>
                <w:rFonts w:ascii="宋体" w:eastAsia="宋体" w:hAnsi="宋体" w:cs="Times New Roman"/>
                <w:sz w:val="18"/>
                <w:szCs w:val="18"/>
              </w:rPr>
            </w:pPr>
          </w:p>
        </w:tc>
        <w:tc>
          <w:tcPr>
            <w:tcW w:w="850" w:type="dxa"/>
            <w:gridSpan w:val="2"/>
            <w:vAlign w:val="center"/>
          </w:tcPr>
          <w:p w14:paraId="68FB2518">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4483868">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49195B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CD35CBE">
            <w:pPr>
              <w:numPr>
                <w:ilvl w:val="0"/>
                <w:numId w:val="3"/>
              </w:numPr>
              <w:jc w:val="left"/>
              <w:rPr>
                <w:rFonts w:ascii="宋体" w:eastAsia="宋体" w:hAnsi="宋体" w:cs="Times New Roman"/>
                <w:sz w:val="18"/>
                <w:szCs w:val="18"/>
              </w:rPr>
            </w:pPr>
          </w:p>
        </w:tc>
        <w:tc>
          <w:tcPr>
            <w:tcW w:w="850" w:type="dxa"/>
            <w:gridSpan w:val="2"/>
            <w:vAlign w:val="center"/>
          </w:tcPr>
          <w:p w14:paraId="43C2C97B">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5539C434">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AE9B92F">
      <w:pPr>
        <w:spacing w:line="360" w:lineRule="auto"/>
        <w:jc w:val="left"/>
        <w:rPr>
          <w:rFonts w:ascii="Times New Roman" w:eastAsia="宋体" w:hAnsi="Times New Roman" w:cs="Times New Roman"/>
          <w:b/>
          <w:bCs/>
          <w:sz w:val="44"/>
          <w:szCs w:val="44"/>
        </w:rPr>
      </w:pPr>
    </w:p>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7" w:name="采购人_recorderOrgName"/>
      <w:r>
        <w:rPr>
          <w:rFonts w:ascii="宋体" w:hAnsi="宋体" w:cs="微软雅黑"/>
          <w:b/>
          <w:color w:val="0000FF"/>
          <w:kern w:val="0"/>
          <w:szCs w:val="21"/>
        </w:rPr>
        <w:t>国家卫星气象中心</w:t>
      </w:r>
      <w:bookmarkEnd w:id="17"/>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电离层D区吸收和短波无源接收观测设备升级改造</w:t>
      </w:r>
      <w:bookmarkEnd w:id="18"/>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ZQCD-25487</w:t>
      </w:r>
      <w:bookmarkEnd w:id="19"/>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bookmarkStart w:id="21" w:name="_GoBack"/>
      <w:bookmarkEnd w:id="21"/>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2" w:name="合同履约期限_contractPerformancePeriod"/>
      <w:r>
        <w:rPr>
          <w:rFonts w:ascii="宋体" w:eastAsia="宋体" w:hAnsi="宋体" w:cs="微软雅黑" w:hint="eastAsia"/>
          <w:b/>
          <w:color w:val="0000FF"/>
          <w:kern w:val="0"/>
          <w:szCs w:val="21"/>
        </w:rPr>
        <w:t>合同签订后5月内完成设备升级改造任务。</w:t>
      </w:r>
      <w:bookmarkEnd w:id="22"/>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北京市门头沟区灵山气象观测站。</w:t>
      </w:r>
      <w:bookmarkEnd w:id="23"/>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4" w:name="项目公告_signUpFirstTime"/>
      <w:r>
        <w:rPr>
          <w:rFonts w:ascii="宋体" w:hint="eastAsia"/>
          <w:szCs w:val="21"/>
          <w:highlight w:val="none"/>
        </w:rPr>
        <w:t>2025年12月16日 00:00:00</w:t>
      </w:r>
      <w:bookmarkEnd w:id="24"/>
      <w:r>
        <w:rPr>
          <w:rFonts w:ascii="宋体" w:hint="eastAsia"/>
          <w:szCs w:val="21"/>
          <w:highlight w:val="none"/>
        </w:rPr>
        <w:t>至</w:t>
      </w:r>
      <w:bookmarkStart w:id="25" w:name="项目公告_signUpLastTime"/>
      <w:r>
        <w:rPr>
          <w:rFonts w:ascii="宋体" w:hint="eastAsia"/>
          <w:szCs w:val="21"/>
          <w:highlight w:val="none"/>
        </w:rPr>
        <w:t>2025年12月22日 23:59:59</w:t>
      </w:r>
      <w:bookmarkEnd w:id="25"/>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eastAsia="宋体" w:hAnsi="Times New Roman" w:cs="Times New Roman" w:hint="eastAsia"/>
          <w:szCs w:val="21"/>
          <w:highlight w:val="none"/>
        </w:rPr>
        <w:t>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2025年12月22日 09:00:00</w:t>
      </w:r>
      <w:bookmarkEnd w:id="26"/>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陈龙光</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010-58995155</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国家卫星气象中心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李沐</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010-68409043</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北京市海淀区中关村南大街46号中国气象局国家卫星气象中心</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国家卫星气象中心</w:t>
            </w:r>
            <w:bookmarkEnd w:id="36"/>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39" w:name="服务团队_isMakeSpecializedServiceFlagText"/>
            <w:r>
              <w:rPr>
                <w:rFonts w:ascii="宋体" w:eastAsia="宋体" w:hAnsi="宋体" w:cs="微软雅黑" w:hint="eastAsia"/>
                <w:kern w:val="0"/>
                <w:szCs w:val="21"/>
              </w:rPr>
              <w:t>需要，组成不少于 5 人的服务团队，具体要求详见第六章采购需求。</w:t>
            </w:r>
            <w:bookmarkEnd w:id="39"/>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0" w:name="驻场服务_residentServiceFlagText"/>
            <w:r>
              <w:rPr>
                <w:rFonts w:ascii="宋体" w:eastAsia="宋体" w:hAnsi="宋体" w:cs="微软雅黑" w:hint="eastAsia"/>
                <w:kern w:val="0"/>
                <w:szCs w:val="21"/>
              </w:rPr>
              <w:t>否</w:t>
            </w:r>
            <w:bookmarkEnd w:id="40"/>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1" w:name="选择是否为货物_includingGoodsFlagText"/>
            <w:r>
              <w:rPr>
                <w:rFonts w:ascii="宋体" w:eastAsia="宋体" w:hAnsi="宋体" w:cs="Times New Roman" w:hint="eastAsia"/>
                <w:bCs/>
                <w:szCs w:val="21"/>
                <w:highlight w:val="none"/>
              </w:rPr>
              <w:t>是</w:t>
            </w:r>
          </w:p>
          <w:p>
            <w:pPr>
              <w:tabs>
                <w:tab w:val="left" w:pos="8460"/>
              </w:tabs>
              <w:adjustRightInd w:val="0"/>
              <w:snapToGrid w:val="0"/>
              <w:spacing w:line="360" w:lineRule="auto"/>
              <w:jc w:val="left"/>
              <w:rPr>
                <w:rFonts w:ascii="宋体" w:eastAsia="宋体" w:hAnsi="宋体" w:cs="Times New Roman" w:hint="eastAsia"/>
                <w:bCs/>
                <w:szCs w:val="21"/>
                <w:highlight w:val="none"/>
              </w:rPr>
            </w:pPr>
            <w:r>
              <w:rPr>
                <w:rFonts w:ascii="宋体" w:eastAsia="宋体" w:hAnsi="宋体" w:cs="Times New Roman" w:hint="eastAsia"/>
                <w:bCs/>
                <w:szCs w:val="21"/>
                <w:highlight w:val="none"/>
              </w:rPr>
              <w:t>响应货物（不必须）取得《气象专用技术装备使用许可证》</w:t>
            </w:r>
          </w:p>
          <w:p>
            <w:pPr>
              <w:tabs>
                <w:tab w:val="left" w:pos="8460"/>
              </w:tabs>
              <w:adjustRightInd w:val="0"/>
              <w:snapToGrid w:val="0"/>
              <w:spacing w:line="360" w:lineRule="auto"/>
              <w:jc w:val="left"/>
              <w:rPr>
                <w:rFonts w:ascii="宋体" w:eastAsia="宋体" w:hAnsi="宋体" w:cs="Times New Roman" w:hint="eastAsia"/>
                <w:bCs/>
                <w:szCs w:val="21"/>
                <w:highlight w:val="none"/>
              </w:rPr>
            </w:pPr>
            <w:r>
              <w:rPr>
                <w:rFonts w:ascii="宋体" w:eastAsia="宋体" w:hAnsi="宋体" w:cs="Times New Roman" w:hint="eastAsia"/>
                <w:bCs/>
                <w:szCs w:val="21"/>
                <w:highlight w:val="none"/>
              </w:rPr>
              <w:t xml:space="preserve">（不允许）代理商响应 </w:t>
            </w:r>
          </w:p>
          <w:p>
            <w:pPr>
              <w:tabs>
                <w:tab w:val="left" w:pos="8460"/>
              </w:tabs>
              <w:adjustRightInd w:val="0"/>
              <w:snapToGrid w:val="0"/>
              <w:spacing w:line="360" w:lineRule="auto"/>
              <w:jc w:val="left"/>
              <w:rPr>
                <w:rFonts w:ascii="宋体" w:eastAsia="宋体" w:hAnsi="宋体" w:cs="Times New Roman" w:hint="eastAsia"/>
                <w:bCs/>
                <w:szCs w:val="21"/>
                <w:highlight w:val="none"/>
              </w:rPr>
            </w:pPr>
            <w:r>
              <w:rPr>
                <w:rFonts w:ascii="宋体" w:eastAsia="宋体" w:hAnsi="宋体" w:cs="Times New Roman" w:hint="eastAsia"/>
                <w:bCs/>
                <w:szCs w:val="21"/>
                <w:highlight w:val="none"/>
              </w:rPr>
              <w:t>针对以下产品不允许代理商响应：/；</w:t>
            </w:r>
          </w:p>
          <w:p>
            <w:pPr>
              <w:tabs>
                <w:tab w:val="left" w:pos="8460"/>
              </w:tabs>
              <w:adjustRightInd w:val="0"/>
              <w:snapToGrid w:val="0"/>
              <w:spacing w:line="360" w:lineRule="auto"/>
              <w:jc w:val="left"/>
              <w:rPr>
                <w:rFonts w:ascii="宋体" w:eastAsia="宋体" w:hAnsi="宋体" w:cs="Times New Roman" w:hint="eastAsia"/>
                <w:bCs/>
                <w:szCs w:val="21"/>
                <w:highlight w:val="none"/>
              </w:rPr>
            </w:pPr>
            <w:r>
              <w:rPr>
                <w:rFonts w:ascii="宋体" w:eastAsia="宋体" w:hAnsi="宋体" w:cs="Times New Roman" w:hint="eastAsia"/>
                <w:bCs/>
                <w:szCs w:val="21"/>
                <w:highlight w:val="none"/>
              </w:rPr>
              <w:t>（不允许）进口产品响应</w:t>
            </w:r>
          </w:p>
          <w:p>
            <w:pPr>
              <w:tabs>
                <w:tab w:val="left" w:pos="8460"/>
              </w:tabs>
              <w:adjustRightInd w:val="0"/>
              <w:snapToGrid w:val="0"/>
              <w:spacing w:line="360" w:lineRule="auto"/>
              <w:jc w:val="left"/>
              <w:rPr>
                <w:rFonts w:ascii="宋体" w:eastAsia="宋体" w:hAnsi="宋体" w:cs="Times New Roman" w:hint="eastAsia"/>
                <w:bCs/>
                <w:szCs w:val="21"/>
                <w:highlight w:val="none"/>
              </w:rPr>
            </w:pPr>
            <w:bookmarkEnd w:id="41"/>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2" w:name="进口产品_agentMaterials"/>
            <w:r>
              <w:rPr>
                <w:rFonts w:ascii="宋体" w:hAnsi="宋体" w:cs="微软雅黑" w:hint="eastAsia"/>
                <w:kern w:val="0"/>
                <w:szCs w:val="21"/>
                <w:highlight w:val="none"/>
              </w:rPr>
              <w:t>不涉及</w:t>
            </w:r>
            <w:bookmarkEnd w:id="42"/>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信息技术服务行业</w:t>
            </w:r>
            <w:bookmarkEnd w:id="43"/>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4" w:name="中小企业_minorEnterprisesFlagText"/>
            <w:r>
              <w:rPr>
                <w:rFonts w:ascii="Wingdings 2" w:hAnsi="Wingdings 2" w:cs="微软雅黑" w:hint="eastAsia"/>
                <w:kern w:val="0"/>
                <w:szCs w:val="21"/>
                <w:lang w:eastAsia="zh-CN"/>
              </w:rPr>
              <w:t>否</w:t>
            </w:r>
            <w:bookmarkEnd w:id="44"/>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5" w:name="中标服务费_finalAmountText"/>
            <w:r>
              <w:rPr>
                <w:rFonts w:hint="eastAsia"/>
                <w:lang w:eastAsia="zh-CN"/>
              </w:rPr>
              <w:t>是，中标服务费：1.5万元。</w:t>
            </w:r>
            <w:bookmarkEnd w:id="45"/>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8" w:name="预算金额_budgetAmount"/>
            <w:r>
              <w:rPr>
                <w:rFonts w:ascii="宋体" w:eastAsia="宋体" w:hAnsi="宋体" w:cs="微软雅黑" w:hint="eastAsia"/>
                <w:kern w:val="0"/>
                <w:szCs w:val="21"/>
              </w:rPr>
              <w:t>120.000000</w:t>
            </w:r>
            <w:bookmarkEnd w:id="48"/>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9" w:name="预算明细_packMoneyDetail"/>
            <w:r>
              <w:rPr>
                <w:rFonts w:hint="eastAsia"/>
                <w:szCs w:val="21"/>
                <w:highlight w:val="none"/>
              </w:rPr>
              <w:t>,包 1 采购预算(或最高限价)为人民币 120.000000 万元</w:t>
            </w:r>
            <w:bookmarkEnd w:id="49"/>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0" w:name="关键性工作_entrustingOthersFlagText"/>
            <w:r>
              <w:rPr>
                <w:rFonts w:ascii="Wingdings 2" w:hAnsi="Wingdings 2" w:cs="微软雅黑"/>
                <w:kern w:val="0"/>
                <w:szCs w:val="21"/>
              </w:rPr>
              <w:t>不允许</w:t>
            </w:r>
            <w:bookmarkEnd w:id="50"/>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1" w:name="投标有效期_bidExpirationDate"/>
            <w:r>
              <w:rPr>
                <w:rFonts w:hint="eastAsia"/>
                <w:szCs w:val="21"/>
              </w:rPr>
              <w:t>120日历天</w:t>
            </w:r>
            <w:bookmarkEnd w:id="51"/>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2" w:name="其他事项_ottherReemarks"/>
            <w:r>
              <w:rPr>
                <w:rFonts w:ascii="宋体" w:eastAsia="宋体" w:hAnsi="宋体" w:cs="微软雅黑" w:hint="eastAsia"/>
                <w:kern w:val="0"/>
                <w:szCs w:val="21"/>
              </w:rPr>
              <w:t>无</w:t>
            </w:r>
            <w:bookmarkEnd w:id="52"/>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rsidR="005A2E59" w14:paraId="1E85D960" w14:textId="77777777">
      <w:pPr>
        <w:spacing w:before="156" w:beforeLines="50" w:line="360" w:lineRule="auto"/>
        <w:jc w:val="center"/>
        <w:outlineLvl w:val="1"/>
        <w:rPr>
          <w:rFonts w:ascii="宋体" w:eastAsia="宋体" w:hAnsi="宋体" w:cs="Times New Roman"/>
          <w:b/>
          <w:sz w:val="30"/>
          <w:szCs w:val="30"/>
        </w:rPr>
      </w:pPr>
      <w:bookmarkStart w:id="53" w:name="插入_采购需求书"/>
      <w:r>
        <w:rPr>
          <w:rFonts w:ascii="宋体" w:eastAsia="宋体" w:hAnsi="宋体" w:cs="Times New Roman" w:hint="eastAsia"/>
          <w:b/>
          <w:sz w:val="30"/>
          <w:szCs w:val="30"/>
        </w:rPr>
        <w:t>第六章  采购需求</w:t>
      </w:r>
    </w:p>
    <w:p w:rsidR="005A2E59" w14:paraId="561E5298" w14:textId="77777777">
      <w:pPr>
        <w:jc w:val="left"/>
        <w:rPr>
          <w:rFonts w:ascii="Times New Roman" w:eastAsia="宋体" w:hAnsi="Times New Roman" w:cs="Times New Roman"/>
          <w:b/>
          <w:szCs w:val="21"/>
        </w:rPr>
      </w:pPr>
    </w:p>
    <w:p w:rsidR="00CA18E6" w:rsidRPr="00D84084" w:rsidP="00CA18E6" w14:paraId="2FCF36BB"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54" w:name="_Toc77003033"/>
      <w:r w:rsidRPr="00D84084">
        <w:rPr>
          <w:rFonts w:eastAsia="仿宋"/>
          <w:sz w:val="32"/>
          <w:szCs w:val="24"/>
        </w:rPr>
        <w:t>概述</w:t>
      </w:r>
      <w:bookmarkEnd w:id="54"/>
    </w:p>
    <w:p w:rsidR="00CA18E6" w:rsidRPr="00D84084" w:rsidP="00CA18E6" w14:paraId="3B737AC7" w14:textId="77777777">
      <w:pPr>
        <w:pStyle w:val="Heading2"/>
        <w:keepNext/>
        <w:keepLines/>
        <w:widowControl/>
        <w:numPr>
          <w:ilvl w:val="1"/>
          <w:numId w:val="5"/>
        </w:numPr>
        <w:spacing w:before="31" w:beforeLines="10" w:after="31" w:afterLines="10" w:line="360" w:lineRule="auto"/>
        <w:ind w:left="0" w:firstLine="0"/>
        <w:jc w:val="left"/>
        <w:rPr>
          <w:rFonts w:ascii="Times New Roman" w:eastAsia="仿宋" w:hAnsi="Times New Roman"/>
          <w:sz w:val="28"/>
          <w:szCs w:val="24"/>
        </w:rPr>
      </w:pPr>
      <w:bookmarkStart w:id="55" w:name="_Toc77003034"/>
      <w:r w:rsidRPr="00D84084">
        <w:rPr>
          <w:rFonts w:ascii="Times New Roman" w:eastAsia="仿宋" w:hAnsi="Times New Roman"/>
          <w:sz w:val="28"/>
          <w:szCs w:val="24"/>
        </w:rPr>
        <w:t>标识</w:t>
      </w:r>
      <w:bookmarkEnd w:id="55"/>
    </w:p>
    <w:p w:rsidR="00CA18E6" w:rsidRPr="00D84084" w:rsidP="00CA18E6" w14:paraId="5839EBC6" w14:textId="77777777">
      <w:pPr>
        <w:pStyle w:val="NormalIndent"/>
        <w:ind w:firstLine="560"/>
        <w:rPr>
          <w:rFonts w:eastAsia="仿宋"/>
          <w:sz w:val="28"/>
          <w:szCs w:val="24"/>
        </w:rPr>
      </w:pPr>
      <w:r w:rsidRPr="00D84084">
        <w:rPr>
          <w:rFonts w:eastAsia="仿宋"/>
          <w:sz w:val="28"/>
          <w:szCs w:val="24"/>
        </w:rPr>
        <w:t>本文档适用于国家卫星气象中心《电离层</w:t>
      </w:r>
      <w:r w:rsidRPr="00D84084">
        <w:rPr>
          <w:rFonts w:eastAsia="仿宋"/>
          <w:sz w:val="28"/>
          <w:szCs w:val="24"/>
        </w:rPr>
        <w:t>D</w:t>
      </w:r>
      <w:r w:rsidRPr="00D84084">
        <w:rPr>
          <w:rFonts w:eastAsia="仿宋"/>
          <w:sz w:val="28"/>
          <w:szCs w:val="24"/>
        </w:rPr>
        <w:t>区吸收和短波无源接收观测设备升级改造》项目。</w:t>
      </w:r>
    </w:p>
    <w:p w:rsidR="00CA18E6" w:rsidRPr="00D84084" w:rsidP="00CA18E6" w14:paraId="4116EFB5" w14:textId="77777777">
      <w:pPr>
        <w:pStyle w:val="NormalIndent"/>
        <w:ind w:firstLine="560"/>
        <w:rPr>
          <w:rFonts w:eastAsia="仿宋"/>
          <w:sz w:val="28"/>
          <w:szCs w:val="24"/>
        </w:rPr>
      </w:pPr>
      <w:r w:rsidRPr="00D84084">
        <w:rPr>
          <w:rFonts w:eastAsia="仿宋"/>
          <w:sz w:val="28"/>
          <w:szCs w:val="24"/>
        </w:rPr>
        <w:t>项目的名称为：电离层</w:t>
      </w:r>
      <w:r w:rsidRPr="00D84084">
        <w:rPr>
          <w:rFonts w:eastAsia="仿宋"/>
          <w:sz w:val="28"/>
          <w:szCs w:val="24"/>
        </w:rPr>
        <w:t>D</w:t>
      </w:r>
      <w:r w:rsidRPr="00D84084">
        <w:rPr>
          <w:rFonts w:eastAsia="仿宋"/>
          <w:sz w:val="28"/>
          <w:szCs w:val="24"/>
        </w:rPr>
        <w:t>区吸收和短波无源接收观测设备升级改造。</w:t>
      </w:r>
    </w:p>
    <w:p w:rsidR="00CA18E6" w:rsidRPr="00D84084" w:rsidP="00CA18E6" w14:paraId="27F6D85C" w14:textId="77777777">
      <w:pPr>
        <w:pStyle w:val="Heading2"/>
        <w:keepNext/>
        <w:keepLines/>
        <w:widowControl/>
        <w:numPr>
          <w:ilvl w:val="1"/>
          <w:numId w:val="5"/>
        </w:numPr>
        <w:spacing w:before="31" w:beforeLines="10" w:after="31" w:afterLines="10" w:line="360" w:lineRule="auto"/>
        <w:ind w:left="0" w:firstLine="0"/>
        <w:jc w:val="left"/>
        <w:rPr>
          <w:rFonts w:ascii="Times New Roman" w:eastAsia="仿宋" w:hAnsi="Times New Roman"/>
          <w:sz w:val="28"/>
          <w:szCs w:val="24"/>
        </w:rPr>
      </w:pPr>
      <w:bookmarkStart w:id="56" w:name="_Toc77003035"/>
      <w:r w:rsidRPr="00D84084">
        <w:rPr>
          <w:rFonts w:ascii="Times New Roman" w:eastAsia="仿宋" w:hAnsi="Times New Roman"/>
          <w:sz w:val="28"/>
          <w:szCs w:val="24"/>
        </w:rPr>
        <w:t>系统概述</w:t>
      </w:r>
      <w:bookmarkEnd w:id="56"/>
    </w:p>
    <w:p w:rsidR="00CA18E6" w:rsidRPr="00D84084" w:rsidP="00CA18E6" w14:paraId="43D70096" w14:textId="77777777">
      <w:pPr>
        <w:spacing w:line="360" w:lineRule="auto"/>
        <w:ind w:firstLine="560" w:firstLineChars="200"/>
        <w:rPr>
          <w:rFonts w:eastAsia="仿宋"/>
          <w:sz w:val="28"/>
        </w:rPr>
      </w:pPr>
      <w:r w:rsidRPr="00D84084">
        <w:rPr>
          <w:rFonts w:eastAsia="仿宋"/>
          <w:sz w:val="28"/>
          <w:szCs w:val="24"/>
        </w:rPr>
        <w:t>电离层相对不透明性测量仪（简称</w:t>
      </w:r>
      <w:r w:rsidRPr="00D84084">
        <w:rPr>
          <w:rFonts w:eastAsia="仿宋"/>
          <w:sz w:val="28"/>
          <w:szCs w:val="24"/>
        </w:rPr>
        <w:t>Riometer</w:t>
      </w:r>
      <w:r w:rsidRPr="00D84084">
        <w:rPr>
          <w:rFonts w:eastAsia="仿宋"/>
          <w:sz w:val="28"/>
          <w:szCs w:val="24"/>
        </w:rPr>
        <w:t>，</w:t>
      </w:r>
      <w:r w:rsidRPr="00D84084">
        <w:rPr>
          <w:rFonts w:eastAsia="仿宋"/>
          <w:sz w:val="28"/>
          <w:szCs w:val="24"/>
        </w:rPr>
        <w:t>Relative Ionospheric Opacity Meter</w:t>
      </w:r>
      <w:r w:rsidRPr="00D84084">
        <w:rPr>
          <w:rFonts w:eastAsia="仿宋"/>
          <w:sz w:val="28"/>
          <w:szCs w:val="24"/>
        </w:rPr>
        <w:t>）是一种在地面上观测来自宇宙射电噪声强度的仪器，也称为电离层</w:t>
      </w:r>
      <w:r w:rsidRPr="00D84084">
        <w:rPr>
          <w:rFonts w:eastAsia="仿宋"/>
          <w:sz w:val="28"/>
          <w:szCs w:val="24"/>
        </w:rPr>
        <w:t>D</w:t>
      </w:r>
      <w:r w:rsidRPr="00D84084">
        <w:rPr>
          <w:rFonts w:eastAsia="仿宋"/>
          <w:sz w:val="28"/>
          <w:szCs w:val="24"/>
        </w:rPr>
        <w:t>区吸收观测系统，观测频段为</w:t>
      </w:r>
      <w:r w:rsidRPr="00D84084">
        <w:rPr>
          <w:rFonts w:eastAsia="仿宋"/>
          <w:sz w:val="28"/>
          <w:szCs w:val="24"/>
        </w:rPr>
        <w:t>20 – 50 MHz</w:t>
      </w:r>
      <w:r w:rsidRPr="00D84084">
        <w:rPr>
          <w:rFonts w:eastAsia="仿宋"/>
          <w:sz w:val="28"/>
          <w:szCs w:val="24"/>
        </w:rPr>
        <w:t>。该频段的电磁波会被地球电离层</w:t>
      </w:r>
      <w:r w:rsidRPr="00D84084">
        <w:rPr>
          <w:rFonts w:eastAsia="仿宋"/>
          <w:sz w:val="28"/>
          <w:szCs w:val="24"/>
        </w:rPr>
        <w:t>D</w:t>
      </w:r>
      <w:r w:rsidRPr="00D84084">
        <w:rPr>
          <w:rFonts w:eastAsia="仿宋"/>
          <w:sz w:val="28"/>
          <w:szCs w:val="24"/>
        </w:rPr>
        <w:t>层吸收，因此地面测量得到的宇宙噪声强度比地球大气层外的强度要低，通过比较可以研究电离层</w:t>
      </w:r>
      <w:r w:rsidRPr="00D84084">
        <w:rPr>
          <w:rFonts w:eastAsia="仿宋"/>
          <w:sz w:val="28"/>
          <w:szCs w:val="24"/>
        </w:rPr>
        <w:t>D</w:t>
      </w:r>
      <w:r w:rsidRPr="00D84084">
        <w:rPr>
          <w:rFonts w:eastAsia="仿宋"/>
          <w:sz w:val="28"/>
          <w:szCs w:val="24"/>
        </w:rPr>
        <w:t>层的结构和变化。在非平静空间天气现象发生时，如磁暴等，设备观测结果可作为一种数据源，与电离层测高仪观测结果、地磁测量仪观测结果融合处理，更好地实现对这类空间天气现象的预警预报。</w:t>
      </w:r>
    </w:p>
    <w:p w:rsidR="00CA18E6" w:rsidRPr="00D84084" w:rsidP="00CA18E6" w14:paraId="2A3E590E" w14:textId="77777777">
      <w:pPr>
        <w:spacing w:line="360" w:lineRule="auto"/>
        <w:ind w:firstLine="560" w:firstLineChars="200"/>
        <w:rPr>
          <w:rFonts w:eastAsia="仿宋"/>
          <w:sz w:val="28"/>
        </w:rPr>
      </w:pPr>
      <w:r w:rsidRPr="00D84084">
        <w:rPr>
          <w:rFonts w:eastAsia="仿宋"/>
          <w:sz w:val="28"/>
          <w:szCs w:val="24"/>
        </w:rPr>
        <w:t>短波通信是重要的现代通信手段，在交通航运、应急救灾、国防安全等领域有非常重要的地位。这类通信手段受到电离层天气变化的严重影响，短波通信信道由于受到电离层的变化很不稳定，选择合适的通信频率是短波通信的主要难点</w:t>
      </w:r>
      <w:r>
        <w:rPr>
          <w:rFonts w:eastAsia="仿宋" w:hint="eastAsia"/>
          <w:sz w:val="28"/>
          <w:szCs w:val="24"/>
        </w:rPr>
        <w:t>。</w:t>
      </w:r>
      <w:r w:rsidRPr="00D84084">
        <w:rPr>
          <w:rFonts w:eastAsia="仿宋"/>
          <w:sz w:val="28"/>
          <w:szCs w:val="24"/>
        </w:rPr>
        <w:t>通过对通信区域的电离层监测预报可有效提升短波选频的效率，极大提升短波通信的能力</w:t>
      </w:r>
      <w:r>
        <w:rPr>
          <w:rFonts w:eastAsia="仿宋" w:hint="eastAsia"/>
          <w:sz w:val="28"/>
          <w:szCs w:val="24"/>
        </w:rPr>
        <w:t>。</w:t>
      </w:r>
      <w:r w:rsidRPr="00D84084">
        <w:rPr>
          <w:rFonts w:eastAsia="仿宋"/>
          <w:sz w:val="28"/>
          <w:szCs w:val="24"/>
        </w:rPr>
        <w:t>短波无源</w:t>
      </w:r>
      <w:r w:rsidRPr="00D84084">
        <w:rPr>
          <w:rFonts w:eastAsia="仿宋"/>
          <w:sz w:val="28"/>
          <w:szCs w:val="24"/>
        </w:rPr>
        <w:t>接收机</w:t>
      </w:r>
      <w:r>
        <w:rPr>
          <w:rFonts w:eastAsia="仿宋" w:hint="eastAsia"/>
          <w:sz w:val="28"/>
          <w:szCs w:val="24"/>
        </w:rPr>
        <w:t>可</w:t>
      </w:r>
      <w:r w:rsidRPr="00D84084">
        <w:rPr>
          <w:rFonts w:eastAsia="仿宋"/>
          <w:sz w:val="28"/>
          <w:szCs w:val="24"/>
        </w:rPr>
        <w:t>通过监测</w:t>
      </w:r>
      <w:r>
        <w:rPr>
          <w:rFonts w:eastAsia="仿宋" w:hint="eastAsia"/>
          <w:sz w:val="28"/>
          <w:szCs w:val="24"/>
        </w:rPr>
        <w:t>已</w:t>
      </w:r>
      <w:r w:rsidRPr="00D84084">
        <w:rPr>
          <w:rFonts w:eastAsia="仿宋"/>
          <w:sz w:val="28"/>
          <w:szCs w:val="24"/>
        </w:rPr>
        <w:t>有的短波信号源</w:t>
      </w:r>
      <w:r>
        <w:rPr>
          <w:rFonts w:eastAsia="仿宋" w:hint="eastAsia"/>
          <w:sz w:val="28"/>
          <w:szCs w:val="24"/>
        </w:rPr>
        <w:t>（如授时中心授时广播）</w:t>
      </w:r>
      <w:r w:rsidRPr="00D84084">
        <w:rPr>
          <w:rFonts w:eastAsia="仿宋"/>
          <w:sz w:val="28"/>
          <w:szCs w:val="24"/>
        </w:rPr>
        <w:t>，分析短波通信质量、评估通信链路在各类空间天气状态下的变化及其危害，</w:t>
      </w:r>
      <w:r>
        <w:rPr>
          <w:rFonts w:eastAsia="仿宋" w:hint="eastAsia"/>
          <w:sz w:val="28"/>
          <w:szCs w:val="24"/>
        </w:rPr>
        <w:t>为</w:t>
      </w:r>
      <w:r w:rsidRPr="00D84084">
        <w:rPr>
          <w:rFonts w:eastAsia="仿宋"/>
          <w:sz w:val="28"/>
          <w:szCs w:val="24"/>
        </w:rPr>
        <w:t>短波通信</w:t>
      </w:r>
      <w:r>
        <w:rPr>
          <w:rFonts w:eastAsia="仿宋" w:hint="eastAsia"/>
          <w:sz w:val="28"/>
          <w:szCs w:val="24"/>
        </w:rPr>
        <w:t>提供服务。</w:t>
      </w:r>
    </w:p>
    <w:p w:rsidR="00CA18E6" w:rsidRPr="00D84084" w:rsidP="00CA18E6" w14:paraId="34EB2A67" w14:textId="77777777">
      <w:pPr>
        <w:spacing w:line="360" w:lineRule="auto"/>
        <w:ind w:firstLine="560" w:firstLineChars="200"/>
        <w:rPr>
          <w:rFonts w:eastAsia="仿宋"/>
          <w:sz w:val="28"/>
        </w:rPr>
      </w:pPr>
      <w:r w:rsidRPr="00D84084">
        <w:rPr>
          <w:rFonts w:eastAsia="仿宋"/>
          <w:sz w:val="28"/>
          <w:szCs w:val="24"/>
        </w:rPr>
        <w:t>中国气象局北京灵山站、海南屯昌站的电离层</w:t>
      </w:r>
      <w:r w:rsidRPr="00D84084">
        <w:rPr>
          <w:rFonts w:eastAsia="仿宋"/>
          <w:sz w:val="28"/>
          <w:szCs w:val="24"/>
        </w:rPr>
        <w:t>D</w:t>
      </w:r>
      <w:r w:rsidRPr="00D84084">
        <w:rPr>
          <w:rFonts w:eastAsia="仿宋"/>
          <w:sz w:val="28"/>
          <w:szCs w:val="24"/>
        </w:rPr>
        <w:t>区吸收观测系统中接收机为国外进口产品，工控机及天线为国产产品，已运行近</w:t>
      </w:r>
      <w:r w:rsidRPr="00D84084">
        <w:rPr>
          <w:rFonts w:eastAsia="仿宋"/>
          <w:sz w:val="28"/>
          <w:szCs w:val="24"/>
        </w:rPr>
        <w:t>15</w:t>
      </w:r>
      <w:r w:rsidRPr="00D84084">
        <w:rPr>
          <w:rFonts w:eastAsia="仿宋"/>
          <w:sz w:val="28"/>
          <w:szCs w:val="24"/>
        </w:rPr>
        <w:t>年。短波无源接收机部署在北京</w:t>
      </w:r>
      <w:r>
        <w:rPr>
          <w:rFonts w:eastAsia="仿宋" w:hint="eastAsia"/>
          <w:sz w:val="28"/>
          <w:szCs w:val="24"/>
        </w:rPr>
        <w:t>卫星</w:t>
      </w:r>
      <w:r w:rsidRPr="00D84084">
        <w:rPr>
          <w:rFonts w:eastAsia="仿宋"/>
          <w:sz w:val="28"/>
          <w:szCs w:val="24"/>
        </w:rPr>
        <w:t>地面站（后厂村路），已经运行</w:t>
      </w:r>
      <w:r w:rsidRPr="00D84084">
        <w:rPr>
          <w:rFonts w:eastAsia="仿宋"/>
          <w:sz w:val="28"/>
          <w:szCs w:val="24"/>
        </w:rPr>
        <w:t>10</w:t>
      </w:r>
      <w:r w:rsidRPr="00D84084">
        <w:rPr>
          <w:rFonts w:eastAsia="仿宋"/>
          <w:sz w:val="28"/>
          <w:szCs w:val="24"/>
        </w:rPr>
        <w:t>年。目前，以上设备老化严重，业务运行稳定性较差，维护成本高，各项指标、性能均已不能满足目前的业务需求。本次拟对</w:t>
      </w:r>
      <w:r w:rsidRPr="00D84084">
        <w:rPr>
          <w:rFonts w:eastAsia="仿宋"/>
          <w:sz w:val="28"/>
          <w:szCs w:val="24"/>
        </w:rPr>
        <w:t>2</w:t>
      </w:r>
      <w:r w:rsidRPr="00D84084">
        <w:rPr>
          <w:rFonts w:eastAsia="仿宋"/>
          <w:sz w:val="28"/>
          <w:szCs w:val="24"/>
        </w:rPr>
        <w:t>套电离层</w:t>
      </w:r>
      <w:r w:rsidRPr="00D84084">
        <w:rPr>
          <w:rFonts w:eastAsia="仿宋"/>
          <w:sz w:val="28"/>
          <w:szCs w:val="24"/>
        </w:rPr>
        <w:t>D</w:t>
      </w:r>
      <w:r w:rsidRPr="00D84084">
        <w:rPr>
          <w:rFonts w:eastAsia="仿宋"/>
          <w:sz w:val="28"/>
          <w:szCs w:val="24"/>
        </w:rPr>
        <w:t>区吸收观测系统、</w:t>
      </w:r>
      <w:r w:rsidRPr="00D84084">
        <w:rPr>
          <w:rFonts w:eastAsia="仿宋"/>
          <w:sz w:val="28"/>
          <w:szCs w:val="24"/>
        </w:rPr>
        <w:t>1</w:t>
      </w:r>
      <w:r w:rsidRPr="00D84084">
        <w:rPr>
          <w:rFonts w:eastAsia="仿宋"/>
          <w:sz w:val="28"/>
          <w:szCs w:val="24"/>
        </w:rPr>
        <w:t>套短波无源接收机进行升级改造，完成安装部署，提升设备的电磁兼容性、环境适应性和可靠性，能够更好地支撑长期支持电离层业务观测。</w:t>
      </w:r>
    </w:p>
    <w:p w:rsidR="00CA18E6" w:rsidRPr="00D84084" w:rsidP="00CA18E6" w14:paraId="3CC693B9" w14:textId="77777777">
      <w:pPr>
        <w:pStyle w:val="Heading2"/>
        <w:keepNext/>
        <w:keepLines/>
        <w:widowControl/>
        <w:numPr>
          <w:ilvl w:val="1"/>
          <w:numId w:val="5"/>
        </w:numPr>
        <w:spacing w:before="31" w:beforeLines="10" w:after="31" w:afterLines="10" w:line="360" w:lineRule="auto"/>
        <w:ind w:left="0" w:firstLine="0"/>
        <w:jc w:val="left"/>
        <w:rPr>
          <w:rFonts w:ascii="Times New Roman" w:eastAsia="仿宋" w:hAnsi="Times New Roman"/>
          <w:sz w:val="28"/>
          <w:szCs w:val="24"/>
        </w:rPr>
      </w:pPr>
      <w:bookmarkStart w:id="57" w:name="_Toc77003036"/>
      <w:r w:rsidRPr="00D84084">
        <w:rPr>
          <w:rFonts w:ascii="Times New Roman" w:eastAsia="仿宋" w:hAnsi="Times New Roman"/>
          <w:sz w:val="28"/>
          <w:szCs w:val="24"/>
        </w:rPr>
        <w:t>文档概述</w:t>
      </w:r>
      <w:bookmarkEnd w:id="57"/>
    </w:p>
    <w:p w:rsidR="00CA18E6" w:rsidRPr="00D84084" w:rsidP="00CA18E6" w14:paraId="291E0609" w14:textId="77777777">
      <w:pPr>
        <w:spacing w:line="360" w:lineRule="auto"/>
        <w:ind w:firstLine="420"/>
        <w:rPr>
          <w:rFonts w:eastAsia="仿宋"/>
          <w:sz w:val="28"/>
        </w:rPr>
      </w:pPr>
      <w:r w:rsidRPr="00D84084">
        <w:rPr>
          <w:rFonts w:eastAsia="仿宋"/>
          <w:sz w:val="28"/>
          <w:szCs w:val="24"/>
        </w:rPr>
        <w:t>本文档界定了《电离层</w:t>
      </w:r>
      <w:r w:rsidRPr="00D84084">
        <w:rPr>
          <w:rFonts w:eastAsia="仿宋"/>
          <w:sz w:val="28"/>
          <w:szCs w:val="24"/>
        </w:rPr>
        <w:t>D</w:t>
      </w:r>
      <w:r w:rsidRPr="00D84084">
        <w:rPr>
          <w:rFonts w:eastAsia="仿宋"/>
          <w:sz w:val="28"/>
          <w:szCs w:val="24"/>
        </w:rPr>
        <w:t>区吸收和短波无源接收观测设备升级改造》项目的范围，提出设备在</w:t>
      </w:r>
      <w:r>
        <w:rPr>
          <w:rFonts w:eastAsia="仿宋" w:hint="eastAsia"/>
          <w:sz w:val="28"/>
          <w:szCs w:val="24"/>
        </w:rPr>
        <w:t>升级改造</w:t>
      </w:r>
      <w:r w:rsidRPr="00D84084">
        <w:rPr>
          <w:rFonts w:eastAsia="仿宋"/>
          <w:sz w:val="28"/>
          <w:szCs w:val="24"/>
        </w:rPr>
        <w:t>、验收和交付等方面的要求。本文档是合同文本的技术附件，是交办方、承制方进行设备</w:t>
      </w:r>
      <w:r>
        <w:rPr>
          <w:rFonts w:eastAsia="仿宋" w:hint="eastAsia"/>
          <w:sz w:val="28"/>
          <w:szCs w:val="24"/>
        </w:rPr>
        <w:t>升级改造</w:t>
      </w:r>
      <w:r w:rsidRPr="00D84084">
        <w:rPr>
          <w:rFonts w:eastAsia="仿宋"/>
          <w:sz w:val="28"/>
          <w:szCs w:val="24"/>
        </w:rPr>
        <w:t>、验收和交付的基本依据。</w:t>
      </w:r>
    </w:p>
    <w:p w:rsidR="00CA18E6" w:rsidRPr="00D84084" w:rsidP="00CA18E6" w14:paraId="7FDA5B56" w14:textId="77777777">
      <w:pPr>
        <w:spacing w:line="360" w:lineRule="auto"/>
        <w:ind w:firstLine="420"/>
        <w:rPr>
          <w:rFonts w:eastAsia="仿宋"/>
          <w:sz w:val="28"/>
        </w:rPr>
      </w:pPr>
      <w:r w:rsidRPr="00D84084">
        <w:rPr>
          <w:rFonts w:eastAsia="仿宋"/>
          <w:sz w:val="28"/>
          <w:szCs w:val="24"/>
        </w:rPr>
        <w:t>对于文档中有尚不能确定或不完善的内容，在项目的实施过程中，由交办方负责加以完善，作为项目的补充依据。</w:t>
      </w:r>
    </w:p>
    <w:p w:rsidR="00CA18E6" w:rsidRPr="00D84084" w:rsidP="00CA18E6" w14:paraId="76EEEACC"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58" w:name="_Toc77003037"/>
      <w:r w:rsidRPr="00D84084">
        <w:rPr>
          <w:rFonts w:eastAsia="仿宋"/>
          <w:sz w:val="32"/>
          <w:szCs w:val="24"/>
        </w:rPr>
        <w:t>用户</w:t>
      </w:r>
      <w:bookmarkEnd w:id="58"/>
    </w:p>
    <w:p w:rsidR="00CA18E6" w:rsidRPr="00D84084" w:rsidP="00CA18E6" w14:paraId="46B29E5A" w14:textId="77777777">
      <w:pPr>
        <w:pStyle w:val="NormalIndent"/>
        <w:ind w:firstLine="560"/>
        <w:rPr>
          <w:rFonts w:eastAsia="仿宋"/>
          <w:sz w:val="28"/>
          <w:szCs w:val="24"/>
        </w:rPr>
      </w:pPr>
      <w:r w:rsidRPr="00D84084">
        <w:rPr>
          <w:rFonts w:eastAsia="仿宋"/>
          <w:sz w:val="28"/>
          <w:szCs w:val="24"/>
        </w:rPr>
        <w:t>本项目的直接和最终用户是设备使用和管理人员，其所属的组织机构是用户单位，即国家卫星气象中心（国家空间天气监测预警中心）。交办方提出的用户需求将由交办方指定的用户代表小组全权负责诠</w:t>
      </w:r>
      <w:r w:rsidRPr="00D84084">
        <w:rPr>
          <w:rFonts w:eastAsia="仿宋"/>
          <w:sz w:val="28"/>
          <w:szCs w:val="24"/>
        </w:rPr>
        <w:t>释和维护。用户代表如下所示：</w:t>
      </w:r>
    </w:p>
    <w:p w:rsidR="00CA18E6" w:rsidRPr="00D84084" w:rsidP="00CA18E6" w14:paraId="4D71C17B"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59" w:name="_Toc469044671"/>
      <w:bookmarkStart w:id="60" w:name="_Toc513627221"/>
      <w:bookmarkStart w:id="61" w:name="_Toc77003038"/>
      <w:r w:rsidRPr="00D84084">
        <w:rPr>
          <w:rFonts w:eastAsia="仿宋"/>
          <w:sz w:val="32"/>
          <w:szCs w:val="24"/>
        </w:rPr>
        <w:t>任务</w:t>
      </w:r>
      <w:bookmarkEnd w:id="59"/>
      <w:bookmarkEnd w:id="60"/>
      <w:bookmarkEnd w:id="61"/>
    </w:p>
    <w:p w:rsidR="00CA18E6" w:rsidRPr="00C428E2" w:rsidP="00CA18E6" w14:paraId="20185CE8" w14:textId="77777777">
      <w:pPr>
        <w:pStyle w:val="ListParagraph"/>
        <w:keepNext/>
        <w:keepLines/>
        <w:widowControl/>
        <w:numPr>
          <w:ilvl w:val="0"/>
          <w:numId w:val="5"/>
        </w:numPr>
        <w:spacing w:before="31" w:beforeLines="10" w:after="31" w:afterLines="10" w:line="360" w:lineRule="auto"/>
        <w:ind w:firstLineChars="0"/>
        <w:jc w:val="left"/>
        <w:outlineLvl w:val="1"/>
        <w:rPr>
          <w:rFonts w:eastAsia="仿宋"/>
          <w:b/>
          <w:bCs/>
          <w:vanish/>
          <w:sz w:val="28"/>
          <w:szCs w:val="24"/>
        </w:rPr>
      </w:pPr>
      <w:bookmarkStart w:id="62" w:name="_Toc77003039"/>
    </w:p>
    <w:p w:rsidR="00CA18E6" w:rsidRPr="00C428E2" w:rsidP="00CA18E6" w14:paraId="61B10639" w14:textId="77777777">
      <w:pPr>
        <w:pStyle w:val="ListParagraph"/>
        <w:keepNext/>
        <w:keepLines/>
        <w:widowControl/>
        <w:numPr>
          <w:ilvl w:val="0"/>
          <w:numId w:val="5"/>
        </w:numPr>
        <w:spacing w:before="31" w:beforeLines="10" w:after="31" w:afterLines="10" w:line="360" w:lineRule="auto"/>
        <w:ind w:firstLineChars="0"/>
        <w:jc w:val="left"/>
        <w:outlineLvl w:val="1"/>
        <w:rPr>
          <w:rFonts w:eastAsia="仿宋"/>
          <w:b/>
          <w:bCs/>
          <w:vanish/>
          <w:sz w:val="28"/>
          <w:szCs w:val="24"/>
        </w:rPr>
      </w:pPr>
    </w:p>
    <w:p w:rsidR="00CA18E6" w:rsidRPr="00D84084" w:rsidP="00CA18E6" w14:paraId="5F489FA8" w14:textId="77777777">
      <w:pPr>
        <w:pStyle w:val="Heading2"/>
        <w:keepNext/>
        <w:keepLines/>
        <w:widowControl/>
        <w:numPr>
          <w:ilvl w:val="1"/>
          <w:numId w:val="5"/>
        </w:numPr>
        <w:spacing w:before="31" w:beforeLines="10" w:after="31" w:afterLines="10" w:line="360" w:lineRule="auto"/>
        <w:ind w:left="0" w:firstLine="0"/>
        <w:jc w:val="left"/>
        <w:rPr>
          <w:rFonts w:ascii="Times New Roman" w:eastAsia="仿宋" w:hAnsi="Times New Roman"/>
          <w:sz w:val="28"/>
          <w:szCs w:val="24"/>
        </w:rPr>
      </w:pPr>
      <w:r w:rsidRPr="00D84084">
        <w:rPr>
          <w:rFonts w:ascii="Times New Roman" w:eastAsia="仿宋" w:hAnsi="Times New Roman"/>
          <w:sz w:val="28"/>
          <w:szCs w:val="24"/>
        </w:rPr>
        <w:t>任务目标</w:t>
      </w:r>
      <w:bookmarkEnd w:id="62"/>
    </w:p>
    <w:p w:rsidR="00CA18E6" w:rsidRPr="00D84084" w:rsidP="00CA18E6" w14:paraId="0021DFE7" w14:textId="77777777">
      <w:pPr>
        <w:pStyle w:val="NormalIndent"/>
        <w:ind w:firstLine="560"/>
        <w:rPr>
          <w:rFonts w:eastAsia="仿宋"/>
          <w:sz w:val="28"/>
          <w:szCs w:val="24"/>
        </w:rPr>
      </w:pPr>
      <w:bookmarkStart w:id="63" w:name="OLE_LINK6"/>
      <w:bookmarkStart w:id="64" w:name="OLE_LINK7"/>
      <w:r w:rsidRPr="00D84084">
        <w:rPr>
          <w:rFonts w:eastAsia="仿宋"/>
          <w:sz w:val="28"/>
          <w:szCs w:val="24"/>
        </w:rPr>
        <w:t>本项目的主要任务是对</w:t>
      </w:r>
      <w:r w:rsidRPr="00D84084">
        <w:rPr>
          <w:rFonts w:eastAsia="仿宋"/>
          <w:sz w:val="28"/>
          <w:szCs w:val="24"/>
        </w:rPr>
        <w:t>2</w:t>
      </w:r>
      <w:r w:rsidRPr="00D84084">
        <w:rPr>
          <w:rFonts w:eastAsia="仿宋"/>
          <w:sz w:val="28"/>
          <w:szCs w:val="24"/>
        </w:rPr>
        <w:t>套电离层</w:t>
      </w:r>
      <w:r w:rsidRPr="00D84084">
        <w:rPr>
          <w:rFonts w:eastAsia="仿宋"/>
          <w:sz w:val="28"/>
          <w:szCs w:val="24"/>
        </w:rPr>
        <w:t>D</w:t>
      </w:r>
      <w:r w:rsidRPr="00D84084">
        <w:rPr>
          <w:rFonts w:eastAsia="仿宋"/>
          <w:sz w:val="28"/>
          <w:szCs w:val="24"/>
        </w:rPr>
        <w:t>区吸收观测系统、</w:t>
      </w:r>
      <w:r w:rsidRPr="00D84084">
        <w:rPr>
          <w:rFonts w:eastAsia="仿宋"/>
          <w:sz w:val="28"/>
          <w:szCs w:val="24"/>
        </w:rPr>
        <w:t>1</w:t>
      </w:r>
      <w:r w:rsidRPr="00D84084">
        <w:rPr>
          <w:rFonts w:eastAsia="仿宋"/>
          <w:sz w:val="28"/>
          <w:szCs w:val="24"/>
        </w:rPr>
        <w:t>套短波无源接收机进行升级改造，并完成软硬件的安装、部署和调试。</w:t>
      </w:r>
    </w:p>
    <w:p w:rsidR="00CA18E6" w:rsidRPr="00D84084" w:rsidP="00CA18E6" w14:paraId="2E975BAA" w14:textId="77777777">
      <w:pPr>
        <w:pStyle w:val="NormalIndent"/>
        <w:ind w:firstLine="560"/>
        <w:rPr>
          <w:rFonts w:eastAsia="仿宋"/>
          <w:sz w:val="28"/>
          <w:szCs w:val="24"/>
        </w:rPr>
      </w:pPr>
      <w:r w:rsidRPr="00D84084">
        <w:rPr>
          <w:rFonts w:eastAsia="仿宋"/>
          <w:sz w:val="28"/>
          <w:szCs w:val="24"/>
        </w:rPr>
        <w:t>本项目包括设备的安装调试和数据传输。任务目标为项目完成后，电离层</w:t>
      </w:r>
      <w:r w:rsidRPr="00D84084">
        <w:rPr>
          <w:rFonts w:eastAsia="仿宋"/>
          <w:sz w:val="28"/>
          <w:szCs w:val="24"/>
        </w:rPr>
        <w:t>D</w:t>
      </w:r>
      <w:r w:rsidRPr="00D84084">
        <w:rPr>
          <w:rFonts w:eastAsia="仿宋"/>
          <w:sz w:val="28"/>
          <w:szCs w:val="24"/>
        </w:rPr>
        <w:t>区吸收观测测系统、短波无源接收机软硬件系统运转流畅，能够实时获取、生成监测数据，数据按规范传输至国家卫星气象中心（国家空间天气监测预警中心），满足中国气象局空间天气业务的观测需求。</w:t>
      </w:r>
    </w:p>
    <w:p w:rsidR="00CA18E6" w:rsidRPr="00D84084" w:rsidP="00CA18E6" w14:paraId="7FA44BD1" w14:textId="77777777">
      <w:pPr>
        <w:pStyle w:val="Heading2"/>
        <w:keepNext/>
        <w:keepLines/>
        <w:widowControl/>
        <w:numPr>
          <w:ilvl w:val="1"/>
          <w:numId w:val="5"/>
        </w:numPr>
        <w:spacing w:before="31" w:beforeLines="10" w:after="31" w:afterLines="10" w:line="360" w:lineRule="auto"/>
        <w:ind w:left="0" w:firstLine="0"/>
        <w:jc w:val="left"/>
        <w:rPr>
          <w:rFonts w:ascii="Times New Roman" w:eastAsia="仿宋" w:hAnsi="Times New Roman"/>
          <w:sz w:val="28"/>
          <w:szCs w:val="24"/>
        </w:rPr>
      </w:pPr>
      <w:bookmarkStart w:id="65" w:name="_Toc77003040"/>
      <w:bookmarkEnd w:id="63"/>
      <w:bookmarkEnd w:id="64"/>
      <w:r w:rsidRPr="00D84084">
        <w:rPr>
          <w:rFonts w:ascii="Times New Roman" w:eastAsia="仿宋" w:hAnsi="Times New Roman"/>
          <w:sz w:val="28"/>
          <w:szCs w:val="24"/>
        </w:rPr>
        <w:t>功能及性能</w:t>
      </w:r>
      <w:bookmarkEnd w:id="65"/>
    </w:p>
    <w:p w:rsidR="00CA18E6" w:rsidRPr="00D84084" w:rsidP="00CA18E6" w14:paraId="5CFD8EF4" w14:textId="77777777">
      <w:pPr>
        <w:pStyle w:val="NormalIndent"/>
        <w:ind w:firstLine="560"/>
        <w:rPr>
          <w:rFonts w:eastAsia="仿宋"/>
          <w:sz w:val="28"/>
          <w:szCs w:val="24"/>
        </w:rPr>
      </w:pPr>
      <w:r w:rsidRPr="00D84084">
        <w:rPr>
          <w:rFonts w:eastAsia="仿宋"/>
          <w:sz w:val="28"/>
          <w:szCs w:val="24"/>
        </w:rPr>
        <w:t>相较于原北京灵山站、海南屯昌站，</w:t>
      </w:r>
      <w:r>
        <w:rPr>
          <w:rFonts w:eastAsia="仿宋" w:hint="eastAsia"/>
          <w:sz w:val="28"/>
          <w:szCs w:val="24"/>
        </w:rPr>
        <w:t>本次拟升级的</w:t>
      </w:r>
      <w:r w:rsidRPr="00D84084">
        <w:rPr>
          <w:rFonts w:eastAsia="仿宋"/>
          <w:sz w:val="28"/>
          <w:szCs w:val="24"/>
        </w:rPr>
        <w:t>电离层</w:t>
      </w:r>
      <w:r w:rsidRPr="00D84084">
        <w:rPr>
          <w:rFonts w:eastAsia="仿宋"/>
          <w:sz w:val="28"/>
          <w:szCs w:val="24"/>
        </w:rPr>
        <w:t>D</w:t>
      </w:r>
      <w:r w:rsidRPr="00D84084">
        <w:rPr>
          <w:rFonts w:eastAsia="仿宋"/>
          <w:sz w:val="28"/>
          <w:szCs w:val="24"/>
        </w:rPr>
        <w:t>区吸收观测系统其功能与性能、对电离层监测业务以及监测数据产品质量等方面</w:t>
      </w:r>
      <w:r>
        <w:rPr>
          <w:rFonts w:eastAsia="仿宋" w:hint="eastAsia"/>
          <w:sz w:val="28"/>
          <w:szCs w:val="24"/>
        </w:rPr>
        <w:t>将会</w:t>
      </w:r>
      <w:r w:rsidRPr="00D84084">
        <w:rPr>
          <w:rFonts w:eastAsia="仿宋"/>
          <w:sz w:val="28"/>
          <w:szCs w:val="24"/>
        </w:rPr>
        <w:t>有显著提升，主要内容如下：</w:t>
      </w:r>
    </w:p>
    <w:p w:rsidR="00CA18E6" w:rsidRPr="00D84084" w:rsidP="00CA18E6" w14:paraId="06621490" w14:textId="77777777">
      <w:pPr>
        <w:pStyle w:val="NormalIndent"/>
        <w:numPr>
          <w:ilvl w:val="0"/>
          <w:numId w:val="6"/>
        </w:numPr>
        <w:spacing w:line="360" w:lineRule="auto"/>
        <w:rPr>
          <w:rFonts w:eastAsia="仿宋"/>
          <w:sz w:val="28"/>
          <w:szCs w:val="24"/>
        </w:rPr>
      </w:pPr>
      <w:r w:rsidRPr="00D84084">
        <w:rPr>
          <w:rFonts w:eastAsia="仿宋"/>
          <w:sz w:val="28"/>
          <w:szCs w:val="24"/>
        </w:rPr>
        <w:t>D</w:t>
      </w:r>
      <w:r w:rsidRPr="00D84084">
        <w:rPr>
          <w:rFonts w:eastAsia="仿宋"/>
          <w:sz w:val="28"/>
          <w:szCs w:val="24"/>
        </w:rPr>
        <w:t>区吸收观测系统工作频点可调，系统灵活性大为提高，可根据场地电磁环境结果选择工作频点，有效改善接收信噪比，获得的数据质量更好，对空间天气的监测预警能力更高；</w:t>
      </w:r>
    </w:p>
    <w:p w:rsidR="00CA18E6" w:rsidRPr="00D84084" w:rsidP="00CA18E6" w14:paraId="7BBB9DB1" w14:textId="77777777">
      <w:pPr>
        <w:pStyle w:val="NormalIndent"/>
        <w:numPr>
          <w:ilvl w:val="0"/>
          <w:numId w:val="6"/>
        </w:numPr>
        <w:spacing w:line="360" w:lineRule="auto"/>
        <w:rPr>
          <w:rFonts w:eastAsia="仿宋"/>
          <w:sz w:val="28"/>
          <w:szCs w:val="24"/>
        </w:rPr>
      </w:pPr>
      <w:r w:rsidRPr="00D84084">
        <w:rPr>
          <w:rFonts w:eastAsia="仿宋"/>
          <w:sz w:val="28"/>
          <w:szCs w:val="24"/>
        </w:rPr>
        <w:t>D</w:t>
      </w:r>
      <w:r w:rsidRPr="00D84084">
        <w:rPr>
          <w:rFonts w:eastAsia="仿宋"/>
          <w:sz w:val="28"/>
          <w:szCs w:val="24"/>
        </w:rPr>
        <w:t>区吸收观测系统接收机接收灵敏度更高，动态范围更大，所用天线尺寸更小，且谐振工作频率可调，系统的环境适应性更强；</w:t>
      </w:r>
    </w:p>
    <w:p w:rsidR="00CA18E6" w:rsidRPr="00D84084" w:rsidP="00CA18E6" w14:paraId="679D9725" w14:textId="77777777">
      <w:pPr>
        <w:pStyle w:val="NormalIndent"/>
        <w:numPr>
          <w:ilvl w:val="0"/>
          <w:numId w:val="6"/>
        </w:numPr>
        <w:spacing w:line="360" w:lineRule="auto"/>
        <w:rPr>
          <w:rFonts w:eastAsia="仿宋"/>
          <w:sz w:val="28"/>
          <w:szCs w:val="24"/>
        </w:rPr>
      </w:pPr>
      <w:r w:rsidRPr="00D84084">
        <w:rPr>
          <w:rFonts w:eastAsia="仿宋"/>
          <w:sz w:val="28"/>
          <w:szCs w:val="24"/>
        </w:rPr>
        <w:t>D</w:t>
      </w:r>
      <w:r w:rsidRPr="00D84084">
        <w:rPr>
          <w:rFonts w:eastAsia="仿宋"/>
          <w:sz w:val="28"/>
          <w:szCs w:val="24"/>
        </w:rPr>
        <w:t>区吸收观测系统的观测数据可与电离层测高仪观测数据、地磁观测数据融合处理，扩展了</w:t>
      </w:r>
      <w:r w:rsidRPr="00D84084">
        <w:rPr>
          <w:rFonts w:eastAsia="仿宋"/>
          <w:sz w:val="28"/>
          <w:szCs w:val="24"/>
        </w:rPr>
        <w:t>D</w:t>
      </w:r>
      <w:r w:rsidRPr="00D84084">
        <w:rPr>
          <w:rFonts w:eastAsia="仿宋"/>
          <w:sz w:val="28"/>
          <w:szCs w:val="24"/>
        </w:rPr>
        <w:t>区吸收观测系统的功能，</w:t>
      </w:r>
      <w:r w:rsidRPr="00D84084">
        <w:rPr>
          <w:rFonts w:eastAsia="仿宋"/>
          <w:sz w:val="28"/>
          <w:szCs w:val="24"/>
        </w:rPr>
        <w:t>提升了观测数据对业务的支撑能力。</w:t>
      </w:r>
    </w:p>
    <w:p w:rsidR="00CA18E6" w:rsidP="00CA18E6" w14:paraId="23BC4C6C" w14:textId="77777777">
      <w:pPr>
        <w:pStyle w:val="NormalIndent"/>
        <w:numPr>
          <w:ilvl w:val="0"/>
          <w:numId w:val="6"/>
        </w:numPr>
        <w:spacing w:line="360" w:lineRule="auto"/>
        <w:rPr>
          <w:rFonts w:eastAsia="仿宋"/>
          <w:sz w:val="28"/>
          <w:szCs w:val="24"/>
        </w:rPr>
      </w:pPr>
      <w:r w:rsidRPr="00D84084">
        <w:rPr>
          <w:rFonts w:eastAsia="仿宋"/>
          <w:sz w:val="28"/>
          <w:szCs w:val="24"/>
        </w:rPr>
        <w:t>观测数据、设备状态参数格式按照现有业务观测要求设定，传输链路依托气象专网，实时业务能力显著提升。</w:t>
      </w:r>
    </w:p>
    <w:p w:rsidR="00CA18E6" w:rsidP="00CA18E6" w14:paraId="09CC86E2" w14:textId="77777777">
      <w:pPr>
        <w:pStyle w:val="NormalIndent"/>
        <w:ind w:firstLine="560"/>
        <w:rPr>
          <w:rFonts w:eastAsia="仿宋"/>
          <w:sz w:val="28"/>
          <w:szCs w:val="24"/>
        </w:rPr>
      </w:pPr>
      <w:r>
        <w:rPr>
          <w:rFonts w:eastAsia="仿宋" w:hint="eastAsia"/>
          <w:sz w:val="28"/>
          <w:szCs w:val="24"/>
        </w:rPr>
        <w:t>升级改造完成后的电离层</w:t>
      </w:r>
      <w:r>
        <w:rPr>
          <w:rFonts w:eastAsia="仿宋" w:hint="eastAsia"/>
          <w:sz w:val="28"/>
          <w:szCs w:val="24"/>
        </w:rPr>
        <w:t>D</w:t>
      </w:r>
      <w:r>
        <w:rPr>
          <w:rFonts w:eastAsia="仿宋" w:hint="eastAsia"/>
          <w:sz w:val="28"/>
          <w:szCs w:val="24"/>
        </w:rPr>
        <w:t>区吸收观测系统的功能、性能指标如表</w:t>
      </w:r>
      <w:r>
        <w:rPr>
          <w:rFonts w:eastAsia="仿宋" w:hint="eastAsia"/>
          <w:sz w:val="28"/>
          <w:szCs w:val="24"/>
        </w:rPr>
        <w:t>1</w:t>
      </w:r>
      <w:r>
        <w:rPr>
          <w:rFonts w:eastAsia="仿宋" w:hint="eastAsia"/>
          <w:sz w:val="28"/>
          <w:szCs w:val="24"/>
        </w:rPr>
        <w:t>、表</w:t>
      </w:r>
      <w:r>
        <w:rPr>
          <w:rFonts w:eastAsia="仿宋" w:hint="eastAsia"/>
          <w:sz w:val="28"/>
          <w:szCs w:val="24"/>
        </w:rPr>
        <w:t>2</w:t>
      </w:r>
      <w:r>
        <w:rPr>
          <w:rFonts w:eastAsia="仿宋" w:hint="eastAsia"/>
          <w:sz w:val="28"/>
          <w:szCs w:val="24"/>
        </w:rPr>
        <w:t>所示：</w:t>
      </w:r>
    </w:p>
    <w:p w:rsidR="00CA18E6" w:rsidRPr="00D84084" w:rsidP="00CA18E6" w14:paraId="065F2FB2" w14:textId="77777777">
      <w:pPr>
        <w:pStyle w:val="NormalIndent"/>
        <w:ind w:firstLine="560"/>
        <w:jc w:val="center"/>
      </w:pPr>
      <w:r w:rsidRPr="00D84084">
        <w:rPr>
          <w:rFonts w:eastAsia="仿宋"/>
          <w:sz w:val="28"/>
          <w:szCs w:val="24"/>
        </w:rPr>
        <w:t>表</w:t>
      </w:r>
      <w:r w:rsidRPr="00D84084">
        <w:rPr>
          <w:rFonts w:eastAsia="仿宋"/>
          <w:sz w:val="28"/>
          <w:szCs w:val="24"/>
        </w:rPr>
        <w:t xml:space="preserve">1 </w:t>
      </w:r>
      <w:r w:rsidRPr="00D84084">
        <w:rPr>
          <w:rFonts w:eastAsia="仿宋"/>
          <w:sz w:val="28"/>
          <w:szCs w:val="24"/>
        </w:rPr>
        <w:t>电离层</w:t>
      </w:r>
      <w:r w:rsidRPr="00D84084">
        <w:rPr>
          <w:rFonts w:eastAsia="仿宋"/>
          <w:sz w:val="28"/>
          <w:szCs w:val="24"/>
        </w:rPr>
        <w:t>D</w:t>
      </w:r>
      <w:r w:rsidRPr="00D84084">
        <w:rPr>
          <w:rFonts w:eastAsia="仿宋"/>
          <w:sz w:val="28"/>
          <w:szCs w:val="24"/>
        </w:rPr>
        <w:t>区吸收观测系统功能</w:t>
      </w: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2"/>
        <w:gridCol w:w="2243"/>
        <w:gridCol w:w="4549"/>
      </w:tblGrid>
      <w:tr w14:paraId="45F9684D" w14:textId="77777777" w:rsidTr="00B679AF">
        <w:tblPrEx>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93" w:type="dxa"/>
            <w:shd w:val="clear" w:color="auto" w:fill="auto"/>
            <w:vAlign w:val="center"/>
          </w:tcPr>
          <w:p w:rsidR="00CA18E6" w:rsidRPr="00A83D8F" w:rsidP="00B679AF" w14:paraId="0CB57DDC"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序号</w:t>
            </w:r>
          </w:p>
        </w:tc>
        <w:tc>
          <w:tcPr>
            <w:tcW w:w="2409" w:type="dxa"/>
            <w:shd w:val="clear" w:color="auto" w:fill="auto"/>
            <w:vAlign w:val="center"/>
          </w:tcPr>
          <w:p w:rsidR="00CA18E6" w:rsidRPr="00A83D8F" w:rsidP="00B679AF" w14:paraId="29AA0B42"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功能项</w:t>
            </w:r>
          </w:p>
        </w:tc>
        <w:tc>
          <w:tcPr>
            <w:tcW w:w="4962" w:type="dxa"/>
            <w:shd w:val="clear" w:color="auto" w:fill="auto"/>
            <w:vAlign w:val="center"/>
          </w:tcPr>
          <w:p w:rsidR="00CA18E6" w:rsidRPr="00A83D8F" w:rsidP="00B679AF" w14:paraId="7B7EAE80"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描述</w:t>
            </w:r>
          </w:p>
        </w:tc>
      </w:tr>
      <w:tr w14:paraId="2A68A391" w14:textId="77777777" w:rsidTr="00B679AF">
        <w:tblPrEx>
          <w:tblW w:w="0" w:type="auto"/>
          <w:tblInd w:w="562" w:type="dxa"/>
          <w:tblLook w:val="04A0"/>
        </w:tblPrEx>
        <w:tc>
          <w:tcPr>
            <w:tcW w:w="993" w:type="dxa"/>
            <w:vMerge w:val="restart"/>
            <w:shd w:val="clear" w:color="auto" w:fill="auto"/>
            <w:vAlign w:val="center"/>
          </w:tcPr>
          <w:p w:rsidR="00CA18E6" w:rsidRPr="00A83D8F" w:rsidP="00CA18E6" w14:paraId="0C2318EF" w14:textId="77777777">
            <w:pPr>
              <w:pStyle w:val="NormalIndent"/>
              <w:numPr>
                <w:ilvl w:val="0"/>
                <w:numId w:val="7"/>
              </w:numPr>
              <w:spacing w:line="360" w:lineRule="auto"/>
              <w:jc w:val="center"/>
              <w:rPr>
                <w:rFonts w:ascii="等线" w:eastAsia="仿宋" w:hAnsi="等线"/>
                <w:sz w:val="28"/>
                <w:szCs w:val="24"/>
              </w:rPr>
            </w:pPr>
          </w:p>
        </w:tc>
        <w:tc>
          <w:tcPr>
            <w:tcW w:w="2409" w:type="dxa"/>
            <w:vMerge w:val="restart"/>
            <w:shd w:val="clear" w:color="auto" w:fill="auto"/>
            <w:vAlign w:val="center"/>
          </w:tcPr>
          <w:p w:rsidR="00CA18E6" w:rsidRPr="00A83D8F" w:rsidP="00B679AF" w14:paraId="39803CD3" w14:textId="77777777">
            <w:pPr>
              <w:pStyle w:val="NormalIndent"/>
              <w:ind w:firstLine="0"/>
              <w:jc w:val="center"/>
              <w:rPr>
                <w:rFonts w:ascii="等线" w:eastAsia="仿宋" w:hAnsi="等线"/>
                <w:sz w:val="28"/>
                <w:szCs w:val="24"/>
              </w:rPr>
            </w:pPr>
            <w:r w:rsidRPr="00A83D8F">
              <w:rPr>
                <w:rFonts w:ascii="等线" w:eastAsia="仿宋" w:hAnsi="等线"/>
                <w:sz w:val="28"/>
                <w:szCs w:val="24"/>
              </w:rPr>
              <w:t>电离层</w:t>
            </w:r>
            <w:r w:rsidRPr="00A83D8F">
              <w:rPr>
                <w:rFonts w:ascii="等线" w:eastAsia="仿宋" w:hAnsi="等线"/>
                <w:sz w:val="28"/>
                <w:szCs w:val="24"/>
              </w:rPr>
              <w:t>D</w:t>
            </w:r>
            <w:r w:rsidRPr="00A83D8F">
              <w:rPr>
                <w:rFonts w:ascii="等线" w:eastAsia="仿宋" w:hAnsi="等线"/>
                <w:sz w:val="28"/>
                <w:szCs w:val="24"/>
              </w:rPr>
              <w:t>区吸收特性探测</w:t>
            </w:r>
            <w:r>
              <w:rPr>
                <w:rFonts w:ascii="等线" w:eastAsia="仿宋" w:hAnsi="等线" w:hint="eastAsia"/>
                <w:sz w:val="28"/>
                <w:szCs w:val="24"/>
              </w:rPr>
              <w:t>*</w:t>
            </w:r>
          </w:p>
        </w:tc>
        <w:tc>
          <w:tcPr>
            <w:tcW w:w="4962" w:type="dxa"/>
            <w:shd w:val="clear" w:color="auto" w:fill="auto"/>
            <w:vAlign w:val="center"/>
          </w:tcPr>
          <w:p w:rsidR="00CA18E6" w:rsidRPr="00A83D8F" w:rsidP="00B679AF" w14:paraId="07AA46BE" w14:textId="77777777">
            <w:pPr>
              <w:pStyle w:val="NormalIndent"/>
              <w:ind w:firstLine="0"/>
              <w:rPr>
                <w:rFonts w:ascii="等线" w:eastAsia="仿宋" w:hAnsi="等线"/>
                <w:sz w:val="28"/>
                <w:szCs w:val="24"/>
              </w:rPr>
            </w:pPr>
            <w:r w:rsidRPr="00A83D8F">
              <w:rPr>
                <w:rFonts w:ascii="等线" w:eastAsia="仿宋" w:hAnsi="等线"/>
                <w:sz w:val="28"/>
                <w:szCs w:val="24"/>
              </w:rPr>
              <w:t>具备通过地面探测宇宙噪声强度的变化，获取电离层</w:t>
            </w:r>
            <w:r w:rsidRPr="00A83D8F">
              <w:rPr>
                <w:rFonts w:ascii="等线" w:eastAsia="仿宋" w:hAnsi="等线"/>
                <w:sz w:val="28"/>
                <w:szCs w:val="24"/>
              </w:rPr>
              <w:t>D</w:t>
            </w:r>
            <w:r w:rsidRPr="00A83D8F">
              <w:rPr>
                <w:rFonts w:ascii="等线" w:eastAsia="仿宋" w:hAnsi="等线"/>
                <w:sz w:val="28"/>
                <w:szCs w:val="24"/>
              </w:rPr>
              <w:t>区特性变化规律，并实时获得</w:t>
            </w:r>
            <w:r w:rsidRPr="00A83D8F">
              <w:rPr>
                <w:rFonts w:ascii="等线" w:eastAsia="仿宋" w:hAnsi="等线" w:hint="eastAsia"/>
                <w:sz w:val="28"/>
                <w:szCs w:val="24"/>
              </w:rPr>
              <w:t>D</w:t>
            </w:r>
            <w:r w:rsidRPr="00A83D8F">
              <w:rPr>
                <w:rFonts w:ascii="等线" w:eastAsia="仿宋" w:hAnsi="等线" w:hint="eastAsia"/>
                <w:sz w:val="28"/>
                <w:szCs w:val="24"/>
              </w:rPr>
              <w:t>区</w:t>
            </w:r>
            <w:r w:rsidRPr="00A83D8F">
              <w:rPr>
                <w:rFonts w:ascii="等线" w:eastAsia="仿宋" w:hAnsi="等线"/>
                <w:sz w:val="28"/>
                <w:szCs w:val="24"/>
              </w:rPr>
              <w:t>吸收指数的能力</w:t>
            </w:r>
            <w:r w:rsidRPr="00A83D8F">
              <w:rPr>
                <w:rFonts w:ascii="等线" w:eastAsia="等线" w:hAnsi="等线"/>
                <w:szCs w:val="22"/>
              </w:rPr>
              <w:t>；</w:t>
            </w:r>
          </w:p>
        </w:tc>
      </w:tr>
      <w:tr w14:paraId="07E9BCDA" w14:textId="77777777" w:rsidTr="00B679AF">
        <w:tblPrEx>
          <w:tblW w:w="0" w:type="auto"/>
          <w:tblInd w:w="562" w:type="dxa"/>
          <w:tblLook w:val="04A0"/>
        </w:tblPrEx>
        <w:trPr>
          <w:trHeight w:val="408"/>
        </w:trPr>
        <w:tc>
          <w:tcPr>
            <w:tcW w:w="993" w:type="dxa"/>
            <w:vMerge/>
            <w:shd w:val="clear" w:color="auto" w:fill="auto"/>
            <w:vAlign w:val="center"/>
          </w:tcPr>
          <w:p w:rsidR="00CA18E6" w:rsidRPr="00A83D8F" w:rsidP="00CA18E6" w14:paraId="0B57C287" w14:textId="77777777">
            <w:pPr>
              <w:pStyle w:val="NormalIndent"/>
              <w:numPr>
                <w:ilvl w:val="0"/>
                <w:numId w:val="7"/>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40CE6825"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497E28A2" w14:textId="77777777">
            <w:pPr>
              <w:pStyle w:val="NormalIndent"/>
              <w:ind w:firstLine="0"/>
              <w:rPr>
                <w:rFonts w:ascii="等线" w:eastAsia="仿宋" w:hAnsi="等线"/>
                <w:sz w:val="28"/>
                <w:szCs w:val="24"/>
              </w:rPr>
            </w:pPr>
            <w:r w:rsidRPr="00A83D8F">
              <w:rPr>
                <w:rFonts w:ascii="等线" w:eastAsia="仿宋" w:hAnsi="等线"/>
                <w:sz w:val="28"/>
                <w:szCs w:val="24"/>
              </w:rPr>
              <w:t>具备利用</w:t>
            </w:r>
            <w:r w:rsidRPr="00A83D8F">
              <w:rPr>
                <w:rFonts w:ascii="等线" w:eastAsia="仿宋" w:hAnsi="等线" w:hint="eastAsia"/>
                <w:sz w:val="28"/>
                <w:szCs w:val="24"/>
              </w:rPr>
              <w:t>GNSS</w:t>
            </w:r>
            <w:r w:rsidRPr="00A83D8F">
              <w:rPr>
                <w:rFonts w:ascii="等线" w:eastAsia="仿宋" w:hAnsi="等线"/>
                <w:sz w:val="28"/>
                <w:szCs w:val="24"/>
              </w:rPr>
              <w:t>自动授时的能力；</w:t>
            </w:r>
          </w:p>
        </w:tc>
      </w:tr>
      <w:tr w14:paraId="16988C77" w14:textId="77777777" w:rsidTr="00B679AF">
        <w:tblPrEx>
          <w:tblW w:w="0" w:type="auto"/>
          <w:tblInd w:w="562" w:type="dxa"/>
          <w:tblLook w:val="04A0"/>
        </w:tblPrEx>
        <w:trPr>
          <w:trHeight w:val="828"/>
        </w:trPr>
        <w:tc>
          <w:tcPr>
            <w:tcW w:w="993" w:type="dxa"/>
            <w:vMerge/>
            <w:shd w:val="clear" w:color="auto" w:fill="auto"/>
            <w:vAlign w:val="center"/>
          </w:tcPr>
          <w:p w:rsidR="00CA18E6" w:rsidRPr="00A83D8F" w:rsidP="00CA18E6" w14:paraId="2CFE9D2F" w14:textId="77777777">
            <w:pPr>
              <w:pStyle w:val="NormalIndent"/>
              <w:numPr>
                <w:ilvl w:val="0"/>
                <w:numId w:val="7"/>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3EE0F16F"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569B159A" w14:textId="77777777">
            <w:pPr>
              <w:pStyle w:val="NormalIndent"/>
              <w:ind w:firstLine="0"/>
              <w:jc w:val="left"/>
              <w:rPr>
                <w:rFonts w:ascii="等线" w:eastAsia="仿宋" w:hAnsi="等线"/>
                <w:sz w:val="28"/>
                <w:szCs w:val="24"/>
              </w:rPr>
            </w:pPr>
            <w:r w:rsidRPr="00A83D8F">
              <w:rPr>
                <w:rFonts w:ascii="等线" w:eastAsia="仿宋" w:hAnsi="等线"/>
                <w:sz w:val="28"/>
                <w:szCs w:val="24"/>
              </w:rPr>
              <w:t>具备</w:t>
            </w:r>
            <w:r w:rsidRPr="00A83D8F">
              <w:rPr>
                <w:rFonts w:ascii="等线" w:eastAsia="仿宋" w:hAnsi="等线"/>
                <w:sz w:val="28"/>
                <w:szCs w:val="24"/>
              </w:rPr>
              <w:t>24</w:t>
            </w:r>
            <w:r w:rsidRPr="00A83D8F">
              <w:rPr>
                <w:rFonts w:ascii="等线" w:eastAsia="仿宋" w:hAnsi="等线"/>
                <w:sz w:val="28"/>
                <w:szCs w:val="24"/>
              </w:rPr>
              <w:t>小时不间断观测能力；</w:t>
            </w:r>
          </w:p>
        </w:tc>
      </w:tr>
      <w:tr w14:paraId="3C7F6B19" w14:textId="77777777" w:rsidTr="00B679AF">
        <w:tblPrEx>
          <w:tblW w:w="0" w:type="auto"/>
          <w:tblInd w:w="562" w:type="dxa"/>
          <w:tblLook w:val="04A0"/>
        </w:tblPrEx>
        <w:trPr>
          <w:trHeight w:val="1424"/>
        </w:trPr>
        <w:tc>
          <w:tcPr>
            <w:tcW w:w="993" w:type="dxa"/>
            <w:shd w:val="clear" w:color="auto" w:fill="auto"/>
            <w:vAlign w:val="center"/>
          </w:tcPr>
          <w:p w:rsidR="00CA18E6" w:rsidRPr="00A83D8F" w:rsidP="00CA18E6" w14:paraId="75516AB3" w14:textId="77777777">
            <w:pPr>
              <w:pStyle w:val="NormalIndent"/>
              <w:numPr>
                <w:ilvl w:val="0"/>
                <w:numId w:val="7"/>
              </w:numPr>
              <w:spacing w:line="360" w:lineRule="auto"/>
              <w:jc w:val="center"/>
              <w:rPr>
                <w:rFonts w:ascii="等线" w:eastAsia="仿宋" w:hAnsi="等线"/>
                <w:sz w:val="28"/>
                <w:szCs w:val="24"/>
              </w:rPr>
            </w:pPr>
          </w:p>
        </w:tc>
        <w:tc>
          <w:tcPr>
            <w:tcW w:w="2409" w:type="dxa"/>
            <w:shd w:val="clear" w:color="auto" w:fill="auto"/>
            <w:vAlign w:val="center"/>
          </w:tcPr>
          <w:p w:rsidR="00CA18E6" w:rsidRPr="00A83D8F" w:rsidP="00B679AF" w14:paraId="4F773B14" w14:textId="77777777">
            <w:pPr>
              <w:pStyle w:val="NormalIndent"/>
              <w:ind w:firstLine="0"/>
              <w:jc w:val="center"/>
              <w:rPr>
                <w:rFonts w:ascii="等线" w:eastAsia="仿宋" w:hAnsi="等线"/>
                <w:sz w:val="28"/>
                <w:szCs w:val="24"/>
              </w:rPr>
            </w:pPr>
            <w:r w:rsidRPr="00A83D8F">
              <w:rPr>
                <w:rFonts w:ascii="等线" w:eastAsia="仿宋" w:hAnsi="等线"/>
                <w:sz w:val="28"/>
                <w:szCs w:val="24"/>
              </w:rPr>
              <w:t>设备状态监控</w:t>
            </w:r>
            <w:r>
              <w:rPr>
                <w:rFonts w:ascii="等线" w:eastAsia="仿宋" w:hAnsi="等线" w:hint="eastAsia"/>
                <w:sz w:val="28"/>
                <w:szCs w:val="24"/>
              </w:rPr>
              <w:t>*</w:t>
            </w:r>
          </w:p>
        </w:tc>
        <w:tc>
          <w:tcPr>
            <w:tcW w:w="4962" w:type="dxa"/>
            <w:shd w:val="clear" w:color="auto" w:fill="auto"/>
            <w:vAlign w:val="center"/>
          </w:tcPr>
          <w:p w:rsidR="00CA18E6" w:rsidRPr="00A83D8F" w:rsidP="00B679AF" w14:paraId="2C225764" w14:textId="77777777">
            <w:pPr>
              <w:pStyle w:val="NormalIndent"/>
              <w:ind w:firstLine="0"/>
              <w:rPr>
                <w:rFonts w:ascii="等线" w:eastAsia="仿宋" w:hAnsi="等线"/>
                <w:sz w:val="28"/>
                <w:szCs w:val="24"/>
              </w:rPr>
            </w:pPr>
            <w:r w:rsidRPr="00A83D8F">
              <w:rPr>
                <w:rFonts w:ascii="等线" w:eastAsia="仿宋" w:hAnsi="等线"/>
                <w:sz w:val="28"/>
                <w:szCs w:val="24"/>
              </w:rPr>
              <w:t>支持包含设备状态参数信息文件的生成和上传；</w:t>
            </w:r>
          </w:p>
        </w:tc>
      </w:tr>
      <w:tr w14:paraId="74E3DAE9" w14:textId="77777777" w:rsidTr="00B679AF">
        <w:tblPrEx>
          <w:tblW w:w="0" w:type="auto"/>
          <w:tblInd w:w="562" w:type="dxa"/>
          <w:tblLook w:val="04A0"/>
        </w:tblPrEx>
        <w:trPr>
          <w:trHeight w:val="1953"/>
        </w:trPr>
        <w:tc>
          <w:tcPr>
            <w:tcW w:w="993" w:type="dxa"/>
            <w:shd w:val="clear" w:color="auto" w:fill="auto"/>
            <w:vAlign w:val="center"/>
          </w:tcPr>
          <w:p w:rsidR="00CA18E6" w:rsidRPr="00A83D8F" w:rsidP="00CA18E6" w14:paraId="7F3C7AC4" w14:textId="77777777">
            <w:pPr>
              <w:pStyle w:val="NormalIndent"/>
              <w:numPr>
                <w:ilvl w:val="0"/>
                <w:numId w:val="7"/>
              </w:numPr>
              <w:spacing w:line="360" w:lineRule="auto"/>
              <w:jc w:val="center"/>
              <w:rPr>
                <w:rFonts w:ascii="等线" w:eastAsia="仿宋" w:hAnsi="等线"/>
                <w:sz w:val="28"/>
                <w:szCs w:val="24"/>
              </w:rPr>
            </w:pPr>
          </w:p>
        </w:tc>
        <w:tc>
          <w:tcPr>
            <w:tcW w:w="2409" w:type="dxa"/>
            <w:shd w:val="clear" w:color="auto" w:fill="auto"/>
            <w:vAlign w:val="center"/>
          </w:tcPr>
          <w:p w:rsidR="00CA18E6" w:rsidRPr="00A83D8F" w:rsidP="00B679AF" w14:paraId="4E3EA57E" w14:textId="77777777">
            <w:pPr>
              <w:pStyle w:val="NormalIndent"/>
              <w:ind w:firstLine="0"/>
              <w:jc w:val="center"/>
              <w:rPr>
                <w:rFonts w:ascii="等线" w:eastAsia="仿宋" w:hAnsi="等线"/>
                <w:sz w:val="28"/>
                <w:szCs w:val="24"/>
              </w:rPr>
            </w:pPr>
            <w:r w:rsidRPr="00A83D8F">
              <w:rPr>
                <w:rFonts w:ascii="等线" w:eastAsia="仿宋" w:hAnsi="等线"/>
                <w:sz w:val="28"/>
                <w:szCs w:val="24"/>
              </w:rPr>
              <w:t>数据存储与管理</w:t>
            </w:r>
            <w:r>
              <w:rPr>
                <w:rFonts w:ascii="等线" w:eastAsia="仿宋" w:hAnsi="等线" w:hint="eastAsia"/>
                <w:sz w:val="28"/>
                <w:szCs w:val="24"/>
              </w:rPr>
              <w:t>*</w:t>
            </w:r>
          </w:p>
        </w:tc>
        <w:tc>
          <w:tcPr>
            <w:tcW w:w="4962" w:type="dxa"/>
            <w:shd w:val="clear" w:color="auto" w:fill="auto"/>
            <w:vAlign w:val="center"/>
          </w:tcPr>
          <w:p w:rsidR="00CA18E6" w:rsidRPr="00A83D8F" w:rsidP="00B679AF" w14:paraId="545FA904" w14:textId="77777777">
            <w:pPr>
              <w:pStyle w:val="NormalIndent"/>
              <w:ind w:firstLine="0"/>
              <w:rPr>
                <w:rFonts w:ascii="等线" w:eastAsia="仿宋" w:hAnsi="等线"/>
                <w:sz w:val="28"/>
                <w:szCs w:val="24"/>
              </w:rPr>
            </w:pPr>
            <w:r w:rsidRPr="00A83D8F">
              <w:rPr>
                <w:rFonts w:ascii="等线" w:eastAsia="仿宋" w:hAnsi="等线"/>
                <w:sz w:val="28"/>
                <w:szCs w:val="24"/>
              </w:rPr>
              <w:t>具备实时保存接收机原始数据和数据处理结果的功能，</w:t>
            </w:r>
            <w:r w:rsidRPr="00A83D8F">
              <w:rPr>
                <w:rFonts w:ascii="等线" w:eastAsia="仿宋" w:hAnsi="等线" w:hint="eastAsia"/>
                <w:sz w:val="28"/>
                <w:szCs w:val="24"/>
              </w:rPr>
              <w:t>本地存储数据时间范围不少于</w:t>
            </w:r>
            <w:r w:rsidRPr="00A83D8F">
              <w:rPr>
                <w:rFonts w:ascii="等线" w:eastAsia="仿宋" w:hAnsi="等线"/>
                <w:sz w:val="28"/>
                <w:szCs w:val="24"/>
              </w:rPr>
              <w:t>5</w:t>
            </w:r>
            <w:r w:rsidRPr="00A83D8F">
              <w:rPr>
                <w:rFonts w:ascii="等线" w:eastAsia="仿宋" w:hAnsi="等线" w:hint="eastAsia"/>
                <w:sz w:val="28"/>
                <w:szCs w:val="24"/>
              </w:rPr>
              <w:t>年；</w:t>
            </w:r>
          </w:p>
        </w:tc>
      </w:tr>
      <w:tr w14:paraId="4781ECBC" w14:textId="77777777" w:rsidTr="00B679AF">
        <w:tblPrEx>
          <w:tblW w:w="0" w:type="auto"/>
          <w:tblInd w:w="562" w:type="dxa"/>
          <w:tblLook w:val="04A0"/>
        </w:tblPrEx>
        <w:trPr>
          <w:trHeight w:val="1573"/>
        </w:trPr>
        <w:tc>
          <w:tcPr>
            <w:tcW w:w="993" w:type="dxa"/>
            <w:vMerge w:val="restart"/>
            <w:shd w:val="clear" w:color="auto" w:fill="auto"/>
            <w:vAlign w:val="center"/>
          </w:tcPr>
          <w:p w:rsidR="00CA18E6" w:rsidRPr="00A83D8F" w:rsidP="00CA18E6" w14:paraId="64522264" w14:textId="77777777">
            <w:pPr>
              <w:pStyle w:val="NormalIndent"/>
              <w:numPr>
                <w:ilvl w:val="0"/>
                <w:numId w:val="7"/>
              </w:numPr>
              <w:spacing w:line="360" w:lineRule="auto"/>
              <w:jc w:val="center"/>
              <w:rPr>
                <w:rFonts w:ascii="等线" w:eastAsia="仿宋" w:hAnsi="等线"/>
                <w:sz w:val="28"/>
                <w:szCs w:val="24"/>
              </w:rPr>
            </w:pPr>
          </w:p>
        </w:tc>
        <w:tc>
          <w:tcPr>
            <w:tcW w:w="2409" w:type="dxa"/>
            <w:vMerge w:val="restart"/>
            <w:shd w:val="clear" w:color="auto" w:fill="auto"/>
            <w:vAlign w:val="center"/>
          </w:tcPr>
          <w:p w:rsidR="00CA18E6" w:rsidRPr="00A83D8F" w:rsidP="00B679AF" w14:paraId="3DFE3902" w14:textId="77777777">
            <w:pPr>
              <w:pStyle w:val="NormalIndent"/>
              <w:ind w:firstLine="0"/>
              <w:jc w:val="center"/>
              <w:rPr>
                <w:rFonts w:ascii="等线" w:eastAsia="仿宋" w:hAnsi="等线"/>
                <w:sz w:val="28"/>
                <w:szCs w:val="24"/>
              </w:rPr>
            </w:pPr>
            <w:r w:rsidRPr="00A83D8F">
              <w:rPr>
                <w:rFonts w:ascii="等线" w:eastAsia="仿宋" w:hAnsi="等线"/>
                <w:sz w:val="28"/>
                <w:szCs w:val="24"/>
              </w:rPr>
              <w:t>数据生成、传输</w:t>
            </w:r>
            <w:r>
              <w:rPr>
                <w:rFonts w:ascii="等线" w:eastAsia="仿宋" w:hAnsi="等线" w:hint="eastAsia"/>
                <w:sz w:val="28"/>
                <w:szCs w:val="24"/>
              </w:rPr>
              <w:t>*</w:t>
            </w:r>
          </w:p>
        </w:tc>
        <w:tc>
          <w:tcPr>
            <w:tcW w:w="4962" w:type="dxa"/>
            <w:shd w:val="clear" w:color="auto" w:fill="auto"/>
            <w:vAlign w:val="center"/>
          </w:tcPr>
          <w:p w:rsidR="00CA18E6" w:rsidRPr="00A83D8F" w:rsidP="00B679AF" w14:paraId="5CDDE408" w14:textId="77777777">
            <w:pPr>
              <w:pStyle w:val="NormalIndent"/>
              <w:ind w:firstLine="0"/>
              <w:rPr>
                <w:rFonts w:ascii="等线" w:eastAsia="仿宋" w:hAnsi="等线"/>
                <w:sz w:val="28"/>
                <w:szCs w:val="24"/>
              </w:rPr>
            </w:pPr>
            <w:r w:rsidRPr="00A83D8F">
              <w:rPr>
                <w:rFonts w:ascii="等线" w:eastAsia="仿宋" w:hAnsi="等线"/>
                <w:sz w:val="28"/>
                <w:szCs w:val="24"/>
              </w:rPr>
              <w:t>可按照数据传输规范生成探测的产品数据及设备参数；</w:t>
            </w:r>
          </w:p>
        </w:tc>
      </w:tr>
      <w:tr w14:paraId="46B03EAC" w14:textId="77777777" w:rsidTr="00B679AF">
        <w:tblPrEx>
          <w:tblW w:w="0" w:type="auto"/>
          <w:tblInd w:w="562" w:type="dxa"/>
          <w:tblLook w:val="04A0"/>
        </w:tblPrEx>
        <w:trPr>
          <w:trHeight w:val="702"/>
        </w:trPr>
        <w:tc>
          <w:tcPr>
            <w:tcW w:w="993" w:type="dxa"/>
            <w:vMerge/>
            <w:shd w:val="clear" w:color="auto" w:fill="auto"/>
            <w:vAlign w:val="center"/>
          </w:tcPr>
          <w:p w:rsidR="00CA18E6" w:rsidRPr="00A83D8F" w:rsidP="00CA18E6" w14:paraId="5E63BC5D" w14:textId="77777777">
            <w:pPr>
              <w:pStyle w:val="NormalIndent"/>
              <w:numPr>
                <w:ilvl w:val="0"/>
                <w:numId w:val="7"/>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333E3459"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746AF7C5" w14:textId="77777777">
            <w:pPr>
              <w:pStyle w:val="NormalIndent"/>
              <w:ind w:firstLine="0"/>
              <w:rPr>
                <w:rFonts w:ascii="等线" w:eastAsia="仿宋" w:hAnsi="等线"/>
                <w:sz w:val="28"/>
                <w:szCs w:val="24"/>
              </w:rPr>
            </w:pPr>
            <w:r w:rsidRPr="00A83D8F">
              <w:rPr>
                <w:rFonts w:ascii="等线" w:eastAsia="仿宋" w:hAnsi="等线"/>
                <w:sz w:val="28"/>
                <w:szCs w:val="24"/>
              </w:rPr>
              <w:t>支持</w:t>
            </w:r>
            <w:r w:rsidRPr="00A83D8F">
              <w:rPr>
                <w:rFonts w:ascii="等线" w:eastAsia="仿宋" w:hAnsi="等线"/>
                <w:sz w:val="28"/>
                <w:szCs w:val="24"/>
              </w:rPr>
              <w:t>CTS</w:t>
            </w:r>
            <w:r w:rsidRPr="00A83D8F">
              <w:rPr>
                <w:rFonts w:ascii="等线" w:eastAsia="仿宋" w:hAnsi="等线"/>
                <w:sz w:val="28"/>
                <w:szCs w:val="24"/>
              </w:rPr>
              <w:t>传输；</w:t>
            </w:r>
          </w:p>
        </w:tc>
      </w:tr>
      <w:tr w14:paraId="7D22F424" w14:textId="77777777" w:rsidTr="00B679AF">
        <w:tblPrEx>
          <w:tblW w:w="0" w:type="auto"/>
          <w:tblInd w:w="562" w:type="dxa"/>
          <w:tblLook w:val="04A0"/>
        </w:tblPrEx>
        <w:tc>
          <w:tcPr>
            <w:tcW w:w="993" w:type="dxa"/>
            <w:shd w:val="clear" w:color="auto" w:fill="auto"/>
            <w:vAlign w:val="center"/>
          </w:tcPr>
          <w:p w:rsidR="00CA18E6" w:rsidRPr="00A83D8F" w:rsidP="00CA18E6" w14:paraId="72611AEE" w14:textId="77777777">
            <w:pPr>
              <w:pStyle w:val="NormalIndent"/>
              <w:numPr>
                <w:ilvl w:val="0"/>
                <w:numId w:val="7"/>
              </w:numPr>
              <w:spacing w:line="360" w:lineRule="auto"/>
              <w:jc w:val="center"/>
              <w:rPr>
                <w:rFonts w:ascii="等线" w:eastAsia="仿宋" w:hAnsi="等线"/>
                <w:sz w:val="28"/>
                <w:szCs w:val="24"/>
              </w:rPr>
            </w:pPr>
          </w:p>
        </w:tc>
        <w:tc>
          <w:tcPr>
            <w:tcW w:w="2409" w:type="dxa"/>
            <w:shd w:val="clear" w:color="auto" w:fill="auto"/>
            <w:vAlign w:val="center"/>
          </w:tcPr>
          <w:p w:rsidR="00CA18E6" w:rsidRPr="00A83D8F" w:rsidP="00B679AF" w14:paraId="1253237C" w14:textId="77777777">
            <w:pPr>
              <w:pStyle w:val="NormalIndent"/>
              <w:ind w:firstLine="0"/>
              <w:jc w:val="center"/>
              <w:rPr>
                <w:rFonts w:ascii="等线" w:eastAsia="等线" w:hAnsi="等线"/>
                <w:b/>
                <w:sz w:val="28"/>
                <w:szCs w:val="22"/>
              </w:rPr>
            </w:pPr>
            <w:r w:rsidRPr="00A83D8F">
              <w:rPr>
                <w:rFonts w:ascii="等线" w:eastAsia="仿宋" w:hAnsi="等线"/>
                <w:sz w:val="28"/>
                <w:szCs w:val="24"/>
              </w:rPr>
              <w:t>图形化显示</w:t>
            </w:r>
            <w:r>
              <w:rPr>
                <w:rFonts w:ascii="等线" w:eastAsia="仿宋" w:hAnsi="等线" w:hint="eastAsia"/>
                <w:sz w:val="28"/>
                <w:szCs w:val="24"/>
              </w:rPr>
              <w:t>*</w:t>
            </w:r>
          </w:p>
        </w:tc>
        <w:tc>
          <w:tcPr>
            <w:tcW w:w="4962" w:type="dxa"/>
            <w:shd w:val="clear" w:color="auto" w:fill="auto"/>
            <w:vAlign w:val="center"/>
          </w:tcPr>
          <w:p w:rsidR="00CA18E6" w:rsidRPr="00A83D8F" w:rsidP="00B679AF" w14:paraId="1A850BD0" w14:textId="77777777">
            <w:pPr>
              <w:pStyle w:val="NormalIndent"/>
              <w:ind w:firstLine="0"/>
              <w:rPr>
                <w:rFonts w:ascii="等线" w:eastAsia="仿宋" w:hAnsi="等线"/>
                <w:sz w:val="28"/>
                <w:szCs w:val="24"/>
              </w:rPr>
            </w:pPr>
            <w:r w:rsidRPr="00A83D8F">
              <w:rPr>
                <w:rFonts w:ascii="等线" w:eastAsia="仿宋" w:hAnsi="等线"/>
                <w:sz w:val="28"/>
                <w:szCs w:val="24"/>
              </w:rPr>
              <w:t>数据处理软件应具有良好的显示界面和人机交互界面。</w:t>
            </w:r>
          </w:p>
        </w:tc>
      </w:tr>
    </w:tbl>
    <w:p w:rsidR="00CA18E6" w:rsidP="00CA18E6" w14:paraId="40FCF127" w14:textId="77777777">
      <w:pPr>
        <w:pStyle w:val="NormalIndent"/>
        <w:ind w:firstLine="560"/>
        <w:rPr>
          <w:rFonts w:eastAsia="仿宋"/>
          <w:sz w:val="28"/>
          <w:szCs w:val="24"/>
        </w:rPr>
      </w:pPr>
    </w:p>
    <w:p w:rsidR="00CA18E6" w:rsidP="00CA18E6" w14:paraId="42BC4A8C" w14:textId="77777777">
      <w:pPr>
        <w:pStyle w:val="NormalIndent"/>
        <w:ind w:firstLine="560"/>
        <w:rPr>
          <w:rFonts w:eastAsia="仿宋"/>
          <w:sz w:val="28"/>
          <w:szCs w:val="24"/>
        </w:rPr>
      </w:pPr>
    </w:p>
    <w:p w:rsidR="00CA18E6" w:rsidRPr="00D84084" w:rsidP="00CA18E6" w14:paraId="4C84AD7B" w14:textId="77777777">
      <w:pPr>
        <w:pStyle w:val="NormalIndent"/>
        <w:ind w:firstLine="560"/>
        <w:jc w:val="center"/>
        <w:rPr>
          <w:rFonts w:eastAsia="仿宋"/>
          <w:strike/>
          <w:sz w:val="28"/>
          <w:szCs w:val="24"/>
        </w:rPr>
      </w:pPr>
      <w:r w:rsidRPr="00D84084">
        <w:rPr>
          <w:rFonts w:eastAsia="仿宋"/>
          <w:sz w:val="28"/>
          <w:szCs w:val="24"/>
        </w:rPr>
        <w:t>表</w:t>
      </w:r>
      <w:r>
        <w:rPr>
          <w:rFonts w:eastAsia="仿宋"/>
          <w:sz w:val="28"/>
          <w:szCs w:val="24"/>
        </w:rPr>
        <w:t>2</w:t>
      </w:r>
      <w:r w:rsidRPr="00D84084">
        <w:rPr>
          <w:rFonts w:eastAsia="仿宋"/>
          <w:sz w:val="28"/>
          <w:szCs w:val="24"/>
        </w:rPr>
        <w:t xml:space="preserve"> </w:t>
      </w:r>
      <w:r w:rsidRPr="00D84084">
        <w:rPr>
          <w:rFonts w:eastAsia="仿宋"/>
          <w:sz w:val="28"/>
          <w:szCs w:val="24"/>
        </w:rPr>
        <w:t>电离层</w:t>
      </w:r>
      <w:r w:rsidRPr="00D84084">
        <w:rPr>
          <w:rFonts w:eastAsia="仿宋"/>
          <w:sz w:val="28"/>
          <w:szCs w:val="24"/>
        </w:rPr>
        <w:t>D</w:t>
      </w:r>
      <w:r w:rsidRPr="00D84084">
        <w:rPr>
          <w:rFonts w:eastAsia="仿宋"/>
          <w:sz w:val="28"/>
          <w:szCs w:val="24"/>
        </w:rPr>
        <w:t>区吸收观测系统性能指标</w:t>
      </w: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
        <w:gridCol w:w="2560"/>
        <w:gridCol w:w="4240"/>
      </w:tblGrid>
      <w:tr w14:paraId="46C80173" w14:textId="77777777" w:rsidTr="00B679AF">
        <w:tblPrEx>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93" w:type="dxa"/>
            <w:shd w:val="clear" w:color="auto" w:fill="auto"/>
            <w:vAlign w:val="center"/>
          </w:tcPr>
          <w:p w:rsidR="00CA18E6" w:rsidRPr="00A83D8F" w:rsidP="00B679AF" w14:paraId="1900329C"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序号</w:t>
            </w:r>
          </w:p>
        </w:tc>
        <w:tc>
          <w:tcPr>
            <w:tcW w:w="2835" w:type="dxa"/>
            <w:shd w:val="clear" w:color="auto" w:fill="auto"/>
            <w:vAlign w:val="center"/>
          </w:tcPr>
          <w:p w:rsidR="00CA18E6" w:rsidRPr="00A83D8F" w:rsidP="00B679AF" w14:paraId="37A245DE"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性能项</w:t>
            </w:r>
          </w:p>
        </w:tc>
        <w:tc>
          <w:tcPr>
            <w:tcW w:w="4536" w:type="dxa"/>
            <w:shd w:val="clear" w:color="auto" w:fill="auto"/>
            <w:vAlign w:val="center"/>
          </w:tcPr>
          <w:p w:rsidR="00CA18E6" w:rsidRPr="00A83D8F" w:rsidP="00B679AF" w14:paraId="675F1C27"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描述</w:t>
            </w:r>
          </w:p>
        </w:tc>
      </w:tr>
      <w:tr w14:paraId="044160DF" w14:textId="77777777" w:rsidTr="00B679AF">
        <w:tblPrEx>
          <w:tblW w:w="0" w:type="auto"/>
          <w:tblInd w:w="562" w:type="dxa"/>
          <w:tblLook w:val="04A0"/>
        </w:tblPrEx>
        <w:tc>
          <w:tcPr>
            <w:tcW w:w="993" w:type="dxa"/>
            <w:shd w:val="clear" w:color="auto" w:fill="auto"/>
            <w:vAlign w:val="center"/>
          </w:tcPr>
          <w:p w:rsidR="00CA18E6" w:rsidRPr="00A83D8F" w:rsidP="00CA18E6" w14:paraId="01EC673B"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6540FCBA" w14:textId="77777777">
            <w:pPr>
              <w:pStyle w:val="NormalIndent"/>
              <w:ind w:firstLine="0"/>
              <w:jc w:val="center"/>
              <w:rPr>
                <w:rFonts w:ascii="等线" w:eastAsia="仿宋" w:hAnsi="等线"/>
                <w:sz w:val="28"/>
                <w:szCs w:val="24"/>
              </w:rPr>
            </w:pPr>
            <w:r w:rsidRPr="00A83D8F">
              <w:rPr>
                <w:rFonts w:ascii="等线" w:eastAsia="仿宋" w:hAnsi="等线"/>
                <w:sz w:val="28"/>
                <w:szCs w:val="24"/>
              </w:rPr>
              <w:t>工作频率</w:t>
            </w:r>
            <w:r>
              <w:rPr>
                <w:rFonts w:ascii="等线" w:eastAsia="仿宋" w:hAnsi="等线" w:hint="eastAsia"/>
                <w:sz w:val="28"/>
                <w:szCs w:val="24"/>
              </w:rPr>
              <w:t>*</w:t>
            </w:r>
          </w:p>
        </w:tc>
        <w:tc>
          <w:tcPr>
            <w:tcW w:w="4536" w:type="dxa"/>
            <w:shd w:val="clear" w:color="auto" w:fill="auto"/>
            <w:vAlign w:val="center"/>
          </w:tcPr>
          <w:p w:rsidR="00CA18E6" w:rsidRPr="00A83D8F" w:rsidP="00B679AF" w14:paraId="092C518E" w14:textId="77777777">
            <w:pPr>
              <w:pStyle w:val="NormalIndent"/>
              <w:ind w:firstLine="0"/>
              <w:jc w:val="left"/>
              <w:rPr>
                <w:rFonts w:ascii="等线" w:eastAsia="仿宋" w:hAnsi="等线"/>
                <w:sz w:val="28"/>
                <w:szCs w:val="24"/>
              </w:rPr>
            </w:pPr>
            <w:r w:rsidRPr="00A83D8F">
              <w:rPr>
                <w:rFonts w:ascii="等线" w:eastAsia="仿宋" w:hAnsi="等线"/>
                <w:sz w:val="28"/>
                <w:szCs w:val="24"/>
              </w:rPr>
              <w:t>36 - 40 MHz</w:t>
            </w:r>
            <w:r w:rsidRPr="00A83D8F">
              <w:rPr>
                <w:rFonts w:ascii="等线" w:eastAsia="仿宋" w:hAnsi="等线"/>
                <w:sz w:val="28"/>
                <w:szCs w:val="24"/>
              </w:rPr>
              <w:t>（工作时点频）</w:t>
            </w:r>
            <w:r w:rsidRPr="00A83D8F">
              <w:rPr>
                <w:rFonts w:ascii="等线" w:eastAsia="仿宋" w:hAnsi="等线" w:hint="eastAsia"/>
                <w:sz w:val="28"/>
                <w:szCs w:val="24"/>
              </w:rPr>
              <w:t>；</w:t>
            </w:r>
          </w:p>
        </w:tc>
      </w:tr>
      <w:tr w14:paraId="7847F055" w14:textId="77777777" w:rsidTr="00B679AF">
        <w:tblPrEx>
          <w:tblW w:w="0" w:type="auto"/>
          <w:tblInd w:w="562" w:type="dxa"/>
          <w:tblLook w:val="04A0"/>
        </w:tblPrEx>
        <w:tc>
          <w:tcPr>
            <w:tcW w:w="993" w:type="dxa"/>
            <w:shd w:val="clear" w:color="auto" w:fill="auto"/>
            <w:vAlign w:val="center"/>
          </w:tcPr>
          <w:p w:rsidR="00CA18E6" w:rsidRPr="00A83D8F" w:rsidP="00CA18E6" w14:paraId="5B2E0BE6"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108B5BF0" w14:textId="77777777">
            <w:pPr>
              <w:pStyle w:val="NormalIndent"/>
              <w:ind w:firstLine="0"/>
              <w:jc w:val="center"/>
              <w:rPr>
                <w:rFonts w:ascii="等线" w:eastAsia="仿宋" w:hAnsi="等线"/>
                <w:sz w:val="28"/>
                <w:szCs w:val="24"/>
              </w:rPr>
            </w:pPr>
            <w:r w:rsidRPr="00A83D8F">
              <w:rPr>
                <w:rFonts w:ascii="等线" w:eastAsia="仿宋" w:hAnsi="等线"/>
                <w:sz w:val="28"/>
                <w:szCs w:val="24"/>
              </w:rPr>
              <w:t>模拟接收宽带</w:t>
            </w:r>
            <w:r>
              <w:rPr>
                <w:rFonts w:ascii="等线" w:eastAsia="仿宋" w:hAnsi="等线" w:hint="eastAsia"/>
                <w:sz w:val="28"/>
                <w:szCs w:val="24"/>
              </w:rPr>
              <w:t>*</w:t>
            </w:r>
          </w:p>
        </w:tc>
        <w:tc>
          <w:tcPr>
            <w:tcW w:w="4536" w:type="dxa"/>
            <w:shd w:val="clear" w:color="auto" w:fill="auto"/>
            <w:vAlign w:val="center"/>
          </w:tcPr>
          <w:p w:rsidR="00CA18E6" w:rsidRPr="00A83D8F" w:rsidP="00B679AF" w14:paraId="4D52B072" w14:textId="77777777">
            <w:pPr>
              <w:pStyle w:val="NormalIndent"/>
              <w:ind w:firstLine="0"/>
              <w:jc w:val="left"/>
              <w:rPr>
                <w:rFonts w:ascii="等线" w:eastAsia="仿宋" w:hAnsi="等线"/>
                <w:sz w:val="28"/>
                <w:szCs w:val="24"/>
              </w:rPr>
            </w:pPr>
            <w:r w:rsidRPr="00A83D8F">
              <w:rPr>
                <w:rFonts w:ascii="等线" w:eastAsia="仿宋" w:hAnsi="等线"/>
                <w:sz w:val="28"/>
                <w:szCs w:val="24"/>
              </w:rPr>
              <w:t>≤200 KHz</w:t>
            </w:r>
            <w:r w:rsidRPr="00A83D8F">
              <w:rPr>
                <w:rFonts w:ascii="等线" w:eastAsia="仿宋" w:hAnsi="等线" w:hint="eastAsia"/>
                <w:sz w:val="28"/>
                <w:szCs w:val="24"/>
              </w:rPr>
              <w:t>；</w:t>
            </w:r>
          </w:p>
        </w:tc>
      </w:tr>
      <w:tr w14:paraId="22443D8D" w14:textId="77777777" w:rsidTr="00B679AF">
        <w:tblPrEx>
          <w:tblW w:w="0" w:type="auto"/>
          <w:tblInd w:w="562" w:type="dxa"/>
          <w:tblLook w:val="04A0"/>
        </w:tblPrEx>
        <w:tc>
          <w:tcPr>
            <w:tcW w:w="993" w:type="dxa"/>
            <w:shd w:val="clear" w:color="auto" w:fill="auto"/>
            <w:vAlign w:val="center"/>
          </w:tcPr>
          <w:p w:rsidR="00CA18E6" w:rsidRPr="00A83D8F" w:rsidP="00CA18E6" w14:paraId="7ADBF4CC"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634B2321" w14:textId="77777777">
            <w:pPr>
              <w:pStyle w:val="NormalIndent"/>
              <w:ind w:firstLine="0"/>
              <w:jc w:val="center"/>
              <w:rPr>
                <w:rFonts w:ascii="等线" w:eastAsia="仿宋" w:hAnsi="等线"/>
                <w:sz w:val="28"/>
                <w:szCs w:val="24"/>
              </w:rPr>
            </w:pPr>
            <w:r w:rsidRPr="00A83D8F">
              <w:rPr>
                <w:rFonts w:ascii="等线" w:eastAsia="仿宋" w:hAnsi="等线"/>
                <w:sz w:val="28"/>
                <w:szCs w:val="24"/>
              </w:rPr>
              <w:t>接收灵敏度</w:t>
            </w:r>
            <w:r>
              <w:rPr>
                <w:rFonts w:ascii="等线" w:eastAsia="仿宋" w:hAnsi="等线" w:hint="eastAsia"/>
                <w:sz w:val="28"/>
                <w:szCs w:val="24"/>
              </w:rPr>
              <w:t>*</w:t>
            </w:r>
          </w:p>
        </w:tc>
        <w:tc>
          <w:tcPr>
            <w:tcW w:w="4536" w:type="dxa"/>
            <w:shd w:val="clear" w:color="auto" w:fill="auto"/>
            <w:vAlign w:val="center"/>
          </w:tcPr>
          <w:p w:rsidR="00CA18E6" w:rsidRPr="00A83D8F" w:rsidP="00B679AF" w14:paraId="548F8DEA" w14:textId="77777777">
            <w:pPr>
              <w:pStyle w:val="NormalIndent"/>
              <w:ind w:firstLine="0"/>
              <w:rPr>
                <w:rFonts w:ascii="等线" w:eastAsia="仿宋" w:hAnsi="等线"/>
                <w:sz w:val="28"/>
                <w:szCs w:val="24"/>
              </w:rPr>
            </w:pPr>
            <w:r w:rsidRPr="00A83D8F">
              <w:rPr>
                <w:rFonts w:ascii="等线" w:eastAsia="仿宋" w:hAnsi="等线"/>
                <w:sz w:val="28"/>
                <w:szCs w:val="24"/>
              </w:rPr>
              <w:t>≤-120dBm</w:t>
            </w:r>
            <w:r w:rsidRPr="00A83D8F">
              <w:rPr>
                <w:rFonts w:ascii="等线" w:eastAsia="仿宋" w:hAnsi="等线"/>
                <w:sz w:val="28"/>
                <w:szCs w:val="28"/>
              </w:rPr>
              <w:t>（模拟），</w:t>
            </w:r>
            <w:r w:rsidRPr="00A83D8F">
              <w:rPr>
                <w:rFonts w:ascii="等线" w:eastAsia="仿宋" w:hAnsi="等线"/>
                <w:sz w:val="28"/>
                <w:szCs w:val="28"/>
              </w:rPr>
              <w:t>≤-130dBm</w:t>
            </w:r>
            <w:r w:rsidRPr="00A83D8F">
              <w:rPr>
                <w:rFonts w:ascii="等线" w:eastAsia="仿宋" w:hAnsi="等线"/>
                <w:sz w:val="28"/>
                <w:szCs w:val="28"/>
              </w:rPr>
              <w:t>（系统）；</w:t>
            </w:r>
          </w:p>
        </w:tc>
      </w:tr>
      <w:tr w14:paraId="2582716D" w14:textId="77777777" w:rsidTr="00B679AF">
        <w:tblPrEx>
          <w:tblW w:w="0" w:type="auto"/>
          <w:tblInd w:w="562" w:type="dxa"/>
          <w:tblLook w:val="04A0"/>
        </w:tblPrEx>
        <w:tc>
          <w:tcPr>
            <w:tcW w:w="993" w:type="dxa"/>
            <w:shd w:val="clear" w:color="auto" w:fill="auto"/>
            <w:vAlign w:val="center"/>
          </w:tcPr>
          <w:p w:rsidR="00CA18E6" w:rsidRPr="00A83D8F" w:rsidP="00CA18E6" w14:paraId="2EFA0125"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480AC7C0" w14:textId="77777777">
            <w:pPr>
              <w:pStyle w:val="NormalIndent"/>
              <w:ind w:firstLine="0"/>
              <w:jc w:val="center"/>
              <w:rPr>
                <w:rFonts w:ascii="等线" w:eastAsia="仿宋" w:hAnsi="等线"/>
                <w:sz w:val="28"/>
                <w:szCs w:val="24"/>
              </w:rPr>
            </w:pPr>
            <w:r w:rsidRPr="00A83D8F">
              <w:rPr>
                <w:rFonts w:ascii="等线" w:eastAsia="仿宋" w:hAnsi="等线"/>
                <w:sz w:val="28"/>
                <w:szCs w:val="24"/>
              </w:rPr>
              <w:t>接收动态范围</w:t>
            </w:r>
            <w:r>
              <w:rPr>
                <w:rFonts w:ascii="等线" w:eastAsia="仿宋" w:hAnsi="等线" w:hint="eastAsia"/>
                <w:sz w:val="28"/>
                <w:szCs w:val="24"/>
              </w:rPr>
              <w:t>*</w:t>
            </w:r>
          </w:p>
        </w:tc>
        <w:tc>
          <w:tcPr>
            <w:tcW w:w="4536" w:type="dxa"/>
            <w:shd w:val="clear" w:color="auto" w:fill="auto"/>
            <w:vAlign w:val="center"/>
          </w:tcPr>
          <w:p w:rsidR="00CA18E6" w:rsidRPr="00A83D8F" w:rsidP="00B679AF" w14:paraId="609DEC63" w14:textId="77777777">
            <w:pPr>
              <w:pStyle w:val="NormalIndent"/>
              <w:ind w:firstLine="0"/>
              <w:rPr>
                <w:rFonts w:ascii="等线" w:eastAsia="仿宋" w:hAnsi="等线"/>
                <w:sz w:val="28"/>
                <w:szCs w:val="24"/>
              </w:rPr>
            </w:pPr>
            <w:r w:rsidRPr="00A83D8F">
              <w:rPr>
                <w:rFonts w:ascii="等线" w:eastAsia="仿宋" w:hAnsi="等线"/>
                <w:sz w:val="28"/>
                <w:szCs w:val="24"/>
              </w:rPr>
              <w:t>≥60 dB</w:t>
            </w:r>
            <w:r w:rsidRPr="00A83D8F">
              <w:rPr>
                <w:rFonts w:ascii="等线" w:eastAsia="仿宋" w:hAnsi="等线" w:hint="eastAsia"/>
                <w:sz w:val="28"/>
                <w:szCs w:val="24"/>
              </w:rPr>
              <w:t>；</w:t>
            </w:r>
          </w:p>
        </w:tc>
      </w:tr>
      <w:tr w14:paraId="5B0D4C8D" w14:textId="77777777" w:rsidTr="00B679AF">
        <w:tblPrEx>
          <w:tblW w:w="0" w:type="auto"/>
          <w:tblInd w:w="562" w:type="dxa"/>
          <w:tblLook w:val="04A0"/>
        </w:tblPrEx>
        <w:tc>
          <w:tcPr>
            <w:tcW w:w="993" w:type="dxa"/>
            <w:shd w:val="clear" w:color="auto" w:fill="auto"/>
            <w:vAlign w:val="center"/>
          </w:tcPr>
          <w:p w:rsidR="00CA18E6" w:rsidRPr="00A83D8F" w:rsidP="00CA18E6" w14:paraId="184625D0"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56254D6A" w14:textId="77777777">
            <w:pPr>
              <w:pStyle w:val="NormalIndent"/>
              <w:ind w:firstLine="0"/>
              <w:jc w:val="center"/>
              <w:rPr>
                <w:rFonts w:ascii="等线" w:eastAsia="仿宋" w:hAnsi="等线"/>
                <w:sz w:val="28"/>
                <w:szCs w:val="24"/>
              </w:rPr>
            </w:pPr>
            <w:r w:rsidRPr="00A83D8F">
              <w:rPr>
                <w:rFonts w:ascii="等线" w:eastAsia="仿宋" w:hAnsi="等线"/>
                <w:sz w:val="28"/>
                <w:szCs w:val="24"/>
              </w:rPr>
              <w:t>数据更新率</w:t>
            </w:r>
            <w:r>
              <w:rPr>
                <w:rFonts w:ascii="等线" w:eastAsia="仿宋" w:hAnsi="等线" w:hint="eastAsia"/>
                <w:sz w:val="28"/>
                <w:szCs w:val="24"/>
              </w:rPr>
              <w:t>*</w:t>
            </w:r>
          </w:p>
        </w:tc>
        <w:tc>
          <w:tcPr>
            <w:tcW w:w="4536" w:type="dxa"/>
            <w:shd w:val="clear" w:color="auto" w:fill="auto"/>
            <w:vAlign w:val="center"/>
          </w:tcPr>
          <w:p w:rsidR="00CA18E6" w:rsidRPr="00A83D8F" w:rsidP="00B679AF" w14:paraId="7017C5D4" w14:textId="77777777">
            <w:pPr>
              <w:pStyle w:val="NormalIndent"/>
              <w:ind w:firstLine="0"/>
              <w:rPr>
                <w:rFonts w:ascii="等线" w:eastAsia="仿宋" w:hAnsi="等线"/>
                <w:sz w:val="28"/>
                <w:szCs w:val="24"/>
              </w:rPr>
            </w:pPr>
            <w:r w:rsidRPr="00A83D8F">
              <w:rPr>
                <w:rFonts w:ascii="等线" w:eastAsia="仿宋" w:hAnsi="等线"/>
                <w:sz w:val="28"/>
                <w:szCs w:val="24"/>
              </w:rPr>
              <w:t>1 Hz</w:t>
            </w:r>
            <w:r w:rsidRPr="00A83D8F">
              <w:rPr>
                <w:rFonts w:ascii="等线" w:eastAsia="仿宋" w:hAnsi="等线" w:hint="eastAsia"/>
                <w:sz w:val="28"/>
                <w:szCs w:val="24"/>
              </w:rPr>
              <w:t>；</w:t>
            </w:r>
          </w:p>
        </w:tc>
      </w:tr>
      <w:tr w14:paraId="26745439" w14:textId="77777777" w:rsidTr="00B679AF">
        <w:tblPrEx>
          <w:tblW w:w="0" w:type="auto"/>
          <w:tblInd w:w="562" w:type="dxa"/>
          <w:tblLook w:val="04A0"/>
        </w:tblPrEx>
        <w:tc>
          <w:tcPr>
            <w:tcW w:w="993" w:type="dxa"/>
            <w:shd w:val="clear" w:color="auto" w:fill="auto"/>
            <w:vAlign w:val="center"/>
          </w:tcPr>
          <w:p w:rsidR="00CA18E6" w:rsidRPr="00A83D8F" w:rsidP="00CA18E6" w14:paraId="283EA4DA"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0646FAB1" w14:textId="77777777">
            <w:pPr>
              <w:pStyle w:val="NormalIndent"/>
              <w:ind w:firstLine="0"/>
              <w:jc w:val="center"/>
              <w:rPr>
                <w:rFonts w:ascii="等线" w:eastAsia="仿宋" w:hAnsi="等线"/>
                <w:sz w:val="28"/>
                <w:szCs w:val="24"/>
              </w:rPr>
            </w:pPr>
            <w:r w:rsidRPr="00A83D8F">
              <w:rPr>
                <w:rFonts w:ascii="等线" w:eastAsia="仿宋" w:hAnsi="等线"/>
                <w:sz w:val="28"/>
                <w:szCs w:val="24"/>
              </w:rPr>
              <w:t>接收天线</w:t>
            </w:r>
            <w:r>
              <w:rPr>
                <w:rFonts w:ascii="等线" w:eastAsia="仿宋" w:hAnsi="等线" w:hint="eastAsia"/>
                <w:sz w:val="28"/>
                <w:szCs w:val="24"/>
              </w:rPr>
              <w:t>*</w:t>
            </w:r>
          </w:p>
        </w:tc>
        <w:tc>
          <w:tcPr>
            <w:tcW w:w="4536" w:type="dxa"/>
            <w:shd w:val="clear" w:color="auto" w:fill="auto"/>
            <w:vAlign w:val="center"/>
          </w:tcPr>
          <w:p w:rsidR="00CA18E6" w:rsidRPr="00A83D8F" w:rsidP="00B679AF" w14:paraId="6C0C1451" w14:textId="77777777">
            <w:pPr>
              <w:pStyle w:val="NormalIndent"/>
              <w:ind w:firstLine="0"/>
              <w:rPr>
                <w:rFonts w:ascii="等线" w:eastAsia="仿宋" w:hAnsi="等线"/>
                <w:sz w:val="28"/>
                <w:szCs w:val="24"/>
              </w:rPr>
            </w:pPr>
            <w:r w:rsidRPr="00A83D8F">
              <w:rPr>
                <w:rFonts w:ascii="等线" w:eastAsia="仿宋" w:hAnsi="等线"/>
                <w:sz w:val="28"/>
                <w:szCs w:val="24"/>
              </w:rPr>
              <w:t>偶极子天线，占地</w:t>
            </w:r>
            <w:r w:rsidRPr="00A83D8F">
              <w:rPr>
                <w:rFonts w:ascii="等线" w:eastAsia="仿宋" w:hAnsi="等线"/>
                <w:sz w:val="28"/>
                <w:szCs w:val="24"/>
              </w:rPr>
              <w:t>≤4m</w:t>
            </w:r>
            <w:r w:rsidRPr="00A83D8F">
              <w:rPr>
                <w:rFonts w:ascii="等线" w:eastAsia="仿宋" w:hAnsi="等线"/>
                <w:sz w:val="28"/>
                <w:szCs w:val="24"/>
              </w:rPr>
              <w:t>，高＜</w:t>
            </w:r>
            <w:r w:rsidRPr="00A83D8F">
              <w:rPr>
                <w:rFonts w:ascii="等线" w:eastAsia="仿宋" w:hAnsi="等线"/>
                <w:sz w:val="28"/>
                <w:szCs w:val="24"/>
              </w:rPr>
              <w:t>3m</w:t>
            </w:r>
            <w:r w:rsidRPr="00A83D8F">
              <w:rPr>
                <w:rFonts w:ascii="等线" w:eastAsia="仿宋" w:hAnsi="等线" w:hint="eastAsia"/>
                <w:sz w:val="28"/>
                <w:szCs w:val="24"/>
              </w:rPr>
              <w:t>；</w:t>
            </w:r>
          </w:p>
        </w:tc>
      </w:tr>
      <w:tr w14:paraId="02F4CB93" w14:textId="77777777" w:rsidTr="00B679AF">
        <w:tblPrEx>
          <w:tblW w:w="0" w:type="auto"/>
          <w:tblInd w:w="562" w:type="dxa"/>
          <w:tblLook w:val="04A0"/>
        </w:tblPrEx>
        <w:tc>
          <w:tcPr>
            <w:tcW w:w="993" w:type="dxa"/>
            <w:shd w:val="clear" w:color="auto" w:fill="auto"/>
            <w:vAlign w:val="center"/>
          </w:tcPr>
          <w:p w:rsidR="00CA18E6" w:rsidRPr="00A83D8F" w:rsidP="00CA18E6" w14:paraId="57CFDEA8"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5C9DA59A" w14:textId="77777777">
            <w:pPr>
              <w:pStyle w:val="NormalIndent"/>
              <w:ind w:firstLine="0"/>
              <w:jc w:val="center"/>
              <w:rPr>
                <w:rFonts w:ascii="等线" w:eastAsia="仿宋" w:hAnsi="等线"/>
                <w:sz w:val="28"/>
                <w:szCs w:val="24"/>
              </w:rPr>
            </w:pPr>
            <w:r w:rsidRPr="00A83D8F">
              <w:rPr>
                <w:rFonts w:ascii="等线" w:eastAsia="仿宋" w:hAnsi="等线"/>
                <w:sz w:val="28"/>
                <w:szCs w:val="24"/>
              </w:rPr>
              <w:t>天线增益</w:t>
            </w:r>
            <w:r>
              <w:rPr>
                <w:rFonts w:ascii="等线" w:eastAsia="仿宋" w:hAnsi="等线" w:hint="eastAsia"/>
                <w:sz w:val="28"/>
                <w:szCs w:val="24"/>
              </w:rPr>
              <w:t>*</w:t>
            </w:r>
          </w:p>
        </w:tc>
        <w:tc>
          <w:tcPr>
            <w:tcW w:w="4536" w:type="dxa"/>
            <w:shd w:val="clear" w:color="auto" w:fill="auto"/>
            <w:vAlign w:val="center"/>
          </w:tcPr>
          <w:p w:rsidR="00CA18E6" w:rsidRPr="00A83D8F" w:rsidP="00B679AF" w14:paraId="26E6E53B" w14:textId="77777777">
            <w:pPr>
              <w:pStyle w:val="NormalIndent"/>
              <w:ind w:firstLine="0"/>
              <w:rPr>
                <w:rFonts w:ascii="等线" w:eastAsia="仿宋" w:hAnsi="等线"/>
                <w:sz w:val="28"/>
                <w:szCs w:val="24"/>
              </w:rPr>
            </w:pPr>
            <w:r w:rsidRPr="00A83D8F">
              <w:rPr>
                <w:rFonts w:ascii="等线" w:eastAsia="仿宋" w:hAnsi="等线"/>
                <w:sz w:val="28"/>
                <w:szCs w:val="24"/>
              </w:rPr>
              <w:t>≥3dBi</w:t>
            </w:r>
            <w:r w:rsidRPr="00A83D8F">
              <w:rPr>
                <w:rFonts w:ascii="等线" w:eastAsia="仿宋" w:hAnsi="等线" w:hint="eastAsia"/>
                <w:sz w:val="28"/>
                <w:szCs w:val="24"/>
              </w:rPr>
              <w:t>；</w:t>
            </w:r>
          </w:p>
        </w:tc>
      </w:tr>
      <w:tr w14:paraId="381E675D" w14:textId="77777777" w:rsidTr="00B679AF">
        <w:tblPrEx>
          <w:tblW w:w="0" w:type="auto"/>
          <w:tblInd w:w="562" w:type="dxa"/>
          <w:tblLook w:val="04A0"/>
        </w:tblPrEx>
        <w:tc>
          <w:tcPr>
            <w:tcW w:w="993" w:type="dxa"/>
            <w:shd w:val="clear" w:color="auto" w:fill="auto"/>
            <w:vAlign w:val="center"/>
          </w:tcPr>
          <w:p w:rsidR="00CA18E6" w:rsidRPr="00A83D8F" w:rsidP="00CA18E6" w14:paraId="0432704B"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1E0A8EF8"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8"/>
              </w:rPr>
              <w:t>数据存储量</w:t>
            </w:r>
            <w:r>
              <w:rPr>
                <w:rFonts w:ascii="等线" w:eastAsia="仿宋" w:hAnsi="等线" w:hint="eastAsia"/>
                <w:sz w:val="28"/>
                <w:szCs w:val="24"/>
              </w:rPr>
              <w:t>*</w:t>
            </w:r>
          </w:p>
        </w:tc>
        <w:tc>
          <w:tcPr>
            <w:tcW w:w="4536" w:type="dxa"/>
            <w:shd w:val="clear" w:color="auto" w:fill="auto"/>
            <w:vAlign w:val="center"/>
          </w:tcPr>
          <w:p w:rsidR="00CA18E6" w:rsidRPr="00A83D8F" w:rsidP="00B679AF" w14:paraId="161B8087" w14:textId="77777777">
            <w:pPr>
              <w:pStyle w:val="NormalIndent"/>
              <w:ind w:firstLine="0"/>
              <w:rPr>
                <w:rFonts w:ascii="等线" w:eastAsia="仿宋" w:hAnsi="等线"/>
                <w:sz w:val="28"/>
                <w:szCs w:val="24"/>
              </w:rPr>
            </w:pPr>
            <w:r w:rsidRPr="00A83D8F">
              <w:rPr>
                <w:rFonts w:ascii="等线" w:eastAsia="仿宋" w:hAnsi="等线" w:hint="eastAsia"/>
                <w:sz w:val="28"/>
                <w:szCs w:val="28"/>
              </w:rPr>
              <w:t>≥</w:t>
            </w:r>
            <w:r w:rsidRPr="00A83D8F">
              <w:rPr>
                <w:rFonts w:ascii="等线" w:eastAsia="仿宋" w:hAnsi="等线"/>
                <w:sz w:val="28"/>
                <w:szCs w:val="28"/>
              </w:rPr>
              <w:t xml:space="preserve"> 5</w:t>
            </w:r>
            <w:r w:rsidRPr="00A83D8F">
              <w:rPr>
                <w:rFonts w:ascii="等线" w:eastAsia="仿宋" w:hAnsi="等线" w:hint="eastAsia"/>
                <w:sz w:val="28"/>
                <w:szCs w:val="28"/>
              </w:rPr>
              <w:t>年；</w:t>
            </w:r>
          </w:p>
        </w:tc>
      </w:tr>
      <w:tr w14:paraId="4F4FF0E2" w14:textId="77777777" w:rsidTr="00B679AF">
        <w:tblPrEx>
          <w:tblW w:w="0" w:type="auto"/>
          <w:tblInd w:w="562" w:type="dxa"/>
          <w:tblLook w:val="04A0"/>
        </w:tblPrEx>
        <w:tc>
          <w:tcPr>
            <w:tcW w:w="993" w:type="dxa"/>
            <w:shd w:val="clear" w:color="auto" w:fill="auto"/>
            <w:vAlign w:val="center"/>
          </w:tcPr>
          <w:p w:rsidR="00CA18E6" w:rsidRPr="00A83D8F" w:rsidP="00CA18E6" w14:paraId="01703258" w14:textId="77777777">
            <w:pPr>
              <w:pStyle w:val="NormalIndent"/>
              <w:numPr>
                <w:ilvl w:val="0"/>
                <w:numId w:val="8"/>
              </w:numPr>
              <w:spacing w:line="360" w:lineRule="auto"/>
              <w:jc w:val="center"/>
              <w:rPr>
                <w:rFonts w:ascii="等线" w:eastAsia="等线" w:hAnsi="等线"/>
                <w:sz w:val="28"/>
                <w:szCs w:val="28"/>
              </w:rPr>
            </w:pPr>
          </w:p>
        </w:tc>
        <w:tc>
          <w:tcPr>
            <w:tcW w:w="2835" w:type="dxa"/>
            <w:shd w:val="clear" w:color="auto" w:fill="auto"/>
            <w:vAlign w:val="center"/>
          </w:tcPr>
          <w:p w:rsidR="00CA18E6" w:rsidRPr="00A83D8F" w:rsidP="00B679AF" w14:paraId="484803C7"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工作温度</w:t>
            </w:r>
            <w:r>
              <w:rPr>
                <w:rFonts w:ascii="等线" w:eastAsia="仿宋" w:hAnsi="等线" w:hint="eastAsia"/>
                <w:sz w:val="28"/>
                <w:szCs w:val="24"/>
              </w:rPr>
              <w:t>*</w:t>
            </w:r>
          </w:p>
        </w:tc>
        <w:tc>
          <w:tcPr>
            <w:tcW w:w="4536" w:type="dxa"/>
            <w:shd w:val="clear" w:color="auto" w:fill="auto"/>
            <w:vAlign w:val="center"/>
          </w:tcPr>
          <w:p w:rsidR="00CA18E6" w:rsidRPr="00A83D8F" w:rsidP="00B679AF" w14:paraId="0DC5D0C6" w14:textId="77777777">
            <w:pPr>
              <w:pStyle w:val="NormalIndent"/>
              <w:ind w:firstLine="0"/>
              <w:rPr>
                <w:rFonts w:ascii="等线" w:eastAsia="仿宋" w:hAnsi="等线"/>
                <w:sz w:val="28"/>
                <w:szCs w:val="24"/>
              </w:rPr>
            </w:pPr>
            <w:r w:rsidRPr="00A83D8F">
              <w:rPr>
                <w:rFonts w:ascii="等线" w:eastAsia="仿宋" w:hAnsi="等线" w:hint="eastAsia"/>
                <w:sz w:val="28"/>
                <w:szCs w:val="24"/>
              </w:rPr>
              <w:t>室外</w:t>
            </w:r>
            <w:r w:rsidRPr="00A83D8F">
              <w:rPr>
                <w:rFonts w:ascii="等线" w:eastAsia="仿宋" w:hAnsi="等线"/>
                <w:sz w:val="28"/>
                <w:szCs w:val="24"/>
              </w:rPr>
              <w:t>-40°C~+50°C</w:t>
            </w:r>
            <w:r w:rsidRPr="00A83D8F">
              <w:rPr>
                <w:rFonts w:ascii="等线" w:eastAsia="仿宋" w:hAnsi="等线" w:hint="eastAsia"/>
                <w:sz w:val="28"/>
                <w:szCs w:val="24"/>
              </w:rPr>
              <w:t>；</w:t>
            </w:r>
          </w:p>
          <w:p w:rsidR="00CA18E6" w:rsidRPr="00A83D8F" w:rsidP="00B679AF" w14:paraId="78E6F4F2" w14:textId="77777777">
            <w:pPr>
              <w:pStyle w:val="NormalIndent"/>
              <w:ind w:firstLine="0"/>
              <w:rPr>
                <w:rFonts w:ascii="等线" w:eastAsia="仿宋" w:hAnsi="等线"/>
                <w:sz w:val="28"/>
                <w:szCs w:val="24"/>
              </w:rPr>
            </w:pPr>
            <w:r w:rsidRPr="00A83D8F">
              <w:rPr>
                <w:rFonts w:ascii="等线" w:eastAsia="仿宋" w:hAnsi="等线" w:hint="eastAsia"/>
                <w:sz w:val="28"/>
                <w:szCs w:val="24"/>
              </w:rPr>
              <w:t>室内</w:t>
            </w:r>
            <w:r w:rsidRPr="00A83D8F">
              <w:rPr>
                <w:rFonts w:ascii="等线" w:eastAsia="仿宋" w:hAnsi="等线"/>
                <w:sz w:val="28"/>
                <w:szCs w:val="24"/>
              </w:rPr>
              <w:t>0°C~+40°C</w:t>
            </w:r>
            <w:r>
              <w:rPr>
                <w:rFonts w:ascii="等线" w:eastAsia="仿宋" w:hAnsi="等线" w:hint="eastAsia"/>
                <w:sz w:val="28"/>
                <w:szCs w:val="24"/>
              </w:rPr>
              <w:t>。</w:t>
            </w:r>
            <w:r w:rsidRPr="00A83D8F">
              <w:rPr>
                <w:rFonts w:ascii="等线" w:eastAsia="仿宋" w:hAnsi="等线"/>
                <w:sz w:val="28"/>
                <w:szCs w:val="24"/>
              </w:rPr>
              <w:t xml:space="preserve"> </w:t>
            </w:r>
          </w:p>
        </w:tc>
      </w:tr>
    </w:tbl>
    <w:p w:rsidR="00CA18E6" w:rsidRPr="0068254D" w:rsidP="00CA18E6" w14:paraId="48D8E970" w14:textId="77777777">
      <w:pPr>
        <w:pStyle w:val="NormalIndent"/>
        <w:ind w:firstLine="560"/>
        <w:rPr>
          <w:rFonts w:eastAsia="仿宋"/>
          <w:sz w:val="28"/>
          <w:szCs w:val="24"/>
        </w:rPr>
      </w:pPr>
    </w:p>
    <w:p w:rsidR="00CA18E6" w:rsidRPr="0068254D" w:rsidP="00CA18E6" w14:paraId="448057A3" w14:textId="77777777">
      <w:pPr>
        <w:pStyle w:val="NormalIndent"/>
        <w:ind w:firstLine="560"/>
        <w:rPr>
          <w:rFonts w:eastAsia="仿宋"/>
          <w:sz w:val="28"/>
          <w:szCs w:val="24"/>
        </w:rPr>
      </w:pPr>
      <w:r w:rsidRPr="0068254D">
        <w:rPr>
          <w:rFonts w:eastAsia="仿宋" w:hint="eastAsia"/>
          <w:sz w:val="28"/>
          <w:szCs w:val="24"/>
        </w:rPr>
        <w:t>升级改造完成后的电离层</w:t>
      </w:r>
      <w:r w:rsidRPr="0068254D">
        <w:rPr>
          <w:rFonts w:eastAsia="仿宋"/>
          <w:sz w:val="28"/>
          <w:szCs w:val="24"/>
        </w:rPr>
        <w:t>D</w:t>
      </w:r>
      <w:r w:rsidRPr="0068254D">
        <w:rPr>
          <w:rFonts w:eastAsia="仿宋" w:hint="eastAsia"/>
          <w:sz w:val="28"/>
          <w:szCs w:val="24"/>
        </w:rPr>
        <w:t>区吸收观测系统（北京灵山、海南屯昌）与原电离层</w:t>
      </w:r>
      <w:r w:rsidRPr="0068254D">
        <w:rPr>
          <w:rFonts w:eastAsia="仿宋"/>
          <w:sz w:val="28"/>
          <w:szCs w:val="24"/>
        </w:rPr>
        <w:t>D</w:t>
      </w:r>
      <w:r w:rsidRPr="0068254D">
        <w:rPr>
          <w:rFonts w:eastAsia="仿宋" w:hint="eastAsia"/>
          <w:sz w:val="28"/>
          <w:szCs w:val="24"/>
        </w:rPr>
        <w:t>区吸收观测系统（北京灵山、海南屯昌）性能指标对比如下表所示：</w:t>
      </w:r>
    </w:p>
    <w:p w:rsidR="00CA18E6" w:rsidRPr="0068254D" w:rsidP="00CA18E6" w14:paraId="0AAEDBEA" w14:textId="77777777">
      <w:pPr>
        <w:pStyle w:val="NormalIndent"/>
        <w:ind w:firstLine="560"/>
        <w:jc w:val="center"/>
        <w:rPr>
          <w:rFonts w:eastAsia="仿宋"/>
          <w:sz w:val="28"/>
          <w:szCs w:val="24"/>
        </w:rPr>
      </w:pPr>
      <w:r w:rsidRPr="0068254D">
        <w:rPr>
          <w:rFonts w:eastAsia="仿宋" w:hint="eastAsia"/>
          <w:sz w:val="28"/>
          <w:szCs w:val="24"/>
        </w:rPr>
        <w:t>表</w:t>
      </w:r>
      <w:r w:rsidRPr="0068254D">
        <w:rPr>
          <w:rFonts w:eastAsia="仿宋"/>
          <w:sz w:val="28"/>
          <w:szCs w:val="24"/>
        </w:rPr>
        <w:t xml:space="preserve">3 </w:t>
      </w:r>
      <w:r w:rsidRPr="0068254D">
        <w:rPr>
          <w:rFonts w:eastAsia="仿宋" w:hint="eastAsia"/>
          <w:sz w:val="28"/>
          <w:szCs w:val="24"/>
        </w:rPr>
        <w:t>电离层</w:t>
      </w:r>
      <w:r w:rsidRPr="0068254D">
        <w:rPr>
          <w:rFonts w:eastAsia="仿宋"/>
          <w:sz w:val="28"/>
          <w:szCs w:val="24"/>
        </w:rPr>
        <w:t>D</w:t>
      </w:r>
      <w:r w:rsidRPr="0068254D">
        <w:rPr>
          <w:rFonts w:eastAsia="仿宋" w:hint="eastAsia"/>
          <w:sz w:val="28"/>
          <w:szCs w:val="24"/>
        </w:rPr>
        <w:t>区吸收观测系统性能指标比对</w:t>
      </w: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
        <w:gridCol w:w="2158"/>
        <w:gridCol w:w="2386"/>
        <w:gridCol w:w="2262"/>
      </w:tblGrid>
      <w:tr w14:paraId="20515F67" w14:textId="77777777" w:rsidTr="00B679AF">
        <w:tblPrEx>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93" w:type="dxa"/>
            <w:shd w:val="clear" w:color="auto" w:fill="auto"/>
            <w:vAlign w:val="center"/>
          </w:tcPr>
          <w:p w:rsidR="00CA18E6" w:rsidRPr="00A83D8F" w:rsidP="00B679AF" w14:paraId="71374F5C" w14:textId="77777777">
            <w:pPr>
              <w:pStyle w:val="NormalIndent"/>
              <w:ind w:firstLine="0"/>
              <w:jc w:val="center"/>
              <w:rPr>
                <w:rFonts w:ascii="等线" w:eastAsia="仿宋" w:hAnsi="等线"/>
                <w:b/>
                <w:sz w:val="28"/>
                <w:szCs w:val="28"/>
              </w:rPr>
            </w:pPr>
            <w:r w:rsidRPr="00A83D8F">
              <w:rPr>
                <w:rFonts w:ascii="等线" w:eastAsia="仿宋" w:hAnsi="等线" w:hint="eastAsia"/>
                <w:b/>
                <w:sz w:val="28"/>
                <w:szCs w:val="28"/>
              </w:rPr>
              <w:t>序号</w:t>
            </w:r>
          </w:p>
        </w:tc>
        <w:tc>
          <w:tcPr>
            <w:tcW w:w="2409" w:type="dxa"/>
            <w:shd w:val="clear" w:color="auto" w:fill="auto"/>
            <w:vAlign w:val="center"/>
          </w:tcPr>
          <w:p w:rsidR="00CA18E6" w:rsidRPr="00A83D8F" w:rsidP="00B679AF" w14:paraId="71EC74D4" w14:textId="77777777">
            <w:pPr>
              <w:pStyle w:val="NormalIndent"/>
              <w:ind w:firstLine="0"/>
              <w:jc w:val="center"/>
              <w:rPr>
                <w:rFonts w:ascii="等线" w:eastAsia="仿宋" w:hAnsi="等线"/>
                <w:b/>
                <w:sz w:val="28"/>
                <w:szCs w:val="28"/>
              </w:rPr>
            </w:pPr>
            <w:r w:rsidRPr="00A83D8F">
              <w:rPr>
                <w:rFonts w:ascii="等线" w:eastAsia="仿宋" w:hAnsi="等线" w:hint="eastAsia"/>
                <w:b/>
                <w:sz w:val="28"/>
                <w:szCs w:val="28"/>
              </w:rPr>
              <w:t>指标项</w:t>
            </w:r>
          </w:p>
        </w:tc>
        <w:tc>
          <w:tcPr>
            <w:tcW w:w="2552" w:type="dxa"/>
            <w:shd w:val="clear" w:color="auto" w:fill="auto"/>
            <w:vAlign w:val="center"/>
          </w:tcPr>
          <w:p w:rsidR="00CA18E6" w:rsidRPr="00A83D8F" w:rsidP="00B679AF" w14:paraId="174AE553" w14:textId="77777777">
            <w:pPr>
              <w:pStyle w:val="NormalIndent"/>
              <w:ind w:firstLine="0"/>
              <w:jc w:val="center"/>
              <w:rPr>
                <w:rFonts w:ascii="等线" w:eastAsia="仿宋" w:hAnsi="等线"/>
                <w:b/>
                <w:sz w:val="28"/>
                <w:szCs w:val="28"/>
              </w:rPr>
            </w:pPr>
            <w:r w:rsidRPr="00A83D8F">
              <w:rPr>
                <w:rFonts w:ascii="等线" w:eastAsia="仿宋" w:hAnsi="等线" w:hint="eastAsia"/>
                <w:b/>
                <w:sz w:val="28"/>
                <w:szCs w:val="28"/>
              </w:rPr>
              <w:t>现性能指标</w:t>
            </w:r>
          </w:p>
        </w:tc>
        <w:tc>
          <w:tcPr>
            <w:tcW w:w="2410" w:type="dxa"/>
            <w:shd w:val="clear" w:color="auto" w:fill="auto"/>
            <w:vAlign w:val="center"/>
          </w:tcPr>
          <w:p w:rsidR="00CA18E6" w:rsidRPr="00A83D8F" w:rsidP="00B679AF" w14:paraId="2F4C61D1" w14:textId="77777777">
            <w:pPr>
              <w:pStyle w:val="NormalIndent"/>
              <w:ind w:firstLine="0"/>
              <w:jc w:val="center"/>
              <w:rPr>
                <w:rFonts w:ascii="等线" w:eastAsia="仿宋" w:hAnsi="等线"/>
                <w:b/>
                <w:sz w:val="28"/>
                <w:szCs w:val="28"/>
              </w:rPr>
            </w:pPr>
            <w:r w:rsidRPr="00A83D8F">
              <w:rPr>
                <w:rFonts w:ascii="等线" w:eastAsia="仿宋" w:hAnsi="等线" w:hint="eastAsia"/>
                <w:b/>
                <w:sz w:val="28"/>
                <w:szCs w:val="28"/>
              </w:rPr>
              <w:t>原性能指标</w:t>
            </w:r>
          </w:p>
        </w:tc>
      </w:tr>
      <w:tr w14:paraId="30F61719" w14:textId="77777777" w:rsidTr="00B679AF">
        <w:tblPrEx>
          <w:tblW w:w="0" w:type="auto"/>
          <w:tblInd w:w="562" w:type="dxa"/>
          <w:tblLook w:val="04A0"/>
        </w:tblPrEx>
        <w:tc>
          <w:tcPr>
            <w:tcW w:w="993" w:type="dxa"/>
            <w:shd w:val="clear" w:color="auto" w:fill="auto"/>
            <w:vAlign w:val="center"/>
          </w:tcPr>
          <w:p w:rsidR="00CA18E6" w:rsidRPr="00A83D8F" w:rsidP="00B679AF" w14:paraId="6CC5A90A" w14:textId="77777777">
            <w:pPr>
              <w:pStyle w:val="NormalIndent"/>
              <w:ind w:firstLine="0"/>
              <w:jc w:val="center"/>
              <w:rPr>
                <w:rFonts w:ascii="等线" w:eastAsia="仿宋" w:hAnsi="等线"/>
                <w:sz w:val="28"/>
                <w:szCs w:val="28"/>
              </w:rPr>
            </w:pPr>
            <w:r w:rsidRPr="00A83D8F">
              <w:rPr>
                <w:rFonts w:ascii="等线" w:eastAsia="仿宋" w:hAnsi="等线"/>
                <w:sz w:val="28"/>
                <w:szCs w:val="28"/>
              </w:rPr>
              <w:t>1</w:t>
            </w:r>
          </w:p>
        </w:tc>
        <w:tc>
          <w:tcPr>
            <w:tcW w:w="2409" w:type="dxa"/>
            <w:shd w:val="clear" w:color="auto" w:fill="auto"/>
            <w:vAlign w:val="center"/>
          </w:tcPr>
          <w:p w:rsidR="00CA18E6" w:rsidRPr="00A83D8F" w:rsidP="00B679AF" w14:paraId="75F2CE6E"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工作频率</w:t>
            </w:r>
          </w:p>
        </w:tc>
        <w:tc>
          <w:tcPr>
            <w:tcW w:w="2552" w:type="dxa"/>
            <w:shd w:val="clear" w:color="auto" w:fill="auto"/>
            <w:vAlign w:val="center"/>
          </w:tcPr>
          <w:p w:rsidR="00CA18E6" w:rsidRPr="00A83D8F" w:rsidP="00B679AF" w14:paraId="7EE63E14" w14:textId="77777777">
            <w:pPr>
              <w:pStyle w:val="NormalIndent"/>
              <w:ind w:firstLine="0"/>
              <w:jc w:val="center"/>
              <w:rPr>
                <w:rFonts w:ascii="等线" w:eastAsia="仿宋" w:hAnsi="等线"/>
                <w:sz w:val="28"/>
                <w:szCs w:val="24"/>
              </w:rPr>
            </w:pPr>
            <w:r w:rsidRPr="00A83D8F">
              <w:rPr>
                <w:rFonts w:ascii="等线" w:eastAsia="仿宋" w:hAnsi="等线"/>
                <w:sz w:val="28"/>
                <w:szCs w:val="24"/>
              </w:rPr>
              <w:t>38.2MHz</w:t>
            </w:r>
            <w:r w:rsidRPr="00A83D8F">
              <w:rPr>
                <w:rFonts w:ascii="等线" w:eastAsia="仿宋" w:hAnsi="等线" w:hint="eastAsia"/>
                <w:sz w:val="28"/>
                <w:szCs w:val="24"/>
              </w:rPr>
              <w:t>（可调）</w:t>
            </w:r>
          </w:p>
        </w:tc>
        <w:tc>
          <w:tcPr>
            <w:tcW w:w="2410" w:type="dxa"/>
            <w:shd w:val="clear" w:color="auto" w:fill="auto"/>
            <w:vAlign w:val="center"/>
          </w:tcPr>
          <w:p w:rsidR="00CA18E6" w:rsidRPr="00A83D8F" w:rsidP="00B679AF" w14:paraId="61E889AA" w14:textId="77777777">
            <w:pPr>
              <w:pStyle w:val="NormalIndent"/>
              <w:ind w:firstLine="0"/>
              <w:jc w:val="center"/>
              <w:rPr>
                <w:rFonts w:ascii="等线" w:eastAsia="仿宋" w:hAnsi="等线"/>
                <w:sz w:val="28"/>
                <w:szCs w:val="24"/>
              </w:rPr>
            </w:pPr>
            <w:r w:rsidRPr="00A83D8F">
              <w:rPr>
                <w:rFonts w:ascii="等线" w:eastAsia="仿宋" w:hAnsi="等线"/>
                <w:sz w:val="28"/>
                <w:szCs w:val="24"/>
              </w:rPr>
              <w:t>38.2MHz</w:t>
            </w:r>
          </w:p>
        </w:tc>
      </w:tr>
      <w:tr w14:paraId="42884669" w14:textId="77777777" w:rsidTr="00B679AF">
        <w:tblPrEx>
          <w:tblW w:w="0" w:type="auto"/>
          <w:tblInd w:w="562" w:type="dxa"/>
          <w:tblLook w:val="04A0"/>
        </w:tblPrEx>
        <w:tc>
          <w:tcPr>
            <w:tcW w:w="993" w:type="dxa"/>
            <w:shd w:val="clear" w:color="auto" w:fill="auto"/>
            <w:vAlign w:val="center"/>
          </w:tcPr>
          <w:p w:rsidR="00CA18E6" w:rsidRPr="00A83D8F" w:rsidP="00B679AF" w14:paraId="6BE0F9D7" w14:textId="77777777">
            <w:pPr>
              <w:pStyle w:val="NormalIndent"/>
              <w:ind w:firstLine="0"/>
              <w:jc w:val="center"/>
              <w:rPr>
                <w:rFonts w:ascii="等线" w:eastAsia="仿宋" w:hAnsi="等线"/>
                <w:sz w:val="28"/>
                <w:szCs w:val="28"/>
              </w:rPr>
            </w:pPr>
            <w:r w:rsidRPr="00A83D8F">
              <w:rPr>
                <w:rFonts w:ascii="等线" w:eastAsia="仿宋" w:hAnsi="等线"/>
                <w:sz w:val="28"/>
                <w:szCs w:val="28"/>
              </w:rPr>
              <w:t>2</w:t>
            </w:r>
          </w:p>
        </w:tc>
        <w:tc>
          <w:tcPr>
            <w:tcW w:w="2409" w:type="dxa"/>
            <w:shd w:val="clear" w:color="auto" w:fill="auto"/>
            <w:vAlign w:val="center"/>
          </w:tcPr>
          <w:p w:rsidR="00CA18E6" w:rsidRPr="00A83D8F" w:rsidP="00B679AF" w14:paraId="30DD8C31"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模拟接收带宽</w:t>
            </w:r>
          </w:p>
        </w:tc>
        <w:tc>
          <w:tcPr>
            <w:tcW w:w="2552" w:type="dxa"/>
            <w:shd w:val="clear" w:color="auto" w:fill="auto"/>
            <w:vAlign w:val="center"/>
          </w:tcPr>
          <w:p w:rsidR="00CA18E6" w:rsidRPr="00A83D8F" w:rsidP="00B679AF" w14:paraId="3E57FA9C"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w:t>
            </w:r>
            <w:r w:rsidRPr="00A83D8F">
              <w:rPr>
                <w:rFonts w:ascii="等线" w:eastAsia="仿宋" w:hAnsi="等线" w:hint="eastAsia"/>
                <w:sz w:val="28"/>
                <w:szCs w:val="24"/>
              </w:rPr>
              <w:t>200KHz</w:t>
            </w:r>
          </w:p>
        </w:tc>
        <w:tc>
          <w:tcPr>
            <w:tcW w:w="2410" w:type="dxa"/>
            <w:shd w:val="clear" w:color="auto" w:fill="auto"/>
            <w:vAlign w:val="center"/>
          </w:tcPr>
          <w:p w:rsidR="00CA18E6" w:rsidRPr="00A83D8F" w:rsidP="00B679AF" w14:paraId="5035FF19"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w:t>
            </w:r>
            <w:r w:rsidRPr="00A83D8F">
              <w:rPr>
                <w:rFonts w:ascii="等线" w:eastAsia="仿宋" w:hAnsi="等线" w:hint="eastAsia"/>
                <w:sz w:val="28"/>
                <w:szCs w:val="24"/>
              </w:rPr>
              <w:t>500KHz</w:t>
            </w:r>
          </w:p>
        </w:tc>
      </w:tr>
      <w:tr w14:paraId="4189219B" w14:textId="77777777" w:rsidTr="00B679AF">
        <w:tblPrEx>
          <w:tblW w:w="0" w:type="auto"/>
          <w:tblInd w:w="562" w:type="dxa"/>
          <w:tblLook w:val="04A0"/>
        </w:tblPrEx>
        <w:tc>
          <w:tcPr>
            <w:tcW w:w="993" w:type="dxa"/>
            <w:shd w:val="clear" w:color="auto" w:fill="auto"/>
            <w:vAlign w:val="center"/>
          </w:tcPr>
          <w:p w:rsidR="00CA18E6" w:rsidRPr="00A83D8F" w:rsidP="00B679AF" w14:paraId="01020C4E" w14:textId="77777777">
            <w:pPr>
              <w:pStyle w:val="NormalIndent"/>
              <w:ind w:firstLine="0"/>
              <w:jc w:val="center"/>
              <w:rPr>
                <w:rFonts w:ascii="等线" w:eastAsia="仿宋" w:hAnsi="等线"/>
                <w:sz w:val="28"/>
                <w:szCs w:val="28"/>
              </w:rPr>
            </w:pPr>
            <w:r w:rsidRPr="00A83D8F">
              <w:rPr>
                <w:rFonts w:ascii="等线" w:eastAsia="仿宋" w:hAnsi="等线"/>
                <w:sz w:val="28"/>
                <w:szCs w:val="28"/>
              </w:rPr>
              <w:t>3</w:t>
            </w:r>
          </w:p>
        </w:tc>
        <w:tc>
          <w:tcPr>
            <w:tcW w:w="2409" w:type="dxa"/>
            <w:shd w:val="clear" w:color="auto" w:fill="auto"/>
            <w:vAlign w:val="center"/>
          </w:tcPr>
          <w:p w:rsidR="00CA18E6" w:rsidRPr="00A83D8F" w:rsidP="00B679AF" w14:paraId="469EBDDD"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系统接收灵敏度</w:t>
            </w:r>
          </w:p>
        </w:tc>
        <w:tc>
          <w:tcPr>
            <w:tcW w:w="2552" w:type="dxa"/>
            <w:shd w:val="clear" w:color="auto" w:fill="auto"/>
            <w:vAlign w:val="center"/>
          </w:tcPr>
          <w:p w:rsidR="00CA18E6" w:rsidRPr="00A83D8F" w:rsidP="00B679AF" w14:paraId="52E6A399"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w:t>
            </w:r>
            <w:r w:rsidRPr="00A83D8F">
              <w:rPr>
                <w:rFonts w:ascii="等线" w:eastAsia="仿宋" w:hAnsi="等线" w:hint="eastAsia"/>
                <w:sz w:val="28"/>
                <w:szCs w:val="24"/>
              </w:rPr>
              <w:t>-130dBm</w:t>
            </w:r>
          </w:p>
        </w:tc>
        <w:tc>
          <w:tcPr>
            <w:tcW w:w="2410" w:type="dxa"/>
            <w:shd w:val="clear" w:color="auto" w:fill="auto"/>
            <w:vAlign w:val="center"/>
          </w:tcPr>
          <w:p w:rsidR="00CA18E6" w:rsidRPr="00A83D8F" w:rsidP="00B679AF" w14:paraId="751F017D"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w:t>
            </w:r>
            <w:r w:rsidRPr="00A83D8F">
              <w:rPr>
                <w:rFonts w:ascii="等线" w:eastAsia="仿宋" w:hAnsi="等线" w:hint="eastAsia"/>
                <w:sz w:val="28"/>
                <w:szCs w:val="24"/>
              </w:rPr>
              <w:t>-120dBm</w:t>
            </w:r>
          </w:p>
        </w:tc>
      </w:tr>
      <w:tr w14:paraId="45A13E7F" w14:textId="77777777" w:rsidTr="00B679AF">
        <w:tblPrEx>
          <w:tblW w:w="0" w:type="auto"/>
          <w:tblInd w:w="562" w:type="dxa"/>
          <w:tblLook w:val="04A0"/>
        </w:tblPrEx>
        <w:tc>
          <w:tcPr>
            <w:tcW w:w="993" w:type="dxa"/>
            <w:shd w:val="clear" w:color="auto" w:fill="auto"/>
            <w:vAlign w:val="center"/>
          </w:tcPr>
          <w:p w:rsidR="00CA18E6" w:rsidRPr="00A83D8F" w:rsidP="00B679AF" w14:paraId="44DB0143" w14:textId="77777777">
            <w:pPr>
              <w:pStyle w:val="NormalIndent"/>
              <w:ind w:firstLine="0"/>
              <w:jc w:val="center"/>
              <w:rPr>
                <w:rFonts w:ascii="等线" w:eastAsia="仿宋" w:hAnsi="等线"/>
                <w:sz w:val="28"/>
                <w:szCs w:val="28"/>
              </w:rPr>
            </w:pPr>
            <w:r w:rsidRPr="00A83D8F">
              <w:rPr>
                <w:rFonts w:ascii="等线" w:eastAsia="仿宋" w:hAnsi="等线"/>
                <w:sz w:val="28"/>
                <w:szCs w:val="28"/>
              </w:rPr>
              <w:t>4</w:t>
            </w:r>
          </w:p>
        </w:tc>
        <w:tc>
          <w:tcPr>
            <w:tcW w:w="2409" w:type="dxa"/>
            <w:shd w:val="clear" w:color="auto" w:fill="auto"/>
            <w:vAlign w:val="center"/>
          </w:tcPr>
          <w:p w:rsidR="00CA18E6" w:rsidRPr="00A83D8F" w:rsidP="00B679AF" w14:paraId="20CC4BE5"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动态范围</w:t>
            </w:r>
          </w:p>
        </w:tc>
        <w:tc>
          <w:tcPr>
            <w:tcW w:w="2552" w:type="dxa"/>
            <w:shd w:val="clear" w:color="auto" w:fill="auto"/>
            <w:vAlign w:val="center"/>
          </w:tcPr>
          <w:p w:rsidR="00CA18E6" w:rsidRPr="00A83D8F" w:rsidP="00B679AF" w14:paraId="588860E3"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w:t>
            </w:r>
            <w:r w:rsidRPr="00A83D8F">
              <w:rPr>
                <w:rFonts w:ascii="等线" w:eastAsia="仿宋" w:hAnsi="等线" w:hint="eastAsia"/>
                <w:sz w:val="28"/>
                <w:szCs w:val="24"/>
              </w:rPr>
              <w:t>60dB</w:t>
            </w:r>
          </w:p>
        </w:tc>
        <w:tc>
          <w:tcPr>
            <w:tcW w:w="2410" w:type="dxa"/>
            <w:shd w:val="clear" w:color="auto" w:fill="auto"/>
            <w:vAlign w:val="center"/>
          </w:tcPr>
          <w:p w:rsidR="00CA18E6" w:rsidRPr="00A83D8F" w:rsidP="00B679AF" w14:paraId="02F9D65C"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w:t>
            </w:r>
            <w:r w:rsidRPr="00A83D8F">
              <w:rPr>
                <w:rFonts w:ascii="等线" w:eastAsia="仿宋" w:hAnsi="等线" w:hint="eastAsia"/>
                <w:sz w:val="28"/>
                <w:szCs w:val="24"/>
              </w:rPr>
              <w:t>20dB</w:t>
            </w:r>
          </w:p>
        </w:tc>
      </w:tr>
      <w:tr w14:paraId="30E51DB2" w14:textId="77777777" w:rsidTr="00B679AF">
        <w:tblPrEx>
          <w:tblW w:w="0" w:type="auto"/>
          <w:tblInd w:w="562" w:type="dxa"/>
          <w:tblLook w:val="04A0"/>
        </w:tblPrEx>
        <w:tc>
          <w:tcPr>
            <w:tcW w:w="993" w:type="dxa"/>
            <w:shd w:val="clear" w:color="auto" w:fill="auto"/>
            <w:vAlign w:val="center"/>
          </w:tcPr>
          <w:p w:rsidR="00CA18E6" w:rsidRPr="00A83D8F" w:rsidP="00B679AF" w14:paraId="55E75505" w14:textId="77777777">
            <w:pPr>
              <w:pStyle w:val="NormalIndent"/>
              <w:ind w:firstLine="0"/>
              <w:jc w:val="center"/>
              <w:rPr>
                <w:rFonts w:ascii="等线" w:eastAsia="仿宋" w:hAnsi="等线"/>
                <w:sz w:val="28"/>
                <w:szCs w:val="28"/>
              </w:rPr>
            </w:pPr>
            <w:r w:rsidRPr="00A83D8F">
              <w:rPr>
                <w:rFonts w:ascii="等线" w:eastAsia="仿宋" w:hAnsi="等线"/>
                <w:sz w:val="28"/>
                <w:szCs w:val="28"/>
              </w:rPr>
              <w:t>5</w:t>
            </w:r>
          </w:p>
        </w:tc>
        <w:tc>
          <w:tcPr>
            <w:tcW w:w="2409" w:type="dxa"/>
            <w:shd w:val="clear" w:color="auto" w:fill="auto"/>
            <w:vAlign w:val="center"/>
          </w:tcPr>
          <w:p w:rsidR="00CA18E6" w:rsidRPr="00A83D8F" w:rsidP="00B679AF" w14:paraId="26B58B37" w14:textId="77777777">
            <w:pPr>
              <w:pStyle w:val="NormalIndent"/>
              <w:ind w:firstLine="0"/>
              <w:jc w:val="center"/>
              <w:rPr>
                <w:rFonts w:ascii="等线" w:eastAsia="仿宋" w:hAnsi="等线"/>
                <w:sz w:val="28"/>
                <w:szCs w:val="24"/>
              </w:rPr>
            </w:pPr>
            <w:r w:rsidRPr="00A83D8F">
              <w:rPr>
                <w:rFonts w:ascii="等线" w:eastAsia="仿宋" w:hAnsi="等线" w:hint="eastAsia"/>
                <w:sz w:val="28"/>
                <w:szCs w:val="24"/>
              </w:rPr>
              <w:t>数据存储量</w:t>
            </w:r>
          </w:p>
        </w:tc>
        <w:tc>
          <w:tcPr>
            <w:tcW w:w="2552" w:type="dxa"/>
            <w:shd w:val="clear" w:color="auto" w:fill="auto"/>
            <w:vAlign w:val="center"/>
          </w:tcPr>
          <w:p w:rsidR="00CA18E6" w:rsidRPr="00A83D8F" w:rsidP="00B679AF" w14:paraId="1DAA9420" w14:textId="77777777">
            <w:pPr>
              <w:pStyle w:val="NormalIndent"/>
              <w:rPr>
                <w:rFonts w:ascii="等线" w:eastAsia="仿宋" w:hAnsi="等线"/>
                <w:sz w:val="28"/>
                <w:szCs w:val="24"/>
              </w:rPr>
            </w:pPr>
            <w:r w:rsidRPr="00A83D8F">
              <w:rPr>
                <w:rFonts w:ascii="等线" w:eastAsia="仿宋" w:hAnsi="等线" w:hint="eastAsia"/>
                <w:sz w:val="28"/>
                <w:szCs w:val="28"/>
              </w:rPr>
              <w:t>≥</w:t>
            </w:r>
            <w:r w:rsidRPr="00A83D8F">
              <w:rPr>
                <w:rFonts w:ascii="等线" w:eastAsia="仿宋" w:hAnsi="等线"/>
                <w:sz w:val="28"/>
                <w:szCs w:val="28"/>
              </w:rPr>
              <w:t xml:space="preserve"> 5</w:t>
            </w:r>
            <w:r w:rsidRPr="00A83D8F">
              <w:rPr>
                <w:rFonts w:ascii="等线" w:eastAsia="仿宋" w:hAnsi="等线" w:hint="eastAsia"/>
                <w:sz w:val="28"/>
                <w:szCs w:val="28"/>
              </w:rPr>
              <w:t>年</w:t>
            </w:r>
          </w:p>
        </w:tc>
        <w:tc>
          <w:tcPr>
            <w:tcW w:w="2410" w:type="dxa"/>
            <w:shd w:val="clear" w:color="auto" w:fill="auto"/>
            <w:vAlign w:val="center"/>
          </w:tcPr>
          <w:p w:rsidR="00CA18E6" w:rsidRPr="00A83D8F" w:rsidP="00B679AF" w14:paraId="34014C9E" w14:textId="77777777">
            <w:pPr>
              <w:pStyle w:val="NormalIndent"/>
              <w:rPr>
                <w:rFonts w:ascii="等线" w:eastAsia="仿宋" w:hAnsi="等线"/>
                <w:sz w:val="28"/>
                <w:szCs w:val="24"/>
              </w:rPr>
            </w:pPr>
            <w:r w:rsidRPr="00A83D8F">
              <w:rPr>
                <w:rFonts w:ascii="等线" w:eastAsia="仿宋" w:hAnsi="等线" w:hint="eastAsia"/>
                <w:sz w:val="28"/>
                <w:szCs w:val="28"/>
              </w:rPr>
              <w:t>≥</w:t>
            </w:r>
            <w:r w:rsidRPr="00A83D8F">
              <w:rPr>
                <w:rFonts w:ascii="等线" w:eastAsia="仿宋" w:hAnsi="等线"/>
                <w:sz w:val="28"/>
                <w:szCs w:val="28"/>
              </w:rPr>
              <w:t xml:space="preserve"> 1</w:t>
            </w:r>
            <w:r w:rsidRPr="00A83D8F">
              <w:rPr>
                <w:rFonts w:ascii="等线" w:eastAsia="仿宋" w:hAnsi="等线" w:hint="eastAsia"/>
                <w:sz w:val="28"/>
                <w:szCs w:val="28"/>
              </w:rPr>
              <w:t>年</w:t>
            </w:r>
          </w:p>
        </w:tc>
      </w:tr>
    </w:tbl>
    <w:p w:rsidR="00CA18E6" w:rsidRPr="00D84084" w:rsidP="00CA18E6" w14:paraId="60B0F667" w14:textId="77777777">
      <w:pPr>
        <w:pStyle w:val="NormalIndent"/>
        <w:ind w:left="900" w:firstLine="560"/>
        <w:rPr>
          <w:rFonts w:eastAsia="仿宋"/>
          <w:sz w:val="28"/>
          <w:szCs w:val="24"/>
        </w:rPr>
      </w:pPr>
    </w:p>
    <w:p w:rsidR="00CA18E6" w:rsidRPr="00D84084" w:rsidP="00CA18E6" w14:paraId="7FE9A4DB" w14:textId="77777777">
      <w:pPr>
        <w:pStyle w:val="NormalIndent"/>
        <w:ind w:firstLine="560"/>
        <w:rPr>
          <w:rFonts w:eastAsia="仿宋"/>
          <w:sz w:val="28"/>
          <w:szCs w:val="24"/>
        </w:rPr>
      </w:pPr>
      <w:r w:rsidRPr="00D84084">
        <w:rPr>
          <w:rFonts w:eastAsia="仿宋"/>
          <w:sz w:val="28"/>
          <w:szCs w:val="24"/>
        </w:rPr>
        <w:t>相较于原北京</w:t>
      </w:r>
      <w:r>
        <w:rPr>
          <w:rFonts w:eastAsia="仿宋" w:hint="eastAsia"/>
          <w:sz w:val="28"/>
          <w:szCs w:val="24"/>
        </w:rPr>
        <w:t>卫星地面</w:t>
      </w:r>
      <w:r w:rsidRPr="00D84084">
        <w:rPr>
          <w:rFonts w:eastAsia="仿宋"/>
          <w:sz w:val="28"/>
          <w:szCs w:val="24"/>
        </w:rPr>
        <w:t>站</w:t>
      </w:r>
      <w:r>
        <w:rPr>
          <w:rFonts w:eastAsia="仿宋" w:hint="eastAsia"/>
          <w:sz w:val="28"/>
          <w:szCs w:val="24"/>
        </w:rPr>
        <w:t>（后厂村）设备</w:t>
      </w:r>
      <w:r w:rsidRPr="00D84084">
        <w:rPr>
          <w:rFonts w:eastAsia="仿宋"/>
          <w:sz w:val="28"/>
          <w:szCs w:val="24"/>
        </w:rPr>
        <w:t>，</w:t>
      </w:r>
      <w:r>
        <w:rPr>
          <w:rFonts w:eastAsia="仿宋" w:hint="eastAsia"/>
          <w:sz w:val="28"/>
          <w:szCs w:val="24"/>
        </w:rPr>
        <w:t>本次拟升级</w:t>
      </w:r>
      <w:r w:rsidRPr="00D84084">
        <w:rPr>
          <w:rFonts w:eastAsia="仿宋"/>
          <w:sz w:val="28"/>
          <w:szCs w:val="24"/>
        </w:rPr>
        <w:t>的短波无源接收</w:t>
      </w:r>
      <w:r>
        <w:rPr>
          <w:rFonts w:eastAsia="仿宋" w:hint="eastAsia"/>
          <w:sz w:val="28"/>
          <w:szCs w:val="24"/>
        </w:rPr>
        <w:t>机的</w:t>
      </w:r>
      <w:r w:rsidRPr="00D84084">
        <w:rPr>
          <w:rFonts w:eastAsia="仿宋"/>
          <w:sz w:val="28"/>
          <w:szCs w:val="24"/>
        </w:rPr>
        <w:t>功能与性能、对电离层监测业务以及监测数据产品质量等方面</w:t>
      </w:r>
      <w:r>
        <w:rPr>
          <w:rFonts w:eastAsia="仿宋" w:hint="eastAsia"/>
          <w:sz w:val="28"/>
          <w:szCs w:val="24"/>
        </w:rPr>
        <w:t>将会</w:t>
      </w:r>
      <w:r w:rsidRPr="00D84084">
        <w:rPr>
          <w:rFonts w:eastAsia="仿宋"/>
          <w:sz w:val="28"/>
          <w:szCs w:val="24"/>
        </w:rPr>
        <w:t>有显著提升，主要内容如下：</w:t>
      </w:r>
    </w:p>
    <w:p w:rsidR="00CA18E6" w:rsidRPr="00A01F49" w:rsidP="00CA18E6" w14:paraId="416664C9" w14:textId="77777777">
      <w:pPr>
        <w:pStyle w:val="NormalIndent"/>
        <w:numPr>
          <w:ilvl w:val="0"/>
          <w:numId w:val="9"/>
        </w:numPr>
        <w:spacing w:line="360" w:lineRule="auto"/>
        <w:rPr>
          <w:rFonts w:eastAsia="仿宋"/>
          <w:sz w:val="28"/>
          <w:szCs w:val="24"/>
        </w:rPr>
      </w:pPr>
      <w:r w:rsidRPr="00A01F49">
        <w:rPr>
          <w:rFonts w:eastAsia="仿宋"/>
          <w:sz w:val="28"/>
          <w:szCs w:val="24"/>
        </w:rPr>
        <w:t>短波无源接收机采用点频和扫频两种工作模式，即可接收授时等定频信号</w:t>
      </w:r>
      <w:r w:rsidRPr="00A01F49">
        <w:rPr>
          <w:rFonts w:eastAsia="仿宋" w:hint="eastAsia"/>
          <w:sz w:val="28"/>
          <w:szCs w:val="24"/>
        </w:rPr>
        <w:t>。</w:t>
      </w:r>
      <w:r w:rsidRPr="00A01F49">
        <w:rPr>
          <w:rFonts w:eastAsia="仿宋"/>
          <w:sz w:val="28"/>
          <w:szCs w:val="24"/>
        </w:rPr>
        <w:t>可接收其他台站电离层测高仪的斜向来波</w:t>
      </w:r>
      <w:r w:rsidRPr="00A01F49">
        <w:rPr>
          <w:rFonts w:eastAsia="仿宋" w:hint="eastAsia"/>
          <w:sz w:val="28"/>
          <w:szCs w:val="24"/>
        </w:rPr>
        <w:t>，兼容现有电离层斜测观测系统，观测模式和目前其他电离层测高仪斜测的观测模式保持一致。这</w:t>
      </w:r>
      <w:r w:rsidRPr="00A01F49">
        <w:rPr>
          <w:rFonts w:eastAsia="仿宋"/>
          <w:sz w:val="28"/>
          <w:szCs w:val="24"/>
        </w:rPr>
        <w:t>丰富了观测数据，提高了系统对短波信道特性的观测能力；</w:t>
      </w:r>
    </w:p>
    <w:p w:rsidR="00CA18E6" w:rsidRPr="00D84084" w:rsidP="00CA18E6" w14:paraId="10355D59" w14:textId="77777777">
      <w:pPr>
        <w:pStyle w:val="NormalIndent"/>
        <w:numPr>
          <w:ilvl w:val="0"/>
          <w:numId w:val="9"/>
        </w:numPr>
        <w:spacing w:line="360" w:lineRule="auto"/>
        <w:rPr>
          <w:rFonts w:eastAsia="仿宋"/>
          <w:sz w:val="28"/>
          <w:szCs w:val="24"/>
        </w:rPr>
      </w:pPr>
      <w:r>
        <w:rPr>
          <w:rFonts w:eastAsia="仿宋" w:hint="eastAsia"/>
          <w:sz w:val="28"/>
          <w:szCs w:val="24"/>
        </w:rPr>
        <w:t>设备</w:t>
      </w:r>
      <w:r w:rsidRPr="00D84084">
        <w:rPr>
          <w:rFonts w:eastAsia="仿宋"/>
          <w:sz w:val="28"/>
          <w:szCs w:val="24"/>
        </w:rPr>
        <w:t>灵敏度更高，弱信号接收能力更强，增大了被动探测距离；增加了选频滤波器，接收动态范围更大，系统的环境适应性更强；</w:t>
      </w:r>
    </w:p>
    <w:p w:rsidR="00CA18E6" w:rsidRPr="00D84084" w:rsidP="00CA18E6" w14:paraId="6A4AC924" w14:textId="77777777">
      <w:pPr>
        <w:pStyle w:val="NormalIndent"/>
        <w:numPr>
          <w:ilvl w:val="0"/>
          <w:numId w:val="9"/>
        </w:numPr>
        <w:spacing w:line="360" w:lineRule="auto"/>
        <w:rPr>
          <w:rFonts w:eastAsia="仿宋"/>
          <w:sz w:val="28"/>
          <w:szCs w:val="24"/>
        </w:rPr>
      </w:pPr>
      <w:r w:rsidRPr="00D84084">
        <w:rPr>
          <w:rFonts w:eastAsia="仿宋"/>
          <w:sz w:val="28"/>
          <w:szCs w:val="24"/>
        </w:rPr>
        <w:t>短波无源接收机能够与地基电离层监测网组网观测，扩展了</w:t>
      </w:r>
      <w:r w:rsidRPr="00D84084">
        <w:rPr>
          <w:rFonts w:eastAsia="仿宋"/>
          <w:sz w:val="28"/>
          <w:szCs w:val="24"/>
        </w:rPr>
        <w:t>短波无源接收机系统的功能，增加了接收链路和接收数据，有助于提升地基监测网的观测精细度。</w:t>
      </w:r>
    </w:p>
    <w:p w:rsidR="00CA18E6" w:rsidRPr="00D84084" w:rsidP="00CA18E6" w14:paraId="5213518E" w14:textId="77777777">
      <w:pPr>
        <w:pStyle w:val="NormalIndent"/>
        <w:numPr>
          <w:ilvl w:val="0"/>
          <w:numId w:val="9"/>
        </w:numPr>
        <w:spacing w:line="360" w:lineRule="auto"/>
        <w:rPr>
          <w:rFonts w:eastAsia="仿宋"/>
          <w:sz w:val="28"/>
          <w:szCs w:val="24"/>
        </w:rPr>
      </w:pPr>
      <w:r w:rsidRPr="00D84084">
        <w:rPr>
          <w:rFonts w:eastAsia="仿宋"/>
          <w:sz w:val="28"/>
          <w:szCs w:val="24"/>
        </w:rPr>
        <w:t>观测数据、设备状态参数格式按照现有业务观测要求设定，传输链路依托气象专网，实时业务能力显著提升。</w:t>
      </w:r>
    </w:p>
    <w:p w:rsidR="00CA18E6" w:rsidRPr="00D84084" w:rsidP="00CA18E6" w14:paraId="4A2C8881" w14:textId="77777777">
      <w:pPr>
        <w:pStyle w:val="NormalIndent"/>
        <w:ind w:firstLine="560"/>
        <w:rPr>
          <w:rFonts w:eastAsia="仿宋"/>
          <w:sz w:val="28"/>
          <w:szCs w:val="24"/>
        </w:rPr>
      </w:pPr>
      <w:r w:rsidRPr="00D84084">
        <w:rPr>
          <w:rFonts w:eastAsia="仿宋"/>
          <w:sz w:val="28"/>
          <w:szCs w:val="24"/>
        </w:rPr>
        <w:t>升级</w:t>
      </w:r>
      <w:r>
        <w:rPr>
          <w:rFonts w:eastAsia="仿宋" w:hint="eastAsia"/>
          <w:sz w:val="28"/>
          <w:szCs w:val="24"/>
        </w:rPr>
        <w:t>改造完成</w:t>
      </w:r>
      <w:r w:rsidRPr="00D84084">
        <w:rPr>
          <w:rFonts w:eastAsia="仿宋"/>
          <w:sz w:val="28"/>
          <w:szCs w:val="24"/>
        </w:rPr>
        <w:t>后的短波无源接收机</w:t>
      </w:r>
      <w:r>
        <w:rPr>
          <w:rFonts w:eastAsia="仿宋" w:hint="eastAsia"/>
          <w:sz w:val="28"/>
          <w:szCs w:val="24"/>
        </w:rPr>
        <w:t>的功能、性能指标如表</w:t>
      </w:r>
      <w:r>
        <w:rPr>
          <w:rFonts w:eastAsia="仿宋"/>
          <w:sz w:val="28"/>
          <w:szCs w:val="24"/>
        </w:rPr>
        <w:t>4</w:t>
      </w:r>
      <w:r>
        <w:rPr>
          <w:rFonts w:eastAsia="仿宋" w:hint="eastAsia"/>
          <w:sz w:val="28"/>
          <w:szCs w:val="24"/>
        </w:rPr>
        <w:t>、表</w:t>
      </w:r>
      <w:r>
        <w:rPr>
          <w:rFonts w:eastAsia="仿宋"/>
          <w:sz w:val="28"/>
          <w:szCs w:val="24"/>
        </w:rPr>
        <w:t>5</w:t>
      </w:r>
      <w:r>
        <w:rPr>
          <w:rFonts w:eastAsia="仿宋" w:hint="eastAsia"/>
          <w:sz w:val="28"/>
          <w:szCs w:val="24"/>
        </w:rPr>
        <w:t>所示</w:t>
      </w:r>
      <w:r w:rsidRPr="00D84084">
        <w:rPr>
          <w:rFonts w:eastAsia="仿宋"/>
          <w:sz w:val="28"/>
          <w:szCs w:val="24"/>
        </w:rPr>
        <w:t>：</w:t>
      </w:r>
    </w:p>
    <w:p w:rsidR="00CA18E6" w:rsidRPr="00D84084" w:rsidP="00CA18E6" w14:paraId="297DA77D" w14:textId="77777777">
      <w:pPr>
        <w:pStyle w:val="NormalIndent"/>
        <w:ind w:firstLine="560"/>
        <w:jc w:val="center"/>
      </w:pPr>
      <w:r w:rsidRPr="00D84084">
        <w:rPr>
          <w:rFonts w:eastAsia="仿宋"/>
          <w:sz w:val="28"/>
          <w:szCs w:val="24"/>
        </w:rPr>
        <w:t>表</w:t>
      </w:r>
      <w:r>
        <w:rPr>
          <w:rFonts w:eastAsia="仿宋"/>
          <w:sz w:val="28"/>
          <w:szCs w:val="24"/>
        </w:rPr>
        <w:t>4</w:t>
      </w:r>
      <w:r w:rsidRPr="00D84084">
        <w:rPr>
          <w:rFonts w:eastAsia="仿宋"/>
          <w:sz w:val="28"/>
          <w:szCs w:val="24"/>
        </w:rPr>
        <w:t xml:space="preserve"> </w:t>
      </w:r>
      <w:r w:rsidRPr="00D84084">
        <w:rPr>
          <w:rFonts w:eastAsia="仿宋"/>
          <w:sz w:val="28"/>
          <w:szCs w:val="24"/>
        </w:rPr>
        <w:t>短波无源接收机功能</w:t>
      </w: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5"/>
        <w:gridCol w:w="2223"/>
        <w:gridCol w:w="4566"/>
      </w:tblGrid>
      <w:tr w14:paraId="64BB364E" w14:textId="77777777" w:rsidTr="00B679AF">
        <w:tblPrEx>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93" w:type="dxa"/>
            <w:shd w:val="clear" w:color="auto" w:fill="auto"/>
            <w:vAlign w:val="center"/>
          </w:tcPr>
          <w:p w:rsidR="00CA18E6" w:rsidRPr="00A83D8F" w:rsidP="00B679AF" w14:paraId="548F2C18"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序号</w:t>
            </w:r>
          </w:p>
        </w:tc>
        <w:tc>
          <w:tcPr>
            <w:tcW w:w="2409" w:type="dxa"/>
            <w:shd w:val="clear" w:color="auto" w:fill="auto"/>
            <w:vAlign w:val="center"/>
          </w:tcPr>
          <w:p w:rsidR="00CA18E6" w:rsidRPr="00A83D8F" w:rsidP="00B679AF" w14:paraId="139B6BB7"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功能项</w:t>
            </w:r>
          </w:p>
        </w:tc>
        <w:tc>
          <w:tcPr>
            <w:tcW w:w="4962" w:type="dxa"/>
            <w:shd w:val="clear" w:color="auto" w:fill="auto"/>
            <w:vAlign w:val="center"/>
          </w:tcPr>
          <w:p w:rsidR="00CA18E6" w:rsidRPr="00A83D8F" w:rsidP="00B679AF" w14:paraId="4C7FFA89" w14:textId="77777777">
            <w:pPr>
              <w:pStyle w:val="NormalIndent"/>
              <w:ind w:firstLine="0"/>
              <w:jc w:val="center"/>
              <w:rPr>
                <w:rFonts w:ascii="等线" w:eastAsia="仿宋" w:hAnsi="等线"/>
                <w:b/>
                <w:sz w:val="28"/>
                <w:szCs w:val="24"/>
              </w:rPr>
            </w:pPr>
            <w:r w:rsidRPr="00A83D8F">
              <w:rPr>
                <w:rFonts w:ascii="等线" w:eastAsia="仿宋" w:hAnsi="等线"/>
                <w:b/>
                <w:sz w:val="28"/>
                <w:szCs w:val="24"/>
              </w:rPr>
              <w:t>描述</w:t>
            </w:r>
          </w:p>
        </w:tc>
      </w:tr>
      <w:tr w14:paraId="7F0E5E35" w14:textId="77777777" w:rsidTr="00B679AF">
        <w:tblPrEx>
          <w:tblW w:w="0" w:type="auto"/>
          <w:tblInd w:w="562" w:type="dxa"/>
          <w:tblLook w:val="04A0"/>
        </w:tblPrEx>
        <w:tc>
          <w:tcPr>
            <w:tcW w:w="993" w:type="dxa"/>
            <w:vMerge w:val="restart"/>
            <w:shd w:val="clear" w:color="auto" w:fill="auto"/>
            <w:vAlign w:val="center"/>
          </w:tcPr>
          <w:p w:rsidR="00CA18E6" w:rsidRPr="00A83D8F" w:rsidP="00CA18E6" w14:paraId="7D1F34AF" w14:textId="77777777">
            <w:pPr>
              <w:pStyle w:val="NormalIndent"/>
              <w:numPr>
                <w:ilvl w:val="0"/>
                <w:numId w:val="10"/>
              </w:numPr>
              <w:spacing w:line="360" w:lineRule="auto"/>
              <w:jc w:val="center"/>
              <w:rPr>
                <w:rFonts w:ascii="等线" w:eastAsia="仿宋" w:hAnsi="等线"/>
                <w:sz w:val="28"/>
                <w:szCs w:val="24"/>
              </w:rPr>
            </w:pPr>
          </w:p>
        </w:tc>
        <w:tc>
          <w:tcPr>
            <w:tcW w:w="2409" w:type="dxa"/>
            <w:vMerge w:val="restart"/>
            <w:shd w:val="clear" w:color="auto" w:fill="auto"/>
            <w:vAlign w:val="center"/>
          </w:tcPr>
          <w:p w:rsidR="00CA18E6" w:rsidRPr="00A83D8F" w:rsidP="00B679AF" w14:paraId="3135226C" w14:textId="77777777">
            <w:pPr>
              <w:pStyle w:val="NormalIndent"/>
              <w:ind w:firstLine="0"/>
              <w:jc w:val="center"/>
              <w:rPr>
                <w:rFonts w:ascii="等线" w:eastAsia="仿宋" w:hAnsi="等线"/>
                <w:sz w:val="28"/>
                <w:szCs w:val="24"/>
              </w:rPr>
            </w:pPr>
            <w:r w:rsidRPr="00A83D8F">
              <w:rPr>
                <w:rFonts w:ascii="等线" w:eastAsia="仿宋" w:hAnsi="等线"/>
                <w:sz w:val="28"/>
                <w:szCs w:val="24"/>
              </w:rPr>
              <w:t>短波电离层信道探测</w:t>
            </w:r>
            <w:r>
              <w:rPr>
                <w:rFonts w:ascii="等线" w:eastAsia="仿宋" w:hAnsi="等线" w:hint="eastAsia"/>
                <w:sz w:val="28"/>
                <w:szCs w:val="24"/>
              </w:rPr>
              <w:t>*</w:t>
            </w:r>
          </w:p>
        </w:tc>
        <w:tc>
          <w:tcPr>
            <w:tcW w:w="4962" w:type="dxa"/>
            <w:shd w:val="clear" w:color="auto" w:fill="auto"/>
            <w:vAlign w:val="center"/>
          </w:tcPr>
          <w:p w:rsidR="00CA18E6" w:rsidRPr="00A83D8F" w:rsidP="00B679AF" w14:paraId="5E766505" w14:textId="77777777">
            <w:pPr>
              <w:pStyle w:val="NormalIndent"/>
              <w:ind w:firstLine="0"/>
              <w:rPr>
                <w:rFonts w:ascii="等线" w:eastAsia="仿宋" w:hAnsi="等线"/>
                <w:sz w:val="28"/>
                <w:szCs w:val="24"/>
              </w:rPr>
            </w:pPr>
            <w:r w:rsidRPr="00A83D8F">
              <w:rPr>
                <w:rFonts w:ascii="等线" w:eastAsia="仿宋" w:hAnsi="等线"/>
                <w:sz w:val="28"/>
                <w:szCs w:val="24"/>
              </w:rPr>
              <w:t>具备接收经电离层反射的授时信号，提取电离层信道特性的能力，并开展短波信道特性评估</w:t>
            </w:r>
            <w:r w:rsidRPr="00A83D8F">
              <w:rPr>
                <w:rFonts w:ascii="等线" w:eastAsia="等线" w:hAnsi="等线"/>
                <w:szCs w:val="22"/>
              </w:rPr>
              <w:t>；</w:t>
            </w:r>
          </w:p>
        </w:tc>
      </w:tr>
      <w:tr w14:paraId="344AD70E" w14:textId="77777777" w:rsidTr="00B679AF">
        <w:tblPrEx>
          <w:tblW w:w="0" w:type="auto"/>
          <w:tblInd w:w="562" w:type="dxa"/>
          <w:tblLook w:val="04A0"/>
        </w:tblPrEx>
        <w:tc>
          <w:tcPr>
            <w:tcW w:w="993" w:type="dxa"/>
            <w:vMerge/>
            <w:shd w:val="clear" w:color="auto" w:fill="auto"/>
            <w:vAlign w:val="center"/>
          </w:tcPr>
          <w:p w:rsidR="00CA18E6" w:rsidRPr="00A83D8F" w:rsidP="00CA18E6" w14:paraId="65411EF2" w14:textId="77777777">
            <w:pPr>
              <w:pStyle w:val="NormalIndent"/>
              <w:numPr>
                <w:ilvl w:val="0"/>
                <w:numId w:val="10"/>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0E4D2852"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411095AD" w14:textId="77777777">
            <w:pPr>
              <w:pStyle w:val="NormalIndent"/>
              <w:ind w:firstLine="0"/>
              <w:rPr>
                <w:rFonts w:ascii="等线" w:eastAsia="仿宋" w:hAnsi="等线"/>
                <w:sz w:val="28"/>
                <w:szCs w:val="24"/>
              </w:rPr>
            </w:pPr>
            <w:r w:rsidRPr="00A83D8F">
              <w:rPr>
                <w:rFonts w:ascii="等线" w:eastAsia="仿宋" w:hAnsi="等线"/>
                <w:sz w:val="28"/>
                <w:szCs w:val="24"/>
              </w:rPr>
              <w:t>具备</w:t>
            </w:r>
            <w:r w:rsidRPr="00A83D8F">
              <w:rPr>
                <w:rFonts w:ascii="等线" w:eastAsia="仿宋" w:hAnsi="等线"/>
                <w:sz w:val="28"/>
                <w:szCs w:val="24"/>
              </w:rPr>
              <w:t>24</w:t>
            </w:r>
            <w:r w:rsidRPr="00A83D8F">
              <w:rPr>
                <w:rFonts w:ascii="等线" w:eastAsia="仿宋" w:hAnsi="等线"/>
                <w:sz w:val="28"/>
                <w:szCs w:val="24"/>
              </w:rPr>
              <w:t>小时不间断监测的能力；</w:t>
            </w:r>
          </w:p>
        </w:tc>
      </w:tr>
      <w:tr w14:paraId="03388179" w14:textId="77777777" w:rsidTr="00B679AF">
        <w:tblPrEx>
          <w:tblW w:w="0" w:type="auto"/>
          <w:tblInd w:w="562" w:type="dxa"/>
          <w:tblLook w:val="04A0"/>
        </w:tblPrEx>
        <w:tc>
          <w:tcPr>
            <w:tcW w:w="993" w:type="dxa"/>
            <w:vMerge/>
            <w:shd w:val="clear" w:color="auto" w:fill="auto"/>
            <w:vAlign w:val="center"/>
          </w:tcPr>
          <w:p w:rsidR="00CA18E6" w:rsidRPr="00A83D8F" w:rsidP="00CA18E6" w14:paraId="3628F952" w14:textId="77777777">
            <w:pPr>
              <w:pStyle w:val="NormalIndent"/>
              <w:numPr>
                <w:ilvl w:val="0"/>
                <w:numId w:val="10"/>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5CF19255"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3A87B506" w14:textId="77777777">
            <w:pPr>
              <w:pStyle w:val="NormalIndent"/>
              <w:ind w:firstLine="0"/>
              <w:rPr>
                <w:rFonts w:ascii="等线" w:eastAsia="仿宋" w:hAnsi="等线"/>
                <w:sz w:val="28"/>
                <w:szCs w:val="24"/>
              </w:rPr>
            </w:pPr>
            <w:r w:rsidRPr="00A83D8F">
              <w:rPr>
                <w:rFonts w:ascii="等线" w:eastAsia="仿宋" w:hAnsi="等线"/>
                <w:sz w:val="28"/>
                <w:szCs w:val="24"/>
              </w:rPr>
              <w:t>具备利用</w:t>
            </w:r>
            <w:r w:rsidRPr="00A83D8F">
              <w:rPr>
                <w:rFonts w:ascii="等线" w:eastAsia="仿宋" w:hAnsi="等线" w:hint="eastAsia"/>
                <w:sz w:val="28"/>
                <w:szCs w:val="24"/>
              </w:rPr>
              <w:t>GNSS</w:t>
            </w:r>
            <w:r w:rsidRPr="00A83D8F">
              <w:rPr>
                <w:rFonts w:ascii="等线" w:eastAsia="仿宋" w:hAnsi="等线"/>
                <w:sz w:val="28"/>
                <w:szCs w:val="24"/>
              </w:rPr>
              <w:t>自动授时的能力；</w:t>
            </w:r>
          </w:p>
        </w:tc>
      </w:tr>
      <w:tr w14:paraId="43B62B4A" w14:textId="77777777" w:rsidTr="00B679AF">
        <w:tblPrEx>
          <w:tblW w:w="0" w:type="auto"/>
          <w:tblInd w:w="562" w:type="dxa"/>
          <w:tblLook w:val="04A0"/>
        </w:tblPrEx>
        <w:tc>
          <w:tcPr>
            <w:tcW w:w="993" w:type="dxa"/>
            <w:vMerge/>
            <w:shd w:val="clear" w:color="auto" w:fill="auto"/>
            <w:vAlign w:val="center"/>
          </w:tcPr>
          <w:p w:rsidR="00CA18E6" w:rsidRPr="00A83D8F" w:rsidP="00CA18E6" w14:paraId="29CBADB7" w14:textId="77777777">
            <w:pPr>
              <w:pStyle w:val="NormalIndent"/>
              <w:numPr>
                <w:ilvl w:val="0"/>
                <w:numId w:val="10"/>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05D40626"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31FCA0EB" w14:textId="77777777">
            <w:pPr>
              <w:pStyle w:val="NormalIndent"/>
              <w:ind w:firstLine="0"/>
              <w:rPr>
                <w:rFonts w:ascii="等线" w:eastAsia="仿宋" w:hAnsi="等线"/>
                <w:sz w:val="28"/>
                <w:szCs w:val="24"/>
              </w:rPr>
            </w:pPr>
            <w:r w:rsidRPr="00A83D8F">
              <w:rPr>
                <w:rFonts w:ascii="等线" w:eastAsia="仿宋" w:hAnsi="等线"/>
                <w:sz w:val="28"/>
                <w:szCs w:val="24"/>
              </w:rPr>
              <w:t>具备接收其他台站电离层测高仪斜向来波的能力；</w:t>
            </w:r>
          </w:p>
        </w:tc>
      </w:tr>
      <w:tr w14:paraId="7BFCBFA1" w14:textId="77777777" w:rsidTr="00B679AF">
        <w:tblPrEx>
          <w:tblW w:w="0" w:type="auto"/>
          <w:tblInd w:w="562" w:type="dxa"/>
          <w:tblLook w:val="04A0"/>
        </w:tblPrEx>
        <w:trPr>
          <w:trHeight w:val="1424"/>
        </w:trPr>
        <w:tc>
          <w:tcPr>
            <w:tcW w:w="993" w:type="dxa"/>
            <w:shd w:val="clear" w:color="auto" w:fill="auto"/>
            <w:vAlign w:val="center"/>
          </w:tcPr>
          <w:p w:rsidR="00CA18E6" w:rsidRPr="00A83D8F" w:rsidP="00CA18E6" w14:paraId="3EA7A082" w14:textId="77777777">
            <w:pPr>
              <w:pStyle w:val="NormalIndent"/>
              <w:numPr>
                <w:ilvl w:val="0"/>
                <w:numId w:val="10"/>
              </w:numPr>
              <w:spacing w:line="360" w:lineRule="auto"/>
              <w:jc w:val="center"/>
              <w:rPr>
                <w:rFonts w:ascii="等线" w:eastAsia="仿宋" w:hAnsi="等线"/>
                <w:sz w:val="28"/>
                <w:szCs w:val="24"/>
              </w:rPr>
            </w:pPr>
          </w:p>
        </w:tc>
        <w:tc>
          <w:tcPr>
            <w:tcW w:w="2409" w:type="dxa"/>
            <w:shd w:val="clear" w:color="auto" w:fill="auto"/>
            <w:vAlign w:val="center"/>
          </w:tcPr>
          <w:p w:rsidR="00CA18E6" w:rsidRPr="00A83D8F" w:rsidP="00B679AF" w14:paraId="3FC560E9" w14:textId="77777777">
            <w:pPr>
              <w:pStyle w:val="NormalIndent"/>
              <w:ind w:firstLine="0"/>
              <w:jc w:val="center"/>
              <w:rPr>
                <w:rFonts w:ascii="等线" w:eastAsia="仿宋" w:hAnsi="等线"/>
                <w:sz w:val="28"/>
                <w:szCs w:val="24"/>
              </w:rPr>
            </w:pPr>
            <w:r w:rsidRPr="00A83D8F">
              <w:rPr>
                <w:rFonts w:ascii="等线" w:eastAsia="仿宋" w:hAnsi="等线"/>
                <w:sz w:val="28"/>
                <w:szCs w:val="24"/>
              </w:rPr>
              <w:t>设备状态监控</w:t>
            </w:r>
            <w:r>
              <w:rPr>
                <w:rFonts w:ascii="等线" w:eastAsia="仿宋" w:hAnsi="等线" w:hint="eastAsia"/>
                <w:sz w:val="28"/>
                <w:szCs w:val="24"/>
              </w:rPr>
              <w:t>*</w:t>
            </w:r>
          </w:p>
        </w:tc>
        <w:tc>
          <w:tcPr>
            <w:tcW w:w="4962" w:type="dxa"/>
            <w:shd w:val="clear" w:color="auto" w:fill="auto"/>
            <w:vAlign w:val="center"/>
          </w:tcPr>
          <w:p w:rsidR="00CA18E6" w:rsidRPr="00A83D8F" w:rsidP="00B679AF" w14:paraId="1223A1A4" w14:textId="77777777">
            <w:pPr>
              <w:pStyle w:val="NormalIndent"/>
              <w:ind w:firstLine="0"/>
              <w:rPr>
                <w:rFonts w:ascii="等线" w:eastAsia="仿宋" w:hAnsi="等线"/>
                <w:sz w:val="28"/>
                <w:szCs w:val="24"/>
              </w:rPr>
            </w:pPr>
            <w:r w:rsidRPr="00A83D8F">
              <w:rPr>
                <w:rFonts w:ascii="等线" w:eastAsia="仿宋" w:hAnsi="等线"/>
                <w:sz w:val="28"/>
                <w:szCs w:val="24"/>
              </w:rPr>
              <w:t>支持包含设备状态参数信息文件的生成和上传；</w:t>
            </w:r>
          </w:p>
        </w:tc>
      </w:tr>
      <w:tr w14:paraId="4C86C766" w14:textId="77777777" w:rsidTr="00B679AF">
        <w:tblPrEx>
          <w:tblW w:w="0" w:type="auto"/>
          <w:tblInd w:w="562" w:type="dxa"/>
          <w:tblLook w:val="04A0"/>
        </w:tblPrEx>
        <w:trPr>
          <w:trHeight w:val="1908"/>
        </w:trPr>
        <w:tc>
          <w:tcPr>
            <w:tcW w:w="993" w:type="dxa"/>
            <w:shd w:val="clear" w:color="auto" w:fill="auto"/>
            <w:vAlign w:val="center"/>
          </w:tcPr>
          <w:p w:rsidR="00CA18E6" w:rsidRPr="00A83D8F" w:rsidP="00CA18E6" w14:paraId="2A508664" w14:textId="77777777">
            <w:pPr>
              <w:pStyle w:val="NormalIndent"/>
              <w:numPr>
                <w:ilvl w:val="0"/>
                <w:numId w:val="10"/>
              </w:numPr>
              <w:spacing w:line="360" w:lineRule="auto"/>
              <w:jc w:val="center"/>
              <w:rPr>
                <w:rFonts w:ascii="等线" w:eastAsia="仿宋" w:hAnsi="等线"/>
                <w:sz w:val="28"/>
                <w:szCs w:val="24"/>
              </w:rPr>
            </w:pPr>
          </w:p>
        </w:tc>
        <w:tc>
          <w:tcPr>
            <w:tcW w:w="2409" w:type="dxa"/>
            <w:shd w:val="clear" w:color="auto" w:fill="auto"/>
            <w:vAlign w:val="center"/>
          </w:tcPr>
          <w:p w:rsidR="00CA18E6" w:rsidRPr="00A83D8F" w:rsidP="00B679AF" w14:paraId="6E406A64" w14:textId="77777777">
            <w:pPr>
              <w:pStyle w:val="NormalIndent"/>
              <w:ind w:firstLine="0"/>
              <w:jc w:val="center"/>
              <w:rPr>
                <w:rFonts w:ascii="等线" w:eastAsia="仿宋" w:hAnsi="等线"/>
                <w:sz w:val="28"/>
                <w:szCs w:val="24"/>
              </w:rPr>
            </w:pPr>
            <w:r w:rsidRPr="00A83D8F">
              <w:rPr>
                <w:rFonts w:ascii="等线" w:eastAsia="仿宋" w:hAnsi="等线"/>
                <w:sz w:val="28"/>
                <w:szCs w:val="24"/>
              </w:rPr>
              <w:t>数据存储与管理</w:t>
            </w:r>
            <w:r>
              <w:rPr>
                <w:rFonts w:ascii="等线" w:eastAsia="仿宋" w:hAnsi="等线" w:hint="eastAsia"/>
                <w:sz w:val="28"/>
                <w:szCs w:val="24"/>
              </w:rPr>
              <w:t>*</w:t>
            </w:r>
          </w:p>
        </w:tc>
        <w:tc>
          <w:tcPr>
            <w:tcW w:w="4962" w:type="dxa"/>
            <w:shd w:val="clear" w:color="auto" w:fill="auto"/>
            <w:vAlign w:val="center"/>
          </w:tcPr>
          <w:p w:rsidR="00CA18E6" w:rsidRPr="00A83D8F" w:rsidP="00B679AF" w14:paraId="383E63C8" w14:textId="77777777">
            <w:pPr>
              <w:pStyle w:val="NormalIndent"/>
              <w:ind w:firstLine="0"/>
              <w:rPr>
                <w:rFonts w:ascii="等线" w:eastAsia="仿宋" w:hAnsi="等线"/>
                <w:sz w:val="28"/>
                <w:szCs w:val="24"/>
              </w:rPr>
            </w:pPr>
            <w:r w:rsidRPr="00A83D8F">
              <w:rPr>
                <w:rFonts w:ascii="等线" w:eastAsia="仿宋" w:hAnsi="等线"/>
                <w:sz w:val="28"/>
                <w:szCs w:val="24"/>
              </w:rPr>
              <w:t>具备实时保存接收机原始数据和数据处理结果的功能，</w:t>
            </w:r>
            <w:r w:rsidRPr="00A83D8F">
              <w:rPr>
                <w:rFonts w:ascii="等线" w:eastAsia="仿宋" w:hAnsi="等线" w:hint="eastAsia"/>
                <w:sz w:val="28"/>
                <w:szCs w:val="24"/>
              </w:rPr>
              <w:t>本地存储数据时间范围不少于</w:t>
            </w:r>
            <w:r w:rsidRPr="00A83D8F">
              <w:rPr>
                <w:rFonts w:ascii="等线" w:eastAsia="仿宋" w:hAnsi="等线"/>
                <w:sz w:val="28"/>
                <w:szCs w:val="24"/>
              </w:rPr>
              <w:t>5</w:t>
            </w:r>
            <w:r w:rsidRPr="00A83D8F">
              <w:rPr>
                <w:rFonts w:ascii="等线" w:eastAsia="仿宋" w:hAnsi="等线" w:hint="eastAsia"/>
                <w:sz w:val="28"/>
                <w:szCs w:val="24"/>
              </w:rPr>
              <w:t>年；</w:t>
            </w:r>
          </w:p>
        </w:tc>
      </w:tr>
      <w:tr w14:paraId="73395A0C" w14:textId="77777777" w:rsidTr="00B679AF">
        <w:tblPrEx>
          <w:tblW w:w="0" w:type="auto"/>
          <w:tblInd w:w="562" w:type="dxa"/>
          <w:tblLook w:val="04A0"/>
        </w:tblPrEx>
        <w:trPr>
          <w:trHeight w:val="1127"/>
        </w:trPr>
        <w:tc>
          <w:tcPr>
            <w:tcW w:w="993" w:type="dxa"/>
            <w:vMerge w:val="restart"/>
            <w:shd w:val="clear" w:color="auto" w:fill="auto"/>
            <w:vAlign w:val="center"/>
          </w:tcPr>
          <w:p w:rsidR="00CA18E6" w:rsidRPr="00A83D8F" w:rsidP="00CA18E6" w14:paraId="699C626D" w14:textId="77777777">
            <w:pPr>
              <w:pStyle w:val="NormalIndent"/>
              <w:numPr>
                <w:ilvl w:val="0"/>
                <w:numId w:val="10"/>
              </w:numPr>
              <w:spacing w:line="360" w:lineRule="auto"/>
              <w:jc w:val="center"/>
              <w:rPr>
                <w:rFonts w:ascii="等线" w:eastAsia="仿宋" w:hAnsi="等线"/>
                <w:sz w:val="28"/>
                <w:szCs w:val="24"/>
              </w:rPr>
            </w:pPr>
          </w:p>
        </w:tc>
        <w:tc>
          <w:tcPr>
            <w:tcW w:w="2409" w:type="dxa"/>
            <w:vMerge w:val="restart"/>
            <w:shd w:val="clear" w:color="auto" w:fill="auto"/>
            <w:vAlign w:val="center"/>
          </w:tcPr>
          <w:p w:rsidR="00CA18E6" w:rsidRPr="00A83D8F" w:rsidP="00B679AF" w14:paraId="2F78EFA7" w14:textId="77777777">
            <w:pPr>
              <w:pStyle w:val="NormalIndent"/>
              <w:ind w:firstLine="0"/>
              <w:jc w:val="center"/>
              <w:rPr>
                <w:rFonts w:ascii="等线" w:eastAsia="仿宋" w:hAnsi="等线"/>
                <w:sz w:val="28"/>
                <w:szCs w:val="24"/>
              </w:rPr>
            </w:pPr>
            <w:r w:rsidRPr="00A83D8F">
              <w:rPr>
                <w:rFonts w:ascii="等线" w:eastAsia="仿宋" w:hAnsi="等线"/>
                <w:sz w:val="28"/>
                <w:szCs w:val="24"/>
              </w:rPr>
              <w:t>数据生成和传输</w:t>
            </w:r>
            <w:r>
              <w:rPr>
                <w:rFonts w:ascii="等线" w:eastAsia="仿宋" w:hAnsi="等线" w:hint="eastAsia"/>
                <w:sz w:val="28"/>
                <w:szCs w:val="24"/>
              </w:rPr>
              <w:t>*</w:t>
            </w:r>
          </w:p>
        </w:tc>
        <w:tc>
          <w:tcPr>
            <w:tcW w:w="4962" w:type="dxa"/>
            <w:shd w:val="clear" w:color="auto" w:fill="auto"/>
            <w:vAlign w:val="center"/>
          </w:tcPr>
          <w:p w:rsidR="00CA18E6" w:rsidRPr="00A83D8F" w:rsidP="00B679AF" w14:paraId="4D8E9D67" w14:textId="77777777">
            <w:pPr>
              <w:pStyle w:val="NormalIndent"/>
              <w:ind w:firstLine="0"/>
              <w:rPr>
                <w:rFonts w:ascii="等线" w:eastAsia="仿宋" w:hAnsi="等线"/>
                <w:sz w:val="28"/>
                <w:szCs w:val="24"/>
              </w:rPr>
            </w:pPr>
            <w:r w:rsidRPr="00A83D8F">
              <w:rPr>
                <w:rFonts w:ascii="等线" w:eastAsia="仿宋" w:hAnsi="等线"/>
                <w:sz w:val="28"/>
                <w:szCs w:val="24"/>
              </w:rPr>
              <w:t>可按照数据传输规范生成探测的产</w:t>
            </w:r>
            <w:r w:rsidRPr="00A83D8F">
              <w:rPr>
                <w:rFonts w:ascii="等线" w:eastAsia="仿宋" w:hAnsi="等线"/>
                <w:sz w:val="28"/>
                <w:szCs w:val="24"/>
              </w:rPr>
              <w:t>品数据及设备参数；</w:t>
            </w:r>
          </w:p>
        </w:tc>
      </w:tr>
      <w:tr w14:paraId="6960369B" w14:textId="77777777" w:rsidTr="00B679AF">
        <w:tblPrEx>
          <w:tblW w:w="0" w:type="auto"/>
          <w:tblInd w:w="562" w:type="dxa"/>
          <w:tblLook w:val="04A0"/>
        </w:tblPrEx>
        <w:trPr>
          <w:trHeight w:val="966"/>
        </w:trPr>
        <w:tc>
          <w:tcPr>
            <w:tcW w:w="993" w:type="dxa"/>
            <w:vMerge/>
            <w:shd w:val="clear" w:color="auto" w:fill="auto"/>
            <w:vAlign w:val="center"/>
          </w:tcPr>
          <w:p w:rsidR="00CA18E6" w:rsidRPr="00A83D8F" w:rsidP="00CA18E6" w14:paraId="7A407232" w14:textId="77777777">
            <w:pPr>
              <w:pStyle w:val="NormalIndent"/>
              <w:numPr>
                <w:ilvl w:val="0"/>
                <w:numId w:val="10"/>
              </w:numPr>
              <w:spacing w:line="360" w:lineRule="auto"/>
              <w:jc w:val="center"/>
              <w:rPr>
                <w:rFonts w:ascii="等线" w:eastAsia="仿宋" w:hAnsi="等线"/>
                <w:sz w:val="28"/>
                <w:szCs w:val="24"/>
              </w:rPr>
            </w:pPr>
          </w:p>
        </w:tc>
        <w:tc>
          <w:tcPr>
            <w:tcW w:w="2409" w:type="dxa"/>
            <w:vMerge/>
            <w:shd w:val="clear" w:color="auto" w:fill="auto"/>
            <w:vAlign w:val="center"/>
          </w:tcPr>
          <w:p w:rsidR="00CA18E6" w:rsidRPr="00A83D8F" w:rsidP="00B679AF" w14:paraId="1569E17A" w14:textId="77777777">
            <w:pPr>
              <w:pStyle w:val="NormalIndent"/>
              <w:ind w:firstLine="0"/>
              <w:jc w:val="center"/>
              <w:rPr>
                <w:rFonts w:ascii="等线" w:eastAsia="仿宋" w:hAnsi="等线"/>
                <w:sz w:val="28"/>
                <w:szCs w:val="24"/>
              </w:rPr>
            </w:pPr>
          </w:p>
        </w:tc>
        <w:tc>
          <w:tcPr>
            <w:tcW w:w="4962" w:type="dxa"/>
            <w:shd w:val="clear" w:color="auto" w:fill="auto"/>
            <w:vAlign w:val="center"/>
          </w:tcPr>
          <w:p w:rsidR="00CA18E6" w:rsidRPr="00A83D8F" w:rsidP="00B679AF" w14:paraId="19FBBBCC" w14:textId="77777777">
            <w:pPr>
              <w:pStyle w:val="NormalIndent"/>
              <w:ind w:firstLine="0"/>
              <w:rPr>
                <w:rFonts w:ascii="等线" w:eastAsia="仿宋" w:hAnsi="等线"/>
                <w:sz w:val="28"/>
                <w:szCs w:val="24"/>
              </w:rPr>
            </w:pPr>
            <w:r w:rsidRPr="00A83D8F">
              <w:rPr>
                <w:rFonts w:ascii="等线" w:eastAsia="仿宋" w:hAnsi="等线"/>
                <w:sz w:val="28"/>
                <w:szCs w:val="24"/>
              </w:rPr>
              <w:t>支持</w:t>
            </w:r>
            <w:r w:rsidRPr="00A83D8F">
              <w:rPr>
                <w:rFonts w:ascii="等线" w:eastAsia="仿宋" w:hAnsi="等线"/>
                <w:sz w:val="28"/>
                <w:szCs w:val="24"/>
              </w:rPr>
              <w:t>CTS</w:t>
            </w:r>
            <w:r w:rsidRPr="00A83D8F">
              <w:rPr>
                <w:rFonts w:ascii="等线" w:eastAsia="仿宋" w:hAnsi="等线"/>
                <w:sz w:val="28"/>
                <w:szCs w:val="24"/>
              </w:rPr>
              <w:t>传输；</w:t>
            </w:r>
          </w:p>
        </w:tc>
      </w:tr>
      <w:tr w14:paraId="7DBE4E1E" w14:textId="77777777" w:rsidTr="00B679AF">
        <w:tblPrEx>
          <w:tblW w:w="0" w:type="auto"/>
          <w:tblInd w:w="562" w:type="dxa"/>
          <w:tblLook w:val="04A0"/>
        </w:tblPrEx>
        <w:tc>
          <w:tcPr>
            <w:tcW w:w="993" w:type="dxa"/>
            <w:shd w:val="clear" w:color="auto" w:fill="auto"/>
            <w:vAlign w:val="center"/>
          </w:tcPr>
          <w:p w:rsidR="00CA18E6" w:rsidRPr="00A83D8F" w:rsidP="00CA18E6" w14:paraId="2B1BCCAD" w14:textId="77777777">
            <w:pPr>
              <w:pStyle w:val="NormalIndent"/>
              <w:numPr>
                <w:ilvl w:val="0"/>
                <w:numId w:val="10"/>
              </w:numPr>
              <w:spacing w:line="360" w:lineRule="auto"/>
              <w:jc w:val="center"/>
              <w:rPr>
                <w:rFonts w:ascii="等线" w:eastAsia="仿宋" w:hAnsi="等线"/>
                <w:sz w:val="28"/>
                <w:szCs w:val="24"/>
              </w:rPr>
            </w:pPr>
          </w:p>
        </w:tc>
        <w:tc>
          <w:tcPr>
            <w:tcW w:w="2409" w:type="dxa"/>
            <w:shd w:val="clear" w:color="auto" w:fill="auto"/>
            <w:vAlign w:val="center"/>
          </w:tcPr>
          <w:p w:rsidR="00CA18E6" w:rsidRPr="00A83D8F" w:rsidP="00B679AF" w14:paraId="6487BFB1" w14:textId="77777777">
            <w:pPr>
              <w:pStyle w:val="NormalIndent"/>
              <w:ind w:firstLine="0"/>
              <w:jc w:val="center"/>
              <w:rPr>
                <w:rFonts w:ascii="等线" w:eastAsia="等线" w:hAnsi="等线"/>
                <w:b/>
                <w:sz w:val="28"/>
                <w:szCs w:val="22"/>
              </w:rPr>
            </w:pPr>
            <w:r w:rsidRPr="00A83D8F">
              <w:rPr>
                <w:rFonts w:ascii="等线" w:eastAsia="仿宋" w:hAnsi="等线"/>
                <w:sz w:val="28"/>
                <w:szCs w:val="24"/>
              </w:rPr>
              <w:t>图形化显示内容</w:t>
            </w:r>
            <w:r>
              <w:rPr>
                <w:rFonts w:ascii="等线" w:eastAsia="仿宋" w:hAnsi="等线" w:hint="eastAsia"/>
                <w:sz w:val="28"/>
                <w:szCs w:val="24"/>
              </w:rPr>
              <w:t>*</w:t>
            </w:r>
          </w:p>
        </w:tc>
        <w:tc>
          <w:tcPr>
            <w:tcW w:w="4962" w:type="dxa"/>
            <w:shd w:val="clear" w:color="auto" w:fill="auto"/>
            <w:vAlign w:val="center"/>
          </w:tcPr>
          <w:p w:rsidR="00CA18E6" w:rsidRPr="00A83D8F" w:rsidP="00B679AF" w14:paraId="46D1E801" w14:textId="77777777">
            <w:pPr>
              <w:pStyle w:val="NormalIndent"/>
              <w:ind w:firstLine="0"/>
              <w:rPr>
                <w:rFonts w:ascii="等线" w:eastAsia="仿宋" w:hAnsi="等线"/>
                <w:sz w:val="28"/>
                <w:szCs w:val="24"/>
              </w:rPr>
            </w:pPr>
            <w:r w:rsidRPr="00A83D8F">
              <w:rPr>
                <w:rFonts w:ascii="等线" w:eastAsia="仿宋" w:hAnsi="等线"/>
                <w:sz w:val="28"/>
                <w:szCs w:val="24"/>
              </w:rPr>
              <w:t>数据处理软件应具有良好的显示界面和人机交互界面，可显示载波频率、功率等参数。</w:t>
            </w:r>
          </w:p>
        </w:tc>
      </w:tr>
    </w:tbl>
    <w:p w:rsidR="00CA18E6" w:rsidRPr="00D84084" w:rsidP="00CA18E6" w14:paraId="08C7DA59" w14:textId="77777777">
      <w:pPr>
        <w:pStyle w:val="NormalIndent"/>
        <w:ind w:firstLine="560"/>
        <w:rPr>
          <w:rFonts w:eastAsia="仿宋"/>
          <w:sz w:val="28"/>
          <w:szCs w:val="24"/>
        </w:rPr>
      </w:pPr>
    </w:p>
    <w:p w:rsidR="00CA18E6" w:rsidRPr="00D84084" w:rsidP="00CA18E6" w14:paraId="76104F23" w14:textId="77777777">
      <w:pPr>
        <w:pStyle w:val="NormalIndent"/>
        <w:ind w:firstLine="560"/>
        <w:jc w:val="center"/>
        <w:rPr>
          <w:rFonts w:eastAsia="仿宋"/>
          <w:strike/>
          <w:sz w:val="28"/>
          <w:szCs w:val="24"/>
        </w:rPr>
      </w:pPr>
      <w:r w:rsidRPr="0082131B">
        <w:rPr>
          <w:rFonts w:eastAsia="仿宋"/>
          <w:sz w:val="28"/>
          <w:szCs w:val="24"/>
        </w:rPr>
        <w:t>表</w:t>
      </w:r>
      <w:r>
        <w:rPr>
          <w:rFonts w:eastAsia="仿宋"/>
          <w:sz w:val="28"/>
          <w:szCs w:val="24"/>
        </w:rPr>
        <w:t>5</w:t>
      </w:r>
      <w:r w:rsidRPr="0082131B">
        <w:rPr>
          <w:rFonts w:eastAsia="仿宋"/>
          <w:sz w:val="28"/>
          <w:szCs w:val="24"/>
        </w:rPr>
        <w:t xml:space="preserve"> </w:t>
      </w:r>
      <w:r w:rsidRPr="0082131B">
        <w:rPr>
          <w:rFonts w:eastAsia="仿宋"/>
          <w:sz w:val="28"/>
          <w:szCs w:val="24"/>
        </w:rPr>
        <w:t>短波无源接收机性能指标</w:t>
      </w: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
        <w:gridCol w:w="2560"/>
        <w:gridCol w:w="4240"/>
      </w:tblGrid>
      <w:tr w14:paraId="031E78E6" w14:textId="77777777" w:rsidTr="00B679AF">
        <w:tblPrEx>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93" w:type="dxa"/>
            <w:shd w:val="clear" w:color="auto" w:fill="auto"/>
            <w:vAlign w:val="center"/>
          </w:tcPr>
          <w:p w:rsidR="00CA18E6" w:rsidRPr="00A83D8F" w:rsidP="00B679AF" w14:paraId="6AB8E481"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序号</w:t>
            </w:r>
          </w:p>
        </w:tc>
        <w:tc>
          <w:tcPr>
            <w:tcW w:w="2835" w:type="dxa"/>
            <w:shd w:val="clear" w:color="auto" w:fill="auto"/>
            <w:vAlign w:val="center"/>
          </w:tcPr>
          <w:p w:rsidR="00CA18E6" w:rsidRPr="00A83D8F" w:rsidP="00B679AF" w14:paraId="52230D31"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性能项</w:t>
            </w:r>
          </w:p>
        </w:tc>
        <w:tc>
          <w:tcPr>
            <w:tcW w:w="4536" w:type="dxa"/>
            <w:shd w:val="clear" w:color="auto" w:fill="auto"/>
            <w:vAlign w:val="center"/>
          </w:tcPr>
          <w:p w:rsidR="00CA18E6" w:rsidRPr="00A83D8F" w:rsidP="00B679AF" w14:paraId="25BDF2F5"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描述</w:t>
            </w:r>
          </w:p>
        </w:tc>
      </w:tr>
      <w:tr w14:paraId="4DC019D2" w14:textId="77777777" w:rsidTr="00B679AF">
        <w:tblPrEx>
          <w:tblW w:w="0" w:type="auto"/>
          <w:tblInd w:w="562" w:type="dxa"/>
          <w:tblLook w:val="04A0"/>
        </w:tblPrEx>
        <w:tc>
          <w:tcPr>
            <w:tcW w:w="993" w:type="dxa"/>
            <w:shd w:val="clear" w:color="auto" w:fill="auto"/>
            <w:vAlign w:val="center"/>
          </w:tcPr>
          <w:p w:rsidR="00CA18E6" w:rsidRPr="00A83D8F" w:rsidP="00CA18E6" w14:paraId="4310C581"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7575B74F" w14:textId="77777777">
            <w:pPr>
              <w:pStyle w:val="NormalIndent"/>
              <w:ind w:firstLine="0"/>
              <w:jc w:val="center"/>
              <w:rPr>
                <w:rFonts w:ascii="等线" w:eastAsia="仿宋" w:hAnsi="等线"/>
                <w:sz w:val="28"/>
                <w:szCs w:val="28"/>
              </w:rPr>
            </w:pPr>
            <w:r w:rsidRPr="00A83D8F">
              <w:rPr>
                <w:rFonts w:ascii="等线" w:eastAsia="仿宋" w:hAnsi="等线"/>
                <w:sz w:val="28"/>
                <w:szCs w:val="28"/>
              </w:rPr>
              <w:t>工作模式</w:t>
            </w:r>
            <w:r>
              <w:rPr>
                <w:rFonts w:ascii="等线" w:eastAsia="仿宋" w:hAnsi="等线" w:hint="eastAsia"/>
                <w:sz w:val="28"/>
                <w:szCs w:val="24"/>
              </w:rPr>
              <w:t>*</w:t>
            </w:r>
          </w:p>
        </w:tc>
        <w:tc>
          <w:tcPr>
            <w:tcW w:w="4536" w:type="dxa"/>
            <w:shd w:val="clear" w:color="auto" w:fill="auto"/>
            <w:vAlign w:val="center"/>
          </w:tcPr>
          <w:p w:rsidR="00CA18E6" w:rsidRPr="00A83D8F" w:rsidP="00B679AF" w14:paraId="4006538D" w14:textId="77777777">
            <w:pPr>
              <w:pStyle w:val="NormalIndent"/>
              <w:ind w:firstLine="0"/>
              <w:jc w:val="left"/>
              <w:rPr>
                <w:rFonts w:ascii="等线" w:eastAsia="仿宋" w:hAnsi="等线"/>
                <w:sz w:val="28"/>
                <w:szCs w:val="28"/>
              </w:rPr>
            </w:pPr>
            <w:r w:rsidRPr="00A83D8F">
              <w:rPr>
                <w:rFonts w:ascii="等线" w:eastAsia="仿宋" w:hAnsi="等线"/>
                <w:sz w:val="28"/>
                <w:szCs w:val="28"/>
              </w:rPr>
              <w:t>点频模式、扫频模式</w:t>
            </w:r>
          </w:p>
        </w:tc>
      </w:tr>
      <w:tr w14:paraId="0C2E7E1D" w14:textId="77777777" w:rsidTr="00B679AF">
        <w:tblPrEx>
          <w:tblW w:w="0" w:type="auto"/>
          <w:tblInd w:w="562" w:type="dxa"/>
          <w:tblLook w:val="04A0"/>
        </w:tblPrEx>
        <w:tc>
          <w:tcPr>
            <w:tcW w:w="993" w:type="dxa"/>
            <w:shd w:val="clear" w:color="auto" w:fill="auto"/>
            <w:vAlign w:val="center"/>
          </w:tcPr>
          <w:p w:rsidR="00CA18E6" w:rsidRPr="00A83D8F" w:rsidP="00CA18E6" w14:paraId="5DAB5FB5"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12839B77" w14:textId="77777777">
            <w:pPr>
              <w:pStyle w:val="NormalIndent"/>
              <w:ind w:firstLine="0"/>
              <w:jc w:val="center"/>
              <w:rPr>
                <w:rFonts w:ascii="等线" w:eastAsia="仿宋" w:hAnsi="等线"/>
                <w:sz w:val="28"/>
                <w:szCs w:val="28"/>
              </w:rPr>
            </w:pPr>
            <w:r w:rsidRPr="00A83D8F">
              <w:rPr>
                <w:rFonts w:ascii="等线" w:eastAsia="仿宋" w:hAnsi="等线"/>
                <w:sz w:val="28"/>
                <w:szCs w:val="28"/>
              </w:rPr>
              <w:t>工作频率</w:t>
            </w:r>
            <w:r>
              <w:rPr>
                <w:rFonts w:ascii="等线" w:eastAsia="仿宋" w:hAnsi="等线" w:hint="eastAsia"/>
                <w:sz w:val="28"/>
                <w:szCs w:val="24"/>
              </w:rPr>
              <w:t>*</w:t>
            </w:r>
          </w:p>
        </w:tc>
        <w:tc>
          <w:tcPr>
            <w:tcW w:w="4536" w:type="dxa"/>
            <w:shd w:val="clear" w:color="auto" w:fill="auto"/>
            <w:vAlign w:val="center"/>
          </w:tcPr>
          <w:p w:rsidR="00CA18E6" w:rsidRPr="00A83D8F" w:rsidP="00B679AF" w14:paraId="5DEFEF9B" w14:textId="77777777">
            <w:pPr>
              <w:pStyle w:val="NormalIndent"/>
              <w:ind w:firstLine="0"/>
              <w:jc w:val="left"/>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1</w:t>
            </w:r>
            <w:r w:rsidRPr="00A83D8F">
              <w:rPr>
                <w:rFonts w:ascii="等线" w:eastAsia="仿宋" w:hAnsi="等线"/>
                <w:sz w:val="28"/>
                <w:szCs w:val="28"/>
              </w:rPr>
              <w:t>）点频模式：</w:t>
            </w:r>
            <w:r w:rsidRPr="00A83D8F">
              <w:rPr>
                <w:rFonts w:ascii="等线" w:eastAsia="仿宋" w:hAnsi="等线"/>
                <w:sz w:val="28"/>
                <w:szCs w:val="28"/>
              </w:rPr>
              <w:t>2.5MHz</w:t>
            </w:r>
            <w:r w:rsidRPr="00A83D8F">
              <w:rPr>
                <w:rFonts w:ascii="等线" w:eastAsia="仿宋" w:hAnsi="等线"/>
                <w:sz w:val="28"/>
                <w:szCs w:val="28"/>
              </w:rPr>
              <w:t>、</w:t>
            </w:r>
            <w:r w:rsidRPr="00A83D8F">
              <w:rPr>
                <w:rFonts w:ascii="等线" w:eastAsia="仿宋" w:hAnsi="等线"/>
                <w:sz w:val="28"/>
                <w:szCs w:val="28"/>
              </w:rPr>
              <w:t>5MHz</w:t>
            </w:r>
            <w:r w:rsidRPr="00A83D8F">
              <w:rPr>
                <w:rFonts w:ascii="等线" w:eastAsia="仿宋" w:hAnsi="等线"/>
                <w:sz w:val="28"/>
                <w:szCs w:val="28"/>
              </w:rPr>
              <w:t>、</w:t>
            </w:r>
            <w:r w:rsidRPr="00A83D8F">
              <w:rPr>
                <w:rFonts w:ascii="等线" w:eastAsia="仿宋" w:hAnsi="等线"/>
                <w:sz w:val="28"/>
                <w:szCs w:val="28"/>
              </w:rPr>
              <w:t>10MHz</w:t>
            </w:r>
            <w:r w:rsidRPr="00A83D8F">
              <w:rPr>
                <w:rFonts w:ascii="等线" w:eastAsia="仿宋" w:hAnsi="等线"/>
                <w:sz w:val="28"/>
                <w:szCs w:val="28"/>
              </w:rPr>
              <w:t>、</w:t>
            </w:r>
            <w:r w:rsidRPr="00A83D8F">
              <w:rPr>
                <w:rFonts w:ascii="等线" w:eastAsia="仿宋" w:hAnsi="等线"/>
                <w:sz w:val="28"/>
                <w:szCs w:val="28"/>
              </w:rPr>
              <w:t>15MHz</w:t>
            </w:r>
            <w:r w:rsidRPr="00A83D8F">
              <w:rPr>
                <w:rFonts w:ascii="等线" w:eastAsia="仿宋" w:hAnsi="等线"/>
                <w:sz w:val="28"/>
                <w:szCs w:val="28"/>
              </w:rPr>
              <w:t>；</w:t>
            </w:r>
          </w:p>
          <w:p w:rsidR="00CA18E6" w:rsidRPr="00A83D8F" w:rsidP="00B679AF" w14:paraId="58C8032B" w14:textId="77777777">
            <w:pPr>
              <w:pStyle w:val="NormalIndent"/>
              <w:ind w:firstLine="0"/>
              <w:jc w:val="left"/>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2</w:t>
            </w:r>
            <w:r w:rsidRPr="00A83D8F">
              <w:rPr>
                <w:rFonts w:ascii="等线" w:eastAsia="仿宋" w:hAnsi="等线"/>
                <w:sz w:val="28"/>
                <w:szCs w:val="28"/>
              </w:rPr>
              <w:t>）扫频模式：</w:t>
            </w:r>
            <w:r w:rsidRPr="00A83D8F">
              <w:rPr>
                <w:rFonts w:ascii="等线" w:eastAsia="仿宋" w:hAnsi="等线"/>
                <w:sz w:val="28"/>
                <w:szCs w:val="28"/>
              </w:rPr>
              <w:t>3MHz-30MHz</w:t>
            </w:r>
            <w:r w:rsidRPr="00A83D8F">
              <w:rPr>
                <w:rFonts w:ascii="等线" w:eastAsia="仿宋" w:hAnsi="等线"/>
                <w:sz w:val="28"/>
                <w:szCs w:val="28"/>
              </w:rPr>
              <w:t>；</w:t>
            </w:r>
          </w:p>
        </w:tc>
      </w:tr>
      <w:tr w14:paraId="636C59EF" w14:textId="77777777" w:rsidTr="00B679AF">
        <w:tblPrEx>
          <w:tblW w:w="0" w:type="auto"/>
          <w:tblInd w:w="562" w:type="dxa"/>
          <w:tblLook w:val="04A0"/>
        </w:tblPrEx>
        <w:tc>
          <w:tcPr>
            <w:tcW w:w="993" w:type="dxa"/>
            <w:shd w:val="clear" w:color="auto" w:fill="auto"/>
            <w:vAlign w:val="center"/>
          </w:tcPr>
          <w:p w:rsidR="00CA18E6" w:rsidRPr="00A83D8F" w:rsidP="00CA18E6" w14:paraId="6EA8CAD1"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5C799B2D" w14:textId="77777777">
            <w:pPr>
              <w:pStyle w:val="NormalIndent"/>
              <w:ind w:firstLine="0"/>
              <w:jc w:val="center"/>
              <w:rPr>
                <w:rFonts w:ascii="等线" w:eastAsia="仿宋" w:hAnsi="等线"/>
                <w:sz w:val="28"/>
                <w:szCs w:val="28"/>
              </w:rPr>
            </w:pPr>
            <w:r w:rsidRPr="00A83D8F">
              <w:rPr>
                <w:rFonts w:ascii="等线" w:eastAsia="仿宋" w:hAnsi="等线"/>
                <w:sz w:val="28"/>
                <w:szCs w:val="28"/>
              </w:rPr>
              <w:t>采样率</w:t>
            </w:r>
            <w:r>
              <w:rPr>
                <w:rFonts w:ascii="等线" w:eastAsia="仿宋" w:hAnsi="等线" w:hint="eastAsia"/>
                <w:sz w:val="28"/>
                <w:szCs w:val="24"/>
              </w:rPr>
              <w:t>*</w:t>
            </w:r>
          </w:p>
        </w:tc>
        <w:tc>
          <w:tcPr>
            <w:tcW w:w="4536" w:type="dxa"/>
            <w:shd w:val="clear" w:color="auto" w:fill="auto"/>
            <w:vAlign w:val="center"/>
          </w:tcPr>
          <w:p w:rsidR="00CA18E6" w:rsidRPr="00A83D8F" w:rsidP="00B679AF" w14:paraId="4042F2E0" w14:textId="77777777">
            <w:pPr>
              <w:pStyle w:val="NormalIndent"/>
              <w:ind w:firstLine="0"/>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70MHz</w:t>
            </w:r>
            <w:r w:rsidRPr="00A83D8F">
              <w:rPr>
                <w:rFonts w:ascii="等线" w:eastAsia="仿宋" w:hAnsi="等线" w:hint="eastAsia"/>
                <w:sz w:val="28"/>
                <w:szCs w:val="28"/>
              </w:rPr>
              <w:t>；</w:t>
            </w:r>
          </w:p>
        </w:tc>
      </w:tr>
      <w:tr w14:paraId="6E0401D8" w14:textId="77777777" w:rsidTr="00B679AF">
        <w:tblPrEx>
          <w:tblW w:w="0" w:type="auto"/>
          <w:tblInd w:w="562" w:type="dxa"/>
          <w:tblLook w:val="04A0"/>
        </w:tblPrEx>
        <w:tc>
          <w:tcPr>
            <w:tcW w:w="993" w:type="dxa"/>
            <w:shd w:val="clear" w:color="auto" w:fill="auto"/>
            <w:vAlign w:val="center"/>
          </w:tcPr>
          <w:p w:rsidR="00CA18E6" w:rsidRPr="00A83D8F" w:rsidP="00CA18E6" w14:paraId="4EC30881"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2B2A1F2C" w14:textId="77777777">
            <w:pPr>
              <w:pStyle w:val="NormalIndent"/>
              <w:ind w:firstLine="0"/>
              <w:jc w:val="center"/>
              <w:rPr>
                <w:rFonts w:ascii="等线" w:eastAsia="仿宋" w:hAnsi="等线"/>
                <w:sz w:val="28"/>
                <w:szCs w:val="28"/>
              </w:rPr>
            </w:pPr>
            <w:r w:rsidRPr="00A83D8F">
              <w:rPr>
                <w:rFonts w:ascii="等线" w:eastAsia="仿宋" w:hAnsi="等线"/>
                <w:sz w:val="28"/>
                <w:szCs w:val="28"/>
              </w:rPr>
              <w:t>接收通道</w:t>
            </w:r>
            <w:r>
              <w:rPr>
                <w:rFonts w:ascii="等线" w:eastAsia="仿宋" w:hAnsi="等线" w:hint="eastAsia"/>
                <w:sz w:val="28"/>
                <w:szCs w:val="24"/>
              </w:rPr>
              <w:t>*</w:t>
            </w:r>
          </w:p>
        </w:tc>
        <w:tc>
          <w:tcPr>
            <w:tcW w:w="4536" w:type="dxa"/>
            <w:shd w:val="clear" w:color="auto" w:fill="auto"/>
            <w:vAlign w:val="center"/>
          </w:tcPr>
          <w:p w:rsidR="00CA18E6" w:rsidRPr="00A83D8F" w:rsidP="00B679AF" w14:paraId="09FA9A74" w14:textId="77777777">
            <w:pPr>
              <w:pStyle w:val="NormalIndent"/>
              <w:ind w:firstLine="0"/>
              <w:rPr>
                <w:rFonts w:ascii="等线" w:eastAsia="仿宋" w:hAnsi="等线"/>
                <w:sz w:val="28"/>
                <w:szCs w:val="28"/>
              </w:rPr>
            </w:pPr>
            <w:r w:rsidRPr="00A83D8F">
              <w:rPr>
                <w:rFonts w:ascii="等线" w:eastAsia="仿宋" w:hAnsi="等线"/>
                <w:sz w:val="28"/>
                <w:szCs w:val="28"/>
              </w:rPr>
              <w:t>2</w:t>
            </w:r>
            <w:r w:rsidRPr="00A83D8F">
              <w:rPr>
                <w:rFonts w:ascii="等线" w:eastAsia="仿宋" w:hAnsi="等线"/>
                <w:sz w:val="28"/>
                <w:szCs w:val="28"/>
              </w:rPr>
              <w:t>通道；</w:t>
            </w:r>
          </w:p>
        </w:tc>
      </w:tr>
      <w:tr w14:paraId="1354BB2C" w14:textId="77777777" w:rsidTr="00B679AF">
        <w:tblPrEx>
          <w:tblW w:w="0" w:type="auto"/>
          <w:tblInd w:w="562" w:type="dxa"/>
          <w:tblLook w:val="04A0"/>
        </w:tblPrEx>
        <w:tc>
          <w:tcPr>
            <w:tcW w:w="993" w:type="dxa"/>
            <w:shd w:val="clear" w:color="auto" w:fill="auto"/>
            <w:vAlign w:val="center"/>
          </w:tcPr>
          <w:p w:rsidR="00CA18E6" w:rsidRPr="00A83D8F" w:rsidP="00CA18E6" w14:paraId="2AC7B408"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4A52546C" w14:textId="77777777">
            <w:pPr>
              <w:pStyle w:val="NormalIndent"/>
              <w:ind w:firstLine="0"/>
              <w:jc w:val="center"/>
              <w:rPr>
                <w:rFonts w:ascii="等线" w:eastAsia="仿宋" w:hAnsi="等线"/>
                <w:sz w:val="28"/>
                <w:szCs w:val="28"/>
              </w:rPr>
            </w:pPr>
            <w:r w:rsidRPr="00A83D8F">
              <w:rPr>
                <w:rFonts w:ascii="等线" w:eastAsia="仿宋" w:hAnsi="等线"/>
                <w:sz w:val="28"/>
                <w:szCs w:val="28"/>
              </w:rPr>
              <w:t>接收灵敏度</w:t>
            </w:r>
            <w:r>
              <w:rPr>
                <w:rFonts w:ascii="等线" w:eastAsia="仿宋" w:hAnsi="等线" w:hint="eastAsia"/>
                <w:sz w:val="28"/>
                <w:szCs w:val="24"/>
              </w:rPr>
              <w:t>*</w:t>
            </w:r>
          </w:p>
        </w:tc>
        <w:tc>
          <w:tcPr>
            <w:tcW w:w="4536" w:type="dxa"/>
            <w:shd w:val="clear" w:color="auto" w:fill="auto"/>
            <w:vAlign w:val="center"/>
          </w:tcPr>
          <w:p w:rsidR="00CA18E6" w:rsidRPr="00A83D8F" w:rsidP="00B679AF" w14:paraId="537D91F1" w14:textId="77777777">
            <w:pPr>
              <w:pStyle w:val="NormalIndent"/>
              <w:ind w:firstLine="0"/>
              <w:rPr>
                <w:rFonts w:ascii="等线" w:eastAsia="仿宋" w:hAnsi="等线"/>
                <w:sz w:val="28"/>
                <w:szCs w:val="28"/>
              </w:rPr>
            </w:pPr>
            <w:r w:rsidRPr="00A83D8F">
              <w:rPr>
                <w:rFonts w:ascii="等线" w:eastAsia="仿宋" w:hAnsi="等线"/>
                <w:sz w:val="28"/>
                <w:szCs w:val="28"/>
              </w:rPr>
              <w:t>≤-120dBm</w:t>
            </w:r>
            <w:r w:rsidRPr="00A83D8F">
              <w:rPr>
                <w:rFonts w:ascii="等线" w:eastAsia="仿宋" w:hAnsi="等线" w:hint="eastAsia"/>
                <w:sz w:val="28"/>
                <w:szCs w:val="28"/>
              </w:rPr>
              <w:t>；</w:t>
            </w:r>
          </w:p>
        </w:tc>
      </w:tr>
      <w:tr w14:paraId="74128083" w14:textId="77777777" w:rsidTr="00B679AF">
        <w:tblPrEx>
          <w:tblW w:w="0" w:type="auto"/>
          <w:tblInd w:w="562" w:type="dxa"/>
          <w:tblLook w:val="04A0"/>
        </w:tblPrEx>
        <w:tc>
          <w:tcPr>
            <w:tcW w:w="993" w:type="dxa"/>
            <w:shd w:val="clear" w:color="auto" w:fill="auto"/>
            <w:vAlign w:val="center"/>
          </w:tcPr>
          <w:p w:rsidR="00CA18E6" w:rsidRPr="00A83D8F" w:rsidP="00CA18E6" w14:paraId="349D3AB0"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0EE13228" w14:textId="77777777">
            <w:pPr>
              <w:pStyle w:val="NormalIndent"/>
              <w:ind w:firstLine="0"/>
              <w:jc w:val="center"/>
              <w:rPr>
                <w:rFonts w:ascii="等线" w:eastAsia="仿宋" w:hAnsi="等线"/>
                <w:sz w:val="28"/>
                <w:szCs w:val="28"/>
              </w:rPr>
            </w:pPr>
            <w:r w:rsidRPr="00A83D8F">
              <w:rPr>
                <w:rFonts w:ascii="等线" w:eastAsia="仿宋" w:hAnsi="等线"/>
                <w:sz w:val="28"/>
                <w:szCs w:val="28"/>
              </w:rPr>
              <w:t>接收动态范围</w:t>
            </w:r>
            <w:r>
              <w:rPr>
                <w:rFonts w:ascii="等线" w:eastAsia="仿宋" w:hAnsi="等线" w:hint="eastAsia"/>
                <w:sz w:val="28"/>
                <w:szCs w:val="24"/>
              </w:rPr>
              <w:t>*</w:t>
            </w:r>
          </w:p>
        </w:tc>
        <w:tc>
          <w:tcPr>
            <w:tcW w:w="4536" w:type="dxa"/>
            <w:shd w:val="clear" w:color="auto" w:fill="auto"/>
            <w:vAlign w:val="center"/>
          </w:tcPr>
          <w:p w:rsidR="00CA18E6" w:rsidRPr="00A83D8F" w:rsidP="00B679AF" w14:paraId="704DCF31" w14:textId="77777777">
            <w:pPr>
              <w:pStyle w:val="NormalIndent"/>
              <w:ind w:firstLine="0"/>
              <w:rPr>
                <w:rFonts w:ascii="等线" w:eastAsia="仿宋" w:hAnsi="等线"/>
                <w:sz w:val="28"/>
                <w:szCs w:val="28"/>
              </w:rPr>
            </w:pPr>
            <w:r w:rsidRPr="00A83D8F">
              <w:rPr>
                <w:rFonts w:ascii="等线" w:eastAsia="仿宋" w:hAnsi="等线"/>
                <w:sz w:val="28"/>
                <w:szCs w:val="24"/>
              </w:rPr>
              <w:t>≥90 dB</w:t>
            </w:r>
            <w:r w:rsidRPr="00A83D8F">
              <w:rPr>
                <w:rFonts w:ascii="等线" w:eastAsia="仿宋" w:hAnsi="等线"/>
                <w:sz w:val="28"/>
                <w:szCs w:val="24"/>
              </w:rPr>
              <w:t>（瞬时）</w:t>
            </w:r>
            <w:r w:rsidRPr="00A83D8F">
              <w:rPr>
                <w:rFonts w:ascii="等线" w:eastAsia="仿宋" w:hAnsi="等线" w:hint="eastAsia"/>
                <w:sz w:val="28"/>
                <w:szCs w:val="24"/>
              </w:rPr>
              <w:t>；</w:t>
            </w:r>
          </w:p>
        </w:tc>
      </w:tr>
      <w:tr w14:paraId="23A223F3" w14:textId="77777777" w:rsidTr="00B679AF">
        <w:tblPrEx>
          <w:tblW w:w="0" w:type="auto"/>
          <w:tblInd w:w="562" w:type="dxa"/>
          <w:tblLook w:val="04A0"/>
        </w:tblPrEx>
        <w:tc>
          <w:tcPr>
            <w:tcW w:w="993" w:type="dxa"/>
            <w:shd w:val="clear" w:color="auto" w:fill="auto"/>
            <w:vAlign w:val="center"/>
          </w:tcPr>
          <w:p w:rsidR="00CA18E6" w:rsidRPr="00A83D8F" w:rsidP="00CA18E6" w14:paraId="04D90938"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154364EA" w14:textId="77777777">
            <w:pPr>
              <w:pStyle w:val="NormalIndent"/>
              <w:ind w:firstLine="0"/>
              <w:jc w:val="center"/>
              <w:rPr>
                <w:rFonts w:ascii="等线" w:eastAsia="仿宋" w:hAnsi="等线"/>
                <w:sz w:val="28"/>
                <w:szCs w:val="28"/>
              </w:rPr>
            </w:pPr>
            <w:r w:rsidRPr="00A83D8F">
              <w:rPr>
                <w:rFonts w:ascii="等线" w:eastAsia="仿宋" w:hAnsi="等线"/>
                <w:sz w:val="28"/>
                <w:szCs w:val="28"/>
              </w:rPr>
              <w:t>探测距离</w:t>
            </w:r>
            <w:r>
              <w:rPr>
                <w:rFonts w:ascii="等线" w:eastAsia="仿宋" w:hAnsi="等线" w:hint="eastAsia"/>
                <w:sz w:val="28"/>
                <w:szCs w:val="24"/>
              </w:rPr>
              <w:t>*</w:t>
            </w:r>
          </w:p>
        </w:tc>
        <w:tc>
          <w:tcPr>
            <w:tcW w:w="4536" w:type="dxa"/>
            <w:shd w:val="clear" w:color="auto" w:fill="auto"/>
            <w:vAlign w:val="center"/>
          </w:tcPr>
          <w:p w:rsidR="00CA18E6" w:rsidRPr="00A83D8F" w:rsidP="00B679AF" w14:paraId="558327FE" w14:textId="77777777">
            <w:pPr>
              <w:pStyle w:val="NormalIndent"/>
              <w:ind w:firstLine="0"/>
              <w:rPr>
                <w:rFonts w:ascii="等线" w:eastAsia="仿宋" w:hAnsi="等线"/>
                <w:sz w:val="28"/>
                <w:szCs w:val="28"/>
              </w:rPr>
            </w:pPr>
            <w:r w:rsidRPr="00A83D8F">
              <w:rPr>
                <w:rFonts w:ascii="等线" w:eastAsia="仿宋" w:hAnsi="等线"/>
                <w:sz w:val="28"/>
                <w:szCs w:val="28"/>
              </w:rPr>
              <w:t>≤2000km</w:t>
            </w:r>
            <w:r w:rsidRPr="00A83D8F">
              <w:rPr>
                <w:rFonts w:ascii="等线" w:eastAsia="仿宋" w:hAnsi="等线" w:hint="eastAsia"/>
                <w:sz w:val="28"/>
                <w:szCs w:val="28"/>
              </w:rPr>
              <w:t>；</w:t>
            </w:r>
          </w:p>
        </w:tc>
      </w:tr>
      <w:tr w14:paraId="78ACC96E" w14:textId="77777777" w:rsidTr="00B679AF">
        <w:tblPrEx>
          <w:tblW w:w="0" w:type="auto"/>
          <w:tblInd w:w="562" w:type="dxa"/>
          <w:tblLook w:val="04A0"/>
        </w:tblPrEx>
        <w:tc>
          <w:tcPr>
            <w:tcW w:w="993" w:type="dxa"/>
            <w:shd w:val="clear" w:color="auto" w:fill="auto"/>
            <w:vAlign w:val="center"/>
          </w:tcPr>
          <w:p w:rsidR="00CA18E6" w:rsidRPr="00A83D8F" w:rsidP="00CA18E6" w14:paraId="1E49F19A"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15C66FFF" w14:textId="77777777">
            <w:pPr>
              <w:pStyle w:val="NormalIndent"/>
              <w:ind w:firstLine="0"/>
              <w:jc w:val="center"/>
              <w:rPr>
                <w:rFonts w:ascii="等线" w:eastAsia="仿宋" w:hAnsi="等线"/>
                <w:sz w:val="28"/>
                <w:szCs w:val="28"/>
              </w:rPr>
            </w:pPr>
            <w:r w:rsidRPr="00A83D8F">
              <w:rPr>
                <w:rFonts w:ascii="等线" w:eastAsia="仿宋" w:hAnsi="等线"/>
                <w:sz w:val="28"/>
                <w:szCs w:val="28"/>
              </w:rPr>
              <w:t>数据更新率</w:t>
            </w:r>
            <w:r>
              <w:rPr>
                <w:rFonts w:ascii="等线" w:eastAsia="仿宋" w:hAnsi="等线" w:hint="eastAsia"/>
                <w:sz w:val="28"/>
                <w:szCs w:val="24"/>
              </w:rPr>
              <w:t>*</w:t>
            </w:r>
          </w:p>
        </w:tc>
        <w:tc>
          <w:tcPr>
            <w:tcW w:w="4536" w:type="dxa"/>
            <w:shd w:val="clear" w:color="auto" w:fill="auto"/>
            <w:vAlign w:val="center"/>
          </w:tcPr>
          <w:p w:rsidR="00CA18E6" w:rsidRPr="00A83D8F" w:rsidP="00B679AF" w14:paraId="78C35550" w14:textId="77777777">
            <w:pPr>
              <w:pStyle w:val="NormalIndent"/>
              <w:ind w:firstLine="0"/>
              <w:rPr>
                <w:rFonts w:ascii="等线" w:eastAsia="仿宋" w:hAnsi="等线"/>
                <w:sz w:val="28"/>
                <w:szCs w:val="28"/>
              </w:rPr>
            </w:pPr>
            <w:r w:rsidRPr="00A83D8F">
              <w:rPr>
                <w:rFonts w:ascii="等线" w:eastAsia="仿宋" w:hAnsi="等线"/>
                <w:sz w:val="28"/>
                <w:szCs w:val="24"/>
              </w:rPr>
              <w:t>≤</w:t>
            </w:r>
            <w:r w:rsidRPr="00A83D8F">
              <w:rPr>
                <w:rFonts w:ascii="等线" w:eastAsia="仿宋" w:hAnsi="等线"/>
                <w:sz w:val="28"/>
                <w:szCs w:val="28"/>
              </w:rPr>
              <w:t>6s</w:t>
            </w:r>
            <w:r w:rsidRPr="00A83D8F">
              <w:rPr>
                <w:rFonts w:ascii="等线" w:eastAsia="仿宋" w:hAnsi="等线"/>
                <w:sz w:val="28"/>
                <w:szCs w:val="28"/>
              </w:rPr>
              <w:t>（点频模式）</w:t>
            </w:r>
            <w:r w:rsidRPr="00A83D8F">
              <w:rPr>
                <w:rFonts w:ascii="等线" w:eastAsia="仿宋" w:hAnsi="等线" w:hint="eastAsia"/>
                <w:sz w:val="28"/>
                <w:szCs w:val="28"/>
              </w:rPr>
              <w:t>；</w:t>
            </w:r>
          </w:p>
        </w:tc>
      </w:tr>
      <w:tr w14:paraId="3C4BF9BA" w14:textId="77777777" w:rsidTr="00B679AF">
        <w:tblPrEx>
          <w:tblW w:w="0" w:type="auto"/>
          <w:tblInd w:w="562" w:type="dxa"/>
          <w:tblLook w:val="04A0"/>
        </w:tblPrEx>
        <w:tc>
          <w:tcPr>
            <w:tcW w:w="993" w:type="dxa"/>
            <w:shd w:val="clear" w:color="auto" w:fill="auto"/>
            <w:vAlign w:val="center"/>
          </w:tcPr>
          <w:p w:rsidR="00CA18E6" w:rsidRPr="00A83D8F" w:rsidP="00CA18E6" w14:paraId="17B88C68"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1DEF269C" w14:textId="77777777">
            <w:pPr>
              <w:pStyle w:val="NormalIndent"/>
              <w:ind w:firstLine="0"/>
              <w:jc w:val="center"/>
              <w:rPr>
                <w:rFonts w:ascii="等线" w:eastAsia="仿宋" w:hAnsi="等线"/>
                <w:sz w:val="28"/>
                <w:szCs w:val="28"/>
              </w:rPr>
            </w:pPr>
            <w:r w:rsidRPr="00A83D8F">
              <w:rPr>
                <w:rFonts w:ascii="等线" w:eastAsia="仿宋" w:hAnsi="等线"/>
                <w:sz w:val="28"/>
                <w:szCs w:val="28"/>
              </w:rPr>
              <w:t>文件分辨率</w:t>
            </w:r>
            <w:r>
              <w:rPr>
                <w:rFonts w:ascii="等线" w:eastAsia="仿宋" w:hAnsi="等线" w:hint="eastAsia"/>
                <w:sz w:val="28"/>
                <w:szCs w:val="24"/>
              </w:rPr>
              <w:t>*</w:t>
            </w:r>
          </w:p>
        </w:tc>
        <w:tc>
          <w:tcPr>
            <w:tcW w:w="4536" w:type="dxa"/>
            <w:shd w:val="clear" w:color="auto" w:fill="auto"/>
            <w:vAlign w:val="center"/>
          </w:tcPr>
          <w:p w:rsidR="00CA18E6" w:rsidRPr="00A83D8F" w:rsidP="00B679AF" w14:paraId="7AA8E451" w14:textId="77777777">
            <w:pPr>
              <w:pStyle w:val="NormalIndent"/>
              <w:ind w:firstLine="0"/>
              <w:rPr>
                <w:rFonts w:ascii="等线" w:eastAsia="仿宋" w:hAnsi="等线"/>
                <w:sz w:val="28"/>
                <w:szCs w:val="28"/>
              </w:rPr>
            </w:pPr>
            <w:r w:rsidRPr="00A83D8F">
              <w:rPr>
                <w:rFonts w:ascii="等线" w:eastAsia="仿宋" w:hAnsi="等线" w:hint="eastAsia"/>
                <w:sz w:val="28"/>
                <w:szCs w:val="28"/>
              </w:rPr>
              <w:t>≥</w:t>
            </w:r>
            <w:r w:rsidRPr="00A83D8F">
              <w:rPr>
                <w:rFonts w:ascii="等线" w:eastAsia="仿宋" w:hAnsi="等线"/>
                <w:sz w:val="28"/>
                <w:szCs w:val="28"/>
              </w:rPr>
              <w:t>2min</w:t>
            </w:r>
            <w:r w:rsidRPr="00A83D8F">
              <w:rPr>
                <w:rFonts w:ascii="等线" w:eastAsia="仿宋" w:hAnsi="等线"/>
                <w:sz w:val="28"/>
                <w:szCs w:val="28"/>
              </w:rPr>
              <w:t>（扫频模式）</w:t>
            </w:r>
            <w:r w:rsidRPr="00A83D8F">
              <w:rPr>
                <w:rFonts w:ascii="等线" w:eastAsia="仿宋" w:hAnsi="等线" w:hint="eastAsia"/>
                <w:sz w:val="28"/>
                <w:szCs w:val="28"/>
              </w:rPr>
              <w:t>；</w:t>
            </w:r>
          </w:p>
        </w:tc>
      </w:tr>
      <w:tr w14:paraId="047F1EAE" w14:textId="77777777" w:rsidTr="00B679AF">
        <w:tblPrEx>
          <w:tblW w:w="0" w:type="auto"/>
          <w:tblInd w:w="562" w:type="dxa"/>
          <w:tblLook w:val="04A0"/>
        </w:tblPrEx>
        <w:tc>
          <w:tcPr>
            <w:tcW w:w="993" w:type="dxa"/>
            <w:shd w:val="clear" w:color="auto" w:fill="auto"/>
            <w:vAlign w:val="center"/>
          </w:tcPr>
          <w:p w:rsidR="00CA18E6" w:rsidRPr="00A83D8F" w:rsidP="00CA18E6" w14:paraId="49B8299D"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39214C18" w14:textId="77777777">
            <w:pPr>
              <w:pStyle w:val="NormalIndent"/>
              <w:ind w:firstLine="0"/>
              <w:jc w:val="center"/>
              <w:rPr>
                <w:rFonts w:ascii="等线" w:eastAsia="仿宋" w:hAnsi="等线"/>
                <w:sz w:val="28"/>
                <w:szCs w:val="28"/>
              </w:rPr>
            </w:pPr>
            <w:r w:rsidRPr="00A83D8F">
              <w:rPr>
                <w:rFonts w:ascii="等线" w:eastAsia="仿宋" w:hAnsi="等线" w:hint="eastAsia"/>
                <w:sz w:val="28"/>
                <w:szCs w:val="28"/>
              </w:rPr>
              <w:t>数据存储量</w:t>
            </w:r>
            <w:r>
              <w:rPr>
                <w:rFonts w:ascii="等线" w:eastAsia="仿宋" w:hAnsi="等线" w:hint="eastAsia"/>
                <w:sz w:val="28"/>
                <w:szCs w:val="24"/>
              </w:rPr>
              <w:t>*</w:t>
            </w:r>
          </w:p>
        </w:tc>
        <w:tc>
          <w:tcPr>
            <w:tcW w:w="4536" w:type="dxa"/>
            <w:shd w:val="clear" w:color="auto" w:fill="auto"/>
            <w:vAlign w:val="center"/>
          </w:tcPr>
          <w:p w:rsidR="00CA18E6" w:rsidRPr="00A83D8F" w:rsidP="00B679AF" w14:paraId="4D710950" w14:textId="77777777">
            <w:pPr>
              <w:pStyle w:val="NormalIndent"/>
              <w:ind w:firstLine="0"/>
              <w:rPr>
                <w:rFonts w:ascii="等线" w:eastAsia="仿宋" w:hAnsi="等线"/>
                <w:sz w:val="28"/>
                <w:szCs w:val="28"/>
              </w:rPr>
            </w:pPr>
            <w:r w:rsidRPr="00A83D8F">
              <w:rPr>
                <w:rFonts w:ascii="等线" w:eastAsia="仿宋" w:hAnsi="等线" w:hint="eastAsia"/>
                <w:sz w:val="28"/>
                <w:szCs w:val="28"/>
              </w:rPr>
              <w:t>≥</w:t>
            </w:r>
            <w:r w:rsidRPr="00A83D8F">
              <w:rPr>
                <w:rFonts w:ascii="等线" w:eastAsia="仿宋" w:hAnsi="等线"/>
                <w:sz w:val="28"/>
                <w:szCs w:val="28"/>
              </w:rPr>
              <w:t xml:space="preserve"> 5</w:t>
            </w:r>
            <w:r w:rsidRPr="00A83D8F">
              <w:rPr>
                <w:rFonts w:ascii="等线" w:eastAsia="仿宋" w:hAnsi="等线" w:hint="eastAsia"/>
                <w:sz w:val="28"/>
                <w:szCs w:val="28"/>
              </w:rPr>
              <w:t>年；</w:t>
            </w:r>
          </w:p>
        </w:tc>
      </w:tr>
      <w:tr w14:paraId="7DF32803" w14:textId="77777777" w:rsidTr="00B679AF">
        <w:tblPrEx>
          <w:tblW w:w="0" w:type="auto"/>
          <w:tblInd w:w="562" w:type="dxa"/>
          <w:tblLook w:val="04A0"/>
        </w:tblPrEx>
        <w:tc>
          <w:tcPr>
            <w:tcW w:w="993" w:type="dxa"/>
            <w:shd w:val="clear" w:color="auto" w:fill="auto"/>
            <w:vAlign w:val="center"/>
          </w:tcPr>
          <w:p w:rsidR="00CA18E6" w:rsidRPr="00A83D8F" w:rsidP="00CA18E6" w14:paraId="1BC899CF"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79C14E32" w14:textId="77777777">
            <w:pPr>
              <w:pStyle w:val="NormalIndent"/>
              <w:ind w:firstLine="0"/>
              <w:jc w:val="center"/>
              <w:rPr>
                <w:rFonts w:ascii="等线" w:eastAsia="仿宋" w:hAnsi="等线"/>
                <w:sz w:val="28"/>
                <w:szCs w:val="28"/>
              </w:rPr>
            </w:pPr>
            <w:r w:rsidRPr="00A83D8F">
              <w:rPr>
                <w:rFonts w:ascii="等线" w:eastAsia="仿宋" w:hAnsi="等线"/>
                <w:sz w:val="28"/>
                <w:szCs w:val="28"/>
              </w:rPr>
              <w:t>接收天线</w:t>
            </w:r>
            <w:r>
              <w:rPr>
                <w:rFonts w:ascii="等线" w:eastAsia="仿宋" w:hAnsi="等线" w:hint="eastAsia"/>
                <w:sz w:val="28"/>
                <w:szCs w:val="24"/>
              </w:rPr>
              <w:t>*</w:t>
            </w:r>
          </w:p>
        </w:tc>
        <w:tc>
          <w:tcPr>
            <w:tcW w:w="4536" w:type="dxa"/>
            <w:shd w:val="clear" w:color="auto" w:fill="auto"/>
            <w:vAlign w:val="center"/>
          </w:tcPr>
          <w:p w:rsidR="00CA18E6" w:rsidRPr="00A83D8F" w:rsidP="00B679AF" w14:paraId="07E1D69E" w14:textId="77777777">
            <w:pPr>
              <w:pStyle w:val="NormalIndent"/>
              <w:ind w:firstLine="0"/>
              <w:rPr>
                <w:rFonts w:ascii="等线" w:eastAsia="仿宋" w:hAnsi="等线"/>
                <w:sz w:val="28"/>
                <w:szCs w:val="28"/>
              </w:rPr>
            </w:pPr>
            <w:r w:rsidRPr="00A83D8F">
              <w:rPr>
                <w:rFonts w:ascii="等线" w:eastAsia="仿宋" w:hAnsi="等线"/>
                <w:sz w:val="28"/>
                <w:szCs w:val="28"/>
              </w:rPr>
              <w:t>正交有源天线，占地＜</w:t>
            </w:r>
            <w:r w:rsidRPr="00A83D8F">
              <w:rPr>
                <w:rFonts w:ascii="等线" w:eastAsia="仿宋" w:hAnsi="等线"/>
                <w:sz w:val="28"/>
                <w:szCs w:val="28"/>
              </w:rPr>
              <w:t>2m×2m</w:t>
            </w:r>
            <w:r w:rsidRPr="00A83D8F">
              <w:rPr>
                <w:rFonts w:ascii="等线" w:eastAsia="仿宋" w:hAnsi="等线"/>
                <w:sz w:val="28"/>
                <w:szCs w:val="28"/>
              </w:rPr>
              <w:t>，高＜</w:t>
            </w:r>
            <w:r w:rsidRPr="00A83D8F">
              <w:rPr>
                <w:rFonts w:ascii="等线" w:eastAsia="仿宋" w:hAnsi="等线"/>
                <w:sz w:val="28"/>
                <w:szCs w:val="28"/>
              </w:rPr>
              <w:t>3m</w:t>
            </w:r>
            <w:r w:rsidRPr="00A83D8F">
              <w:rPr>
                <w:rFonts w:ascii="等线" w:eastAsia="仿宋" w:hAnsi="等线" w:hint="eastAsia"/>
                <w:sz w:val="28"/>
                <w:szCs w:val="28"/>
              </w:rPr>
              <w:t>；</w:t>
            </w:r>
          </w:p>
        </w:tc>
      </w:tr>
      <w:tr w14:paraId="4D5E56DB" w14:textId="77777777" w:rsidTr="00B679AF">
        <w:tblPrEx>
          <w:tblW w:w="0" w:type="auto"/>
          <w:tblInd w:w="562" w:type="dxa"/>
          <w:tblLook w:val="04A0"/>
        </w:tblPrEx>
        <w:tc>
          <w:tcPr>
            <w:tcW w:w="993" w:type="dxa"/>
            <w:shd w:val="clear" w:color="auto" w:fill="auto"/>
            <w:vAlign w:val="center"/>
          </w:tcPr>
          <w:p w:rsidR="00CA18E6" w:rsidRPr="00A83D8F" w:rsidP="00CA18E6" w14:paraId="7452F944" w14:textId="77777777">
            <w:pPr>
              <w:pStyle w:val="NormalIndent"/>
              <w:numPr>
                <w:ilvl w:val="0"/>
                <w:numId w:val="11"/>
              </w:numPr>
              <w:spacing w:line="360" w:lineRule="auto"/>
              <w:jc w:val="center"/>
              <w:rPr>
                <w:rFonts w:ascii="等线" w:eastAsia="仿宋" w:hAnsi="等线"/>
                <w:sz w:val="28"/>
                <w:szCs w:val="28"/>
              </w:rPr>
            </w:pPr>
          </w:p>
        </w:tc>
        <w:tc>
          <w:tcPr>
            <w:tcW w:w="2835" w:type="dxa"/>
            <w:shd w:val="clear" w:color="auto" w:fill="auto"/>
            <w:vAlign w:val="center"/>
          </w:tcPr>
          <w:p w:rsidR="00CA18E6" w:rsidRPr="00A83D8F" w:rsidP="00B679AF" w14:paraId="2E31A169" w14:textId="77777777">
            <w:pPr>
              <w:pStyle w:val="NormalIndent"/>
              <w:ind w:firstLine="0"/>
              <w:jc w:val="center"/>
              <w:rPr>
                <w:rFonts w:ascii="等线" w:eastAsia="仿宋" w:hAnsi="等线"/>
                <w:sz w:val="28"/>
                <w:szCs w:val="28"/>
              </w:rPr>
            </w:pPr>
            <w:r w:rsidRPr="00A83D8F">
              <w:rPr>
                <w:rFonts w:ascii="等线" w:eastAsia="仿宋" w:hAnsi="等线"/>
                <w:sz w:val="28"/>
                <w:szCs w:val="24"/>
              </w:rPr>
              <w:t>工作温度</w:t>
            </w:r>
            <w:r>
              <w:rPr>
                <w:rFonts w:ascii="等线" w:eastAsia="仿宋" w:hAnsi="等线" w:hint="eastAsia"/>
                <w:sz w:val="28"/>
                <w:szCs w:val="24"/>
              </w:rPr>
              <w:t>*</w:t>
            </w:r>
          </w:p>
        </w:tc>
        <w:tc>
          <w:tcPr>
            <w:tcW w:w="4536" w:type="dxa"/>
            <w:shd w:val="clear" w:color="auto" w:fill="auto"/>
            <w:vAlign w:val="center"/>
          </w:tcPr>
          <w:p w:rsidR="00CA18E6" w:rsidRPr="00A83D8F" w:rsidP="00B679AF" w14:paraId="410A0ECA" w14:textId="77777777">
            <w:pPr>
              <w:pStyle w:val="NormalIndent"/>
              <w:ind w:firstLine="0"/>
              <w:rPr>
                <w:rFonts w:ascii="等线" w:eastAsia="仿宋" w:hAnsi="等线"/>
                <w:sz w:val="28"/>
                <w:szCs w:val="24"/>
              </w:rPr>
            </w:pPr>
            <w:r w:rsidRPr="00A83D8F">
              <w:rPr>
                <w:rFonts w:ascii="等线" w:eastAsia="仿宋" w:hAnsi="等线"/>
                <w:sz w:val="28"/>
                <w:szCs w:val="24"/>
              </w:rPr>
              <w:t>室外</w:t>
            </w:r>
            <w:r w:rsidRPr="00A83D8F">
              <w:rPr>
                <w:rFonts w:ascii="等线" w:eastAsia="仿宋" w:hAnsi="等线"/>
                <w:sz w:val="28"/>
                <w:szCs w:val="24"/>
              </w:rPr>
              <w:t>-40°C~+50°C</w:t>
            </w:r>
            <w:r w:rsidRPr="00A83D8F">
              <w:rPr>
                <w:rFonts w:ascii="等线" w:eastAsia="仿宋" w:hAnsi="等线" w:hint="eastAsia"/>
                <w:sz w:val="28"/>
                <w:szCs w:val="24"/>
              </w:rPr>
              <w:t>；</w:t>
            </w:r>
          </w:p>
          <w:p w:rsidR="00CA18E6" w:rsidRPr="00A83D8F" w:rsidP="00B679AF" w14:paraId="39E62676" w14:textId="77777777">
            <w:pPr>
              <w:pStyle w:val="NormalIndent"/>
              <w:rPr>
                <w:rFonts w:ascii="等线" w:eastAsia="仿宋" w:hAnsi="等线"/>
                <w:sz w:val="28"/>
                <w:szCs w:val="28"/>
              </w:rPr>
            </w:pPr>
            <w:r w:rsidRPr="00A83D8F">
              <w:rPr>
                <w:rFonts w:ascii="等线" w:eastAsia="仿宋" w:hAnsi="等线"/>
                <w:sz w:val="28"/>
                <w:szCs w:val="24"/>
              </w:rPr>
              <w:t>室内</w:t>
            </w:r>
            <w:r w:rsidRPr="00A83D8F">
              <w:rPr>
                <w:rFonts w:ascii="等线" w:eastAsia="仿宋" w:hAnsi="等线"/>
                <w:sz w:val="28"/>
                <w:szCs w:val="24"/>
              </w:rPr>
              <w:t>0°C~+40°C</w:t>
            </w:r>
            <w:r>
              <w:rPr>
                <w:rFonts w:ascii="等线" w:eastAsia="仿宋" w:hAnsi="等线" w:hint="eastAsia"/>
                <w:sz w:val="28"/>
                <w:szCs w:val="24"/>
              </w:rPr>
              <w:t>。</w:t>
            </w:r>
            <w:r w:rsidRPr="00A83D8F">
              <w:rPr>
                <w:rFonts w:ascii="等线" w:eastAsia="仿宋" w:hAnsi="等线"/>
                <w:sz w:val="28"/>
                <w:szCs w:val="24"/>
              </w:rPr>
              <w:t xml:space="preserve"> </w:t>
            </w:r>
          </w:p>
        </w:tc>
      </w:tr>
    </w:tbl>
    <w:p w:rsidR="00CA18E6" w:rsidRPr="00D84084" w:rsidP="00CA18E6" w14:paraId="3736EF2B" w14:textId="77777777">
      <w:pPr>
        <w:pStyle w:val="NormalIndent"/>
        <w:rPr>
          <w:rFonts w:eastAsia="仿宋"/>
          <w:sz w:val="28"/>
          <w:szCs w:val="24"/>
        </w:rPr>
      </w:pPr>
    </w:p>
    <w:p w:rsidR="00CA18E6" w:rsidRPr="00D84084" w:rsidP="00CA18E6" w14:paraId="518215C5" w14:textId="77777777">
      <w:pPr>
        <w:pStyle w:val="NormalIndent"/>
        <w:ind w:firstLine="560"/>
        <w:rPr>
          <w:rFonts w:eastAsia="仿宋"/>
          <w:sz w:val="28"/>
          <w:szCs w:val="24"/>
        </w:rPr>
      </w:pPr>
      <w:r w:rsidRPr="00D84084">
        <w:rPr>
          <w:rFonts w:eastAsia="仿宋"/>
          <w:sz w:val="28"/>
          <w:szCs w:val="24"/>
        </w:rPr>
        <w:t>升级改造后的短波无源接收机（北京灵山）与原短波无源接收机（后厂村路）性能指标对比如下表所示：</w:t>
      </w:r>
    </w:p>
    <w:p w:rsidR="00CA18E6" w:rsidRPr="00D84084" w:rsidP="00CA18E6" w14:paraId="0689F58B" w14:textId="77777777">
      <w:pPr>
        <w:pStyle w:val="NormalIndent"/>
        <w:ind w:firstLine="560"/>
        <w:jc w:val="center"/>
        <w:rPr>
          <w:rFonts w:eastAsia="仿宋"/>
          <w:sz w:val="28"/>
          <w:szCs w:val="24"/>
        </w:rPr>
      </w:pPr>
      <w:r w:rsidRPr="008D099B">
        <w:rPr>
          <w:rFonts w:eastAsia="仿宋"/>
          <w:sz w:val="28"/>
          <w:szCs w:val="24"/>
        </w:rPr>
        <w:t>表</w:t>
      </w:r>
      <w:r>
        <w:rPr>
          <w:rFonts w:eastAsia="仿宋"/>
          <w:sz w:val="28"/>
          <w:szCs w:val="24"/>
        </w:rPr>
        <w:t>6</w:t>
      </w:r>
      <w:r w:rsidRPr="008D099B">
        <w:rPr>
          <w:rFonts w:eastAsia="仿宋"/>
          <w:sz w:val="28"/>
          <w:szCs w:val="24"/>
        </w:rPr>
        <w:t>短波无源接收机性能指标比对</w:t>
      </w: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6"/>
        <w:gridCol w:w="1874"/>
        <w:gridCol w:w="2622"/>
        <w:gridCol w:w="2322"/>
      </w:tblGrid>
      <w:tr w14:paraId="702ECFD9" w14:textId="77777777" w:rsidTr="00B679AF">
        <w:tblPrEx>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93" w:type="dxa"/>
            <w:shd w:val="clear" w:color="auto" w:fill="auto"/>
            <w:vAlign w:val="center"/>
          </w:tcPr>
          <w:p w:rsidR="00CA18E6" w:rsidRPr="00A83D8F" w:rsidP="00B679AF" w14:paraId="759D9A34"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序号</w:t>
            </w:r>
          </w:p>
        </w:tc>
        <w:tc>
          <w:tcPr>
            <w:tcW w:w="2126" w:type="dxa"/>
            <w:shd w:val="clear" w:color="auto" w:fill="auto"/>
            <w:vAlign w:val="center"/>
          </w:tcPr>
          <w:p w:rsidR="00CA18E6" w:rsidRPr="00A83D8F" w:rsidP="00B679AF" w14:paraId="3A31AC62"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指标项</w:t>
            </w:r>
          </w:p>
        </w:tc>
        <w:tc>
          <w:tcPr>
            <w:tcW w:w="2835" w:type="dxa"/>
            <w:shd w:val="clear" w:color="auto" w:fill="auto"/>
            <w:vAlign w:val="center"/>
          </w:tcPr>
          <w:p w:rsidR="00CA18E6" w:rsidRPr="00A83D8F" w:rsidP="00B679AF" w14:paraId="1EAF103C"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现性能指标</w:t>
            </w:r>
          </w:p>
        </w:tc>
        <w:tc>
          <w:tcPr>
            <w:tcW w:w="2410" w:type="dxa"/>
            <w:shd w:val="clear" w:color="auto" w:fill="auto"/>
            <w:vAlign w:val="center"/>
          </w:tcPr>
          <w:p w:rsidR="00CA18E6" w:rsidRPr="00A83D8F" w:rsidP="00B679AF" w14:paraId="3D0E7F1A" w14:textId="77777777">
            <w:pPr>
              <w:pStyle w:val="NormalIndent"/>
              <w:ind w:firstLine="0"/>
              <w:jc w:val="center"/>
              <w:rPr>
                <w:rFonts w:ascii="等线" w:eastAsia="仿宋" w:hAnsi="等线"/>
                <w:b/>
                <w:sz w:val="28"/>
                <w:szCs w:val="28"/>
              </w:rPr>
            </w:pPr>
            <w:r w:rsidRPr="00A83D8F">
              <w:rPr>
                <w:rFonts w:ascii="等线" w:eastAsia="仿宋" w:hAnsi="等线"/>
                <w:b/>
                <w:sz w:val="28"/>
                <w:szCs w:val="28"/>
              </w:rPr>
              <w:t>原性能指标</w:t>
            </w:r>
          </w:p>
        </w:tc>
      </w:tr>
      <w:tr w14:paraId="6B4AC39A" w14:textId="77777777" w:rsidTr="00B679AF">
        <w:tblPrEx>
          <w:tblW w:w="0" w:type="auto"/>
          <w:tblInd w:w="562" w:type="dxa"/>
          <w:tblLook w:val="04A0"/>
        </w:tblPrEx>
        <w:tc>
          <w:tcPr>
            <w:tcW w:w="993" w:type="dxa"/>
            <w:shd w:val="clear" w:color="auto" w:fill="auto"/>
            <w:vAlign w:val="center"/>
          </w:tcPr>
          <w:p w:rsidR="00CA18E6" w:rsidRPr="00A83D8F" w:rsidP="00B679AF" w14:paraId="4EE8BC01" w14:textId="77777777">
            <w:pPr>
              <w:pStyle w:val="NormalIndent"/>
              <w:ind w:firstLine="0"/>
              <w:jc w:val="center"/>
              <w:rPr>
                <w:rFonts w:ascii="等线" w:eastAsia="仿宋" w:hAnsi="等线"/>
                <w:sz w:val="28"/>
                <w:szCs w:val="28"/>
              </w:rPr>
            </w:pPr>
            <w:r w:rsidRPr="00A83D8F">
              <w:rPr>
                <w:rFonts w:ascii="等线" w:eastAsia="仿宋" w:hAnsi="等线"/>
                <w:sz w:val="28"/>
                <w:szCs w:val="28"/>
              </w:rPr>
              <w:t>1</w:t>
            </w:r>
          </w:p>
        </w:tc>
        <w:tc>
          <w:tcPr>
            <w:tcW w:w="2126" w:type="dxa"/>
            <w:shd w:val="clear" w:color="auto" w:fill="auto"/>
            <w:vAlign w:val="center"/>
          </w:tcPr>
          <w:p w:rsidR="00CA18E6" w:rsidRPr="00A83D8F" w:rsidP="00B679AF" w14:paraId="51815C16" w14:textId="77777777">
            <w:pPr>
              <w:pStyle w:val="NormalIndent"/>
              <w:ind w:firstLine="0"/>
              <w:jc w:val="left"/>
              <w:rPr>
                <w:rFonts w:ascii="等线" w:eastAsia="仿宋" w:hAnsi="等线"/>
                <w:sz w:val="28"/>
                <w:szCs w:val="28"/>
              </w:rPr>
            </w:pPr>
            <w:r w:rsidRPr="00A83D8F">
              <w:rPr>
                <w:rFonts w:ascii="等线" w:eastAsia="仿宋" w:hAnsi="等线"/>
                <w:sz w:val="28"/>
                <w:szCs w:val="28"/>
              </w:rPr>
              <w:t>工作模式</w:t>
            </w:r>
          </w:p>
        </w:tc>
        <w:tc>
          <w:tcPr>
            <w:tcW w:w="2835" w:type="dxa"/>
            <w:shd w:val="clear" w:color="auto" w:fill="auto"/>
            <w:vAlign w:val="center"/>
          </w:tcPr>
          <w:p w:rsidR="00CA18E6" w:rsidRPr="00A83D8F" w:rsidP="00B679AF" w14:paraId="6AB69D25" w14:textId="77777777">
            <w:pPr>
              <w:pStyle w:val="NormalIndent"/>
              <w:ind w:firstLine="0"/>
              <w:jc w:val="center"/>
              <w:rPr>
                <w:rFonts w:ascii="等线" w:eastAsia="仿宋" w:hAnsi="等线"/>
                <w:sz w:val="28"/>
                <w:szCs w:val="28"/>
              </w:rPr>
            </w:pPr>
            <w:r w:rsidRPr="00A83D8F">
              <w:rPr>
                <w:rFonts w:ascii="等线" w:eastAsia="仿宋" w:hAnsi="等线"/>
                <w:sz w:val="28"/>
                <w:szCs w:val="28"/>
              </w:rPr>
              <w:t>点频模式、扫频模式</w:t>
            </w:r>
          </w:p>
        </w:tc>
        <w:tc>
          <w:tcPr>
            <w:tcW w:w="2410" w:type="dxa"/>
            <w:shd w:val="clear" w:color="auto" w:fill="auto"/>
            <w:vAlign w:val="center"/>
          </w:tcPr>
          <w:p w:rsidR="00CA18E6" w:rsidRPr="00A83D8F" w:rsidP="00B679AF" w14:paraId="7AB77685" w14:textId="77777777">
            <w:pPr>
              <w:pStyle w:val="NormalIndent"/>
              <w:ind w:firstLine="0"/>
              <w:jc w:val="center"/>
              <w:rPr>
                <w:rFonts w:ascii="等线" w:eastAsia="仿宋" w:hAnsi="等线"/>
                <w:sz w:val="28"/>
                <w:szCs w:val="28"/>
              </w:rPr>
            </w:pPr>
            <w:r w:rsidRPr="00A83D8F">
              <w:rPr>
                <w:rFonts w:ascii="等线" w:eastAsia="仿宋" w:hAnsi="等线"/>
                <w:sz w:val="28"/>
                <w:szCs w:val="28"/>
              </w:rPr>
              <w:t>点频模式</w:t>
            </w:r>
          </w:p>
        </w:tc>
      </w:tr>
      <w:tr w14:paraId="79619638" w14:textId="77777777" w:rsidTr="00B679AF">
        <w:tblPrEx>
          <w:tblW w:w="0" w:type="auto"/>
          <w:tblInd w:w="562" w:type="dxa"/>
          <w:tblLook w:val="04A0"/>
        </w:tblPrEx>
        <w:tc>
          <w:tcPr>
            <w:tcW w:w="993" w:type="dxa"/>
            <w:shd w:val="clear" w:color="auto" w:fill="auto"/>
            <w:vAlign w:val="center"/>
          </w:tcPr>
          <w:p w:rsidR="00CA18E6" w:rsidRPr="00A83D8F" w:rsidP="00B679AF" w14:paraId="2E3ECB61" w14:textId="77777777">
            <w:pPr>
              <w:pStyle w:val="NormalIndent"/>
              <w:ind w:firstLine="0"/>
              <w:jc w:val="center"/>
              <w:rPr>
                <w:rFonts w:ascii="等线" w:eastAsia="仿宋" w:hAnsi="等线"/>
                <w:sz w:val="28"/>
                <w:szCs w:val="28"/>
              </w:rPr>
            </w:pPr>
            <w:r w:rsidRPr="00A83D8F">
              <w:rPr>
                <w:rFonts w:ascii="等线" w:eastAsia="仿宋" w:hAnsi="等线"/>
                <w:sz w:val="28"/>
                <w:szCs w:val="28"/>
              </w:rPr>
              <w:t>2</w:t>
            </w:r>
          </w:p>
        </w:tc>
        <w:tc>
          <w:tcPr>
            <w:tcW w:w="2126" w:type="dxa"/>
            <w:shd w:val="clear" w:color="auto" w:fill="auto"/>
            <w:vAlign w:val="center"/>
          </w:tcPr>
          <w:p w:rsidR="00CA18E6" w:rsidRPr="00A83D8F" w:rsidP="00B679AF" w14:paraId="3A0D1963" w14:textId="77777777">
            <w:pPr>
              <w:pStyle w:val="NormalIndent"/>
              <w:ind w:firstLine="0"/>
              <w:jc w:val="left"/>
              <w:rPr>
                <w:rFonts w:ascii="等线" w:eastAsia="仿宋" w:hAnsi="等线"/>
                <w:sz w:val="28"/>
                <w:szCs w:val="28"/>
              </w:rPr>
            </w:pPr>
            <w:r w:rsidRPr="00A83D8F">
              <w:rPr>
                <w:rFonts w:ascii="等线" w:eastAsia="仿宋" w:hAnsi="等线"/>
                <w:sz w:val="28"/>
                <w:szCs w:val="28"/>
              </w:rPr>
              <w:t>工作频率</w:t>
            </w:r>
          </w:p>
        </w:tc>
        <w:tc>
          <w:tcPr>
            <w:tcW w:w="2835" w:type="dxa"/>
            <w:shd w:val="clear" w:color="auto" w:fill="auto"/>
            <w:vAlign w:val="center"/>
          </w:tcPr>
          <w:p w:rsidR="00CA18E6" w:rsidRPr="00A83D8F" w:rsidP="00B679AF" w14:paraId="2393B9F1" w14:textId="77777777">
            <w:pPr>
              <w:pStyle w:val="NormalIndent"/>
              <w:ind w:firstLine="0"/>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1</w:t>
            </w:r>
            <w:r w:rsidRPr="00A83D8F">
              <w:rPr>
                <w:rFonts w:ascii="等线" w:eastAsia="仿宋" w:hAnsi="等线"/>
                <w:sz w:val="28"/>
                <w:szCs w:val="28"/>
              </w:rPr>
              <w:t>）点频模式：</w:t>
            </w:r>
            <w:r w:rsidRPr="00A83D8F">
              <w:rPr>
                <w:rFonts w:ascii="等线" w:eastAsia="仿宋" w:hAnsi="等线"/>
                <w:sz w:val="28"/>
                <w:szCs w:val="28"/>
              </w:rPr>
              <w:t>2.5MHz</w:t>
            </w:r>
            <w:r w:rsidRPr="00A83D8F">
              <w:rPr>
                <w:rFonts w:ascii="等线" w:eastAsia="仿宋" w:hAnsi="等线"/>
                <w:sz w:val="28"/>
                <w:szCs w:val="28"/>
              </w:rPr>
              <w:t>、</w:t>
            </w:r>
            <w:r w:rsidRPr="00A83D8F">
              <w:rPr>
                <w:rFonts w:ascii="等线" w:eastAsia="仿宋" w:hAnsi="等线"/>
                <w:sz w:val="28"/>
                <w:szCs w:val="28"/>
              </w:rPr>
              <w:t>5MHz</w:t>
            </w:r>
            <w:r w:rsidRPr="00A83D8F">
              <w:rPr>
                <w:rFonts w:ascii="等线" w:eastAsia="仿宋" w:hAnsi="等线"/>
                <w:sz w:val="28"/>
                <w:szCs w:val="28"/>
              </w:rPr>
              <w:t>、</w:t>
            </w:r>
            <w:r w:rsidRPr="00A83D8F">
              <w:rPr>
                <w:rFonts w:ascii="等线" w:eastAsia="仿宋" w:hAnsi="等线"/>
                <w:sz w:val="28"/>
                <w:szCs w:val="28"/>
              </w:rPr>
              <w:t>10MHz</w:t>
            </w:r>
            <w:r w:rsidRPr="00A83D8F">
              <w:rPr>
                <w:rFonts w:ascii="等线" w:eastAsia="仿宋" w:hAnsi="等线"/>
                <w:sz w:val="28"/>
                <w:szCs w:val="28"/>
              </w:rPr>
              <w:t>、</w:t>
            </w:r>
            <w:r w:rsidRPr="00A83D8F">
              <w:rPr>
                <w:rFonts w:ascii="等线" w:eastAsia="仿宋" w:hAnsi="等线"/>
                <w:sz w:val="28"/>
                <w:szCs w:val="28"/>
              </w:rPr>
              <w:t>15MHz</w:t>
            </w:r>
          </w:p>
          <w:p w:rsidR="00CA18E6" w:rsidRPr="00A83D8F" w:rsidP="00B679AF" w14:paraId="75511742" w14:textId="77777777">
            <w:pPr>
              <w:pStyle w:val="NormalIndent"/>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2</w:t>
            </w:r>
            <w:r w:rsidRPr="00A83D8F">
              <w:rPr>
                <w:rFonts w:ascii="等线" w:eastAsia="仿宋" w:hAnsi="等线"/>
                <w:sz w:val="28"/>
                <w:szCs w:val="28"/>
              </w:rPr>
              <w:t>）扫频模式：</w:t>
            </w:r>
            <w:r w:rsidRPr="00A83D8F">
              <w:rPr>
                <w:rFonts w:ascii="等线" w:eastAsia="仿宋" w:hAnsi="等线"/>
                <w:sz w:val="28"/>
                <w:szCs w:val="28"/>
              </w:rPr>
              <w:t>3MHz-30MHz</w:t>
            </w:r>
          </w:p>
        </w:tc>
        <w:tc>
          <w:tcPr>
            <w:tcW w:w="2410" w:type="dxa"/>
            <w:shd w:val="clear" w:color="auto" w:fill="auto"/>
            <w:vAlign w:val="center"/>
          </w:tcPr>
          <w:p w:rsidR="00CA18E6" w:rsidRPr="00A83D8F" w:rsidP="00B679AF" w14:paraId="42F62E78" w14:textId="77777777">
            <w:pPr>
              <w:pStyle w:val="NormalIndent"/>
              <w:rPr>
                <w:rFonts w:ascii="等线" w:eastAsia="仿宋" w:hAnsi="等线"/>
                <w:sz w:val="28"/>
                <w:szCs w:val="28"/>
              </w:rPr>
            </w:pPr>
            <w:r w:rsidRPr="00A83D8F">
              <w:rPr>
                <w:rFonts w:ascii="等线" w:eastAsia="仿宋" w:hAnsi="等线"/>
                <w:sz w:val="28"/>
                <w:szCs w:val="28"/>
              </w:rPr>
              <w:t>2.5MHz</w:t>
            </w:r>
            <w:r w:rsidRPr="00A83D8F">
              <w:rPr>
                <w:rFonts w:ascii="等线" w:eastAsia="仿宋" w:hAnsi="等线"/>
                <w:sz w:val="28"/>
                <w:szCs w:val="28"/>
              </w:rPr>
              <w:t>、</w:t>
            </w:r>
            <w:r w:rsidRPr="00A83D8F">
              <w:rPr>
                <w:rFonts w:ascii="等线" w:eastAsia="仿宋" w:hAnsi="等线"/>
                <w:sz w:val="28"/>
                <w:szCs w:val="28"/>
              </w:rPr>
              <w:t>5MHz</w:t>
            </w:r>
            <w:r w:rsidRPr="00A83D8F">
              <w:rPr>
                <w:rFonts w:ascii="等线" w:eastAsia="仿宋" w:hAnsi="等线"/>
                <w:sz w:val="28"/>
                <w:szCs w:val="28"/>
              </w:rPr>
              <w:t>、</w:t>
            </w:r>
            <w:r w:rsidRPr="00A83D8F">
              <w:rPr>
                <w:rFonts w:ascii="等线" w:eastAsia="仿宋" w:hAnsi="等线"/>
                <w:sz w:val="28"/>
                <w:szCs w:val="28"/>
              </w:rPr>
              <w:t>10MHz</w:t>
            </w:r>
            <w:r w:rsidRPr="00A83D8F">
              <w:rPr>
                <w:rFonts w:ascii="等线" w:eastAsia="仿宋" w:hAnsi="等线"/>
                <w:sz w:val="28"/>
                <w:szCs w:val="28"/>
              </w:rPr>
              <w:t>、</w:t>
            </w:r>
            <w:r w:rsidRPr="00A83D8F">
              <w:rPr>
                <w:rFonts w:ascii="等线" w:eastAsia="仿宋" w:hAnsi="等线"/>
                <w:sz w:val="28"/>
                <w:szCs w:val="28"/>
              </w:rPr>
              <w:t>15MHz</w:t>
            </w:r>
          </w:p>
        </w:tc>
      </w:tr>
      <w:tr w14:paraId="139FD1B4" w14:textId="77777777" w:rsidTr="00B679AF">
        <w:tblPrEx>
          <w:tblW w:w="0" w:type="auto"/>
          <w:tblInd w:w="562" w:type="dxa"/>
          <w:tblLook w:val="04A0"/>
        </w:tblPrEx>
        <w:tc>
          <w:tcPr>
            <w:tcW w:w="993" w:type="dxa"/>
            <w:shd w:val="clear" w:color="auto" w:fill="auto"/>
            <w:vAlign w:val="center"/>
          </w:tcPr>
          <w:p w:rsidR="00CA18E6" w:rsidRPr="00A83D8F" w:rsidP="00B679AF" w14:paraId="2FCCE060" w14:textId="77777777">
            <w:pPr>
              <w:pStyle w:val="NormalIndent"/>
              <w:ind w:firstLine="0"/>
              <w:jc w:val="center"/>
              <w:rPr>
                <w:rFonts w:ascii="等线" w:eastAsia="仿宋" w:hAnsi="等线"/>
                <w:sz w:val="28"/>
                <w:szCs w:val="28"/>
              </w:rPr>
            </w:pPr>
            <w:r w:rsidRPr="00A83D8F">
              <w:rPr>
                <w:rFonts w:ascii="等线" w:eastAsia="仿宋" w:hAnsi="等线"/>
                <w:sz w:val="28"/>
                <w:szCs w:val="28"/>
              </w:rPr>
              <w:t>3</w:t>
            </w:r>
          </w:p>
        </w:tc>
        <w:tc>
          <w:tcPr>
            <w:tcW w:w="2126" w:type="dxa"/>
            <w:shd w:val="clear" w:color="auto" w:fill="auto"/>
            <w:vAlign w:val="center"/>
          </w:tcPr>
          <w:p w:rsidR="00CA18E6" w:rsidRPr="00A83D8F" w:rsidP="00B679AF" w14:paraId="61C88A6E" w14:textId="77777777">
            <w:pPr>
              <w:pStyle w:val="NormalIndent"/>
              <w:ind w:firstLine="0"/>
              <w:jc w:val="left"/>
              <w:rPr>
                <w:rFonts w:ascii="等线" w:eastAsia="仿宋" w:hAnsi="等线"/>
                <w:sz w:val="28"/>
                <w:szCs w:val="28"/>
              </w:rPr>
            </w:pPr>
            <w:r w:rsidRPr="00A83D8F">
              <w:rPr>
                <w:rFonts w:ascii="等线" w:eastAsia="仿宋" w:hAnsi="等线"/>
                <w:sz w:val="28"/>
                <w:szCs w:val="28"/>
              </w:rPr>
              <w:t>采样率</w:t>
            </w:r>
          </w:p>
        </w:tc>
        <w:tc>
          <w:tcPr>
            <w:tcW w:w="2835" w:type="dxa"/>
            <w:shd w:val="clear" w:color="auto" w:fill="auto"/>
            <w:vAlign w:val="center"/>
          </w:tcPr>
          <w:p w:rsidR="00CA18E6" w:rsidRPr="00A83D8F" w:rsidP="00B679AF" w14:paraId="657389B5" w14:textId="77777777">
            <w:pPr>
              <w:pStyle w:val="NormalIndent"/>
              <w:ind w:firstLine="0"/>
              <w:jc w:val="center"/>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70MHz</w:t>
            </w:r>
          </w:p>
        </w:tc>
        <w:tc>
          <w:tcPr>
            <w:tcW w:w="2410" w:type="dxa"/>
            <w:shd w:val="clear" w:color="auto" w:fill="auto"/>
            <w:vAlign w:val="center"/>
          </w:tcPr>
          <w:p w:rsidR="00CA18E6" w:rsidRPr="00A83D8F" w:rsidP="00B679AF" w14:paraId="1C76C63D" w14:textId="77777777">
            <w:pPr>
              <w:pStyle w:val="NormalIndent"/>
              <w:ind w:firstLine="0"/>
              <w:jc w:val="center"/>
              <w:rPr>
                <w:rFonts w:ascii="等线" w:eastAsia="仿宋" w:hAnsi="等线"/>
                <w:sz w:val="28"/>
                <w:szCs w:val="28"/>
              </w:rPr>
            </w:pPr>
            <w:r w:rsidRPr="00A83D8F">
              <w:rPr>
                <w:rFonts w:ascii="等线" w:eastAsia="仿宋" w:hAnsi="等线"/>
                <w:sz w:val="28"/>
                <w:szCs w:val="28"/>
              </w:rPr>
              <w:t>＞</w:t>
            </w:r>
            <w:r w:rsidRPr="00A83D8F">
              <w:rPr>
                <w:rFonts w:ascii="等线" w:eastAsia="仿宋" w:hAnsi="等线"/>
                <w:sz w:val="28"/>
                <w:szCs w:val="28"/>
              </w:rPr>
              <w:t>60MHz</w:t>
            </w:r>
          </w:p>
        </w:tc>
      </w:tr>
      <w:tr w14:paraId="7A10889F" w14:textId="77777777" w:rsidTr="00B679AF">
        <w:tblPrEx>
          <w:tblW w:w="0" w:type="auto"/>
          <w:tblInd w:w="562" w:type="dxa"/>
          <w:tblLook w:val="04A0"/>
        </w:tblPrEx>
        <w:tc>
          <w:tcPr>
            <w:tcW w:w="993" w:type="dxa"/>
            <w:shd w:val="clear" w:color="auto" w:fill="auto"/>
            <w:vAlign w:val="center"/>
          </w:tcPr>
          <w:p w:rsidR="00CA18E6" w:rsidRPr="00A83D8F" w:rsidP="00B679AF" w14:paraId="753C9B10" w14:textId="77777777">
            <w:pPr>
              <w:pStyle w:val="NormalIndent"/>
              <w:ind w:firstLine="0"/>
              <w:jc w:val="center"/>
              <w:rPr>
                <w:rFonts w:ascii="等线" w:eastAsia="仿宋" w:hAnsi="等线"/>
                <w:sz w:val="28"/>
                <w:szCs w:val="28"/>
              </w:rPr>
            </w:pPr>
            <w:r w:rsidRPr="00A83D8F">
              <w:rPr>
                <w:rFonts w:ascii="等线" w:eastAsia="仿宋" w:hAnsi="等线"/>
                <w:sz w:val="28"/>
                <w:szCs w:val="28"/>
              </w:rPr>
              <w:t>4</w:t>
            </w:r>
          </w:p>
        </w:tc>
        <w:tc>
          <w:tcPr>
            <w:tcW w:w="2126" w:type="dxa"/>
            <w:shd w:val="clear" w:color="auto" w:fill="auto"/>
            <w:vAlign w:val="center"/>
          </w:tcPr>
          <w:p w:rsidR="00CA18E6" w:rsidRPr="00A83D8F" w:rsidP="00B679AF" w14:paraId="3115A941" w14:textId="77777777">
            <w:pPr>
              <w:pStyle w:val="NormalIndent"/>
              <w:ind w:firstLine="0"/>
              <w:jc w:val="left"/>
              <w:rPr>
                <w:rFonts w:ascii="等线" w:eastAsia="仿宋" w:hAnsi="等线"/>
                <w:sz w:val="28"/>
                <w:szCs w:val="28"/>
              </w:rPr>
            </w:pPr>
            <w:r w:rsidRPr="00A83D8F">
              <w:rPr>
                <w:rFonts w:ascii="等线" w:eastAsia="仿宋" w:hAnsi="等线"/>
                <w:sz w:val="28"/>
                <w:szCs w:val="28"/>
              </w:rPr>
              <w:t>接收通道</w:t>
            </w:r>
          </w:p>
        </w:tc>
        <w:tc>
          <w:tcPr>
            <w:tcW w:w="2835" w:type="dxa"/>
            <w:shd w:val="clear" w:color="auto" w:fill="auto"/>
            <w:vAlign w:val="center"/>
          </w:tcPr>
          <w:p w:rsidR="00CA18E6" w:rsidRPr="00A83D8F" w:rsidP="00B679AF" w14:paraId="270AE095" w14:textId="77777777">
            <w:pPr>
              <w:pStyle w:val="NormalIndent"/>
              <w:ind w:firstLine="0"/>
              <w:jc w:val="center"/>
              <w:rPr>
                <w:rFonts w:ascii="等线" w:eastAsia="仿宋" w:hAnsi="等线"/>
                <w:sz w:val="28"/>
                <w:szCs w:val="28"/>
              </w:rPr>
            </w:pPr>
            <w:r w:rsidRPr="00A83D8F">
              <w:rPr>
                <w:rFonts w:ascii="等线" w:eastAsia="仿宋" w:hAnsi="等线"/>
                <w:sz w:val="28"/>
                <w:szCs w:val="28"/>
              </w:rPr>
              <w:t>2</w:t>
            </w:r>
            <w:r w:rsidRPr="00A83D8F">
              <w:rPr>
                <w:rFonts w:ascii="等线" w:eastAsia="仿宋" w:hAnsi="等线"/>
                <w:sz w:val="28"/>
                <w:szCs w:val="28"/>
              </w:rPr>
              <w:t>通道</w:t>
            </w:r>
          </w:p>
        </w:tc>
        <w:tc>
          <w:tcPr>
            <w:tcW w:w="2410" w:type="dxa"/>
            <w:shd w:val="clear" w:color="auto" w:fill="auto"/>
            <w:vAlign w:val="center"/>
          </w:tcPr>
          <w:p w:rsidR="00CA18E6" w:rsidRPr="00A83D8F" w:rsidP="00B679AF" w14:paraId="67566FEB" w14:textId="77777777">
            <w:pPr>
              <w:pStyle w:val="NormalIndent"/>
              <w:ind w:firstLine="0"/>
              <w:jc w:val="center"/>
              <w:rPr>
                <w:rFonts w:ascii="等线" w:eastAsia="仿宋" w:hAnsi="等线"/>
                <w:sz w:val="28"/>
                <w:szCs w:val="28"/>
              </w:rPr>
            </w:pPr>
            <w:r w:rsidRPr="00A83D8F">
              <w:rPr>
                <w:rFonts w:ascii="等线" w:eastAsia="仿宋" w:hAnsi="等线"/>
                <w:sz w:val="28"/>
                <w:szCs w:val="28"/>
              </w:rPr>
              <w:t>1</w:t>
            </w:r>
            <w:r w:rsidRPr="00A83D8F">
              <w:rPr>
                <w:rFonts w:ascii="等线" w:eastAsia="仿宋" w:hAnsi="等线"/>
                <w:sz w:val="28"/>
                <w:szCs w:val="28"/>
              </w:rPr>
              <w:t>通道</w:t>
            </w:r>
          </w:p>
        </w:tc>
      </w:tr>
      <w:tr w14:paraId="2CFD2745" w14:textId="77777777" w:rsidTr="00B679AF">
        <w:tblPrEx>
          <w:tblW w:w="0" w:type="auto"/>
          <w:tblInd w:w="562" w:type="dxa"/>
          <w:tblLook w:val="04A0"/>
        </w:tblPrEx>
        <w:tc>
          <w:tcPr>
            <w:tcW w:w="993" w:type="dxa"/>
            <w:shd w:val="clear" w:color="auto" w:fill="auto"/>
            <w:vAlign w:val="center"/>
          </w:tcPr>
          <w:p w:rsidR="00CA18E6" w:rsidRPr="00A83D8F" w:rsidP="00B679AF" w14:paraId="67563E6F" w14:textId="77777777">
            <w:pPr>
              <w:pStyle w:val="NormalIndent"/>
              <w:ind w:firstLine="0"/>
              <w:jc w:val="center"/>
              <w:rPr>
                <w:rFonts w:ascii="等线" w:eastAsia="仿宋" w:hAnsi="等线"/>
                <w:sz w:val="28"/>
                <w:szCs w:val="28"/>
              </w:rPr>
            </w:pPr>
            <w:r w:rsidRPr="00A83D8F">
              <w:rPr>
                <w:rFonts w:ascii="等线" w:eastAsia="仿宋" w:hAnsi="等线"/>
                <w:sz w:val="28"/>
                <w:szCs w:val="28"/>
              </w:rPr>
              <w:t>5</w:t>
            </w:r>
          </w:p>
        </w:tc>
        <w:tc>
          <w:tcPr>
            <w:tcW w:w="2126" w:type="dxa"/>
            <w:shd w:val="clear" w:color="auto" w:fill="auto"/>
            <w:vAlign w:val="center"/>
          </w:tcPr>
          <w:p w:rsidR="00CA18E6" w:rsidRPr="00A83D8F" w:rsidP="00B679AF" w14:paraId="72A62022" w14:textId="77777777">
            <w:pPr>
              <w:pStyle w:val="NormalIndent"/>
              <w:ind w:firstLine="0"/>
              <w:jc w:val="left"/>
              <w:rPr>
                <w:rFonts w:ascii="等线" w:eastAsia="仿宋" w:hAnsi="等线"/>
                <w:sz w:val="28"/>
                <w:szCs w:val="28"/>
              </w:rPr>
            </w:pPr>
            <w:r w:rsidRPr="00A83D8F">
              <w:rPr>
                <w:rFonts w:ascii="等线" w:eastAsia="仿宋" w:hAnsi="等线"/>
                <w:sz w:val="28"/>
                <w:szCs w:val="28"/>
              </w:rPr>
              <w:t>接收灵敏度</w:t>
            </w:r>
          </w:p>
        </w:tc>
        <w:tc>
          <w:tcPr>
            <w:tcW w:w="2835" w:type="dxa"/>
            <w:shd w:val="clear" w:color="auto" w:fill="auto"/>
            <w:vAlign w:val="center"/>
          </w:tcPr>
          <w:p w:rsidR="00CA18E6" w:rsidRPr="00A83D8F" w:rsidP="00B679AF" w14:paraId="6A2BA332" w14:textId="77777777">
            <w:pPr>
              <w:pStyle w:val="NormalIndent"/>
              <w:ind w:firstLine="0"/>
              <w:jc w:val="center"/>
              <w:rPr>
                <w:rFonts w:ascii="等线" w:eastAsia="仿宋" w:hAnsi="等线"/>
                <w:sz w:val="28"/>
                <w:szCs w:val="28"/>
              </w:rPr>
            </w:pPr>
            <w:r w:rsidRPr="00A83D8F">
              <w:rPr>
                <w:rFonts w:ascii="等线" w:eastAsia="仿宋" w:hAnsi="等线"/>
                <w:sz w:val="28"/>
                <w:szCs w:val="28"/>
              </w:rPr>
              <w:t>≤-120dBm</w:t>
            </w:r>
          </w:p>
        </w:tc>
        <w:tc>
          <w:tcPr>
            <w:tcW w:w="2410" w:type="dxa"/>
            <w:shd w:val="clear" w:color="auto" w:fill="auto"/>
            <w:vAlign w:val="center"/>
          </w:tcPr>
          <w:p w:rsidR="00CA18E6" w:rsidRPr="00A83D8F" w:rsidP="00B679AF" w14:paraId="2720B644" w14:textId="77777777">
            <w:pPr>
              <w:pStyle w:val="NormalIndent"/>
              <w:rPr>
                <w:rFonts w:ascii="等线" w:eastAsia="仿宋" w:hAnsi="等线"/>
                <w:sz w:val="28"/>
                <w:szCs w:val="28"/>
              </w:rPr>
            </w:pPr>
            <w:r w:rsidRPr="00A83D8F">
              <w:rPr>
                <w:rFonts w:ascii="等线" w:eastAsia="仿宋" w:hAnsi="等线"/>
                <w:sz w:val="28"/>
                <w:szCs w:val="28"/>
              </w:rPr>
              <w:t>≤-115dBm</w:t>
            </w:r>
          </w:p>
        </w:tc>
      </w:tr>
      <w:tr w14:paraId="78302047" w14:textId="77777777" w:rsidTr="00B679AF">
        <w:tblPrEx>
          <w:tblW w:w="0" w:type="auto"/>
          <w:tblInd w:w="562" w:type="dxa"/>
          <w:tblLook w:val="04A0"/>
        </w:tblPrEx>
        <w:tc>
          <w:tcPr>
            <w:tcW w:w="993" w:type="dxa"/>
            <w:shd w:val="clear" w:color="auto" w:fill="auto"/>
            <w:vAlign w:val="center"/>
          </w:tcPr>
          <w:p w:rsidR="00CA18E6" w:rsidRPr="00A83D8F" w:rsidP="00B679AF" w14:paraId="06D8505F" w14:textId="77777777">
            <w:pPr>
              <w:pStyle w:val="NormalIndent"/>
              <w:ind w:firstLine="0"/>
              <w:jc w:val="center"/>
              <w:rPr>
                <w:rFonts w:ascii="等线" w:eastAsia="仿宋" w:hAnsi="等线"/>
                <w:sz w:val="28"/>
                <w:szCs w:val="28"/>
              </w:rPr>
            </w:pPr>
            <w:r w:rsidRPr="00A83D8F">
              <w:rPr>
                <w:rFonts w:ascii="等线" w:eastAsia="仿宋" w:hAnsi="等线"/>
                <w:sz w:val="28"/>
                <w:szCs w:val="28"/>
              </w:rPr>
              <w:t>6</w:t>
            </w:r>
          </w:p>
        </w:tc>
        <w:tc>
          <w:tcPr>
            <w:tcW w:w="2126" w:type="dxa"/>
            <w:shd w:val="clear" w:color="auto" w:fill="auto"/>
            <w:vAlign w:val="center"/>
          </w:tcPr>
          <w:p w:rsidR="00CA18E6" w:rsidRPr="00A83D8F" w:rsidP="00B679AF" w14:paraId="338FF8DF" w14:textId="77777777">
            <w:pPr>
              <w:pStyle w:val="NormalIndent"/>
              <w:ind w:firstLine="0"/>
              <w:jc w:val="left"/>
              <w:rPr>
                <w:rFonts w:ascii="等线" w:eastAsia="仿宋" w:hAnsi="等线"/>
                <w:sz w:val="28"/>
                <w:szCs w:val="28"/>
              </w:rPr>
            </w:pPr>
            <w:r w:rsidRPr="00A83D8F">
              <w:rPr>
                <w:rFonts w:ascii="等线" w:eastAsia="仿宋" w:hAnsi="等线"/>
                <w:sz w:val="28"/>
                <w:szCs w:val="28"/>
              </w:rPr>
              <w:t>接收动态范围</w:t>
            </w:r>
          </w:p>
        </w:tc>
        <w:tc>
          <w:tcPr>
            <w:tcW w:w="2835" w:type="dxa"/>
            <w:shd w:val="clear" w:color="auto" w:fill="auto"/>
            <w:vAlign w:val="center"/>
          </w:tcPr>
          <w:p w:rsidR="00CA18E6" w:rsidRPr="00A83D8F" w:rsidP="00B679AF" w14:paraId="354B4ADE" w14:textId="77777777">
            <w:pPr>
              <w:pStyle w:val="NormalIndent"/>
              <w:ind w:firstLine="0"/>
              <w:jc w:val="center"/>
              <w:rPr>
                <w:rFonts w:ascii="等线" w:eastAsia="仿宋" w:hAnsi="等线"/>
                <w:sz w:val="28"/>
                <w:szCs w:val="28"/>
              </w:rPr>
            </w:pPr>
            <w:r w:rsidRPr="00A83D8F">
              <w:rPr>
                <w:rFonts w:ascii="等线" w:eastAsia="仿宋" w:hAnsi="等线"/>
                <w:sz w:val="28"/>
                <w:szCs w:val="24"/>
              </w:rPr>
              <w:t>≥90 dB</w:t>
            </w:r>
            <w:r w:rsidRPr="00A83D8F">
              <w:rPr>
                <w:rFonts w:ascii="等线" w:eastAsia="仿宋" w:hAnsi="等线"/>
                <w:sz w:val="28"/>
                <w:szCs w:val="24"/>
              </w:rPr>
              <w:t>（瞬时）</w:t>
            </w:r>
          </w:p>
        </w:tc>
        <w:tc>
          <w:tcPr>
            <w:tcW w:w="2410" w:type="dxa"/>
            <w:shd w:val="clear" w:color="auto" w:fill="auto"/>
            <w:vAlign w:val="center"/>
          </w:tcPr>
          <w:p w:rsidR="00CA18E6" w:rsidRPr="00A83D8F" w:rsidP="00B679AF" w14:paraId="248407E8" w14:textId="77777777">
            <w:pPr>
              <w:pStyle w:val="NormalIndent"/>
              <w:ind w:firstLine="0"/>
              <w:jc w:val="center"/>
              <w:rPr>
                <w:rFonts w:ascii="等线" w:eastAsia="仿宋" w:hAnsi="等线"/>
                <w:sz w:val="28"/>
                <w:szCs w:val="28"/>
              </w:rPr>
            </w:pPr>
            <w:r w:rsidRPr="00A83D8F">
              <w:rPr>
                <w:rFonts w:ascii="等线" w:eastAsia="仿宋" w:hAnsi="等线"/>
                <w:sz w:val="28"/>
                <w:szCs w:val="24"/>
              </w:rPr>
              <w:t>≥70 dB</w:t>
            </w:r>
            <w:r w:rsidRPr="00A83D8F">
              <w:rPr>
                <w:rFonts w:ascii="等线" w:eastAsia="仿宋" w:hAnsi="等线"/>
                <w:sz w:val="28"/>
                <w:szCs w:val="24"/>
              </w:rPr>
              <w:t>（瞬时）</w:t>
            </w:r>
          </w:p>
        </w:tc>
      </w:tr>
      <w:tr w14:paraId="7313F3BE" w14:textId="77777777" w:rsidTr="00B679AF">
        <w:tblPrEx>
          <w:tblW w:w="0" w:type="auto"/>
          <w:tblInd w:w="562" w:type="dxa"/>
          <w:tblLook w:val="04A0"/>
        </w:tblPrEx>
        <w:tc>
          <w:tcPr>
            <w:tcW w:w="993" w:type="dxa"/>
            <w:shd w:val="clear" w:color="auto" w:fill="auto"/>
            <w:vAlign w:val="center"/>
          </w:tcPr>
          <w:p w:rsidR="00CA18E6" w:rsidRPr="00A83D8F" w:rsidP="00B679AF" w14:paraId="69532B31" w14:textId="77777777">
            <w:pPr>
              <w:pStyle w:val="NormalIndent"/>
              <w:ind w:firstLine="0"/>
              <w:jc w:val="center"/>
              <w:rPr>
                <w:rFonts w:ascii="等线" w:eastAsia="仿宋" w:hAnsi="等线"/>
                <w:sz w:val="28"/>
                <w:szCs w:val="28"/>
              </w:rPr>
            </w:pPr>
            <w:r w:rsidRPr="00A83D8F">
              <w:rPr>
                <w:rFonts w:ascii="等线" w:eastAsia="仿宋" w:hAnsi="等线"/>
                <w:sz w:val="28"/>
                <w:szCs w:val="28"/>
              </w:rPr>
              <w:t>7</w:t>
            </w:r>
          </w:p>
        </w:tc>
        <w:tc>
          <w:tcPr>
            <w:tcW w:w="2126" w:type="dxa"/>
            <w:shd w:val="clear" w:color="auto" w:fill="auto"/>
            <w:vAlign w:val="center"/>
          </w:tcPr>
          <w:p w:rsidR="00CA18E6" w:rsidRPr="00A83D8F" w:rsidP="00B679AF" w14:paraId="36ACEA1E" w14:textId="77777777">
            <w:pPr>
              <w:pStyle w:val="NormalIndent"/>
              <w:ind w:firstLine="0"/>
              <w:jc w:val="left"/>
              <w:rPr>
                <w:rFonts w:ascii="等线" w:eastAsia="仿宋" w:hAnsi="等线"/>
                <w:sz w:val="28"/>
                <w:szCs w:val="28"/>
              </w:rPr>
            </w:pPr>
            <w:r w:rsidRPr="00A83D8F">
              <w:rPr>
                <w:rFonts w:ascii="等线" w:eastAsia="仿宋" w:hAnsi="等线"/>
                <w:sz w:val="28"/>
                <w:szCs w:val="28"/>
              </w:rPr>
              <w:t>探测距离</w:t>
            </w:r>
          </w:p>
        </w:tc>
        <w:tc>
          <w:tcPr>
            <w:tcW w:w="2835" w:type="dxa"/>
            <w:shd w:val="clear" w:color="auto" w:fill="auto"/>
            <w:vAlign w:val="center"/>
          </w:tcPr>
          <w:p w:rsidR="00CA18E6" w:rsidRPr="00A83D8F" w:rsidP="00B679AF" w14:paraId="229E4948" w14:textId="77777777">
            <w:pPr>
              <w:pStyle w:val="NormalIndent"/>
              <w:ind w:firstLine="0"/>
              <w:jc w:val="center"/>
              <w:rPr>
                <w:rFonts w:ascii="等线" w:eastAsia="仿宋" w:hAnsi="等线"/>
                <w:sz w:val="28"/>
                <w:szCs w:val="24"/>
              </w:rPr>
            </w:pPr>
            <w:r w:rsidRPr="00A83D8F">
              <w:rPr>
                <w:rFonts w:ascii="等线" w:eastAsia="仿宋" w:hAnsi="等线"/>
                <w:sz w:val="28"/>
                <w:szCs w:val="28"/>
              </w:rPr>
              <w:t>≤2000km</w:t>
            </w:r>
          </w:p>
        </w:tc>
        <w:tc>
          <w:tcPr>
            <w:tcW w:w="2410" w:type="dxa"/>
            <w:shd w:val="clear" w:color="auto" w:fill="auto"/>
            <w:vAlign w:val="center"/>
          </w:tcPr>
          <w:p w:rsidR="00CA18E6" w:rsidRPr="00A83D8F" w:rsidP="00B679AF" w14:paraId="2D6E1477" w14:textId="77777777">
            <w:pPr>
              <w:pStyle w:val="NormalIndent"/>
              <w:ind w:firstLine="0"/>
              <w:jc w:val="center"/>
              <w:rPr>
                <w:rFonts w:ascii="等线" w:eastAsia="仿宋" w:hAnsi="等线"/>
                <w:sz w:val="28"/>
                <w:szCs w:val="24"/>
              </w:rPr>
            </w:pPr>
            <w:r w:rsidRPr="00A83D8F">
              <w:rPr>
                <w:rFonts w:ascii="等线" w:eastAsia="仿宋" w:hAnsi="等线"/>
                <w:sz w:val="28"/>
                <w:szCs w:val="28"/>
              </w:rPr>
              <w:t>≤1000km</w:t>
            </w:r>
          </w:p>
        </w:tc>
      </w:tr>
    </w:tbl>
    <w:p w:rsidR="00CA18E6" w:rsidRPr="00D84084" w:rsidP="00CA18E6" w14:paraId="5F7AAA0C" w14:textId="77777777">
      <w:pPr>
        <w:pStyle w:val="NormalIndent"/>
        <w:ind w:firstLine="560"/>
        <w:rPr>
          <w:rFonts w:eastAsia="仿宋"/>
          <w:sz w:val="28"/>
          <w:szCs w:val="24"/>
        </w:rPr>
      </w:pPr>
    </w:p>
    <w:p w:rsidR="00CA18E6" w:rsidRPr="00D84084" w:rsidP="00CA18E6" w14:paraId="7FDA6918"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66" w:name="_Toc77003041"/>
      <w:r w:rsidRPr="00D84084">
        <w:rPr>
          <w:rFonts w:eastAsia="仿宋"/>
          <w:sz w:val="32"/>
          <w:szCs w:val="24"/>
        </w:rPr>
        <w:t>质量要求</w:t>
      </w:r>
      <w:bookmarkEnd w:id="66"/>
    </w:p>
    <w:p w:rsidR="00CA18E6" w:rsidRPr="00D84084" w:rsidP="00CA18E6" w14:paraId="78FEBCA5" w14:textId="77777777">
      <w:pPr>
        <w:pStyle w:val="NormalIndent"/>
        <w:ind w:firstLine="560"/>
        <w:rPr>
          <w:rFonts w:eastAsia="仿宋"/>
          <w:sz w:val="28"/>
          <w:szCs w:val="24"/>
        </w:rPr>
      </w:pPr>
      <w:r w:rsidRPr="00D84084">
        <w:rPr>
          <w:rFonts w:eastAsia="仿宋"/>
          <w:sz w:val="28"/>
          <w:szCs w:val="24"/>
        </w:rPr>
        <w:t>考虑性能要求及观测要求，保障正常的电离层</w:t>
      </w:r>
      <w:r w:rsidRPr="00D84084">
        <w:rPr>
          <w:rFonts w:eastAsia="仿宋"/>
          <w:sz w:val="28"/>
          <w:szCs w:val="24"/>
        </w:rPr>
        <w:t>D</w:t>
      </w:r>
      <w:r w:rsidRPr="00D84084">
        <w:rPr>
          <w:rFonts w:eastAsia="仿宋"/>
          <w:sz w:val="28"/>
          <w:szCs w:val="24"/>
        </w:rPr>
        <w:t>区吸收观测系统和短波无源接收机的观测、数据收集、自动预处理和产品生成等处理逻辑流程。在发生故障时能够尽快恢复，需保证观测及数据处理软件长期、稳定、安全运行。</w:t>
      </w:r>
    </w:p>
    <w:p w:rsidR="00CA18E6" w:rsidRPr="00D84084" w:rsidP="00CA18E6" w14:paraId="5F97FAC1" w14:textId="77777777">
      <w:pPr>
        <w:pStyle w:val="NormalIndent"/>
        <w:ind w:firstLine="560"/>
        <w:rPr>
          <w:rFonts w:eastAsia="仿宋"/>
          <w:sz w:val="28"/>
          <w:szCs w:val="24"/>
        </w:rPr>
      </w:pPr>
      <w:r w:rsidRPr="00D84084">
        <w:rPr>
          <w:rFonts w:eastAsia="仿宋"/>
          <w:sz w:val="28"/>
          <w:szCs w:val="24"/>
        </w:rPr>
        <w:t>综合考虑台站业务需求，观测及数据处理软件需自动运行，无需人工干预。所有的故障状态和信息都应自动记录和存储，便于事后的故障对策分析。</w:t>
      </w:r>
    </w:p>
    <w:p w:rsidR="00CA18E6" w:rsidRPr="00D84084" w:rsidP="00CA18E6" w14:paraId="647B9ED8" w14:textId="77777777">
      <w:pPr>
        <w:pStyle w:val="NormalIndent"/>
        <w:ind w:firstLine="560"/>
        <w:rPr>
          <w:rFonts w:eastAsia="仿宋"/>
          <w:sz w:val="28"/>
          <w:szCs w:val="24"/>
        </w:rPr>
      </w:pPr>
      <w:r w:rsidRPr="003F0F2C">
        <w:rPr>
          <w:rFonts w:eastAsia="仿宋"/>
          <w:sz w:val="28"/>
          <w:szCs w:val="24"/>
        </w:rPr>
        <w:t>考虑设备</w:t>
      </w:r>
      <w:r w:rsidRPr="003F0F2C">
        <w:rPr>
          <w:rFonts w:eastAsia="仿宋" w:hint="eastAsia"/>
          <w:sz w:val="28"/>
          <w:szCs w:val="24"/>
        </w:rPr>
        <w:t>安装</w:t>
      </w:r>
      <w:r w:rsidRPr="003F0F2C">
        <w:rPr>
          <w:rFonts w:eastAsia="仿宋"/>
          <w:sz w:val="28"/>
          <w:szCs w:val="24"/>
        </w:rPr>
        <w:t>场站的环境条件，</w:t>
      </w:r>
      <w:r w:rsidRPr="003F0F2C">
        <w:rPr>
          <w:rFonts w:eastAsia="仿宋" w:hint="eastAsia"/>
          <w:sz w:val="28"/>
          <w:szCs w:val="24"/>
        </w:rPr>
        <w:t>需</w:t>
      </w:r>
      <w:r w:rsidRPr="003F0F2C">
        <w:rPr>
          <w:rFonts w:eastAsia="仿宋"/>
          <w:sz w:val="28"/>
          <w:szCs w:val="24"/>
        </w:rPr>
        <w:t>保证设备在低温、大风</w:t>
      </w:r>
      <w:r w:rsidRPr="003F0F2C">
        <w:rPr>
          <w:rFonts w:eastAsia="仿宋" w:hint="eastAsia"/>
          <w:sz w:val="28"/>
          <w:szCs w:val="24"/>
        </w:rPr>
        <w:t>、暴雨</w:t>
      </w:r>
      <w:r w:rsidRPr="003F0F2C">
        <w:rPr>
          <w:rFonts w:eastAsia="仿宋"/>
          <w:sz w:val="28"/>
          <w:szCs w:val="24"/>
        </w:rPr>
        <w:t>等恶劣天气条件下的稳定运行。</w:t>
      </w:r>
    </w:p>
    <w:p w:rsidR="00CA18E6" w:rsidRPr="00D84084" w:rsidP="00CA18E6" w14:paraId="7589B169"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67" w:name="_Toc77003042"/>
      <w:r w:rsidRPr="00D84084">
        <w:rPr>
          <w:rFonts w:eastAsia="仿宋"/>
          <w:sz w:val="32"/>
          <w:szCs w:val="24"/>
        </w:rPr>
        <w:t>管理要求</w:t>
      </w:r>
      <w:bookmarkEnd w:id="67"/>
    </w:p>
    <w:p w:rsidR="00CA18E6" w:rsidRPr="00D84084" w:rsidP="00CA18E6" w14:paraId="3E680D65" w14:textId="77777777">
      <w:pPr>
        <w:pStyle w:val="Heading3"/>
        <w:spacing w:before="31" w:beforeLines="10" w:after="31" w:afterLines="10" w:line="360" w:lineRule="auto"/>
        <w:jc w:val="left"/>
        <w:rPr>
          <w:rFonts w:eastAsia="仿宋"/>
          <w:sz w:val="28"/>
          <w:szCs w:val="24"/>
        </w:rPr>
      </w:pPr>
      <w:bookmarkStart w:id="68" w:name="_Toc77003043"/>
      <w:r w:rsidRPr="00D84084">
        <w:rPr>
          <w:rFonts w:eastAsia="仿宋"/>
          <w:sz w:val="28"/>
          <w:szCs w:val="24"/>
        </w:rPr>
        <w:t>5.1</w:t>
      </w:r>
      <w:r w:rsidRPr="00D84084">
        <w:rPr>
          <w:rFonts w:eastAsia="仿宋"/>
          <w:sz w:val="28"/>
          <w:szCs w:val="24"/>
        </w:rPr>
        <w:t>管理机构</w:t>
      </w:r>
      <w:bookmarkEnd w:id="68"/>
    </w:p>
    <w:p w:rsidR="00CA18E6" w:rsidRPr="00D84084" w:rsidP="00CA18E6" w14:paraId="38D6A619" w14:textId="77777777">
      <w:pPr>
        <w:pStyle w:val="NormalIndent"/>
        <w:ind w:firstLine="560"/>
        <w:rPr>
          <w:rFonts w:eastAsia="仿宋"/>
          <w:sz w:val="28"/>
          <w:szCs w:val="24"/>
        </w:rPr>
      </w:pPr>
      <w:r w:rsidRPr="00D84084">
        <w:rPr>
          <w:rFonts w:eastAsia="仿宋"/>
          <w:sz w:val="28"/>
          <w:szCs w:val="24"/>
          <w:u w:val="single"/>
        </w:rPr>
        <w:t>电离层</w:t>
      </w:r>
      <w:r w:rsidRPr="00D84084">
        <w:rPr>
          <w:rFonts w:eastAsia="仿宋"/>
          <w:sz w:val="28"/>
          <w:szCs w:val="24"/>
          <w:u w:val="single"/>
        </w:rPr>
        <w:t>D</w:t>
      </w:r>
      <w:r w:rsidRPr="00D84084">
        <w:rPr>
          <w:rFonts w:eastAsia="仿宋"/>
          <w:sz w:val="28"/>
          <w:szCs w:val="24"/>
          <w:u w:val="single"/>
        </w:rPr>
        <w:t>区吸收和短波无源接收观测设备升级改造项目</w:t>
      </w:r>
      <w:r w:rsidRPr="00D84084">
        <w:rPr>
          <w:rFonts w:eastAsia="仿宋"/>
          <w:sz w:val="28"/>
          <w:szCs w:val="24"/>
        </w:rPr>
        <w:t>的管理机构是：</w:t>
      </w:r>
    </w:p>
    <w:p w:rsidR="00CA18E6" w:rsidRPr="00D84084" w:rsidP="00CA18E6" w14:paraId="1DAECEB9" w14:textId="77777777">
      <w:pPr>
        <w:pStyle w:val="NormalIndent"/>
        <w:ind w:firstLine="560"/>
        <w:rPr>
          <w:rFonts w:eastAsia="仿宋"/>
          <w:sz w:val="28"/>
          <w:szCs w:val="24"/>
        </w:rPr>
      </w:pPr>
      <w:r w:rsidRPr="00D84084">
        <w:rPr>
          <w:rFonts w:eastAsia="仿宋"/>
          <w:sz w:val="28"/>
          <w:szCs w:val="24"/>
        </w:rPr>
        <w:t>用户单位：</w:t>
      </w:r>
      <w:r w:rsidRPr="00D84084">
        <w:rPr>
          <w:rFonts w:eastAsia="仿宋"/>
          <w:sz w:val="28"/>
          <w:szCs w:val="24"/>
          <w:u w:val="single"/>
        </w:rPr>
        <w:t>国家卫星气象中心（国家空间天气监测预警中心）</w:t>
      </w:r>
    </w:p>
    <w:p w:rsidR="00CA18E6" w:rsidRPr="00D84084" w:rsidP="00CA18E6" w14:paraId="563D472D" w14:textId="77777777">
      <w:pPr>
        <w:pStyle w:val="Heading3"/>
        <w:spacing w:before="31" w:beforeLines="10" w:after="31" w:afterLines="10" w:line="360" w:lineRule="auto"/>
        <w:jc w:val="left"/>
        <w:rPr>
          <w:rFonts w:eastAsia="仿宋"/>
          <w:sz w:val="28"/>
          <w:szCs w:val="24"/>
        </w:rPr>
      </w:pPr>
      <w:bookmarkStart w:id="69" w:name="_Toc77003044"/>
      <w:r w:rsidRPr="00D84084">
        <w:rPr>
          <w:rFonts w:eastAsia="仿宋"/>
          <w:sz w:val="28"/>
          <w:szCs w:val="24"/>
        </w:rPr>
        <w:t>5.2</w:t>
      </w:r>
      <w:r w:rsidRPr="00D84084">
        <w:rPr>
          <w:rFonts w:eastAsia="仿宋"/>
          <w:sz w:val="28"/>
          <w:szCs w:val="24"/>
        </w:rPr>
        <w:t>开发进度</w:t>
      </w:r>
      <w:bookmarkEnd w:id="69"/>
    </w:p>
    <w:p w:rsidR="00CA18E6" w:rsidRPr="00D84084" w:rsidP="00CA18E6" w14:paraId="07E07D7E" w14:textId="77777777">
      <w:pPr>
        <w:pStyle w:val="ListParagraph"/>
        <w:spacing w:line="360" w:lineRule="auto"/>
        <w:ind w:left="840" w:firstLine="0" w:firstLineChars="0"/>
        <w:rPr>
          <w:rFonts w:eastAsia="仿宋"/>
          <w:sz w:val="28"/>
        </w:rPr>
      </w:pPr>
      <w:r w:rsidRPr="00D84084">
        <w:rPr>
          <w:rFonts w:eastAsia="仿宋"/>
          <w:sz w:val="28"/>
        </w:rPr>
        <w:t>合同签订后</w:t>
      </w:r>
      <w:r w:rsidRPr="00D84084">
        <w:rPr>
          <w:rFonts w:eastAsia="仿宋"/>
          <w:b/>
          <w:sz w:val="28"/>
          <w:u w:val="single"/>
        </w:rPr>
        <w:t>5</w:t>
      </w:r>
      <w:r w:rsidRPr="00D84084">
        <w:rPr>
          <w:rFonts w:eastAsia="仿宋"/>
          <w:b/>
          <w:sz w:val="28"/>
          <w:u w:val="single"/>
        </w:rPr>
        <w:t>个月</w:t>
      </w:r>
      <w:r w:rsidRPr="00D84084">
        <w:rPr>
          <w:rFonts w:eastAsia="仿宋"/>
          <w:sz w:val="28"/>
        </w:rPr>
        <w:t>内完成硬件安装及软件系统调试等工作。</w:t>
      </w:r>
    </w:p>
    <w:p w:rsidR="00CA18E6" w:rsidRPr="00D84084" w:rsidP="00CA18E6" w14:paraId="4A3AECB7" w14:textId="77777777">
      <w:pPr>
        <w:pStyle w:val="Heading3"/>
        <w:spacing w:before="31" w:beforeLines="10" w:after="31" w:afterLines="10" w:line="360" w:lineRule="auto"/>
        <w:jc w:val="left"/>
        <w:rPr>
          <w:rFonts w:eastAsia="仿宋"/>
          <w:sz w:val="28"/>
          <w:szCs w:val="24"/>
        </w:rPr>
      </w:pPr>
      <w:bookmarkStart w:id="70" w:name="_Toc77003045"/>
      <w:r w:rsidRPr="00D84084">
        <w:rPr>
          <w:rFonts w:eastAsia="仿宋"/>
          <w:sz w:val="28"/>
          <w:szCs w:val="24"/>
        </w:rPr>
        <w:t>5.3</w:t>
      </w:r>
      <w:r w:rsidRPr="00D84084">
        <w:rPr>
          <w:rFonts w:eastAsia="仿宋"/>
          <w:sz w:val="28"/>
          <w:szCs w:val="24"/>
        </w:rPr>
        <w:t>设备安装和维护地点</w:t>
      </w:r>
      <w:bookmarkEnd w:id="70"/>
    </w:p>
    <w:p w:rsidR="00CA18E6" w:rsidRPr="00D84084" w:rsidP="00CA18E6" w14:paraId="51980D2F" w14:textId="77777777">
      <w:pPr>
        <w:pStyle w:val="ListParagraph"/>
        <w:spacing w:line="360" w:lineRule="auto"/>
        <w:ind w:left="840" w:firstLine="0" w:firstLineChars="0"/>
        <w:rPr>
          <w:rFonts w:eastAsia="仿宋"/>
          <w:sz w:val="28"/>
          <w:u w:val="single"/>
        </w:rPr>
      </w:pPr>
      <w:r w:rsidRPr="00D84084">
        <w:rPr>
          <w:rFonts w:eastAsia="仿宋"/>
          <w:sz w:val="28"/>
          <w:szCs w:val="24"/>
          <w:u w:val="single"/>
        </w:rPr>
        <w:t>电离层</w:t>
      </w:r>
      <w:r w:rsidRPr="00D84084">
        <w:rPr>
          <w:rFonts w:eastAsia="仿宋"/>
          <w:sz w:val="28"/>
          <w:szCs w:val="24"/>
          <w:u w:val="single"/>
        </w:rPr>
        <w:t>D</w:t>
      </w:r>
      <w:r w:rsidRPr="00D84084">
        <w:rPr>
          <w:rFonts w:eastAsia="仿宋"/>
          <w:sz w:val="28"/>
          <w:szCs w:val="24"/>
          <w:u w:val="single"/>
        </w:rPr>
        <w:t>区吸收观测设备</w:t>
      </w:r>
      <w:r w:rsidRPr="00D84084">
        <w:rPr>
          <w:rFonts w:eastAsia="仿宋"/>
          <w:sz w:val="28"/>
        </w:rPr>
        <w:t>安装站点为：</w:t>
      </w:r>
      <w:r w:rsidRPr="00D84084">
        <w:rPr>
          <w:rFonts w:eastAsia="仿宋"/>
          <w:sz w:val="28"/>
          <w:u w:val="single"/>
        </w:rPr>
        <w:t>北京灵山、海南屯昌</w:t>
      </w:r>
    </w:p>
    <w:p w:rsidR="00CA18E6" w:rsidRPr="00D84084" w:rsidP="00CA18E6" w14:paraId="513EA2B5" w14:textId="77777777">
      <w:pPr>
        <w:pStyle w:val="ListParagraph"/>
        <w:spacing w:line="360" w:lineRule="auto"/>
        <w:ind w:left="840" w:firstLine="0" w:firstLineChars="0"/>
        <w:rPr>
          <w:rFonts w:eastAsia="仿宋"/>
          <w:sz w:val="28"/>
          <w:u w:val="single"/>
        </w:rPr>
      </w:pPr>
      <w:r w:rsidRPr="00D84084">
        <w:rPr>
          <w:rFonts w:eastAsia="仿宋"/>
          <w:sz w:val="28"/>
          <w:szCs w:val="24"/>
          <w:u w:val="single"/>
        </w:rPr>
        <w:t>短波无源接收机</w:t>
      </w:r>
      <w:r w:rsidRPr="00D84084">
        <w:rPr>
          <w:rFonts w:eastAsia="仿宋"/>
          <w:sz w:val="28"/>
        </w:rPr>
        <w:t>安装站点为：</w:t>
      </w:r>
      <w:r w:rsidRPr="00D84084">
        <w:rPr>
          <w:rFonts w:eastAsia="仿宋"/>
          <w:sz w:val="28"/>
          <w:u w:val="single"/>
        </w:rPr>
        <w:t>北京灵山</w:t>
      </w:r>
    </w:p>
    <w:p w:rsidR="00CA18E6" w:rsidRPr="00D84084" w:rsidP="00CA18E6" w14:paraId="6AF4E367" w14:textId="77777777">
      <w:pPr>
        <w:pStyle w:val="Heading3"/>
        <w:spacing w:before="31" w:beforeLines="10" w:after="31" w:afterLines="10" w:line="360" w:lineRule="auto"/>
        <w:jc w:val="left"/>
        <w:rPr>
          <w:rFonts w:eastAsia="仿宋"/>
          <w:sz w:val="28"/>
          <w:szCs w:val="24"/>
        </w:rPr>
      </w:pPr>
      <w:bookmarkStart w:id="71" w:name="_Toc77003046"/>
      <w:r w:rsidRPr="00D84084">
        <w:rPr>
          <w:rFonts w:eastAsia="仿宋"/>
          <w:sz w:val="28"/>
          <w:szCs w:val="24"/>
        </w:rPr>
        <w:t>5.4</w:t>
      </w:r>
      <w:r w:rsidRPr="00D84084">
        <w:rPr>
          <w:rFonts w:eastAsia="仿宋"/>
          <w:sz w:val="28"/>
          <w:szCs w:val="24"/>
        </w:rPr>
        <w:t>质量保证</w:t>
      </w:r>
      <w:bookmarkEnd w:id="71"/>
    </w:p>
    <w:p w:rsidR="00CA18E6" w:rsidRPr="00D84084" w:rsidP="00CA18E6" w14:paraId="4FC4C49A" w14:textId="77777777">
      <w:pPr>
        <w:spacing w:line="360" w:lineRule="auto"/>
        <w:ind w:firstLine="420"/>
        <w:rPr>
          <w:rFonts w:eastAsia="仿宋"/>
          <w:sz w:val="28"/>
        </w:rPr>
      </w:pPr>
      <w:r w:rsidRPr="00D84084">
        <w:rPr>
          <w:rFonts w:eastAsia="仿宋"/>
          <w:sz w:val="28"/>
          <w:szCs w:val="24"/>
        </w:rPr>
        <w:t>电离层</w:t>
      </w:r>
      <w:r w:rsidRPr="00D84084">
        <w:rPr>
          <w:rFonts w:eastAsia="仿宋"/>
          <w:sz w:val="28"/>
          <w:szCs w:val="24"/>
        </w:rPr>
        <w:t>D</w:t>
      </w:r>
      <w:r w:rsidRPr="00D84084">
        <w:rPr>
          <w:rFonts w:eastAsia="仿宋"/>
          <w:sz w:val="28"/>
          <w:szCs w:val="24"/>
        </w:rPr>
        <w:t>区吸收和短波无源接收观测设备升级改造</w:t>
      </w:r>
      <w:r w:rsidRPr="00D84084">
        <w:rPr>
          <w:rFonts w:eastAsia="仿宋"/>
          <w:sz w:val="28"/>
        </w:rPr>
        <w:t>项目质量保证活动应贯穿硬件、软件开发的各个控制节点。承制方必须制定详细的硬件、软件质量保证计划。</w:t>
      </w:r>
    </w:p>
    <w:p w:rsidR="00CA18E6" w:rsidRPr="00D84084" w:rsidP="00CA18E6" w14:paraId="4AB72E39"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72" w:name="_Toc77003047"/>
      <w:r w:rsidRPr="00D84084">
        <w:rPr>
          <w:rFonts w:eastAsia="仿宋"/>
          <w:sz w:val="32"/>
          <w:szCs w:val="24"/>
        </w:rPr>
        <w:t>验收、交付与保障要求</w:t>
      </w:r>
      <w:bookmarkEnd w:id="72"/>
    </w:p>
    <w:p w:rsidR="00CA18E6" w:rsidRPr="00D84084" w:rsidP="00CA18E6" w14:paraId="70751838" w14:textId="77777777">
      <w:pPr>
        <w:pStyle w:val="Heading3"/>
        <w:spacing w:before="31" w:beforeLines="10" w:after="31" w:afterLines="10" w:line="360" w:lineRule="auto"/>
        <w:jc w:val="left"/>
        <w:rPr>
          <w:rFonts w:eastAsia="仿宋"/>
          <w:sz w:val="28"/>
          <w:szCs w:val="24"/>
        </w:rPr>
      </w:pPr>
      <w:bookmarkStart w:id="73" w:name="_Toc77003048"/>
      <w:r w:rsidRPr="00B679AF">
        <w:rPr>
          <w:rFonts w:eastAsia="仿宋"/>
          <w:sz w:val="28"/>
          <w:szCs w:val="24"/>
        </w:rPr>
        <w:t>6.1</w:t>
      </w:r>
      <w:r w:rsidRPr="00D84084">
        <w:rPr>
          <w:rFonts w:eastAsia="仿宋"/>
          <w:sz w:val="28"/>
          <w:szCs w:val="24"/>
        </w:rPr>
        <w:t>完成形式和交付内容</w:t>
      </w:r>
      <w:bookmarkEnd w:id="73"/>
    </w:p>
    <w:p w:rsidR="00CA18E6" w:rsidRPr="00D84084" w:rsidP="00CA18E6" w14:paraId="572F228A" w14:textId="77777777">
      <w:pPr>
        <w:spacing w:line="360" w:lineRule="auto"/>
        <w:ind w:firstLine="420"/>
        <w:rPr>
          <w:rFonts w:eastAsia="仿宋"/>
          <w:sz w:val="28"/>
        </w:rPr>
      </w:pPr>
      <w:r w:rsidRPr="00D84084">
        <w:rPr>
          <w:rFonts w:eastAsia="仿宋"/>
          <w:sz w:val="28"/>
          <w:szCs w:val="24"/>
        </w:rPr>
        <w:t>电离层</w:t>
      </w:r>
      <w:r w:rsidRPr="00D84084">
        <w:rPr>
          <w:rFonts w:eastAsia="仿宋"/>
          <w:sz w:val="28"/>
          <w:szCs w:val="24"/>
        </w:rPr>
        <w:t>D</w:t>
      </w:r>
      <w:r w:rsidRPr="00D84084">
        <w:rPr>
          <w:rFonts w:eastAsia="仿宋"/>
          <w:sz w:val="28"/>
          <w:szCs w:val="24"/>
        </w:rPr>
        <w:t>区吸收和短波无源接收观测设备升级改造</w:t>
      </w:r>
      <w:r w:rsidRPr="00D84084">
        <w:rPr>
          <w:rFonts w:eastAsia="仿宋"/>
          <w:sz w:val="28"/>
        </w:rPr>
        <w:t>项目的完成形式为设备、软件和文档资料的交付，内容包括了设备、文档和软件程序等。设备直接安装在台站，相关软件均部署在</w:t>
      </w:r>
      <w:r w:rsidRPr="00D84084">
        <w:rPr>
          <w:rFonts w:eastAsia="仿宋"/>
          <w:sz w:val="28"/>
          <w:szCs w:val="24"/>
        </w:rPr>
        <w:t>电离层</w:t>
      </w:r>
      <w:r w:rsidRPr="00D84084">
        <w:rPr>
          <w:rFonts w:eastAsia="仿宋"/>
          <w:sz w:val="28"/>
          <w:szCs w:val="24"/>
        </w:rPr>
        <w:t>D</w:t>
      </w:r>
      <w:r w:rsidRPr="00D84084">
        <w:rPr>
          <w:rFonts w:eastAsia="仿宋"/>
          <w:sz w:val="28"/>
          <w:szCs w:val="24"/>
        </w:rPr>
        <w:t>区吸收观测系统、短波无源接收机</w:t>
      </w:r>
      <w:r w:rsidRPr="00D84084">
        <w:rPr>
          <w:rFonts w:eastAsia="仿宋"/>
          <w:sz w:val="28"/>
        </w:rPr>
        <w:t>数据采集设备上。</w:t>
      </w:r>
    </w:p>
    <w:p w:rsidR="00CA18E6" w:rsidRPr="00D84084" w:rsidP="00CA18E6" w14:paraId="464CEE43" w14:textId="77777777">
      <w:pPr>
        <w:pStyle w:val="Heading3"/>
        <w:spacing w:before="31" w:beforeLines="10" w:after="31" w:afterLines="10" w:line="360" w:lineRule="auto"/>
        <w:jc w:val="left"/>
        <w:rPr>
          <w:rFonts w:eastAsia="仿宋"/>
          <w:sz w:val="28"/>
          <w:szCs w:val="24"/>
        </w:rPr>
      </w:pPr>
      <w:bookmarkStart w:id="74" w:name="_Toc77003049"/>
      <w:r w:rsidRPr="00D84084">
        <w:rPr>
          <w:rFonts w:eastAsia="仿宋"/>
          <w:sz w:val="28"/>
          <w:szCs w:val="24"/>
        </w:rPr>
        <w:t>6.2</w:t>
      </w:r>
      <w:r w:rsidRPr="00D84084">
        <w:rPr>
          <w:rFonts w:eastAsia="仿宋"/>
          <w:sz w:val="28"/>
          <w:szCs w:val="24"/>
        </w:rPr>
        <w:t>文档</w:t>
      </w:r>
      <w:bookmarkEnd w:id="74"/>
    </w:p>
    <w:p w:rsidR="00CA18E6" w:rsidRPr="00D84084" w:rsidP="00CA18E6" w14:paraId="105D49EC" w14:textId="77777777">
      <w:pPr>
        <w:spacing w:line="360" w:lineRule="auto"/>
        <w:ind w:firstLine="560" w:firstLineChars="200"/>
        <w:rPr>
          <w:rFonts w:eastAsia="仿宋"/>
          <w:sz w:val="28"/>
        </w:rPr>
      </w:pPr>
      <w:r w:rsidRPr="00D84084">
        <w:rPr>
          <w:rFonts w:eastAsia="仿宋"/>
          <w:sz w:val="28"/>
        </w:rPr>
        <w:t>承制方应交付下列文档或文件：</w:t>
      </w:r>
    </w:p>
    <w:p w:rsidR="00CA18E6" w:rsidRPr="00D84084" w:rsidP="00CA18E6" w14:paraId="65E9A472" w14:textId="77777777">
      <w:pPr>
        <w:pStyle w:val="12"/>
        <w:numPr>
          <w:ilvl w:val="0"/>
          <w:numId w:val="12"/>
        </w:numPr>
        <w:spacing w:line="360" w:lineRule="auto"/>
        <w:ind w:firstLineChars="0"/>
        <w:rPr>
          <w:rFonts w:eastAsia="仿宋"/>
          <w:sz w:val="28"/>
        </w:rPr>
      </w:pPr>
      <w:r w:rsidRPr="00D84084">
        <w:rPr>
          <w:rFonts w:eastAsia="仿宋"/>
          <w:sz w:val="28"/>
        </w:rPr>
        <w:t>设计方案（包括相关原型算法）</w:t>
      </w:r>
    </w:p>
    <w:p w:rsidR="00CA18E6" w:rsidRPr="00D84084" w:rsidP="00CA18E6" w14:paraId="4F568EB7" w14:textId="77777777">
      <w:pPr>
        <w:pStyle w:val="12"/>
        <w:numPr>
          <w:ilvl w:val="0"/>
          <w:numId w:val="12"/>
        </w:numPr>
        <w:spacing w:line="360" w:lineRule="auto"/>
        <w:ind w:firstLineChars="0"/>
        <w:rPr>
          <w:rFonts w:eastAsia="仿宋"/>
          <w:sz w:val="28"/>
        </w:rPr>
      </w:pPr>
      <w:r w:rsidRPr="00D84084">
        <w:rPr>
          <w:rFonts w:eastAsia="仿宋"/>
          <w:sz w:val="28"/>
        </w:rPr>
        <w:t>工作和技术报告</w:t>
      </w:r>
    </w:p>
    <w:p w:rsidR="00CA18E6" w:rsidRPr="00D84084" w:rsidP="00CA18E6" w14:paraId="46ADF280" w14:textId="77777777">
      <w:pPr>
        <w:pStyle w:val="12"/>
        <w:numPr>
          <w:ilvl w:val="0"/>
          <w:numId w:val="12"/>
        </w:numPr>
        <w:spacing w:line="360" w:lineRule="auto"/>
        <w:ind w:firstLineChars="0"/>
        <w:rPr>
          <w:rFonts w:eastAsia="仿宋"/>
          <w:sz w:val="28"/>
        </w:rPr>
      </w:pPr>
      <w:r w:rsidRPr="00D84084">
        <w:rPr>
          <w:rFonts w:eastAsia="仿宋"/>
          <w:sz w:val="28"/>
        </w:rPr>
        <w:t>测试报告</w:t>
      </w:r>
    </w:p>
    <w:p w:rsidR="00CA18E6" w:rsidRPr="00D84084" w:rsidP="00CA18E6" w14:paraId="1A3CE12F" w14:textId="77777777">
      <w:pPr>
        <w:pStyle w:val="12"/>
        <w:numPr>
          <w:ilvl w:val="0"/>
          <w:numId w:val="12"/>
        </w:numPr>
        <w:spacing w:line="360" w:lineRule="auto"/>
        <w:ind w:firstLineChars="0"/>
        <w:rPr>
          <w:rFonts w:eastAsia="仿宋"/>
          <w:sz w:val="28"/>
        </w:rPr>
      </w:pPr>
      <w:r w:rsidRPr="00D84084">
        <w:rPr>
          <w:rFonts w:eastAsia="仿宋"/>
          <w:sz w:val="28"/>
        </w:rPr>
        <w:t>用户使用手册</w:t>
      </w:r>
    </w:p>
    <w:p w:rsidR="00CA18E6" w:rsidRPr="00D84084" w:rsidP="00CA18E6" w14:paraId="2C9782E5" w14:textId="77777777">
      <w:pPr>
        <w:pStyle w:val="12"/>
        <w:numPr>
          <w:ilvl w:val="0"/>
          <w:numId w:val="12"/>
        </w:numPr>
        <w:spacing w:line="360" w:lineRule="auto"/>
        <w:ind w:firstLineChars="0"/>
        <w:rPr>
          <w:rFonts w:eastAsia="仿宋"/>
          <w:sz w:val="28"/>
        </w:rPr>
      </w:pPr>
      <w:r w:rsidRPr="00D84084">
        <w:rPr>
          <w:rFonts w:eastAsia="仿宋"/>
          <w:sz w:val="28"/>
        </w:rPr>
        <w:t>软件安装程序</w:t>
      </w:r>
    </w:p>
    <w:p w:rsidR="00CA18E6" w:rsidRPr="00D84084" w:rsidP="00CA18E6" w14:paraId="4B855538" w14:textId="77777777">
      <w:pPr>
        <w:spacing w:line="360" w:lineRule="auto"/>
        <w:ind w:firstLine="420"/>
        <w:rPr>
          <w:rFonts w:eastAsia="仿宋"/>
          <w:sz w:val="28"/>
        </w:rPr>
      </w:pPr>
      <w:bookmarkStart w:id="75" w:name="OLE_LINK121"/>
      <w:bookmarkStart w:id="76" w:name="OLE_LINK122"/>
      <w:r w:rsidRPr="00D84084">
        <w:rPr>
          <w:rFonts w:eastAsia="仿宋"/>
          <w:sz w:val="28"/>
        </w:rPr>
        <w:t xml:space="preserve"> </w:t>
      </w:r>
      <w:r w:rsidRPr="00D84084">
        <w:rPr>
          <w:rFonts w:eastAsia="仿宋"/>
          <w:sz w:val="28"/>
        </w:rPr>
        <w:t>应及时进行必要的维护和版本更新，以确保其文实相符。所交付的文档包括电子版和纸质版。</w:t>
      </w:r>
      <w:bookmarkEnd w:id="75"/>
      <w:bookmarkEnd w:id="76"/>
    </w:p>
    <w:p w:rsidR="00CA18E6" w:rsidRPr="00D84084" w:rsidP="00CA18E6" w14:paraId="552330DD" w14:textId="77777777">
      <w:pPr>
        <w:pStyle w:val="Heading3"/>
        <w:spacing w:before="31" w:beforeLines="10" w:after="31" w:afterLines="10" w:line="360" w:lineRule="auto"/>
        <w:jc w:val="left"/>
        <w:rPr>
          <w:rFonts w:eastAsia="仿宋"/>
          <w:sz w:val="28"/>
          <w:szCs w:val="24"/>
        </w:rPr>
      </w:pPr>
      <w:bookmarkStart w:id="77" w:name="_Toc77003050"/>
      <w:r w:rsidRPr="00D84084">
        <w:rPr>
          <w:rFonts w:eastAsia="仿宋"/>
          <w:sz w:val="28"/>
          <w:szCs w:val="24"/>
        </w:rPr>
        <w:t>6.3</w:t>
      </w:r>
      <w:r w:rsidRPr="00D84084">
        <w:rPr>
          <w:rFonts w:eastAsia="仿宋"/>
          <w:sz w:val="28"/>
          <w:szCs w:val="24"/>
        </w:rPr>
        <w:t>用户培训</w:t>
      </w:r>
      <w:bookmarkEnd w:id="77"/>
    </w:p>
    <w:p w:rsidR="00CA18E6" w:rsidRPr="00D84084" w:rsidP="00CA18E6" w14:paraId="4216813A" w14:textId="77777777">
      <w:pPr>
        <w:spacing w:line="360" w:lineRule="auto"/>
        <w:ind w:firstLine="560" w:firstLineChars="200"/>
        <w:rPr>
          <w:rFonts w:eastAsia="仿宋"/>
          <w:sz w:val="28"/>
        </w:rPr>
      </w:pPr>
      <w:r w:rsidRPr="00D84084">
        <w:rPr>
          <w:rFonts w:eastAsia="仿宋"/>
          <w:sz w:val="28"/>
        </w:rPr>
        <w:t>对用户进行技术培训。具体内容包括：</w:t>
      </w:r>
    </w:p>
    <w:p w:rsidR="00CA18E6" w:rsidRPr="00D84084" w:rsidP="00CA18E6" w14:paraId="746859F8" w14:textId="77777777">
      <w:pPr>
        <w:pStyle w:val="12"/>
        <w:numPr>
          <w:ilvl w:val="0"/>
          <w:numId w:val="13"/>
        </w:numPr>
        <w:spacing w:line="360" w:lineRule="auto"/>
        <w:ind w:firstLineChars="0"/>
        <w:rPr>
          <w:rFonts w:eastAsia="仿宋"/>
          <w:sz w:val="28"/>
        </w:rPr>
      </w:pPr>
      <w:r w:rsidRPr="00D84084">
        <w:rPr>
          <w:rFonts w:eastAsia="仿宋"/>
          <w:sz w:val="28"/>
        </w:rPr>
        <w:t>电离层</w:t>
      </w:r>
      <w:r w:rsidRPr="00D84084">
        <w:rPr>
          <w:rFonts w:eastAsia="仿宋"/>
          <w:sz w:val="28"/>
        </w:rPr>
        <w:t>D</w:t>
      </w:r>
      <w:r w:rsidRPr="00D84084">
        <w:rPr>
          <w:rFonts w:eastAsia="仿宋"/>
          <w:sz w:val="28"/>
        </w:rPr>
        <w:t>区吸收和短波无源接收观测设备的观测和数据处理</w:t>
      </w:r>
      <w:r w:rsidRPr="00D84084">
        <w:rPr>
          <w:rFonts w:eastAsia="仿宋"/>
          <w:sz w:val="28"/>
        </w:rPr>
        <w:t>软件操作和使用；</w:t>
      </w:r>
    </w:p>
    <w:p w:rsidR="00CA18E6" w:rsidRPr="00D84084" w:rsidP="00CA18E6" w14:paraId="62507F5F" w14:textId="77777777">
      <w:pPr>
        <w:pStyle w:val="12"/>
        <w:numPr>
          <w:ilvl w:val="0"/>
          <w:numId w:val="13"/>
        </w:numPr>
        <w:spacing w:line="360" w:lineRule="auto"/>
        <w:ind w:firstLineChars="0"/>
        <w:rPr>
          <w:rFonts w:eastAsia="仿宋"/>
          <w:sz w:val="28"/>
        </w:rPr>
      </w:pPr>
      <w:r w:rsidRPr="00D84084">
        <w:rPr>
          <w:rFonts w:eastAsia="仿宋"/>
          <w:sz w:val="28"/>
        </w:rPr>
        <w:t>电离层</w:t>
      </w:r>
      <w:r w:rsidRPr="00D84084">
        <w:rPr>
          <w:rFonts w:eastAsia="仿宋"/>
          <w:sz w:val="28"/>
        </w:rPr>
        <w:t>D</w:t>
      </w:r>
      <w:r w:rsidRPr="00D84084">
        <w:rPr>
          <w:rFonts w:eastAsia="仿宋"/>
          <w:sz w:val="28"/>
        </w:rPr>
        <w:t>区吸收和短波无源接收观测设备的观测和数据处理软件运行时可能的故障判定及其应急恢复处理方法等。</w:t>
      </w:r>
    </w:p>
    <w:p w:rsidR="00CA18E6" w:rsidRPr="00D84084" w:rsidP="00CA18E6" w14:paraId="45333827" w14:textId="77777777">
      <w:pPr>
        <w:pStyle w:val="Heading3"/>
        <w:spacing w:before="31" w:beforeLines="10" w:after="31" w:afterLines="10" w:line="360" w:lineRule="auto"/>
        <w:jc w:val="left"/>
        <w:rPr>
          <w:rFonts w:eastAsia="仿宋"/>
          <w:sz w:val="28"/>
          <w:szCs w:val="24"/>
        </w:rPr>
      </w:pPr>
      <w:bookmarkStart w:id="78" w:name="_Toc77003051"/>
      <w:r w:rsidRPr="00D84084">
        <w:rPr>
          <w:rFonts w:eastAsia="仿宋"/>
          <w:sz w:val="28"/>
          <w:szCs w:val="24"/>
        </w:rPr>
        <w:t>6.4</w:t>
      </w:r>
      <w:r w:rsidRPr="00D84084">
        <w:rPr>
          <w:rFonts w:eastAsia="仿宋"/>
          <w:sz w:val="28"/>
          <w:szCs w:val="24"/>
        </w:rPr>
        <w:t>验收过程</w:t>
      </w:r>
      <w:bookmarkEnd w:id="78"/>
    </w:p>
    <w:p w:rsidR="00CA18E6" w:rsidRPr="00D84084" w:rsidP="00CA18E6" w14:paraId="58FE056F" w14:textId="77777777">
      <w:pPr>
        <w:spacing w:line="360" w:lineRule="auto"/>
        <w:ind w:firstLine="560" w:firstLineChars="200"/>
        <w:rPr>
          <w:rFonts w:eastAsia="仿宋"/>
          <w:sz w:val="28"/>
        </w:rPr>
      </w:pPr>
      <w:r w:rsidRPr="00D84084">
        <w:rPr>
          <w:rFonts w:eastAsia="仿宋"/>
          <w:sz w:val="28"/>
          <w:szCs w:val="24"/>
        </w:rPr>
        <w:t>电离层</w:t>
      </w:r>
      <w:r w:rsidRPr="00D84084">
        <w:rPr>
          <w:rFonts w:eastAsia="仿宋"/>
          <w:sz w:val="28"/>
          <w:szCs w:val="24"/>
        </w:rPr>
        <w:t>D</w:t>
      </w:r>
      <w:r w:rsidRPr="00D84084">
        <w:rPr>
          <w:rFonts w:eastAsia="仿宋"/>
          <w:sz w:val="28"/>
          <w:szCs w:val="24"/>
        </w:rPr>
        <w:t>区吸收和短波无源接收观测设备升级改造</w:t>
      </w:r>
      <w:r w:rsidRPr="00D84084">
        <w:rPr>
          <w:rFonts w:eastAsia="仿宋"/>
          <w:sz w:val="28"/>
        </w:rPr>
        <w:t>项目在交付使用之前，必须履行设备、软件产品验收过程。</w:t>
      </w:r>
    </w:p>
    <w:p w:rsidR="00CA18E6" w:rsidRPr="00D84084" w:rsidP="00CA18E6" w14:paraId="2423684A" w14:textId="77777777">
      <w:pPr>
        <w:spacing w:line="360" w:lineRule="auto"/>
        <w:ind w:firstLine="560" w:firstLineChars="200"/>
        <w:rPr>
          <w:rFonts w:eastAsia="仿宋"/>
          <w:sz w:val="28"/>
        </w:rPr>
      </w:pPr>
      <w:r w:rsidRPr="00D84084">
        <w:rPr>
          <w:rFonts w:eastAsia="仿宋"/>
          <w:sz w:val="28"/>
        </w:rPr>
        <w:t>采购人成立验收委员会及测试小组。</w:t>
      </w:r>
    </w:p>
    <w:p w:rsidR="00CA18E6" w:rsidRPr="00D84084" w:rsidP="00CA18E6" w14:paraId="7D64A71C" w14:textId="77777777">
      <w:pPr>
        <w:spacing w:line="360" w:lineRule="auto"/>
        <w:ind w:firstLine="560" w:firstLineChars="200"/>
        <w:rPr>
          <w:rFonts w:eastAsia="仿宋"/>
          <w:sz w:val="28"/>
        </w:rPr>
      </w:pPr>
      <w:r w:rsidRPr="00D84084">
        <w:rPr>
          <w:rFonts w:eastAsia="仿宋"/>
          <w:sz w:val="28"/>
        </w:rPr>
        <w:t xml:space="preserve">   </w:t>
      </w:r>
      <w:r w:rsidRPr="00D84084">
        <w:rPr>
          <w:rFonts w:eastAsia="仿宋"/>
          <w:sz w:val="28"/>
        </w:rPr>
        <w:t>验收必须遵守以下工作步骤：</w:t>
      </w:r>
    </w:p>
    <w:p w:rsidR="00CA18E6" w:rsidRPr="00D84084" w:rsidP="00CA18E6" w14:paraId="196BE146" w14:textId="77777777">
      <w:pPr>
        <w:pStyle w:val="12"/>
        <w:numPr>
          <w:ilvl w:val="0"/>
          <w:numId w:val="14"/>
        </w:numPr>
        <w:spacing w:line="360" w:lineRule="auto"/>
        <w:ind w:firstLineChars="0"/>
        <w:rPr>
          <w:rFonts w:eastAsia="仿宋"/>
          <w:sz w:val="28"/>
        </w:rPr>
      </w:pPr>
      <w:r w:rsidRPr="00D84084">
        <w:rPr>
          <w:rFonts w:eastAsia="仿宋"/>
          <w:sz w:val="28"/>
        </w:rPr>
        <w:t>提出验收申请；</w:t>
      </w:r>
    </w:p>
    <w:p w:rsidR="00CA18E6" w:rsidRPr="00D84084" w:rsidP="00CA18E6" w14:paraId="5AADF6E5" w14:textId="77777777">
      <w:pPr>
        <w:pStyle w:val="12"/>
        <w:numPr>
          <w:ilvl w:val="0"/>
          <w:numId w:val="14"/>
        </w:numPr>
        <w:spacing w:line="360" w:lineRule="auto"/>
        <w:ind w:firstLineChars="0"/>
        <w:rPr>
          <w:rFonts w:eastAsia="仿宋"/>
          <w:sz w:val="28"/>
        </w:rPr>
      </w:pPr>
      <w:r w:rsidRPr="00D84084">
        <w:rPr>
          <w:rFonts w:eastAsia="仿宋"/>
          <w:sz w:val="28"/>
        </w:rPr>
        <w:t>制定验收计划；</w:t>
      </w:r>
    </w:p>
    <w:p w:rsidR="00CA18E6" w:rsidRPr="00D84084" w:rsidP="00CA18E6" w14:paraId="5EE59F6F" w14:textId="77777777">
      <w:pPr>
        <w:pStyle w:val="12"/>
        <w:numPr>
          <w:ilvl w:val="0"/>
          <w:numId w:val="14"/>
        </w:numPr>
        <w:spacing w:line="360" w:lineRule="auto"/>
        <w:ind w:firstLineChars="0"/>
        <w:rPr>
          <w:rFonts w:eastAsia="仿宋"/>
          <w:sz w:val="28"/>
        </w:rPr>
      </w:pPr>
      <w:r w:rsidRPr="00D84084">
        <w:rPr>
          <w:rFonts w:eastAsia="仿宋"/>
          <w:sz w:val="28"/>
        </w:rPr>
        <w:t>成立设备验收委员会和测试小组；</w:t>
      </w:r>
    </w:p>
    <w:p w:rsidR="00CA18E6" w:rsidRPr="00D84084" w:rsidP="00CA18E6" w14:paraId="2A2242E9" w14:textId="77777777">
      <w:pPr>
        <w:pStyle w:val="12"/>
        <w:numPr>
          <w:ilvl w:val="0"/>
          <w:numId w:val="14"/>
        </w:numPr>
        <w:spacing w:line="360" w:lineRule="auto"/>
        <w:ind w:firstLineChars="0"/>
        <w:rPr>
          <w:rFonts w:eastAsia="仿宋"/>
          <w:sz w:val="28"/>
        </w:rPr>
      </w:pPr>
      <w:r w:rsidRPr="00D84084">
        <w:rPr>
          <w:rFonts w:eastAsia="仿宋"/>
          <w:sz w:val="28"/>
        </w:rPr>
        <w:t>进行设备和软件验收评审；</w:t>
      </w:r>
    </w:p>
    <w:p w:rsidR="00CA18E6" w:rsidRPr="00D84084" w:rsidP="00CA18E6" w14:paraId="7F6DB976" w14:textId="77777777">
      <w:pPr>
        <w:pStyle w:val="12"/>
        <w:numPr>
          <w:ilvl w:val="0"/>
          <w:numId w:val="14"/>
        </w:numPr>
        <w:spacing w:line="360" w:lineRule="auto"/>
        <w:ind w:firstLineChars="0"/>
        <w:rPr>
          <w:rFonts w:eastAsia="仿宋"/>
          <w:sz w:val="28"/>
        </w:rPr>
      </w:pPr>
      <w:r w:rsidRPr="00D84084">
        <w:rPr>
          <w:rFonts w:eastAsia="仿宋"/>
          <w:sz w:val="28"/>
        </w:rPr>
        <w:t>形成设备和软件验收报告；</w:t>
      </w:r>
    </w:p>
    <w:p w:rsidR="00CA18E6" w:rsidRPr="00D84084" w:rsidP="00CA18E6" w14:paraId="2F70D563" w14:textId="77777777">
      <w:pPr>
        <w:pStyle w:val="12"/>
        <w:numPr>
          <w:ilvl w:val="0"/>
          <w:numId w:val="14"/>
        </w:numPr>
        <w:spacing w:line="360" w:lineRule="auto"/>
        <w:ind w:firstLineChars="0"/>
        <w:rPr>
          <w:rFonts w:eastAsia="仿宋"/>
          <w:sz w:val="28"/>
        </w:rPr>
      </w:pPr>
      <w:r w:rsidRPr="00D84084">
        <w:rPr>
          <w:rFonts w:eastAsia="仿宋"/>
          <w:sz w:val="28"/>
        </w:rPr>
        <w:t>移交设备和软件及配套文档。</w:t>
      </w:r>
    </w:p>
    <w:p w:rsidR="00CA18E6" w:rsidRPr="00D84084" w:rsidP="00CA18E6" w14:paraId="16B6F1A3" w14:textId="77777777">
      <w:pPr>
        <w:pStyle w:val="Heading3"/>
        <w:spacing w:before="31" w:beforeLines="10" w:after="31" w:afterLines="10" w:line="360" w:lineRule="auto"/>
        <w:jc w:val="left"/>
        <w:rPr>
          <w:rFonts w:eastAsia="仿宋"/>
          <w:sz w:val="28"/>
          <w:szCs w:val="24"/>
        </w:rPr>
      </w:pPr>
      <w:bookmarkStart w:id="79" w:name="_Toc77003052"/>
      <w:r w:rsidRPr="00D84084">
        <w:rPr>
          <w:rFonts w:eastAsia="仿宋"/>
          <w:sz w:val="28"/>
          <w:szCs w:val="24"/>
        </w:rPr>
        <w:t>6.5</w:t>
      </w:r>
      <w:r w:rsidRPr="00D84084">
        <w:rPr>
          <w:rFonts w:eastAsia="仿宋"/>
          <w:sz w:val="28"/>
          <w:szCs w:val="24"/>
        </w:rPr>
        <w:t>验收准则</w:t>
      </w:r>
      <w:bookmarkEnd w:id="79"/>
    </w:p>
    <w:p w:rsidR="00CA18E6" w:rsidRPr="00D84084" w:rsidP="00CA18E6" w14:paraId="0360B650" w14:textId="77777777">
      <w:pPr>
        <w:spacing w:line="360" w:lineRule="auto"/>
        <w:ind w:firstLine="420"/>
        <w:rPr>
          <w:rFonts w:eastAsia="仿宋"/>
          <w:sz w:val="28"/>
        </w:rPr>
      </w:pPr>
      <w:r w:rsidRPr="00D84084">
        <w:rPr>
          <w:rFonts w:eastAsia="仿宋"/>
          <w:sz w:val="28"/>
          <w:szCs w:val="24"/>
        </w:rPr>
        <w:t>电离层</w:t>
      </w:r>
      <w:r w:rsidRPr="00D84084">
        <w:rPr>
          <w:rFonts w:eastAsia="仿宋"/>
          <w:sz w:val="28"/>
          <w:szCs w:val="24"/>
        </w:rPr>
        <w:t>D</w:t>
      </w:r>
      <w:r w:rsidRPr="00D84084">
        <w:rPr>
          <w:rFonts w:eastAsia="仿宋"/>
          <w:sz w:val="28"/>
          <w:szCs w:val="24"/>
        </w:rPr>
        <w:t>区吸收和短波无源接收观测设备升级改造</w:t>
      </w:r>
      <w:r w:rsidRPr="00D84084">
        <w:rPr>
          <w:rFonts w:eastAsia="仿宋"/>
          <w:sz w:val="28"/>
        </w:rPr>
        <w:t>项目适用的验收准则是：</w:t>
      </w:r>
    </w:p>
    <w:p w:rsidR="00CA18E6" w:rsidRPr="00D84084" w:rsidP="00CA18E6" w14:paraId="303EC21A" w14:textId="77777777">
      <w:pPr>
        <w:pStyle w:val="13"/>
        <w:numPr>
          <w:ilvl w:val="0"/>
          <w:numId w:val="15"/>
        </w:numPr>
        <w:spacing w:line="360" w:lineRule="auto"/>
        <w:ind w:left="902"/>
        <w:rPr>
          <w:rFonts w:ascii="Times New Roman" w:eastAsia="仿宋" w:hAnsi="Times New Roman" w:cs="Times New Roman"/>
          <w:sz w:val="28"/>
          <w:szCs w:val="24"/>
        </w:rPr>
      </w:pPr>
      <w:r w:rsidRPr="00D84084">
        <w:rPr>
          <w:rFonts w:ascii="Times New Roman" w:eastAsia="仿宋" w:hAnsi="Times New Roman" w:cs="Times New Roman"/>
          <w:sz w:val="28"/>
          <w:szCs w:val="24"/>
        </w:rPr>
        <w:t>设备符合任务书规定的全部功能和质量要求；</w:t>
      </w:r>
      <w:r w:rsidRPr="00D84084">
        <w:rPr>
          <w:rFonts w:ascii="Times New Roman" w:eastAsia="仿宋" w:hAnsi="Times New Roman" w:cs="Times New Roman"/>
          <w:sz w:val="28"/>
          <w:szCs w:val="24"/>
        </w:rPr>
        <w:t xml:space="preserve"> </w:t>
      </w:r>
    </w:p>
    <w:p w:rsidR="00CA18E6" w:rsidRPr="00D84084" w:rsidP="00CA18E6" w14:paraId="72A92B45" w14:textId="77777777">
      <w:pPr>
        <w:pStyle w:val="13"/>
        <w:numPr>
          <w:ilvl w:val="0"/>
          <w:numId w:val="15"/>
        </w:numPr>
        <w:spacing w:line="360" w:lineRule="auto"/>
        <w:ind w:left="902"/>
        <w:rPr>
          <w:rFonts w:ascii="Times New Roman" w:eastAsia="仿宋" w:hAnsi="Times New Roman" w:cs="Times New Roman"/>
          <w:sz w:val="28"/>
          <w:szCs w:val="24"/>
        </w:rPr>
      </w:pPr>
      <w:r w:rsidRPr="00D84084">
        <w:rPr>
          <w:rFonts w:ascii="Times New Roman" w:eastAsia="仿宋" w:hAnsi="Times New Roman" w:cs="Times New Roman"/>
          <w:sz w:val="28"/>
          <w:szCs w:val="24"/>
        </w:rPr>
        <w:t>文档齐全，符合任务书要求及有关标准的规定。</w:t>
      </w:r>
    </w:p>
    <w:p w:rsidR="00CA18E6" w:rsidRPr="00D84084" w:rsidP="00CA18E6" w14:paraId="5EEDEF60" w14:textId="77777777">
      <w:pPr>
        <w:pStyle w:val="Heading3"/>
        <w:spacing w:before="31" w:beforeLines="10" w:after="31" w:afterLines="10" w:line="360" w:lineRule="auto"/>
        <w:jc w:val="left"/>
        <w:rPr>
          <w:rFonts w:eastAsia="仿宋"/>
          <w:sz w:val="28"/>
          <w:szCs w:val="24"/>
        </w:rPr>
      </w:pPr>
      <w:bookmarkStart w:id="80" w:name="_Toc201134415"/>
      <w:bookmarkStart w:id="81" w:name="_Toc170888318"/>
      <w:bookmarkStart w:id="82" w:name="_Toc243121679"/>
      <w:bookmarkStart w:id="83" w:name="_Toc193624413"/>
      <w:bookmarkStart w:id="84" w:name="_Toc239562579"/>
      <w:bookmarkStart w:id="85" w:name="_Toc161475301"/>
      <w:bookmarkStart w:id="86" w:name="_Toc469044722"/>
      <w:bookmarkStart w:id="87" w:name="_Toc138148101"/>
      <w:bookmarkStart w:id="88" w:name="_Toc243123870"/>
      <w:bookmarkStart w:id="89" w:name="_Toc243123511"/>
      <w:bookmarkStart w:id="90" w:name="_Toc194063678"/>
      <w:bookmarkStart w:id="91" w:name="_Toc243123713"/>
      <w:bookmarkStart w:id="92" w:name="_Toc513560802"/>
      <w:bookmarkStart w:id="93" w:name="_Toc77003053"/>
      <w:r w:rsidRPr="00D84084">
        <w:rPr>
          <w:rFonts w:eastAsia="仿宋"/>
          <w:sz w:val="28"/>
          <w:szCs w:val="24"/>
        </w:rPr>
        <w:t>6.6</w:t>
      </w:r>
      <w:r w:rsidRPr="00D84084">
        <w:rPr>
          <w:rFonts w:eastAsia="仿宋"/>
          <w:sz w:val="28"/>
          <w:szCs w:val="24"/>
        </w:rPr>
        <w:t>服务范围</w:t>
      </w:r>
      <w:bookmarkEnd w:id="80"/>
      <w:bookmarkEnd w:id="81"/>
      <w:bookmarkEnd w:id="82"/>
      <w:bookmarkEnd w:id="83"/>
      <w:bookmarkEnd w:id="84"/>
      <w:bookmarkEnd w:id="85"/>
      <w:bookmarkEnd w:id="86"/>
      <w:bookmarkEnd w:id="87"/>
      <w:bookmarkEnd w:id="88"/>
      <w:bookmarkEnd w:id="89"/>
      <w:bookmarkEnd w:id="90"/>
      <w:bookmarkEnd w:id="91"/>
      <w:bookmarkEnd w:id="92"/>
      <w:bookmarkEnd w:id="93"/>
    </w:p>
    <w:p w:rsidR="00CA18E6" w:rsidRPr="00D84084" w:rsidP="00CA18E6" w14:paraId="690512B5" w14:textId="77777777">
      <w:pPr>
        <w:spacing w:line="360" w:lineRule="auto"/>
        <w:ind w:firstLine="560" w:firstLineChars="200"/>
        <w:rPr>
          <w:rFonts w:eastAsia="仿宋"/>
          <w:sz w:val="28"/>
        </w:rPr>
      </w:pPr>
      <w:r w:rsidRPr="00D84084">
        <w:rPr>
          <w:rFonts w:eastAsia="仿宋"/>
          <w:sz w:val="28"/>
        </w:rPr>
        <w:t>承制方提供的服务范围包括：</w:t>
      </w:r>
    </w:p>
    <w:p w:rsidR="00CA18E6" w:rsidRPr="00D84084" w:rsidP="00CA18E6" w14:paraId="02ABABFC" w14:textId="77777777">
      <w:pPr>
        <w:pStyle w:val="13"/>
        <w:numPr>
          <w:ilvl w:val="0"/>
          <w:numId w:val="15"/>
        </w:numPr>
        <w:spacing w:line="360" w:lineRule="auto"/>
        <w:ind w:left="902"/>
        <w:rPr>
          <w:rFonts w:ascii="Times New Roman" w:eastAsia="仿宋" w:hAnsi="Times New Roman" w:cs="Times New Roman"/>
          <w:sz w:val="28"/>
        </w:rPr>
      </w:pPr>
      <w:r w:rsidRPr="00D84084">
        <w:rPr>
          <w:rFonts w:ascii="Times New Roman" w:eastAsia="仿宋" w:hAnsi="Times New Roman" w:cs="Times New Roman"/>
          <w:sz w:val="28"/>
        </w:rPr>
        <w:t>设备的安装及调试；</w:t>
      </w:r>
    </w:p>
    <w:p w:rsidR="00CA18E6" w:rsidRPr="00D84084" w:rsidP="00CA18E6" w14:paraId="0EF18A30" w14:textId="77777777">
      <w:pPr>
        <w:pStyle w:val="13"/>
        <w:numPr>
          <w:ilvl w:val="0"/>
          <w:numId w:val="15"/>
        </w:numPr>
        <w:spacing w:line="360" w:lineRule="auto"/>
        <w:ind w:left="902"/>
        <w:rPr>
          <w:rFonts w:ascii="Times New Roman" w:eastAsia="仿宋" w:hAnsi="Times New Roman" w:cs="Times New Roman"/>
          <w:sz w:val="28"/>
          <w:szCs w:val="24"/>
        </w:rPr>
      </w:pPr>
      <w:r w:rsidRPr="00D84084">
        <w:rPr>
          <w:rFonts w:ascii="Times New Roman" w:eastAsia="仿宋" w:hAnsi="Times New Roman" w:cs="Times New Roman"/>
          <w:sz w:val="28"/>
          <w:szCs w:val="24"/>
        </w:rPr>
        <w:t>设备使用培训，并针对故障进行技术支持和用户培训。</w:t>
      </w:r>
    </w:p>
    <w:p w:rsidR="00CA18E6" w:rsidRPr="00D84084" w:rsidP="00CA18E6" w14:paraId="634F0A49" w14:textId="77777777">
      <w:pPr>
        <w:pStyle w:val="Heading3"/>
        <w:spacing w:before="31" w:beforeLines="10" w:after="31" w:afterLines="10" w:line="360" w:lineRule="auto"/>
        <w:jc w:val="left"/>
        <w:rPr>
          <w:rFonts w:eastAsia="仿宋"/>
          <w:sz w:val="28"/>
          <w:szCs w:val="24"/>
        </w:rPr>
      </w:pPr>
      <w:bookmarkStart w:id="94" w:name="_Toc77003054"/>
      <w:r w:rsidRPr="00D84084">
        <w:rPr>
          <w:rFonts w:eastAsia="仿宋"/>
          <w:sz w:val="28"/>
          <w:szCs w:val="24"/>
        </w:rPr>
        <w:t>6.7</w:t>
      </w:r>
      <w:r w:rsidRPr="00D84084">
        <w:rPr>
          <w:rFonts w:eastAsia="仿宋"/>
          <w:sz w:val="28"/>
          <w:szCs w:val="24"/>
        </w:rPr>
        <w:t>移交</w:t>
      </w:r>
      <w:bookmarkEnd w:id="94"/>
    </w:p>
    <w:p w:rsidR="00CA18E6" w:rsidRPr="00D84084" w:rsidP="00CA18E6" w14:paraId="6A4A81DC" w14:textId="77777777">
      <w:pPr>
        <w:spacing w:line="360" w:lineRule="auto"/>
        <w:ind w:firstLine="560" w:firstLineChars="200"/>
        <w:rPr>
          <w:rFonts w:eastAsia="仿宋"/>
          <w:sz w:val="28"/>
        </w:rPr>
      </w:pPr>
      <w:r w:rsidRPr="00D84084">
        <w:rPr>
          <w:rFonts w:eastAsia="仿宋"/>
          <w:sz w:val="28"/>
        </w:rPr>
        <w:t>验收通过后，承制方必须按验收评审意见，做好后续工作，按合同书要求，将设备移交给交办方。</w:t>
      </w:r>
    </w:p>
    <w:p w:rsidR="00CA18E6" w:rsidRPr="00D84084" w:rsidP="00CA18E6" w14:paraId="4764D1FA" w14:textId="77777777">
      <w:pPr>
        <w:pStyle w:val="Heading3"/>
        <w:spacing w:before="31" w:beforeLines="10" w:after="31" w:afterLines="10" w:line="360" w:lineRule="auto"/>
        <w:jc w:val="left"/>
        <w:rPr>
          <w:rFonts w:eastAsia="仿宋"/>
          <w:sz w:val="28"/>
          <w:szCs w:val="24"/>
        </w:rPr>
      </w:pPr>
      <w:bookmarkStart w:id="95" w:name="_Toc239562581"/>
      <w:bookmarkStart w:id="96" w:name="_Toc201134417"/>
      <w:bookmarkStart w:id="97" w:name="_Toc243123715"/>
      <w:bookmarkStart w:id="98" w:name="_Toc243123872"/>
      <w:bookmarkStart w:id="99" w:name="_Toc243123513"/>
      <w:bookmarkStart w:id="100" w:name="_Toc243121681"/>
      <w:bookmarkStart w:id="101" w:name="_Toc513560804"/>
      <w:bookmarkStart w:id="102" w:name="_Toc469044724"/>
      <w:bookmarkStart w:id="103" w:name="_Toc77003055"/>
      <w:r w:rsidRPr="00D84084">
        <w:rPr>
          <w:rFonts w:eastAsia="仿宋"/>
          <w:sz w:val="28"/>
          <w:szCs w:val="24"/>
        </w:rPr>
        <w:t>6.8</w:t>
      </w:r>
      <w:r w:rsidRPr="00D84084">
        <w:rPr>
          <w:rFonts w:eastAsia="仿宋"/>
          <w:sz w:val="28"/>
          <w:szCs w:val="24"/>
        </w:rPr>
        <w:t>成果约定</w:t>
      </w:r>
      <w:bookmarkEnd w:id="95"/>
      <w:bookmarkEnd w:id="96"/>
      <w:bookmarkEnd w:id="97"/>
      <w:bookmarkEnd w:id="98"/>
      <w:bookmarkEnd w:id="99"/>
      <w:bookmarkEnd w:id="100"/>
      <w:bookmarkEnd w:id="101"/>
      <w:bookmarkEnd w:id="102"/>
      <w:bookmarkEnd w:id="103"/>
    </w:p>
    <w:p w:rsidR="00CA18E6" w:rsidRPr="00D84084" w:rsidP="00CA18E6" w14:paraId="01D843BC" w14:textId="77777777">
      <w:pPr>
        <w:spacing w:line="360" w:lineRule="auto"/>
        <w:ind w:firstLine="560" w:firstLineChars="200"/>
        <w:rPr>
          <w:rFonts w:eastAsia="仿宋"/>
          <w:sz w:val="28"/>
        </w:rPr>
      </w:pPr>
      <w:r w:rsidRPr="00D84084">
        <w:rPr>
          <w:rFonts w:eastAsia="仿宋"/>
          <w:sz w:val="28"/>
        </w:rPr>
        <w:t>交办方使用本项目中承制方依据任务书和合同交付的软硬件设备取得的成果归交办方所有。</w:t>
      </w:r>
    </w:p>
    <w:p w:rsidR="00CA18E6" w:rsidRPr="00D84084" w:rsidP="00CA18E6" w14:paraId="60AB2397" w14:textId="77777777">
      <w:pPr>
        <w:pStyle w:val="Heading1"/>
        <w:widowControl/>
        <w:numPr>
          <w:ilvl w:val="0"/>
          <w:numId w:val="4"/>
        </w:numPr>
        <w:spacing w:before="31" w:beforeLines="10" w:after="31" w:afterLines="10" w:line="360" w:lineRule="auto"/>
        <w:ind w:left="432" w:hanging="432"/>
        <w:jc w:val="left"/>
        <w:rPr>
          <w:rFonts w:eastAsia="仿宋"/>
          <w:sz w:val="32"/>
          <w:szCs w:val="24"/>
        </w:rPr>
      </w:pPr>
      <w:bookmarkStart w:id="104" w:name="_Toc77003056"/>
      <w:r w:rsidRPr="00D84084">
        <w:rPr>
          <w:rFonts w:eastAsia="仿宋"/>
          <w:sz w:val="32"/>
          <w:szCs w:val="24"/>
        </w:rPr>
        <w:t>维护</w:t>
      </w:r>
      <w:bookmarkEnd w:id="104"/>
    </w:p>
    <w:p w:rsidR="00CA18E6" w:rsidRPr="00D84084" w:rsidP="00CA18E6" w14:paraId="20813CB7" w14:textId="77777777">
      <w:pPr>
        <w:spacing w:line="360" w:lineRule="auto"/>
        <w:ind w:firstLine="560" w:firstLineChars="200"/>
        <w:rPr>
          <w:rFonts w:eastAsia="仿宋"/>
          <w:sz w:val="28"/>
        </w:rPr>
      </w:pPr>
      <w:r w:rsidRPr="00D84084">
        <w:rPr>
          <w:rFonts w:eastAsia="仿宋"/>
          <w:sz w:val="28"/>
        </w:rPr>
        <w:t>在相关设备移交完成之后，承制方必须按合同书规定继续做好设备运行期间的支持工作。交办方负责进行其它各项必要的保障。</w:t>
      </w:r>
    </w:p>
    <w:p w:rsidR="00CA18E6" w:rsidP="00CA18E6" w14:paraId="1902EF55" w14:textId="78643EF2">
      <w:pPr>
        <w:spacing w:line="360" w:lineRule="auto"/>
        <w:ind w:firstLine="560" w:firstLineChars="200"/>
        <w:rPr>
          <w:rFonts w:eastAsia="仿宋"/>
          <w:sz w:val="28"/>
        </w:rPr>
      </w:pPr>
      <w:r w:rsidRPr="00D84084">
        <w:rPr>
          <w:rFonts w:eastAsia="仿宋"/>
          <w:sz w:val="28"/>
        </w:rPr>
        <w:t>承制方提供</w:t>
      </w:r>
      <w:r w:rsidRPr="00D84084">
        <w:rPr>
          <w:rFonts w:eastAsia="仿宋"/>
          <w:b/>
          <w:sz w:val="28"/>
          <w:u w:val="single"/>
        </w:rPr>
        <w:t>5</w:t>
      </w:r>
      <w:r w:rsidRPr="00D84084">
        <w:rPr>
          <w:rFonts w:eastAsia="仿宋"/>
          <w:b/>
          <w:sz w:val="28"/>
          <w:u w:val="single"/>
        </w:rPr>
        <w:t>年</w:t>
      </w:r>
      <w:r w:rsidRPr="00D84084">
        <w:rPr>
          <w:rFonts w:eastAsia="仿宋"/>
          <w:sz w:val="28"/>
        </w:rPr>
        <w:t>的免费保修，负责对硬件</w:t>
      </w:r>
      <w:r>
        <w:rPr>
          <w:rFonts w:eastAsia="仿宋" w:hint="eastAsia"/>
          <w:sz w:val="28"/>
        </w:rPr>
        <w:t>和软件</w:t>
      </w:r>
      <w:r w:rsidRPr="00D84084">
        <w:rPr>
          <w:rFonts w:eastAsia="仿宋"/>
          <w:sz w:val="28"/>
        </w:rPr>
        <w:t>的免费维护维修和更换，对软件的升级和维护</w:t>
      </w:r>
      <w:r w:rsidR="00541C79">
        <w:rPr>
          <w:rFonts w:eastAsia="仿宋" w:hint="eastAsia"/>
          <w:sz w:val="28"/>
        </w:rPr>
        <w:t>。</w:t>
      </w:r>
    </w:p>
    <w:p w:rsidR="00541C79" w:rsidRPr="00541C79" w:rsidP="00541C79" w14:paraId="38CFBD01" w14:textId="4BCA2DCE">
      <w:pPr>
        <w:spacing w:line="360" w:lineRule="auto"/>
        <w:rPr>
          <w:rFonts w:ascii="Times New Roman" w:eastAsia="仿宋" w:hAnsi="Times New Roman" w:cs="Times New Roman" w:hint="eastAsia"/>
          <w:b/>
          <w:bCs/>
          <w:kern w:val="44"/>
          <w:sz w:val="32"/>
        </w:rPr>
      </w:pPr>
      <w:r w:rsidRPr="00541C79">
        <w:rPr>
          <w:rFonts w:ascii="Times New Roman" w:eastAsia="仿宋" w:hAnsi="Times New Roman" w:cs="Times New Roman" w:hint="eastAsia"/>
          <w:b/>
          <w:bCs/>
          <w:kern w:val="44"/>
          <w:sz w:val="32"/>
          <w:szCs w:val="24"/>
        </w:rPr>
        <w:t>8</w:t>
      </w:r>
      <w:r w:rsidRPr="00541C79">
        <w:rPr>
          <w:rFonts w:ascii="Times New Roman" w:eastAsia="仿宋" w:hAnsi="Times New Roman" w:cs="Times New Roman"/>
          <w:b/>
          <w:bCs/>
          <w:kern w:val="44"/>
          <w:sz w:val="32"/>
          <w:szCs w:val="24"/>
        </w:rPr>
        <w:t xml:space="preserve">  </w:t>
      </w:r>
      <w:r w:rsidRPr="00541C79">
        <w:rPr>
          <w:rFonts w:ascii="Times New Roman" w:eastAsia="仿宋" w:hAnsi="Times New Roman" w:cs="Times New Roman" w:hint="eastAsia"/>
          <w:b/>
          <w:bCs/>
          <w:kern w:val="44"/>
          <w:sz w:val="32"/>
          <w:szCs w:val="24"/>
        </w:rPr>
        <w:t>团队</w:t>
      </w:r>
      <w:r>
        <w:rPr>
          <w:rFonts w:ascii="Times New Roman" w:eastAsia="仿宋" w:hAnsi="Times New Roman" w:cs="Times New Roman" w:hint="eastAsia"/>
          <w:b/>
          <w:bCs/>
          <w:kern w:val="44"/>
          <w:sz w:val="32"/>
          <w:szCs w:val="24"/>
        </w:rPr>
        <w:t>要求</w:t>
      </w:r>
    </w:p>
    <w:p w:rsidR="005A2E59" w:rsidRPr="00CA18E6" w:rsidP="00CA18E6" w14:paraId="2D30D66D" w14:textId="6E17F720">
      <w:pPr>
        <w:snapToGrid w:val="0"/>
        <w:spacing w:line="360" w:lineRule="auto"/>
        <w:ind w:firstLine="560" w:firstLineChars="200"/>
        <w:jc w:val="left"/>
        <w:rPr>
          <w:rFonts w:hint="eastAsia"/>
        </w:rPr>
      </w:pPr>
      <w:r>
        <w:rPr>
          <w:rFonts w:eastAsia="仿宋" w:hint="eastAsia"/>
          <w:sz w:val="28"/>
        </w:rPr>
        <w:t>提供服务团队，服务团队不少于</w:t>
      </w:r>
      <w:r>
        <w:rPr>
          <w:rFonts w:eastAsia="仿宋" w:hint="eastAsia"/>
          <w:sz w:val="28"/>
        </w:rPr>
        <w:t>5</w:t>
      </w:r>
      <w:r>
        <w:rPr>
          <w:rFonts w:eastAsia="仿宋" w:hint="eastAsia"/>
          <w:sz w:val="28"/>
        </w:rPr>
        <w:t>人。</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3"/>
    </w:p>
    <w:p w14:paraId="690CD5D0">
      <w:pPr>
        <w:spacing w:before="156" w:beforeLines="50" w:line="360" w:lineRule="auto"/>
        <w:jc w:val="center"/>
        <w:outlineLvl w:val="1"/>
        <w:rPr>
          <w:rFonts w:ascii="宋体" w:eastAsia="宋体" w:hAnsi="宋体" w:cs="Times New Roman"/>
          <w:b/>
          <w:sz w:val="30"/>
          <w:szCs w:val="30"/>
        </w:rPr>
      </w:pPr>
      <w:bookmarkStart w:id="105" w:name="投标被拒绝条款专用部分_JJTK"/>
      <w:r>
        <w:rPr>
          <w:rFonts w:ascii="宋体" w:eastAsia="宋体" w:hAnsi="宋体" w:cs="Times New Roman" w:hint="eastAsia"/>
          <w:b/>
          <w:sz w:val="30"/>
          <w:szCs w:val="30"/>
        </w:rPr>
        <w:t>第七章  响应被拒绝条款专用部分</w:t>
      </w:r>
    </w:p>
    <w:p w14:paraId="65AC929B">
      <w:pPr>
        <w:adjustRightInd w:val="0"/>
        <w:snapToGrid w:val="0"/>
        <w:spacing w:before="156" w:beforeLines="50" w:line="360" w:lineRule="auto"/>
        <w:rPr>
          <w:rFonts w:ascii="宋体" w:eastAsia="宋体" w:hAnsi="宋体" w:cs="Times New Roman"/>
          <w:szCs w:val="21"/>
        </w:rPr>
      </w:pPr>
    </w:p>
    <w:p w14:paraId="0DF8E2E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841D3F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2B67E69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70A297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B0768C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5D7E2C8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CFF796">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18859A7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B4E5D9B">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BD7353">
            <w:pPr>
              <w:numPr>
                <w:ilvl w:val="0"/>
                <w:numId w:val="18"/>
              </w:numPr>
              <w:rPr>
                <w:rFonts w:ascii="宋体" w:eastAsia="宋体" w:hAnsi="宋体" w:cs="Times New Roman"/>
                <w:sz w:val="18"/>
                <w:szCs w:val="18"/>
              </w:rPr>
            </w:pPr>
          </w:p>
        </w:tc>
        <w:tc>
          <w:tcPr>
            <w:tcW w:w="898" w:type="dxa"/>
            <w:vAlign w:val="center"/>
          </w:tcPr>
          <w:p w14:paraId="4B7B6EDA">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5E44A4E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29727DEE">
        <w:tblPrEx>
          <w:tblW w:w="0" w:type="auto"/>
          <w:tblInd w:w="0" w:type="dxa"/>
          <w:tblLayout w:type="fixed"/>
          <w:tblCellMar>
            <w:top w:w="0" w:type="dxa"/>
            <w:left w:w="108" w:type="dxa"/>
            <w:bottom w:w="0" w:type="dxa"/>
            <w:right w:w="108" w:type="dxa"/>
          </w:tblCellMar>
        </w:tblPrEx>
        <w:trPr>
          <w:cantSplit/>
        </w:trPr>
        <w:tc>
          <w:tcPr>
            <w:tcW w:w="544" w:type="dxa"/>
            <w:vAlign w:val="center"/>
          </w:tcPr>
          <w:p w14:paraId="534C16CD">
            <w:pPr>
              <w:numPr>
                <w:ilvl w:val="0"/>
                <w:numId w:val="18"/>
              </w:numPr>
              <w:rPr>
                <w:rFonts w:ascii="宋体" w:eastAsia="宋体" w:hAnsi="宋体" w:cs="Times New Roman"/>
                <w:sz w:val="18"/>
                <w:szCs w:val="18"/>
              </w:rPr>
            </w:pPr>
          </w:p>
        </w:tc>
        <w:tc>
          <w:tcPr>
            <w:tcW w:w="898" w:type="dxa"/>
            <w:vAlign w:val="center"/>
          </w:tcPr>
          <w:p w14:paraId="2486C6BF">
            <w:pPr>
              <w:jc w:val="center"/>
              <w:rPr>
                <w:rFonts w:ascii="宋体" w:eastAsia="宋体" w:hAnsi="宋体" w:cs="Times New Roman"/>
                <w:sz w:val="18"/>
                <w:szCs w:val="18"/>
              </w:rPr>
            </w:pPr>
          </w:p>
        </w:tc>
        <w:tc>
          <w:tcPr>
            <w:tcW w:w="7347" w:type="dxa"/>
            <w:vAlign w:val="center"/>
          </w:tcPr>
          <w:p w14:paraId="777114E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7090A2FC">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682E9810">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5A66825F">
        <w:tblPrEx>
          <w:tblW w:w="0" w:type="auto"/>
          <w:tblInd w:w="0" w:type="dxa"/>
          <w:tblLayout w:type="fixed"/>
          <w:tblCellMar>
            <w:top w:w="0" w:type="dxa"/>
            <w:left w:w="108" w:type="dxa"/>
            <w:bottom w:w="0" w:type="dxa"/>
            <w:right w:w="108" w:type="dxa"/>
          </w:tblCellMar>
        </w:tblPrEx>
        <w:trPr>
          <w:cantSplit/>
        </w:trPr>
        <w:tc>
          <w:tcPr>
            <w:tcW w:w="544" w:type="dxa"/>
            <w:vAlign w:val="center"/>
          </w:tcPr>
          <w:p w14:paraId="24819A7A">
            <w:pPr>
              <w:numPr>
                <w:ilvl w:val="0"/>
                <w:numId w:val="18"/>
              </w:numPr>
              <w:rPr>
                <w:rFonts w:ascii="宋体" w:eastAsia="宋体" w:hAnsi="宋体" w:cs="Times New Roman"/>
                <w:sz w:val="18"/>
                <w:szCs w:val="18"/>
              </w:rPr>
            </w:pPr>
          </w:p>
        </w:tc>
        <w:tc>
          <w:tcPr>
            <w:tcW w:w="898" w:type="dxa"/>
            <w:vAlign w:val="center"/>
          </w:tcPr>
          <w:p w14:paraId="01F0DC9F">
            <w:pPr>
              <w:jc w:val="center"/>
              <w:rPr>
                <w:rFonts w:ascii="宋体" w:eastAsia="宋体" w:hAnsi="宋体" w:cs="Times New Roman"/>
                <w:sz w:val="18"/>
                <w:szCs w:val="18"/>
              </w:rPr>
            </w:pPr>
          </w:p>
        </w:tc>
        <w:tc>
          <w:tcPr>
            <w:tcW w:w="7347" w:type="dxa"/>
            <w:vAlign w:val="center"/>
          </w:tcPr>
          <w:p w14:paraId="4914944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0655B375">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D33A1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10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167FBF5E">
      <w:pPr>
        <w:spacing w:line="360" w:lineRule="auto"/>
        <w:ind w:firstLine="3066" w:firstLineChars="1460"/>
        <w:jc w:val="left"/>
        <w:rPr>
          <w:rFonts w:ascii="Times New Roman" w:eastAsia="宋体" w:hAnsi="Times New Roman" w:cs="Times New Roman"/>
          <w:b/>
          <w:bCs/>
          <w:szCs w:val="21"/>
        </w:rPr>
      </w:pPr>
      <w:bookmarkStart w:id="106" w:name="采购公告合同部分_ZBGGHT"/>
      <w:r>
        <w:rPr>
          <w:rFonts w:ascii="Times New Roman" w:eastAsia="宋体" w:hAnsi="Times New Roman" w:cs="Times New Roman" w:hint="eastAsia"/>
          <w:b/>
          <w:bCs/>
          <w:szCs w:val="21"/>
        </w:rPr>
        <w:t>第八章  采购合同</w:t>
      </w:r>
    </w:p>
    <w:p w14:paraId="66214D4C">
      <w:pPr>
        <w:widowControl/>
        <w:jc w:val="left"/>
        <w:rPr>
          <w:rFonts w:ascii="Calibri" w:eastAsia="宋体" w:hAnsi="Calibri" w:cs="Times New Roman"/>
        </w:rPr>
      </w:pPr>
      <w:r>
        <w:rPr>
          <w:rFonts w:ascii="Calibri" w:eastAsia="宋体" w:hAnsi="Calibri" w:cs="Times New Roman"/>
        </w:rPr>
        <w:br w:type="page"/>
      </w:r>
    </w:p>
    <w:p w14:paraId="40A476FD">
      <w:pPr>
        <w:rPr>
          <w:rFonts w:ascii="Calibri" w:eastAsia="宋体" w:hAnsi="Calibri" w:cs="Times New Roman"/>
        </w:rPr>
      </w:pPr>
    </w:p>
    <w:p w14:paraId="243712F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50F5EDE9">
      <w:pPr>
        <w:rPr>
          <w:rFonts w:ascii="宋体" w:eastAsia="宋体" w:hAnsi="宋体" w:cs="宋体"/>
          <w:b/>
          <w:bCs/>
          <w:spacing w:val="-20"/>
          <w:kern w:val="44"/>
          <w:sz w:val="40"/>
          <w:szCs w:val="40"/>
        </w:rPr>
      </w:pPr>
    </w:p>
    <w:p w14:paraId="347AE273">
      <w:pPr>
        <w:rPr>
          <w:rFonts w:ascii="宋体" w:eastAsia="宋体" w:hAnsi="宋体" w:cs="宋体"/>
          <w:b/>
          <w:bCs/>
          <w:spacing w:val="-20"/>
          <w:kern w:val="44"/>
          <w:sz w:val="40"/>
          <w:szCs w:val="40"/>
        </w:rPr>
      </w:pPr>
    </w:p>
    <w:p w14:paraId="53B2F58F">
      <w:pPr>
        <w:rPr>
          <w:rFonts w:ascii="宋体" w:eastAsia="宋体" w:hAnsi="宋体" w:cs="宋体"/>
          <w:b/>
          <w:bCs/>
          <w:spacing w:val="-20"/>
          <w:kern w:val="44"/>
          <w:sz w:val="40"/>
          <w:szCs w:val="40"/>
        </w:rPr>
      </w:pPr>
    </w:p>
    <w:p w14:paraId="0FE498C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41CC605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37B94C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3EE447D2">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46D9ED0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1C13A4E1">
      <w:pPr>
        <w:rPr>
          <w:rFonts w:ascii="Times New Roman" w:eastAsia="宋体" w:hAnsi="Times New Roman" w:cs="Times New Roman"/>
          <w:szCs w:val="20"/>
        </w:rPr>
      </w:pPr>
    </w:p>
    <w:p w14:paraId="22AA2C6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44ADB236">
      <w:pPr>
        <w:rPr>
          <w:rFonts w:ascii="Times New Roman" w:eastAsia="黑体" w:hAnsi="Times New Roman" w:cs="Times New Roman"/>
          <w:sz w:val="44"/>
          <w:szCs w:val="44"/>
        </w:rPr>
      </w:pPr>
    </w:p>
    <w:p w14:paraId="151EFB7D">
      <w:pPr>
        <w:rPr>
          <w:rFonts w:ascii="Times New Roman" w:eastAsia="黑体" w:hAnsi="Times New Roman" w:cs="Times New Roman"/>
          <w:sz w:val="44"/>
          <w:szCs w:val="44"/>
        </w:rPr>
      </w:pPr>
    </w:p>
    <w:p w14:paraId="3A82454C">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2416D1A1">
      <w:pPr>
        <w:ind w:firstLine="640" w:firstLineChars="200"/>
        <w:rPr>
          <w:rFonts w:ascii="仿宋_GB2312" w:eastAsia="仿宋_GB2312" w:hAnsi="仿宋_GB2312" w:cs="仿宋_GB2312"/>
          <w:sz w:val="32"/>
          <w:szCs w:val="32"/>
        </w:rPr>
      </w:pPr>
    </w:p>
    <w:p w14:paraId="0051FEFB">
      <w:pPr>
        <w:numPr>
          <w:ilvl w:val="0"/>
          <w:numId w:val="16"/>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5C1DA517">
      <w:pPr>
        <w:numPr>
          <w:ilvl w:val="0"/>
          <w:numId w:val="16"/>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05A0B304">
      <w:pPr>
        <w:numPr>
          <w:ilvl w:val="0"/>
          <w:numId w:val="16"/>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51D4F64B">
      <w:pPr>
        <w:widowControl/>
        <w:jc w:val="left"/>
        <w:rPr>
          <w:rFonts w:ascii="宋体" w:eastAsia="宋体" w:hAnsi="宋体" w:cs="Times New Roman"/>
          <w:szCs w:val="21"/>
        </w:rPr>
      </w:pPr>
      <w:r>
        <w:rPr>
          <w:rFonts w:ascii="宋体" w:eastAsia="宋体" w:hAnsi="宋体" w:cs="Times New Roman"/>
          <w:szCs w:val="21"/>
        </w:rPr>
        <w:br w:type="page"/>
      </w:r>
    </w:p>
    <w:p w14:paraId="70B1E463">
      <w:pPr>
        <w:snapToGrid w:val="0"/>
        <w:spacing w:line="360" w:lineRule="auto"/>
        <w:ind w:firstLine="420"/>
        <w:rPr>
          <w:rFonts w:ascii="宋体" w:eastAsia="宋体" w:hAnsi="宋体" w:cs="Times New Roman" w:hint="eastAsia"/>
          <w:szCs w:val="21"/>
        </w:rPr>
      </w:pPr>
    </w:p>
    <w:p w14:paraId="6F7B6C66">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14:paraId="04946DC0">
      <w:pPr>
        <w:snapToGrid w:val="0"/>
        <w:spacing w:line="360" w:lineRule="auto"/>
        <w:ind w:firstLine="420"/>
        <w:jc w:val="center"/>
        <w:rPr>
          <w:rFonts w:ascii="宋体" w:eastAsia="宋体" w:hAnsi="宋体" w:cs="Times New Roman" w:hint="eastAsia"/>
          <w:szCs w:val="21"/>
        </w:rPr>
      </w:pPr>
    </w:p>
    <w:p w14:paraId="1C36BE47">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08F146A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48040BD4">
      <w:pPr>
        <w:snapToGrid w:val="0"/>
        <w:spacing w:line="360" w:lineRule="auto"/>
        <w:ind w:firstLine="420"/>
        <w:rPr>
          <w:rFonts w:ascii="宋体" w:eastAsia="宋体" w:hAnsi="宋体" w:cs="Times New Roman"/>
          <w:szCs w:val="21"/>
        </w:rPr>
      </w:pPr>
      <w:r>
        <w:rPr>
          <w:rFonts w:ascii="宋体" w:eastAsia="宋体" w:hAnsi="宋体" w:cs="Times New Roman" w:hint="eastAsia"/>
          <w:szCs w:val="21"/>
          <w:highlight w:val="yellow"/>
        </w:rPr>
        <w:t>甲乙双方</w:t>
      </w:r>
      <w:r>
        <w:rPr>
          <w:rFonts w:ascii="Calibri" w:eastAsia="宋体" w:hAnsi="Calibri" w:cs="Times New Roman"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61C88726">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70F111A2">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3A73B8D6">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343D923D">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65C3C9B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1F8FBFC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5B65019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4F25BA0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3F5D91B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43F6AFF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6EC44CC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2140A928">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12E37D32">
        <w:tblPrEx>
          <w:tblW w:w="0" w:type="auto"/>
          <w:jc w:val="center"/>
          <w:tblLayout w:type="fixed"/>
          <w:tblCellMar>
            <w:top w:w="0" w:type="dxa"/>
            <w:left w:w="108" w:type="dxa"/>
            <w:bottom w:w="0" w:type="dxa"/>
            <w:right w:w="108" w:type="dxa"/>
          </w:tblCellMar>
        </w:tblPrEx>
        <w:trPr>
          <w:jc w:val="center"/>
        </w:trPr>
        <w:tc>
          <w:tcPr>
            <w:tcW w:w="768" w:type="dxa"/>
            <w:vAlign w:val="center"/>
          </w:tcPr>
          <w:p w14:paraId="4E69E487">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266155A7">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7513CFE0">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6E62EA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D3C8DB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705D84C">
            <w:pPr>
              <w:tabs>
                <w:tab w:val="left" w:pos="1573"/>
              </w:tabs>
              <w:autoSpaceDE w:val="0"/>
              <w:autoSpaceDN w:val="0"/>
              <w:adjustRightInd w:val="0"/>
              <w:snapToGrid w:val="0"/>
              <w:spacing w:line="360" w:lineRule="auto"/>
              <w:rPr>
                <w:rFonts w:ascii="宋体" w:eastAsia="宋体" w:hAnsi="宋体" w:cs="Times New Roman"/>
                <w:szCs w:val="21"/>
              </w:rPr>
            </w:pPr>
          </w:p>
        </w:tc>
      </w:tr>
      <w:tr w14:paraId="03E9DC7E">
        <w:tblPrEx>
          <w:tblW w:w="0" w:type="auto"/>
          <w:jc w:val="center"/>
          <w:tblLayout w:type="fixed"/>
          <w:tblCellMar>
            <w:top w:w="0" w:type="dxa"/>
            <w:left w:w="108" w:type="dxa"/>
            <w:bottom w:w="0" w:type="dxa"/>
            <w:right w:w="108" w:type="dxa"/>
          </w:tblCellMar>
        </w:tblPrEx>
        <w:trPr>
          <w:jc w:val="center"/>
        </w:trPr>
        <w:tc>
          <w:tcPr>
            <w:tcW w:w="768" w:type="dxa"/>
            <w:vAlign w:val="center"/>
          </w:tcPr>
          <w:p w14:paraId="6C745F7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1666E4F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2F893F8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25805B0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58AE38B0">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8B1C781">
            <w:pPr>
              <w:tabs>
                <w:tab w:val="left" w:pos="1573"/>
              </w:tabs>
              <w:autoSpaceDE w:val="0"/>
              <w:autoSpaceDN w:val="0"/>
              <w:adjustRightInd w:val="0"/>
              <w:snapToGrid w:val="0"/>
              <w:spacing w:line="360" w:lineRule="auto"/>
              <w:rPr>
                <w:rFonts w:ascii="宋体" w:eastAsia="宋体" w:hAnsi="宋体" w:cs="Times New Roman"/>
                <w:szCs w:val="21"/>
              </w:rPr>
            </w:pPr>
          </w:p>
        </w:tc>
      </w:tr>
      <w:tr w14:paraId="0A7F5FBF">
        <w:tblPrEx>
          <w:tblW w:w="0" w:type="auto"/>
          <w:jc w:val="center"/>
          <w:tblLayout w:type="fixed"/>
          <w:tblCellMar>
            <w:top w:w="0" w:type="dxa"/>
            <w:left w:w="108" w:type="dxa"/>
            <w:bottom w:w="0" w:type="dxa"/>
            <w:right w:w="108" w:type="dxa"/>
          </w:tblCellMar>
        </w:tblPrEx>
        <w:trPr>
          <w:jc w:val="center"/>
        </w:trPr>
        <w:tc>
          <w:tcPr>
            <w:tcW w:w="768" w:type="dxa"/>
            <w:vAlign w:val="center"/>
          </w:tcPr>
          <w:p w14:paraId="72623F10">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C575CF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5A15E1E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0A41591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65B734CB">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6962AA8B">
            <w:pPr>
              <w:tabs>
                <w:tab w:val="left" w:pos="1573"/>
              </w:tabs>
              <w:autoSpaceDE w:val="0"/>
              <w:autoSpaceDN w:val="0"/>
              <w:adjustRightInd w:val="0"/>
              <w:snapToGrid w:val="0"/>
              <w:spacing w:line="360" w:lineRule="auto"/>
              <w:rPr>
                <w:rFonts w:ascii="宋体" w:eastAsia="宋体" w:hAnsi="宋体" w:cs="Times New Roman"/>
                <w:szCs w:val="21"/>
              </w:rPr>
            </w:pPr>
          </w:p>
        </w:tc>
      </w:tr>
    </w:tbl>
    <w:p w14:paraId="4507F257">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0D0B1F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60DE27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26BFE6E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0616C57B">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4、保修期满后付款：保修期满期满后7个工作日内，甲方向乙方支付合同总金额的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50AAE32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41BD6EE9">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5EE04843">
      <w:pPr>
        <w:tabs>
          <w:tab w:val="left" w:pos="1573"/>
        </w:tabs>
        <w:adjustRightInd w:val="0"/>
        <w:snapToGrid w:val="0"/>
        <w:spacing w:line="360" w:lineRule="auto"/>
        <w:ind w:firstLine="412" w:firstLineChars="196"/>
        <w:jc w:val="left"/>
        <w:rPr>
          <w:rFonts w:ascii="宋体" w:eastAsia="宋体" w:hAnsi="宋体" w:cs="Times New Roman"/>
          <w:szCs w:val="28"/>
        </w:rPr>
      </w:pPr>
    </w:p>
    <w:p w14:paraId="06FDE05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3BAFED4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2FD21E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7441F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7A4661E">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210ED74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7F3FEB9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58BE5A8C">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5234448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3D0031E9">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0E66AB1B">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7FB1CCB0">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5184B72C">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5EB411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6416DFA9">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5476822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2B43EC72">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64D2631F">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6D74AB72">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23FFA542">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38A4D950">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11A423A">
      <w:pPr>
        <w:tabs>
          <w:tab w:val="left" w:pos="1573"/>
        </w:tabs>
        <w:adjustRightInd w:val="0"/>
        <w:snapToGrid w:val="0"/>
        <w:ind w:firstLine="315" w:firstLineChars="150"/>
        <w:jc w:val="left"/>
        <w:rPr>
          <w:rFonts w:ascii="宋体" w:eastAsia="宋体" w:hAnsi="宋体" w:cs="Times New Roman"/>
          <w:szCs w:val="21"/>
          <w:u w:val="single"/>
        </w:rPr>
      </w:pPr>
    </w:p>
    <w:p w14:paraId="5EC3DD5C">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09E8009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6D1315DB">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6D5FF0A4">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AC7EB22">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2A061B10">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1DDC5A23">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0273C3F8">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644D99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6CB60EB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74CBCB68">
      <w:pPr>
        <w:tabs>
          <w:tab w:val="left" w:pos="1573"/>
        </w:tabs>
        <w:adjustRightInd w:val="0"/>
        <w:snapToGrid w:val="0"/>
        <w:spacing w:line="360" w:lineRule="auto"/>
        <w:ind w:firstLine="412" w:firstLineChars="196"/>
        <w:jc w:val="left"/>
        <w:rPr>
          <w:rFonts w:ascii="宋体" w:eastAsia="宋体" w:hAnsi="宋体" w:cs="Times New Roman"/>
          <w:b/>
          <w:szCs w:val="28"/>
        </w:rPr>
      </w:pPr>
    </w:p>
    <w:p w14:paraId="50120611">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54CD5B37">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620B19EC">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06B9E336">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0CAEA51C">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481E6C86">
      <w:pPr>
        <w:widowControl/>
        <w:jc w:val="left"/>
        <w:rPr>
          <w:rFonts w:ascii="宋体" w:eastAsia="宋体" w:hAnsi="宋体" w:cs="Times New Roman"/>
          <w:b/>
          <w:szCs w:val="21"/>
        </w:rPr>
      </w:pPr>
      <w:r>
        <w:rPr>
          <w:rFonts w:ascii="宋体" w:eastAsia="宋体" w:hAnsi="宋体" w:cs="Times New Roman"/>
          <w:b/>
          <w:szCs w:val="21"/>
        </w:rPr>
        <w:br w:type="page"/>
      </w:r>
    </w:p>
    <w:p w14:paraId="31B29582">
      <w:pPr>
        <w:spacing w:line="360" w:lineRule="auto"/>
        <w:jc w:val="left"/>
        <w:rPr>
          <w:rFonts w:ascii="Times New Roman" w:eastAsia="宋体" w:hAnsi="Times New Roman" w:cs="Times New Roman"/>
          <w:b/>
          <w:bCs/>
          <w:sz w:val="44"/>
          <w:szCs w:val="44"/>
        </w:rPr>
      </w:pPr>
    </w:p>
    <w:p w14:paraId="31739C42">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657FD484">
      <w:pPr>
        <w:tabs>
          <w:tab w:val="left" w:pos="1573"/>
        </w:tabs>
        <w:snapToGrid w:val="0"/>
        <w:spacing w:line="360" w:lineRule="auto"/>
        <w:jc w:val="center"/>
        <w:rPr>
          <w:rFonts w:ascii="宋体" w:eastAsia="宋体" w:hAnsi="宋体" w:cs="Times New Roman"/>
          <w:szCs w:val="21"/>
        </w:rPr>
      </w:pPr>
    </w:p>
    <w:p w14:paraId="2C23199E">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1F34BC69">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219FE8BB">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中标通知书</w:t>
      </w:r>
    </w:p>
    <w:p w14:paraId="59EF5EA1">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开标一览表及投标分项报价表</w:t>
      </w:r>
    </w:p>
    <w:p w14:paraId="72421019">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商务和技术偏离表</w:t>
      </w:r>
    </w:p>
    <w:p w14:paraId="0AD5FFDD">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合同条款专用部分</w:t>
      </w:r>
    </w:p>
    <w:p w14:paraId="6A485788">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合同条款通用部分</w:t>
      </w:r>
    </w:p>
    <w:p w14:paraId="7495A9DC">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采购需求</w:t>
      </w:r>
    </w:p>
    <w:p w14:paraId="18C8C6CD">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5307937E">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投标文件、招标文件除以上的其他部分</w:t>
      </w:r>
    </w:p>
    <w:p w14:paraId="02276412">
      <w:pPr>
        <w:numPr>
          <w:ilvl w:val="0"/>
          <w:numId w:val="17"/>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其他合同文本</w:t>
      </w:r>
    </w:p>
    <w:p w14:paraId="56D0F75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14:paraId="36834E2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78BF82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46964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072FE5C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3FBCA26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620741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6B6235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5C475BB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423D3A8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2E78CB5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1F79FF9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1AE4A72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1E8C39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14:paraId="64511CAD">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14:paraId="2D0BC82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14:paraId="392C609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045B6D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602917E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4F81867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14:paraId="6D9085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5169CE4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7E2210EF">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3568D70F">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607FCB8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547B1082">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0A38F40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19E2CC3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131DF5B">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14:paraId="75DBFD15">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030C24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588F2AF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6494AB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6F6AE5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19AB61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14:paraId="5785199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6B566B0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4458EF2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0C49819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646E7C1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733CB5D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7E11FD9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14:paraId="3197A751">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14:paraId="0D776C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14:paraId="58CD7F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739AFB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50B1601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59B326B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1061E6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14:paraId="671E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31D2E7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135E7FD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06AF7A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55FEB17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48AB0B7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14:paraId="2645258D">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0CC09E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14:paraId="4E441F5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0D93E9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83C583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651B812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651248D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2813677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4EF17DB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20E7B2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470EF4E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D3D7F2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6C787B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3A72DE8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01FF811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14:paraId="428DDFB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14:paraId="434B9584">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14:paraId="41442E94">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14:paraId="7CBE017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373424A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0E965AF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1D6A25C">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5A6B863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14:paraId="73868FC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6A79901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1972A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FC43A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325F79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14:paraId="434EFC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67AE2F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5CCC9D5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6A87CA2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14:paraId="7DCDB5C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0247CBF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36FB23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637F9AFC">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14:paraId="2606131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20E6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4B2DDE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601A334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06DCBEF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14:paraId="4D50ED1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101454B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5049C27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0EAA3EAC">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2A33A33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11440E8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1BBB2AE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14:paraId="13248D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7C79E4D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1FB7691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14:paraId="477E72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545DAB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133B2A8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14:paraId="4781E30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161A5BC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052DE8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0DE9EB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56BC51E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5CDD96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743733F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14:paraId="41E716D6">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14:paraId="6E8E131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4E86660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07029FA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39C1867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7281BBC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363F5A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02E511BD">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5807A24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6DEB101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14:paraId="70B607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104E854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14:paraId="7FF5D1C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39D944B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09A5E7E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49FCD6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60A13677">
      <w:pPr>
        <w:tabs>
          <w:tab w:val="left" w:pos="1573"/>
        </w:tabs>
        <w:adjustRightInd w:val="0"/>
        <w:snapToGrid w:val="0"/>
        <w:spacing w:line="360" w:lineRule="auto"/>
        <w:ind w:firstLine="412" w:firstLineChars="196"/>
        <w:jc w:val="left"/>
        <w:rPr>
          <w:rFonts w:ascii="宋体" w:eastAsia="宋体" w:hAnsi="宋体" w:cs="Times New Roman"/>
          <w:szCs w:val="21"/>
        </w:rPr>
      </w:pPr>
    </w:p>
    <w:p w14:paraId="433F8856">
      <w:pPr>
        <w:rPr>
          <w:rFonts w:ascii="Calibri" w:eastAsia="宋体" w:hAnsi="Calibri" w:cs="Times New Roman"/>
        </w:rPr>
      </w:pPr>
    </w:p>
    <w:p w14:paraId="13EDD09B"/>
    <w:p w:rsidR="00A77B3E"/>
    <w:p w14:paraId="0D9A9C79">
      <w:pPr>
        <w:spacing w:line="360" w:lineRule="auto"/>
        <w:ind w:firstLine="3066" w:firstLineChars="1460"/>
        <w:jc w:val="left"/>
        <w:rPr>
          <w:rFonts w:ascii="Times New Roman" w:eastAsia="宋体" w:hAnsi="Times New Roman" w:cs="Times New Roman"/>
          <w:b/>
          <w:bCs/>
          <w:szCs w:val="21"/>
        </w:rPr>
      </w:pPr>
      <w:bookmarkEnd w:id="106"/>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C0955D5"/>
    <w:multiLevelType w:val="hybridMultilevel"/>
    <w:tmpl w:val="651EBA6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5">
    <w:nsid w:val="200A61FB"/>
    <w:multiLevelType w:val="multilevel"/>
    <w:tmpl w:val="200A61FB"/>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28545E1D"/>
    <w:multiLevelType w:val="hybridMultilevel"/>
    <w:tmpl w:val="6DF4A31E"/>
    <w:lvl w:ilvl="0">
      <w:start w:val="1"/>
      <w:numFmt w:val="decimal"/>
      <w:lvlText w:val="%1 "/>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286C6CF1"/>
    <w:multiLevelType w:val="hybridMultilevel"/>
    <w:tmpl w:val="6DF4A31E"/>
    <w:lvl w:ilvl="0">
      <w:start w:val="1"/>
      <w:numFmt w:val="decimal"/>
      <w:lvlText w:val="%1 "/>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9">
    <w:nsid w:val="2BC26D5F"/>
    <w:multiLevelType w:val="hybridMultilevel"/>
    <w:tmpl w:val="651EBA6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0">
    <w:nsid w:val="2D78030A"/>
    <w:multiLevelType w:val="multilevel"/>
    <w:tmpl w:val="2D78030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2DE42CC3"/>
    <w:multiLevelType w:val="multilevel"/>
    <w:tmpl w:val="0000000D"/>
    <w:lvl w:ilvl="0">
      <w:start w:val="1"/>
      <w:numFmt w:val="decimal"/>
      <w:lvlText w:val="%1"/>
      <w:lvlJc w:val="left"/>
      <w:pPr>
        <w:ind w:left="432" w:hanging="432"/>
      </w:pPr>
      <w:rPr>
        <w:rFonts w:hint="eastAsia"/>
      </w:rPr>
    </w:lvl>
    <w:lvl w:ilvl="1">
      <w:start w:val="1"/>
      <w:numFmt w:val="decimal"/>
      <w:lvlText w:val="%1.%2"/>
      <w:lvlJc w:val="left"/>
      <w:pPr>
        <w:ind w:left="576" w:hanging="576"/>
      </w:pPr>
      <w:rPr>
        <w:rFonts w:hint="eastAsia"/>
      </w:rPr>
    </w:lvl>
    <w:lvl w:ilvl="2">
      <w:start w:val="1"/>
      <w:numFmt w:val="decimal"/>
      <w:suff w:val="space"/>
      <w:lvlText w:val="%1.%2.%3"/>
      <w:lvlJc w:val="left"/>
      <w:pPr>
        <w:ind w:left="720" w:hanging="720"/>
      </w:pPr>
      <w:rPr>
        <w:rFonts w:ascii="Times New Roman" w:hAnsi="Times New Roman" w:cs="Times New Roman"/>
        <w:b w:val="0"/>
        <w:bCs w:val="0"/>
        <w:i w:val="0"/>
        <w:iCs w:val="0"/>
        <w:caps w:val="0"/>
        <w:smallCaps w:val="0"/>
        <w:strike w:val="0"/>
        <w:dstrike w:val="0"/>
        <w:color w:val="000000"/>
        <w:spacing w:val="0"/>
        <w:position w:val="0"/>
        <w:u w:val="none"/>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3770F77"/>
    <w:multiLevelType w:val="hybridMultilevel"/>
    <w:tmpl w:val="6DF4A31E"/>
    <w:lvl w:ilvl="0">
      <w:start w:val="1"/>
      <w:numFmt w:val="decimal"/>
      <w:lvlText w:val="%1 "/>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36ED6C2C"/>
    <w:multiLevelType w:val="multilevel"/>
    <w:tmpl w:val="36ED6C2C"/>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481C259A"/>
    <w:multiLevelType w:val="multilevel"/>
    <w:tmpl w:val="56ED1C05"/>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nsid w:val="58CA1150"/>
    <w:multiLevelType w:val="hybridMultilevel"/>
    <w:tmpl w:val="6DF4A31E"/>
    <w:lvl w:ilvl="0">
      <w:start w:val="1"/>
      <w:numFmt w:val="decimal"/>
      <w:lvlText w:val="%1 "/>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
    <w:nsid w:val="77BF28A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2"/>
  </w:num>
  <w:num w:numId="2">
    <w:abstractNumId w:val="1"/>
  </w:num>
  <w:num w:numId="3">
    <w:abstractNumId w:val="3"/>
  </w:num>
  <w:num w:numId="4">
    <w:abstractNumId w:val="17"/>
  </w:num>
  <w:num w:numId="5">
    <w:abstractNumId w:val="11"/>
  </w:num>
  <w:num w:numId="6">
    <w:abstractNumId w:val="9"/>
  </w:num>
  <w:num w:numId="7">
    <w:abstractNumId w:val="6"/>
  </w:num>
  <w:num w:numId="8">
    <w:abstractNumId w:val="7"/>
  </w:num>
  <w:num w:numId="9">
    <w:abstractNumId w:val="4"/>
  </w:num>
  <w:num w:numId="10">
    <w:abstractNumId w:val="13"/>
  </w:num>
  <w:num w:numId="11">
    <w:abstractNumId w:val="16"/>
  </w:num>
  <w:num w:numId="12">
    <w:abstractNumId w:val="15"/>
  </w:num>
  <w:num w:numId="13">
    <w:abstractNumId w:val="10"/>
  </w:num>
  <w:num w:numId="14">
    <w:abstractNumId w:val="5"/>
  </w:num>
  <w:num w:numId="15">
    <w:abstractNumId w:val="14"/>
  </w:num>
  <w:num w:numId="16">
    <w:abstractNumId w:val="0"/>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0F2C"/>
    <w:rsid w:val="003F7C9C"/>
    <w:rsid w:val="00425412"/>
    <w:rsid w:val="00473F5D"/>
    <w:rsid w:val="00474161"/>
    <w:rsid w:val="004D3AD4"/>
    <w:rsid w:val="004E66CF"/>
    <w:rsid w:val="004F0B52"/>
    <w:rsid w:val="0051022F"/>
    <w:rsid w:val="005212A4"/>
    <w:rsid w:val="00536F3B"/>
    <w:rsid w:val="00537B5A"/>
    <w:rsid w:val="00541866"/>
    <w:rsid w:val="00541C79"/>
    <w:rsid w:val="005537C4"/>
    <w:rsid w:val="00560A91"/>
    <w:rsid w:val="0056520E"/>
    <w:rsid w:val="00571771"/>
    <w:rsid w:val="00590AA4"/>
    <w:rsid w:val="005A0417"/>
    <w:rsid w:val="005A2E59"/>
    <w:rsid w:val="005A5798"/>
    <w:rsid w:val="005B0B91"/>
    <w:rsid w:val="005C2249"/>
    <w:rsid w:val="005F1E79"/>
    <w:rsid w:val="00642C3E"/>
    <w:rsid w:val="00645619"/>
    <w:rsid w:val="00666252"/>
    <w:rsid w:val="00667EE5"/>
    <w:rsid w:val="006716AE"/>
    <w:rsid w:val="0067469A"/>
    <w:rsid w:val="00680E57"/>
    <w:rsid w:val="0068254D"/>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31B"/>
    <w:rsid w:val="00821DB7"/>
    <w:rsid w:val="00835144"/>
    <w:rsid w:val="00855E83"/>
    <w:rsid w:val="008739BB"/>
    <w:rsid w:val="00890AE6"/>
    <w:rsid w:val="00895BFD"/>
    <w:rsid w:val="008C0ABE"/>
    <w:rsid w:val="008C1BF0"/>
    <w:rsid w:val="008C4F0E"/>
    <w:rsid w:val="008C5811"/>
    <w:rsid w:val="008D099B"/>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01F49"/>
    <w:rsid w:val="00A15B82"/>
    <w:rsid w:val="00A41B92"/>
    <w:rsid w:val="00A442CF"/>
    <w:rsid w:val="00A46723"/>
    <w:rsid w:val="00A77B3E"/>
    <w:rsid w:val="00A83D8F"/>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679AF"/>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428E2"/>
    <w:rsid w:val="00C55ACA"/>
    <w:rsid w:val="00C90B39"/>
    <w:rsid w:val="00C930D6"/>
    <w:rsid w:val="00CA18E6"/>
    <w:rsid w:val="00CB36EC"/>
    <w:rsid w:val="00CC10F2"/>
    <w:rsid w:val="00CD1392"/>
    <w:rsid w:val="00CD51E9"/>
    <w:rsid w:val="00CD73F1"/>
    <w:rsid w:val="00CE0A64"/>
    <w:rsid w:val="00CF4425"/>
    <w:rsid w:val="00D00587"/>
    <w:rsid w:val="00D1266A"/>
    <w:rsid w:val="00D21540"/>
    <w:rsid w:val="00D27F73"/>
    <w:rsid w:val="00D66D55"/>
    <w:rsid w:val="00D84084"/>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BA410C8"/>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styleId="NormalIndent">
    <w:name w:val="Normal Indent"/>
    <w:basedOn w:val="Normal"/>
    <w:link w:val="a2"/>
    <w:qFormat/>
    <w:rsid w:val="00CA18E6"/>
    <w:pPr>
      <w:ind w:firstLine="420"/>
    </w:pPr>
    <w:rPr>
      <w:rFonts w:ascii="Times New Roman" w:eastAsia="宋体" w:hAnsi="Times New Roman" w:cs="Times New Roman"/>
      <w:szCs w:val="20"/>
    </w:rPr>
  </w:style>
  <w:style w:type="character" w:customStyle="1" w:styleId="a2">
    <w:name w:val="正文缩进 字符"/>
    <w:link w:val="NormalIndent"/>
    <w:rsid w:val="00CA18E6"/>
    <w:rPr>
      <w:rFonts w:ascii="Times New Roman" w:eastAsia="宋体" w:hAnsi="Times New Roman" w:cs="Times New Roman"/>
      <w:kern w:val="2"/>
      <w:sz w:val="21"/>
      <w:lang w:eastAsia="zh-CN"/>
    </w:rPr>
  </w:style>
  <w:style w:type="paragraph" w:customStyle="1" w:styleId="13">
    <w:name w:val="正文首行缩进1"/>
    <w:basedOn w:val="BodyText"/>
    <w:qFormat/>
    <w:rsid w:val="00CA18E6"/>
    <w:pPr>
      <w:widowControl w:val="0"/>
      <w:suppressAutoHyphens/>
      <w:spacing w:after="0" w:line="300" w:lineRule="auto"/>
      <w:ind w:left="426"/>
      <w:jc w:val="both"/>
    </w:pPr>
    <w:rPr>
      <w:rFonts w:ascii="宋体" w:eastAsia="宋体" w:hAnsi="宋体" w:cs="Tahoma"/>
      <w:color w:val="auto"/>
      <w:kern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24919</Words>
  <Characters>26331</Characters>
  <Application>Microsoft Office Word</Application>
  <DocSecurity>0</DocSecurity>
  <Lines>430</Lines>
  <Paragraphs>121</Paragraphs>
  <ScaleCrop>false</ScaleCrop>
  <Company/>
  <LinksUpToDate>false</LinksUpToDate>
  <CharactersWithSpaces>26503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2025-10-10T07:16:47Z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