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2747BAB0">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56472AEC">
      <w:pPr>
        <w:spacing w:line="360" w:lineRule="auto"/>
        <w:jc w:val="center"/>
        <w:rPr>
          <w:b/>
          <w:sz w:val="28"/>
          <w:szCs w:val="28"/>
          <w:highlight w:val="none"/>
        </w:rPr>
      </w:pPr>
    </w:p>
    <w:p w14:paraId="000514A5">
      <w:pPr>
        <w:spacing w:line="360" w:lineRule="auto"/>
        <w:jc w:val="center"/>
        <w:rPr>
          <w:b/>
          <w:sz w:val="28"/>
          <w:szCs w:val="28"/>
          <w:highlight w:val="none"/>
        </w:rPr>
      </w:pPr>
    </w:p>
    <w:p w14:paraId="74854DB0">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6A6B8E48">
      <w:pPr>
        <w:spacing w:line="360" w:lineRule="auto"/>
        <w:jc w:val="center"/>
        <w:rPr>
          <w:rFonts w:ascii="宋体" w:hAnsi="宋体"/>
          <w:b/>
          <w:sz w:val="48"/>
          <w:highlight w:val="none"/>
        </w:rPr>
      </w:pPr>
      <w:r>
        <w:rPr>
          <w:rFonts w:ascii="宋体" w:hAnsi="宋体" w:hint="eastAsia"/>
          <w:b/>
          <w:sz w:val="48"/>
          <w:highlight w:val="none"/>
        </w:rPr>
        <w:t>（范本，货物类适用）</w:t>
      </w:r>
    </w:p>
    <w:p w14:paraId="48B4ED0E">
      <w:pPr>
        <w:spacing w:line="360" w:lineRule="auto"/>
        <w:jc w:val="center"/>
        <w:rPr>
          <w:sz w:val="24"/>
          <w:szCs w:val="24"/>
          <w:highlight w:val="none"/>
        </w:rPr>
      </w:pPr>
    </w:p>
    <w:p w14:paraId="74D84AEC">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2025年黑龙江省地基遥感垂直观测系统建设项目-微波辐射计采购</w:t>
      </w:r>
      <w:bookmarkEnd w:id="0"/>
    </w:p>
    <w:p w14:paraId="71ECB4EB">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ZQCD-25136</w:t>
      </w:r>
      <w:bookmarkEnd w:id="1"/>
    </w:p>
    <w:p w14:paraId="7EA421A9">
      <w:pPr>
        <w:adjustRightInd w:val="0"/>
        <w:snapToGrid w:val="0"/>
        <w:spacing w:line="360" w:lineRule="auto"/>
        <w:ind w:firstLine="470" w:firstLineChars="147"/>
        <w:jc w:val="left"/>
        <w:rPr>
          <w:rFonts w:ascii="仿宋_GB2312" w:eastAsia="仿宋_GB2312" w:hAnsi="宋体"/>
          <w:b/>
          <w:sz w:val="32"/>
          <w:szCs w:val="32"/>
          <w:highlight w:val="none"/>
        </w:rPr>
      </w:pPr>
    </w:p>
    <w:p w14:paraId="04EEABEA">
      <w:pPr>
        <w:adjustRightInd w:val="0"/>
        <w:snapToGrid w:val="0"/>
        <w:spacing w:line="360" w:lineRule="auto"/>
        <w:ind w:firstLine="470" w:firstLineChars="147"/>
        <w:jc w:val="left"/>
        <w:rPr>
          <w:rFonts w:ascii="仿宋_GB2312" w:eastAsia="仿宋_GB2312" w:hAnsi="宋体"/>
          <w:b/>
          <w:sz w:val="32"/>
          <w:szCs w:val="32"/>
          <w:highlight w:val="none"/>
        </w:rPr>
      </w:pPr>
    </w:p>
    <w:p w14:paraId="7B126F0F">
      <w:pPr>
        <w:adjustRightInd w:val="0"/>
        <w:snapToGrid w:val="0"/>
        <w:spacing w:line="360" w:lineRule="auto"/>
        <w:ind w:firstLine="470" w:firstLineChars="147"/>
        <w:jc w:val="left"/>
        <w:rPr>
          <w:rFonts w:ascii="仿宋_GB2312" w:eastAsia="仿宋_GB2312" w:hAnsi="宋体"/>
          <w:b/>
          <w:sz w:val="32"/>
          <w:szCs w:val="32"/>
          <w:highlight w:val="none"/>
        </w:rPr>
      </w:pPr>
    </w:p>
    <w:p w14:paraId="21554F19">
      <w:pPr>
        <w:adjustRightInd w:val="0"/>
        <w:snapToGrid w:val="0"/>
        <w:spacing w:line="360" w:lineRule="auto"/>
        <w:ind w:firstLine="470" w:firstLineChars="147"/>
        <w:jc w:val="left"/>
        <w:rPr>
          <w:rFonts w:ascii="仿宋_GB2312" w:eastAsia="仿宋_GB2312" w:hAnsi="宋体"/>
          <w:b/>
          <w:sz w:val="32"/>
          <w:szCs w:val="32"/>
          <w:highlight w:val="none"/>
        </w:rPr>
      </w:pPr>
    </w:p>
    <w:p w14:paraId="5DFC74EC">
      <w:pPr>
        <w:adjustRightInd w:val="0"/>
        <w:snapToGrid w:val="0"/>
        <w:spacing w:line="360" w:lineRule="auto"/>
        <w:ind w:firstLine="470" w:firstLineChars="147"/>
        <w:jc w:val="left"/>
        <w:rPr>
          <w:rFonts w:ascii="仿宋_GB2312" w:eastAsia="仿宋_GB2312" w:hAnsi="宋体"/>
          <w:b/>
          <w:sz w:val="32"/>
          <w:szCs w:val="32"/>
          <w:highlight w:val="none"/>
        </w:rPr>
      </w:pPr>
    </w:p>
    <w:p w14:paraId="00CE0D79">
      <w:pPr>
        <w:adjustRightInd w:val="0"/>
        <w:snapToGrid w:val="0"/>
        <w:spacing w:line="360" w:lineRule="auto"/>
        <w:ind w:firstLine="470" w:firstLineChars="147"/>
        <w:jc w:val="left"/>
        <w:rPr>
          <w:rFonts w:ascii="仿宋_GB2312" w:eastAsia="仿宋_GB2312"/>
          <w:b/>
          <w:sz w:val="32"/>
          <w:szCs w:val="32"/>
          <w:highlight w:val="none"/>
        </w:rPr>
      </w:pPr>
    </w:p>
    <w:p w14:paraId="128D3174">
      <w:pPr>
        <w:adjustRightInd w:val="0"/>
        <w:snapToGrid w:val="0"/>
        <w:spacing w:line="360" w:lineRule="auto"/>
        <w:jc w:val="left"/>
        <w:rPr>
          <w:rFonts w:ascii="仿宋_GB2312" w:eastAsia="仿宋_GB2312"/>
          <w:b/>
          <w:szCs w:val="21"/>
          <w:highlight w:val="none"/>
        </w:rPr>
      </w:pPr>
    </w:p>
    <w:p w14:paraId="33A13B9E">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375FBC6C">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14:paraId="45DE7DB6">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7B93424D">
      <w:pPr>
        <w:spacing w:line="360" w:lineRule="auto"/>
        <w:jc w:val="center"/>
        <w:rPr>
          <w:sz w:val="24"/>
          <w:szCs w:val="24"/>
          <w:highlight w:val="none"/>
        </w:rPr>
      </w:pPr>
    </w:p>
    <w:p w14:paraId="058185D0">
      <w:pPr>
        <w:spacing w:line="360" w:lineRule="auto"/>
        <w:jc w:val="center"/>
        <w:rPr>
          <w:sz w:val="24"/>
          <w:szCs w:val="24"/>
          <w:highlight w:val="none"/>
        </w:rPr>
      </w:pPr>
      <w:r>
        <w:rPr>
          <w:sz w:val="24"/>
          <w:szCs w:val="24"/>
          <w:highlight w:val="none"/>
        </w:rPr>
        <w:br w:type="page"/>
      </w:r>
    </w:p>
    <w:p w14:paraId="4A7DE5A0">
      <w:pPr>
        <w:spacing w:line="360" w:lineRule="auto"/>
        <w:jc w:val="center"/>
        <w:rPr>
          <w:sz w:val="24"/>
          <w:szCs w:val="24"/>
          <w:highlight w:val="none"/>
        </w:rPr>
      </w:pPr>
    </w:p>
    <w:p w14:paraId="5CD7D711">
      <w:pPr>
        <w:spacing w:line="360" w:lineRule="auto"/>
        <w:jc w:val="center"/>
        <w:rPr>
          <w:sz w:val="24"/>
          <w:szCs w:val="24"/>
          <w:highlight w:val="none"/>
        </w:rPr>
      </w:pPr>
    </w:p>
    <w:p w14:paraId="0233991F">
      <w:pPr>
        <w:spacing w:line="360" w:lineRule="auto"/>
        <w:jc w:val="center"/>
        <w:rPr>
          <w:rFonts w:ascii="宋体" w:hAnsi="宋体"/>
          <w:b/>
          <w:bCs/>
          <w:sz w:val="36"/>
          <w:szCs w:val="36"/>
        </w:rPr>
      </w:pPr>
      <w:r>
        <w:rPr>
          <w:rFonts w:ascii="宋体" w:hAnsi="宋体" w:hint="eastAsia"/>
          <w:b/>
          <w:bCs/>
          <w:sz w:val="36"/>
          <w:szCs w:val="36"/>
        </w:rPr>
        <w:t>总 目 录</w:t>
      </w:r>
    </w:p>
    <w:p w14:paraId="5818FE3F">
      <w:pPr>
        <w:spacing w:line="360" w:lineRule="auto"/>
        <w:jc w:val="center"/>
        <w:rPr>
          <w:b/>
          <w:sz w:val="28"/>
          <w:szCs w:val="28"/>
        </w:rPr>
      </w:pPr>
    </w:p>
    <w:p w14:paraId="7082B134">
      <w:pPr>
        <w:spacing w:line="360" w:lineRule="auto"/>
        <w:jc w:val="center"/>
        <w:rPr>
          <w:rFonts w:ascii="宋体" w:hAnsi="宋体"/>
          <w:b/>
          <w:sz w:val="28"/>
          <w:szCs w:val="28"/>
        </w:rPr>
      </w:pPr>
      <w:r>
        <w:rPr>
          <w:rFonts w:ascii="宋体" w:hAnsi="宋体" w:hint="eastAsia"/>
          <w:b/>
          <w:sz w:val="28"/>
          <w:szCs w:val="28"/>
        </w:rPr>
        <w:t>第一分册   通用部分</w:t>
      </w:r>
    </w:p>
    <w:p w14:paraId="38162106">
      <w:pPr>
        <w:spacing w:line="360" w:lineRule="auto"/>
        <w:ind w:left="2517" w:firstLine="420"/>
        <w:jc w:val="left"/>
        <w:rPr>
          <w:b/>
          <w:szCs w:val="21"/>
        </w:rPr>
      </w:pPr>
      <w:r>
        <w:rPr>
          <w:rFonts w:hint="eastAsia"/>
          <w:b/>
          <w:szCs w:val="21"/>
        </w:rPr>
        <w:t>第一章  投标人须知通用部分</w:t>
      </w:r>
    </w:p>
    <w:p w14:paraId="655CE5C3">
      <w:pPr>
        <w:spacing w:line="360" w:lineRule="auto"/>
        <w:ind w:left="2517" w:firstLine="420"/>
        <w:jc w:val="left"/>
        <w:rPr>
          <w:b/>
          <w:szCs w:val="21"/>
        </w:rPr>
      </w:pPr>
      <w:r>
        <w:rPr>
          <w:rFonts w:hint="eastAsia"/>
          <w:b/>
          <w:szCs w:val="21"/>
        </w:rPr>
        <w:t>第二章  投标文件格式</w:t>
      </w:r>
    </w:p>
    <w:p w14:paraId="6D16C9A5">
      <w:pPr>
        <w:spacing w:line="360" w:lineRule="auto"/>
        <w:ind w:left="2517" w:firstLine="420"/>
        <w:jc w:val="left"/>
        <w:rPr>
          <w:b/>
          <w:szCs w:val="21"/>
        </w:rPr>
      </w:pPr>
      <w:r>
        <w:rPr>
          <w:rFonts w:hint="eastAsia"/>
          <w:b/>
          <w:szCs w:val="21"/>
        </w:rPr>
        <w:t>第三章  投标被拒绝条款通用部分</w:t>
      </w:r>
    </w:p>
    <w:p w14:paraId="2A3DEAB3">
      <w:pPr>
        <w:spacing w:line="360" w:lineRule="auto"/>
        <w:jc w:val="center"/>
        <w:rPr>
          <w:rFonts w:ascii="宋体" w:hAnsi="宋体"/>
          <w:b/>
          <w:sz w:val="28"/>
          <w:szCs w:val="28"/>
        </w:rPr>
      </w:pPr>
    </w:p>
    <w:p w14:paraId="34E16FCE">
      <w:pPr>
        <w:spacing w:line="360" w:lineRule="auto"/>
        <w:jc w:val="center"/>
        <w:rPr>
          <w:rFonts w:ascii="宋体" w:hAnsi="宋体"/>
          <w:b/>
          <w:sz w:val="28"/>
          <w:szCs w:val="28"/>
        </w:rPr>
      </w:pPr>
      <w:r>
        <w:rPr>
          <w:rFonts w:ascii="宋体" w:hAnsi="宋体" w:hint="eastAsia"/>
          <w:b/>
          <w:sz w:val="28"/>
          <w:szCs w:val="28"/>
        </w:rPr>
        <w:t>第二分册   专用部分</w:t>
      </w:r>
    </w:p>
    <w:p w14:paraId="4C4680F8">
      <w:pPr>
        <w:spacing w:line="360" w:lineRule="auto"/>
        <w:ind w:left="2520" w:firstLine="420"/>
        <w:jc w:val="left"/>
        <w:rPr>
          <w:b/>
          <w:szCs w:val="21"/>
        </w:rPr>
      </w:pPr>
      <w:r>
        <w:rPr>
          <w:rFonts w:hint="eastAsia"/>
          <w:b/>
          <w:szCs w:val="21"/>
        </w:rPr>
        <w:t>第四章  投标邀请书</w:t>
      </w:r>
    </w:p>
    <w:p w14:paraId="48D4240B">
      <w:pPr>
        <w:spacing w:line="360" w:lineRule="auto"/>
        <w:ind w:left="2520" w:firstLine="420"/>
        <w:jc w:val="left"/>
        <w:rPr>
          <w:b/>
          <w:szCs w:val="21"/>
        </w:rPr>
      </w:pPr>
      <w:r>
        <w:rPr>
          <w:rFonts w:hint="eastAsia"/>
          <w:b/>
          <w:szCs w:val="21"/>
        </w:rPr>
        <w:t>第五章  投标人须知专用部分</w:t>
      </w:r>
    </w:p>
    <w:p w14:paraId="2EE95074">
      <w:pPr>
        <w:spacing w:line="360" w:lineRule="auto"/>
        <w:ind w:left="2520" w:firstLine="420"/>
        <w:jc w:val="left"/>
        <w:rPr>
          <w:b/>
          <w:szCs w:val="21"/>
        </w:rPr>
      </w:pPr>
      <w:r>
        <w:rPr>
          <w:rFonts w:hint="eastAsia"/>
          <w:b/>
          <w:szCs w:val="21"/>
        </w:rPr>
        <w:t>第六章  评标方法和评标标准</w:t>
      </w:r>
    </w:p>
    <w:p w14:paraId="489F7F25">
      <w:pPr>
        <w:spacing w:line="360" w:lineRule="auto"/>
        <w:ind w:left="2520" w:firstLine="420"/>
        <w:jc w:val="left"/>
        <w:rPr>
          <w:b/>
          <w:szCs w:val="21"/>
        </w:rPr>
      </w:pPr>
      <w:r>
        <w:rPr>
          <w:rFonts w:hint="eastAsia"/>
          <w:b/>
          <w:szCs w:val="21"/>
        </w:rPr>
        <w:t>第七章  采购需求</w:t>
      </w:r>
    </w:p>
    <w:p w14:paraId="298F0461">
      <w:pPr>
        <w:spacing w:line="360" w:lineRule="auto"/>
        <w:ind w:left="2520" w:firstLine="420"/>
        <w:jc w:val="left"/>
        <w:rPr>
          <w:rFonts w:hint="eastAsia"/>
          <w:b/>
          <w:szCs w:val="21"/>
        </w:rPr>
      </w:pPr>
      <w:r>
        <w:rPr>
          <w:rFonts w:hint="eastAsia"/>
          <w:b/>
          <w:szCs w:val="21"/>
        </w:rPr>
        <w:t>第八章  投标被拒绝条款专用部分</w:t>
      </w:r>
    </w:p>
    <w:p w14:paraId="6FF493FF">
      <w:pPr>
        <w:spacing w:line="360" w:lineRule="auto"/>
        <w:jc w:val="center"/>
        <w:rPr>
          <w:rFonts w:ascii="宋体" w:hAnsi="宋体"/>
          <w:b/>
          <w:sz w:val="28"/>
          <w:szCs w:val="28"/>
        </w:rPr>
      </w:pPr>
    </w:p>
    <w:p w14:paraId="2F3E9129">
      <w:pPr>
        <w:spacing w:line="360" w:lineRule="auto"/>
        <w:jc w:val="center"/>
        <w:rPr>
          <w:rFonts w:ascii="宋体" w:hAnsi="宋体"/>
          <w:b/>
          <w:sz w:val="28"/>
          <w:szCs w:val="28"/>
        </w:rPr>
      </w:pPr>
      <w:r>
        <w:rPr>
          <w:rFonts w:ascii="宋体" w:hAnsi="宋体" w:hint="eastAsia"/>
          <w:b/>
          <w:sz w:val="28"/>
          <w:szCs w:val="28"/>
        </w:rPr>
        <w:t>第三分册   采购合同</w:t>
      </w:r>
    </w:p>
    <w:p w14:paraId="14287367">
      <w:pPr>
        <w:spacing w:line="360" w:lineRule="auto"/>
        <w:ind w:left="2520" w:firstLine="420"/>
        <w:jc w:val="left"/>
        <w:rPr>
          <w:b/>
          <w:szCs w:val="21"/>
        </w:rPr>
      </w:pPr>
      <w:r>
        <w:rPr>
          <w:rFonts w:hint="eastAsia"/>
          <w:b/>
          <w:szCs w:val="21"/>
        </w:rPr>
        <w:t>第九章  采购合同</w:t>
      </w:r>
    </w:p>
    <w:p w14:paraId="0C85DD71">
      <w:pPr>
        <w:spacing w:line="360" w:lineRule="auto"/>
        <w:ind w:left="2520" w:firstLine="420"/>
        <w:jc w:val="left"/>
        <w:rPr>
          <w:b/>
          <w:szCs w:val="21"/>
        </w:rPr>
      </w:pPr>
    </w:p>
    <w:p w14:paraId="758EF1FE">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22FF538A">
      <w:pPr>
        <w:spacing w:line="360" w:lineRule="auto"/>
        <w:jc w:val="center"/>
        <w:outlineLvl w:val="0"/>
        <w:rPr>
          <w:b/>
          <w:sz w:val="48"/>
          <w:szCs w:val="36"/>
        </w:rPr>
      </w:pPr>
      <w:r>
        <w:rPr>
          <w:rFonts w:hint="eastAsia"/>
          <w:b/>
          <w:sz w:val="48"/>
          <w:szCs w:val="36"/>
        </w:rPr>
        <w:t>第一分册：通用部分</w:t>
      </w:r>
    </w:p>
    <w:p w14:paraId="4AE1286C">
      <w:pPr>
        <w:spacing w:line="360" w:lineRule="auto"/>
        <w:rPr>
          <w:b/>
          <w:bCs/>
          <w:sz w:val="28"/>
          <w:szCs w:val="28"/>
        </w:rPr>
      </w:pPr>
    </w:p>
    <w:p w14:paraId="144643A8">
      <w:pPr>
        <w:spacing w:line="360" w:lineRule="auto"/>
        <w:jc w:val="center"/>
        <w:rPr>
          <w:b/>
          <w:bCs/>
          <w:sz w:val="28"/>
          <w:szCs w:val="28"/>
        </w:rPr>
      </w:pPr>
      <w:r>
        <w:rPr>
          <w:rFonts w:hint="eastAsia"/>
          <w:b/>
          <w:bCs/>
          <w:sz w:val="28"/>
          <w:szCs w:val="28"/>
        </w:rPr>
        <w:t>目    录</w:t>
      </w:r>
    </w:p>
    <w:p w14:paraId="3F799A28">
      <w:pPr>
        <w:spacing w:line="360" w:lineRule="auto"/>
        <w:jc w:val="center"/>
        <w:rPr>
          <w:b/>
          <w:bCs/>
          <w:sz w:val="28"/>
          <w:szCs w:val="28"/>
        </w:rPr>
      </w:pPr>
    </w:p>
    <w:p w14:paraId="1AB79245">
      <w:pPr>
        <w:spacing w:line="360" w:lineRule="auto"/>
        <w:ind w:firstLine="2258" w:firstLineChars="1075"/>
        <w:jc w:val="left"/>
        <w:rPr>
          <w:b/>
          <w:bCs/>
          <w:szCs w:val="21"/>
        </w:rPr>
      </w:pPr>
      <w:r>
        <w:rPr>
          <w:rFonts w:hint="eastAsia"/>
          <w:b/>
          <w:bCs/>
          <w:szCs w:val="21"/>
        </w:rPr>
        <w:t>第一章  投标人须知通用部分</w:t>
      </w:r>
    </w:p>
    <w:p w14:paraId="024BA8DD">
      <w:pPr>
        <w:spacing w:line="360" w:lineRule="auto"/>
        <w:ind w:firstLine="2258" w:firstLineChars="1075"/>
        <w:jc w:val="left"/>
        <w:rPr>
          <w:b/>
          <w:bCs/>
          <w:szCs w:val="21"/>
        </w:rPr>
      </w:pPr>
      <w:r>
        <w:rPr>
          <w:rFonts w:hint="eastAsia"/>
          <w:b/>
          <w:bCs/>
          <w:szCs w:val="21"/>
        </w:rPr>
        <w:t>第二章  投标文件格式</w:t>
      </w:r>
    </w:p>
    <w:p w14:paraId="2BEB7F68">
      <w:pPr>
        <w:spacing w:line="360" w:lineRule="auto"/>
        <w:ind w:firstLine="2258" w:firstLineChars="1075"/>
        <w:jc w:val="left"/>
        <w:rPr>
          <w:b/>
          <w:bCs/>
          <w:szCs w:val="21"/>
        </w:rPr>
      </w:pPr>
      <w:r>
        <w:rPr>
          <w:rFonts w:hint="eastAsia"/>
          <w:b/>
          <w:bCs/>
          <w:szCs w:val="21"/>
        </w:rPr>
        <w:t>第三章  投标被拒绝条款通用部分</w:t>
      </w:r>
    </w:p>
    <w:p w14:paraId="4346F445">
      <w:pPr>
        <w:jc w:val="center"/>
        <w:outlineLvl w:val="1"/>
        <w:rPr>
          <w:sz w:val="30"/>
          <w:szCs w:val="30"/>
        </w:rPr>
      </w:pPr>
      <w:bookmarkStart w:id="3" w:name="_Toc86202581"/>
      <w:r>
        <w:br w:type="page"/>
      </w:r>
      <w:r>
        <w:rPr>
          <w:rFonts w:hint="eastAsia"/>
          <w:b/>
          <w:bCs/>
          <w:sz w:val="30"/>
          <w:szCs w:val="30"/>
        </w:rPr>
        <w:t>第一章  投标人须知通用部分</w:t>
      </w:r>
    </w:p>
    <w:p w14:paraId="7007A036">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4B2DC1D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3D8E5AB2">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59965CE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7494424A">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0F5EC839">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4355C726">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23FACF42">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33F3E8B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212AF8B9">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7D2A8853">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2A30DFF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2E1B9BE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187BA49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56E7D5C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3670487D">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2791E08D">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6A73086F">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1DDB5961">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780C2220">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193231E9">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34700976">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3E907F37">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1ED0AC1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2267E1E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682BFA18">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318E4C0B">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763C2678">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69195F31">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2FCA48AD">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4B8D0D0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285B7A33">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57272D63">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44EBE7F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5640725E">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76F91E7A">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6EF0AFD4">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0C2A4F4A">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15E25AA3">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51131F5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4A121E7A">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53516CF0">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69352C6A">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55525616">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499A8A81">
      <w:pPr>
        <w:tabs>
          <w:tab w:val="left" w:pos="8460"/>
        </w:tabs>
        <w:adjustRightInd w:val="0"/>
        <w:snapToGrid w:val="0"/>
        <w:spacing w:line="360" w:lineRule="auto"/>
        <w:ind w:firstLine="420" w:firstLineChars="200"/>
        <w:jc w:val="left"/>
        <w:rPr>
          <w:b/>
          <w:bCs/>
        </w:rPr>
      </w:pPr>
      <w:r>
        <w:rPr>
          <w:rFonts w:hint="eastAsia"/>
          <w:b/>
          <w:bCs/>
        </w:rPr>
        <w:t>1.4进口产品规定</w:t>
      </w:r>
    </w:p>
    <w:p w14:paraId="2C1C6421">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476B4686">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469121B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087CBB5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5923917E">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73631DD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6EB165A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7C19D25A">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59005C03">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7E75D191">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2CD8F009">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61A06B3E">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011DB148">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093C9534">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1AA9627E">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7F573A9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4E200E2C">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51AB48A1">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687E6A5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6647064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7267AF5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2E3D05B0">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7035BA1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20796067">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0A66CC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7E41667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31777AE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7573257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4ACA386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67354671">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39116F3F">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6745361D">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74B9434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6254EC97">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32D0271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29615755">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6B4AB74A">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6AB41C4B">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1B2C7D34">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5F91D1EB">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4BB81A7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4B39179F">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0457920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3BC5CF81">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397DC9F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65415B6C">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3DFC0AEB">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7E29CFF2">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108F176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543DE476">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2AD641C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74A0071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6908481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7F50A93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751A184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7DBA283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59C6828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2A39815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10A1BE4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514E853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2DB41A2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34E6745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428E672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790E0113">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53868F2D">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0187C3A9">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13F3B845">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4F2A1848">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5AEF5B65">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7EB8FAE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0B1FC955">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19A4005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33830608">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702B8B7D">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344E7726">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7FA4D48A">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4762716A">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077B435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711CFDC8">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5D96C289">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4F81E8D0">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23E8B18D">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4B2AEE46">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21A65736">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28E13BDB">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7911ABA2">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56669C94">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0F577352">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2A504569">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64024A18">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23FE7E90">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2B671B93">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4175C0DF">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2E0FCB93">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4BFEB4D0">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49284203">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32D6F7F0">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2FCC7D84">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0A2B1DEB">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11BB8CF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36D40EE9">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6246DB8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55DCE39B">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58482AF1">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3FAFB4AC">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6F0B00CE">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7D33672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7DCE6A0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6FCA5DC1">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2A03F921">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68FCDBC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2FA3A96A">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6C746C4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47E22096">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38832F70">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7B33721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59C6C9F4">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33B68840">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6673B5CA">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4337D46B">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698B7A28">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1FECFFD4">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4CCE7E83">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5C3518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2C193AC4">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27EE6368">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20ECB776">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2E17BC48">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32E74FDC">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6880AF2B">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59FB7215">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26DB62CD">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223C3BFF">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7B02AAC1">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14E5F656">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47B097E6">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2961F33A">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15266A4E">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21DFD257">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71EDFAA5">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78C6310E">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3677B8F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64C29382">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68949DF1">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340C3BE7">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1C6DB852">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62089288">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1D12E96C">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02C8CE6A">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5DEAAD3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29EB647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7847DB9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499C696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18BC38D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016916FD">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4DF00BE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7D2B6B2A">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2772361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4930855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71FD423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30025FB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649EC99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266CBD5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711100E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3EF8816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7D9ABF7A">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09EFD485">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1DB4A403">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20718D65">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6802331F">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7E07336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0EA14F95">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6A26A8D8">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700D4A1E">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0368551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70E0EFD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06F6426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60A49B3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161F39E9">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159AD3D1">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19AFCB6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6ED35E4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18815C1D">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28D272F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45B7E5AB">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0280CD2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16A0B34B">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6267982D">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6EBC96BD">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60B5A83B">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633BE0BB">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738F96B3">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1AA30B12">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6D196415">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114D8EC6">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622752C7">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53DBF176">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241FD1CE">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33677579">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2328E2E6">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02DADAFE">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6627A8A8">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4661CE86">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1949B1ED">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56539138">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18AC41ED">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28E80DE6">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3AD25C99">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3A8A37C5">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4B1B42C4">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5AA2154D">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6ECB5D1F">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4269FD00">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1E92853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5A8E01F1">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76F47E81">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4F0032E6">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616188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3269FA87">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189B7EED">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25F590F4">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32ADBAAC">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09636D74">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301E62EB">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5CBC958F">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1AD0B28C">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2B0E1ED7">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7575818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5A2433BE">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68E41CCA">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276B183C">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002E13A3">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1555139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5C70470D">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0F2B05C9">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56AF8636">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3B75B023">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47DDDDCF">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029EAC3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44B6B3F4">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13EEB36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60803C0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54100516">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0149CAB8">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2C874A3E">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1459E57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358F50F9">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47F164CB">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781AFFE2">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38ECE18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1410E2E2">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59D7D11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1448A1C9">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7DBD15D0">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325E67E4">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4B39E455">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0EDD48AD">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50F7628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2BDAA9C3">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72BAADDD">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5123707D">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021C1C18">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5C69BE0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343409C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3B41F9D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0DFC49A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7945AC7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28BBE19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0553C0A5">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66C5CFA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045812CA">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147AAC78">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58F07435">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6F6A3708">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1C8B942D">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20616AF1">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44FEB619">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0B3AF23E">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737EEE7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17813667">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1C232B03">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54B1BECC">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6CD50FBD">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6A49326D">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74994B17">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2FA5147B">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10140C75">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3FA1AEB6">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64394E81">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2EBD182C">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01F5682F">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5443FAA8">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16D8805E">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458A05A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61A75D7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7F2F648C">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018E77F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4503AD7E">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6D36918C">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614464C8">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71D1702D">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7FC734E4">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238FB4F4">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5749B992">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5451D1F5">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49D8404C">
      <w:pPr>
        <w:pStyle w:val="10"/>
        <w:numPr>
          <w:ilvl w:val="0"/>
          <w:numId w:val="0"/>
        </w:numPr>
        <w:tabs>
          <w:tab w:val="left" w:pos="1573"/>
        </w:tabs>
        <w:spacing w:line="360" w:lineRule="auto"/>
        <w:ind w:firstLine="420" w:firstLineChars="200"/>
        <w:rPr>
          <w:szCs w:val="44"/>
        </w:rPr>
      </w:pPr>
    </w:p>
    <w:p w14:paraId="10C2B40B">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0781A438">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542412AC">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1AA766DA">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6023CA73">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7C3B59E5">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510ADF39">
      <w:pPr>
        <w:pStyle w:val="10"/>
        <w:numPr>
          <w:ilvl w:val="0"/>
          <w:numId w:val="0"/>
        </w:numPr>
        <w:tabs>
          <w:tab w:val="left" w:pos="1573"/>
        </w:tabs>
        <w:adjustRightInd w:val="0"/>
        <w:snapToGrid w:val="0"/>
        <w:spacing w:line="360" w:lineRule="auto"/>
        <w:ind w:firstLine="420" w:firstLineChars="200"/>
        <w:rPr>
          <w:highlight w:val="none"/>
        </w:rPr>
      </w:pPr>
    </w:p>
    <w:p w14:paraId="5B420436">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8"/>
    </w:p>
    <w:p w14:paraId="34D0E1B2">
      <w:pPr>
        <w:adjustRightInd w:val="0"/>
        <w:snapToGrid w:val="0"/>
        <w:spacing w:line="360" w:lineRule="auto"/>
        <w:ind w:firstLine="420"/>
        <w:rPr>
          <w:rFonts w:ascii="宋体" w:hAnsi="宋体" w:hint="eastAsia"/>
          <w:b/>
          <w:bCs/>
          <w:szCs w:val="44"/>
          <w:highlight w:val="none"/>
        </w:rPr>
      </w:pPr>
    </w:p>
    <w:p w14:paraId="0518D337">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8"/>
    </w:p>
    <w:bookmarkEnd w:id="7"/>
    <w:p w14:paraId="02FE0416">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61AAA0E8">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5F5DEDB6">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2D4BDC0D">
            <w:pPr>
              <w:jc w:val="left"/>
              <w:rPr>
                <w:sz w:val="18"/>
                <w:szCs w:val="18"/>
                <w:highlight w:val="none"/>
              </w:rPr>
            </w:pPr>
            <w:r>
              <w:rPr>
                <w:rFonts w:hint="eastAsia"/>
                <w:sz w:val="18"/>
                <w:szCs w:val="18"/>
                <w:highlight w:val="none"/>
              </w:rPr>
              <w:t>序号</w:t>
            </w:r>
          </w:p>
        </w:tc>
        <w:tc>
          <w:tcPr>
            <w:tcW w:w="850" w:type="dxa"/>
            <w:vAlign w:val="center"/>
          </w:tcPr>
          <w:p w14:paraId="12AD8F22">
            <w:pPr>
              <w:jc w:val="center"/>
              <w:rPr>
                <w:sz w:val="18"/>
                <w:szCs w:val="18"/>
                <w:highlight w:val="none"/>
              </w:rPr>
            </w:pPr>
            <w:r>
              <w:rPr>
                <w:rFonts w:hint="eastAsia"/>
                <w:sz w:val="18"/>
                <w:szCs w:val="18"/>
                <w:highlight w:val="none"/>
              </w:rPr>
              <w:t>对应</w:t>
            </w:r>
          </w:p>
          <w:p w14:paraId="439B60EB">
            <w:pPr>
              <w:jc w:val="center"/>
              <w:rPr>
                <w:sz w:val="18"/>
                <w:szCs w:val="18"/>
                <w:highlight w:val="none"/>
              </w:rPr>
            </w:pPr>
            <w:r>
              <w:rPr>
                <w:rFonts w:hint="eastAsia"/>
                <w:sz w:val="18"/>
                <w:szCs w:val="18"/>
                <w:highlight w:val="none"/>
              </w:rPr>
              <w:t>条款号</w:t>
            </w:r>
          </w:p>
        </w:tc>
        <w:tc>
          <w:tcPr>
            <w:tcW w:w="7723" w:type="dxa"/>
            <w:vAlign w:val="center"/>
          </w:tcPr>
          <w:p w14:paraId="49DEAF5D">
            <w:pPr>
              <w:jc w:val="center"/>
              <w:rPr>
                <w:sz w:val="18"/>
                <w:szCs w:val="18"/>
                <w:highlight w:val="none"/>
              </w:rPr>
            </w:pPr>
            <w:r>
              <w:rPr>
                <w:rFonts w:hint="eastAsia"/>
                <w:sz w:val="18"/>
                <w:szCs w:val="18"/>
                <w:highlight w:val="none"/>
              </w:rPr>
              <w:t>内 容</w:t>
            </w:r>
          </w:p>
        </w:tc>
      </w:tr>
      <w:tr w14:paraId="75E4A808">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1D7AE7E3">
            <w:pPr>
              <w:jc w:val="center"/>
              <w:rPr>
                <w:b/>
                <w:sz w:val="18"/>
                <w:szCs w:val="18"/>
                <w:highlight w:val="none"/>
              </w:rPr>
            </w:pPr>
            <w:r>
              <w:rPr>
                <w:rFonts w:hint="eastAsia"/>
                <w:b/>
                <w:sz w:val="18"/>
                <w:szCs w:val="18"/>
                <w:highlight w:val="none"/>
              </w:rPr>
              <w:t>第一章 投标人须知通用部分</w:t>
            </w:r>
          </w:p>
        </w:tc>
      </w:tr>
      <w:tr w14:paraId="340492D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51100A">
            <w:pPr>
              <w:numPr>
                <w:ilvl w:val="0"/>
                <w:numId w:val="3"/>
              </w:numPr>
              <w:ind w:left="0" w:firstLine="0"/>
              <w:jc w:val="left"/>
              <w:rPr>
                <w:rFonts w:ascii="宋体" w:hAnsi="宋体"/>
                <w:sz w:val="18"/>
                <w:szCs w:val="18"/>
                <w:highlight w:val="none"/>
              </w:rPr>
            </w:pPr>
          </w:p>
        </w:tc>
        <w:tc>
          <w:tcPr>
            <w:tcW w:w="850" w:type="dxa"/>
            <w:vAlign w:val="center"/>
          </w:tcPr>
          <w:p w14:paraId="337E9B9F">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63D90EAD">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3943056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156A23">
            <w:pPr>
              <w:numPr>
                <w:ilvl w:val="0"/>
                <w:numId w:val="3"/>
              </w:numPr>
              <w:ind w:left="0" w:firstLine="0"/>
              <w:jc w:val="left"/>
              <w:rPr>
                <w:rFonts w:ascii="宋体" w:hAnsi="宋体"/>
                <w:sz w:val="18"/>
                <w:szCs w:val="18"/>
                <w:highlight w:val="none"/>
              </w:rPr>
            </w:pPr>
          </w:p>
        </w:tc>
        <w:tc>
          <w:tcPr>
            <w:tcW w:w="850" w:type="dxa"/>
            <w:vAlign w:val="center"/>
          </w:tcPr>
          <w:p w14:paraId="0F342F98">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0C058BD2">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697EEB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89A0AD8">
            <w:pPr>
              <w:numPr>
                <w:ilvl w:val="0"/>
                <w:numId w:val="3"/>
              </w:numPr>
              <w:ind w:left="0" w:firstLine="0"/>
              <w:jc w:val="left"/>
              <w:rPr>
                <w:rFonts w:ascii="宋体" w:hAnsi="宋体"/>
                <w:sz w:val="18"/>
                <w:szCs w:val="18"/>
                <w:highlight w:val="none"/>
              </w:rPr>
            </w:pPr>
          </w:p>
        </w:tc>
        <w:tc>
          <w:tcPr>
            <w:tcW w:w="850" w:type="dxa"/>
            <w:vAlign w:val="center"/>
          </w:tcPr>
          <w:p w14:paraId="097CF0BE">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58011097">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607C13BE">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64BE277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8AFFEFD">
            <w:pPr>
              <w:numPr>
                <w:ilvl w:val="0"/>
                <w:numId w:val="3"/>
              </w:numPr>
              <w:ind w:left="0" w:firstLine="0"/>
              <w:jc w:val="left"/>
              <w:rPr>
                <w:rFonts w:ascii="宋体" w:hAnsi="宋体"/>
                <w:sz w:val="18"/>
                <w:szCs w:val="18"/>
                <w:highlight w:val="none"/>
              </w:rPr>
            </w:pPr>
          </w:p>
        </w:tc>
        <w:tc>
          <w:tcPr>
            <w:tcW w:w="850" w:type="dxa"/>
            <w:vAlign w:val="center"/>
          </w:tcPr>
          <w:p w14:paraId="7A09C7D5">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11F3A7EB">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7006478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48DEDD">
            <w:pPr>
              <w:numPr>
                <w:ilvl w:val="0"/>
                <w:numId w:val="3"/>
              </w:numPr>
              <w:ind w:left="0" w:firstLine="0"/>
              <w:jc w:val="left"/>
              <w:rPr>
                <w:rFonts w:ascii="宋体" w:hAnsi="宋体"/>
                <w:sz w:val="18"/>
                <w:szCs w:val="18"/>
                <w:highlight w:val="none"/>
              </w:rPr>
            </w:pPr>
          </w:p>
        </w:tc>
        <w:tc>
          <w:tcPr>
            <w:tcW w:w="850" w:type="dxa"/>
            <w:vAlign w:val="center"/>
          </w:tcPr>
          <w:p w14:paraId="5FEF1760">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0E1EE1A2">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5AFE84C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F9B15A1">
            <w:pPr>
              <w:numPr>
                <w:ilvl w:val="0"/>
                <w:numId w:val="3"/>
              </w:numPr>
              <w:ind w:left="0" w:firstLine="0"/>
              <w:jc w:val="left"/>
              <w:rPr>
                <w:rFonts w:ascii="宋体" w:hAnsi="宋体"/>
                <w:sz w:val="18"/>
                <w:szCs w:val="18"/>
                <w:highlight w:val="none"/>
              </w:rPr>
            </w:pPr>
          </w:p>
        </w:tc>
        <w:tc>
          <w:tcPr>
            <w:tcW w:w="850" w:type="dxa"/>
            <w:vAlign w:val="center"/>
          </w:tcPr>
          <w:p w14:paraId="681F29A4">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51827AC5">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29763EC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3ADEFF3">
            <w:pPr>
              <w:numPr>
                <w:ilvl w:val="0"/>
                <w:numId w:val="3"/>
              </w:numPr>
              <w:ind w:left="0" w:firstLine="0"/>
              <w:jc w:val="left"/>
              <w:rPr>
                <w:rFonts w:ascii="宋体" w:hAnsi="宋体"/>
                <w:sz w:val="18"/>
                <w:szCs w:val="18"/>
                <w:highlight w:val="none"/>
              </w:rPr>
            </w:pPr>
          </w:p>
        </w:tc>
        <w:tc>
          <w:tcPr>
            <w:tcW w:w="850" w:type="dxa"/>
            <w:vAlign w:val="center"/>
          </w:tcPr>
          <w:p w14:paraId="38D4B977">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38795195">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0D819D5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D4C745">
            <w:pPr>
              <w:numPr>
                <w:ilvl w:val="0"/>
                <w:numId w:val="3"/>
              </w:numPr>
              <w:ind w:left="0" w:firstLine="0"/>
              <w:jc w:val="left"/>
              <w:rPr>
                <w:rFonts w:ascii="宋体" w:hAnsi="宋体"/>
                <w:sz w:val="18"/>
                <w:szCs w:val="18"/>
                <w:highlight w:val="none"/>
              </w:rPr>
            </w:pPr>
          </w:p>
        </w:tc>
        <w:tc>
          <w:tcPr>
            <w:tcW w:w="850" w:type="dxa"/>
            <w:vAlign w:val="center"/>
          </w:tcPr>
          <w:p w14:paraId="0588ACAE">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73F46705">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39EEE8F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1E8F09">
            <w:pPr>
              <w:numPr>
                <w:ilvl w:val="0"/>
                <w:numId w:val="3"/>
              </w:numPr>
              <w:ind w:left="0" w:firstLine="0"/>
              <w:jc w:val="left"/>
              <w:rPr>
                <w:rFonts w:ascii="宋体" w:hAnsi="宋体"/>
                <w:sz w:val="18"/>
                <w:szCs w:val="18"/>
                <w:highlight w:val="none"/>
              </w:rPr>
            </w:pPr>
          </w:p>
        </w:tc>
        <w:tc>
          <w:tcPr>
            <w:tcW w:w="850" w:type="dxa"/>
            <w:vAlign w:val="center"/>
          </w:tcPr>
          <w:p w14:paraId="7CBFE4F2">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57EE6AEB">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11B560D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F20BC83">
            <w:pPr>
              <w:numPr>
                <w:ilvl w:val="0"/>
                <w:numId w:val="3"/>
              </w:numPr>
              <w:ind w:left="0" w:firstLine="0"/>
              <w:jc w:val="left"/>
              <w:rPr>
                <w:rFonts w:ascii="宋体" w:hAnsi="宋体"/>
                <w:sz w:val="18"/>
                <w:szCs w:val="18"/>
                <w:highlight w:val="none"/>
              </w:rPr>
            </w:pPr>
          </w:p>
        </w:tc>
        <w:tc>
          <w:tcPr>
            <w:tcW w:w="850" w:type="dxa"/>
            <w:vAlign w:val="center"/>
          </w:tcPr>
          <w:p w14:paraId="403F46F6">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48471C2B">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3622BC4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D8F88E">
            <w:pPr>
              <w:numPr>
                <w:ilvl w:val="0"/>
                <w:numId w:val="3"/>
              </w:numPr>
              <w:ind w:left="0" w:firstLine="0"/>
              <w:jc w:val="left"/>
              <w:rPr>
                <w:rFonts w:ascii="宋体" w:hAnsi="宋体"/>
                <w:sz w:val="18"/>
                <w:szCs w:val="18"/>
                <w:highlight w:val="none"/>
              </w:rPr>
            </w:pPr>
          </w:p>
        </w:tc>
        <w:tc>
          <w:tcPr>
            <w:tcW w:w="850" w:type="dxa"/>
            <w:vAlign w:val="center"/>
          </w:tcPr>
          <w:p w14:paraId="2A02024A">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37928B66">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6F80023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A0DF4FB">
            <w:pPr>
              <w:numPr>
                <w:ilvl w:val="0"/>
                <w:numId w:val="3"/>
              </w:numPr>
              <w:ind w:left="0" w:firstLine="0"/>
              <w:jc w:val="left"/>
              <w:rPr>
                <w:rFonts w:ascii="宋体" w:hAnsi="宋体"/>
                <w:sz w:val="18"/>
                <w:szCs w:val="18"/>
                <w:highlight w:val="none"/>
              </w:rPr>
            </w:pPr>
          </w:p>
        </w:tc>
        <w:tc>
          <w:tcPr>
            <w:tcW w:w="850" w:type="dxa"/>
            <w:vAlign w:val="center"/>
          </w:tcPr>
          <w:p w14:paraId="33B93E35">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6BB27F49">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4413DE3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18EF3E">
            <w:pPr>
              <w:numPr>
                <w:ilvl w:val="0"/>
                <w:numId w:val="3"/>
              </w:numPr>
              <w:ind w:left="0" w:firstLine="0"/>
              <w:jc w:val="left"/>
              <w:rPr>
                <w:rFonts w:ascii="宋体" w:hAnsi="宋体"/>
                <w:sz w:val="18"/>
                <w:szCs w:val="18"/>
                <w:highlight w:val="none"/>
              </w:rPr>
            </w:pPr>
          </w:p>
        </w:tc>
        <w:tc>
          <w:tcPr>
            <w:tcW w:w="850" w:type="dxa"/>
            <w:vAlign w:val="center"/>
          </w:tcPr>
          <w:p w14:paraId="29EFFBDB">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63673619">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3416957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62A00F1">
            <w:pPr>
              <w:numPr>
                <w:ilvl w:val="0"/>
                <w:numId w:val="3"/>
              </w:numPr>
              <w:ind w:left="0" w:firstLine="0"/>
              <w:jc w:val="left"/>
              <w:rPr>
                <w:rFonts w:ascii="宋体" w:hAnsi="宋体"/>
                <w:sz w:val="18"/>
                <w:szCs w:val="18"/>
                <w:highlight w:val="none"/>
              </w:rPr>
            </w:pPr>
          </w:p>
        </w:tc>
        <w:tc>
          <w:tcPr>
            <w:tcW w:w="850" w:type="dxa"/>
            <w:vAlign w:val="center"/>
          </w:tcPr>
          <w:p w14:paraId="20B1B820">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25F2DA99">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0EAF6E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2C4A4A">
            <w:pPr>
              <w:numPr>
                <w:ilvl w:val="0"/>
                <w:numId w:val="3"/>
              </w:numPr>
              <w:ind w:left="0" w:firstLine="0"/>
              <w:jc w:val="left"/>
              <w:rPr>
                <w:rFonts w:ascii="宋体" w:hAnsi="宋体"/>
                <w:sz w:val="18"/>
                <w:szCs w:val="18"/>
                <w:highlight w:val="none"/>
              </w:rPr>
            </w:pPr>
          </w:p>
        </w:tc>
        <w:tc>
          <w:tcPr>
            <w:tcW w:w="850" w:type="dxa"/>
            <w:vAlign w:val="center"/>
          </w:tcPr>
          <w:p w14:paraId="673DBD5F">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752C6A11">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3645A92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E4B9396">
            <w:pPr>
              <w:numPr>
                <w:ilvl w:val="0"/>
                <w:numId w:val="3"/>
              </w:numPr>
              <w:ind w:left="0" w:firstLine="0"/>
              <w:jc w:val="left"/>
              <w:rPr>
                <w:rFonts w:ascii="宋体" w:hAnsi="宋体"/>
                <w:sz w:val="18"/>
                <w:szCs w:val="18"/>
                <w:highlight w:val="none"/>
              </w:rPr>
            </w:pPr>
          </w:p>
        </w:tc>
        <w:tc>
          <w:tcPr>
            <w:tcW w:w="850" w:type="dxa"/>
            <w:vAlign w:val="center"/>
          </w:tcPr>
          <w:p w14:paraId="62F26AD0">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2FFC75A9">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6CC7FA08">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5E1D29B4">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12BA9EFA">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33F9F2A1">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211B9F0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FAC0AA">
            <w:pPr>
              <w:numPr>
                <w:ilvl w:val="0"/>
                <w:numId w:val="3"/>
              </w:numPr>
              <w:ind w:left="0" w:firstLine="0"/>
              <w:jc w:val="left"/>
              <w:rPr>
                <w:rFonts w:ascii="宋体" w:hAnsi="宋体"/>
                <w:sz w:val="18"/>
                <w:szCs w:val="18"/>
                <w:highlight w:val="none"/>
              </w:rPr>
            </w:pPr>
          </w:p>
        </w:tc>
        <w:tc>
          <w:tcPr>
            <w:tcW w:w="850" w:type="dxa"/>
            <w:vAlign w:val="center"/>
          </w:tcPr>
          <w:p w14:paraId="4BE0A755">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5D01E5D5">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5A05946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B96C51">
            <w:pPr>
              <w:numPr>
                <w:ilvl w:val="0"/>
                <w:numId w:val="3"/>
              </w:numPr>
              <w:ind w:left="0" w:firstLine="0"/>
              <w:jc w:val="left"/>
              <w:rPr>
                <w:rFonts w:ascii="宋体" w:hAnsi="宋体"/>
                <w:sz w:val="18"/>
                <w:szCs w:val="18"/>
                <w:highlight w:val="none"/>
              </w:rPr>
            </w:pPr>
          </w:p>
        </w:tc>
        <w:tc>
          <w:tcPr>
            <w:tcW w:w="850" w:type="dxa"/>
            <w:vAlign w:val="center"/>
          </w:tcPr>
          <w:p w14:paraId="25761E0B">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4280C676">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0F4780E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4765D8">
            <w:pPr>
              <w:numPr>
                <w:ilvl w:val="0"/>
                <w:numId w:val="3"/>
              </w:numPr>
              <w:ind w:left="0" w:firstLine="0"/>
              <w:jc w:val="left"/>
              <w:rPr>
                <w:rFonts w:ascii="宋体" w:hAnsi="宋体"/>
                <w:sz w:val="18"/>
                <w:szCs w:val="18"/>
                <w:highlight w:val="none"/>
              </w:rPr>
            </w:pPr>
          </w:p>
        </w:tc>
        <w:tc>
          <w:tcPr>
            <w:tcW w:w="850" w:type="dxa"/>
            <w:vAlign w:val="center"/>
          </w:tcPr>
          <w:p w14:paraId="10404192">
            <w:pPr>
              <w:rPr>
                <w:rFonts w:ascii="宋体" w:hAnsi="宋体"/>
                <w:sz w:val="18"/>
                <w:szCs w:val="18"/>
                <w:highlight w:val="none"/>
              </w:rPr>
            </w:pPr>
            <w:r>
              <w:rPr>
                <w:rFonts w:ascii="宋体" w:hAnsi="宋体" w:hint="eastAsia"/>
                <w:sz w:val="18"/>
                <w:szCs w:val="18"/>
                <w:highlight w:val="none"/>
              </w:rPr>
              <w:t>1.14.3</w:t>
            </w:r>
          </w:p>
        </w:tc>
        <w:tc>
          <w:tcPr>
            <w:tcW w:w="7723" w:type="dxa"/>
          </w:tcPr>
          <w:p w14:paraId="1BE0874D">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3CA37910">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1653193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A68264">
            <w:pPr>
              <w:numPr>
                <w:ilvl w:val="0"/>
                <w:numId w:val="3"/>
              </w:numPr>
              <w:ind w:left="0" w:firstLine="0"/>
              <w:jc w:val="left"/>
              <w:rPr>
                <w:rFonts w:ascii="宋体" w:hAnsi="宋体"/>
                <w:sz w:val="18"/>
                <w:szCs w:val="18"/>
                <w:highlight w:val="none"/>
              </w:rPr>
            </w:pPr>
          </w:p>
        </w:tc>
        <w:tc>
          <w:tcPr>
            <w:tcW w:w="850" w:type="dxa"/>
            <w:vAlign w:val="center"/>
          </w:tcPr>
          <w:p w14:paraId="06160816">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2FF9B67C">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1C9656B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C51043">
            <w:pPr>
              <w:numPr>
                <w:ilvl w:val="0"/>
                <w:numId w:val="3"/>
              </w:numPr>
              <w:ind w:left="0" w:firstLine="0"/>
              <w:jc w:val="left"/>
              <w:rPr>
                <w:rFonts w:ascii="宋体" w:hAnsi="宋体"/>
                <w:sz w:val="18"/>
                <w:szCs w:val="18"/>
                <w:highlight w:val="none"/>
              </w:rPr>
            </w:pPr>
          </w:p>
        </w:tc>
        <w:tc>
          <w:tcPr>
            <w:tcW w:w="850" w:type="dxa"/>
            <w:vAlign w:val="center"/>
          </w:tcPr>
          <w:p w14:paraId="13FE47FE">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3B473871">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13A8D1D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60562E4">
            <w:pPr>
              <w:numPr>
                <w:ilvl w:val="0"/>
                <w:numId w:val="3"/>
              </w:numPr>
              <w:ind w:left="0" w:firstLine="0"/>
              <w:jc w:val="left"/>
              <w:rPr>
                <w:rFonts w:ascii="宋体" w:hAnsi="宋体"/>
                <w:sz w:val="18"/>
                <w:szCs w:val="18"/>
                <w:highlight w:val="none"/>
              </w:rPr>
            </w:pPr>
          </w:p>
        </w:tc>
        <w:tc>
          <w:tcPr>
            <w:tcW w:w="850" w:type="dxa"/>
            <w:vAlign w:val="center"/>
          </w:tcPr>
          <w:p w14:paraId="4AB9577A">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3076B122">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3DB9299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EBC3482">
            <w:pPr>
              <w:numPr>
                <w:ilvl w:val="0"/>
                <w:numId w:val="3"/>
              </w:numPr>
              <w:ind w:left="0" w:firstLine="0"/>
              <w:jc w:val="left"/>
              <w:rPr>
                <w:rFonts w:ascii="宋体" w:hAnsi="宋体"/>
                <w:sz w:val="18"/>
                <w:szCs w:val="18"/>
                <w:highlight w:val="none"/>
              </w:rPr>
            </w:pPr>
          </w:p>
        </w:tc>
        <w:tc>
          <w:tcPr>
            <w:tcW w:w="850" w:type="dxa"/>
            <w:vAlign w:val="center"/>
          </w:tcPr>
          <w:p w14:paraId="14BBFD75">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273DD95B">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275764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2F22CF8">
            <w:pPr>
              <w:numPr>
                <w:ilvl w:val="0"/>
                <w:numId w:val="3"/>
              </w:numPr>
              <w:ind w:left="0" w:firstLine="0"/>
              <w:jc w:val="left"/>
              <w:rPr>
                <w:rFonts w:ascii="宋体" w:hAnsi="宋体"/>
                <w:sz w:val="18"/>
                <w:szCs w:val="18"/>
                <w:highlight w:val="none"/>
              </w:rPr>
            </w:pPr>
          </w:p>
        </w:tc>
        <w:tc>
          <w:tcPr>
            <w:tcW w:w="850" w:type="dxa"/>
            <w:vAlign w:val="center"/>
          </w:tcPr>
          <w:p w14:paraId="213646CD">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33A8A8F7">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666B1C2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5970861">
            <w:pPr>
              <w:numPr>
                <w:ilvl w:val="0"/>
                <w:numId w:val="3"/>
              </w:numPr>
              <w:ind w:left="0" w:firstLine="0"/>
              <w:jc w:val="left"/>
              <w:rPr>
                <w:rFonts w:ascii="宋体" w:hAnsi="宋体"/>
                <w:sz w:val="18"/>
                <w:szCs w:val="18"/>
                <w:highlight w:val="none"/>
              </w:rPr>
            </w:pPr>
          </w:p>
        </w:tc>
        <w:tc>
          <w:tcPr>
            <w:tcW w:w="850" w:type="dxa"/>
            <w:vAlign w:val="center"/>
          </w:tcPr>
          <w:p w14:paraId="10C8BDBC">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1CDDEBD3">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71BA59F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C723A06">
            <w:pPr>
              <w:numPr>
                <w:ilvl w:val="0"/>
                <w:numId w:val="3"/>
              </w:numPr>
              <w:ind w:left="0" w:firstLine="0"/>
              <w:jc w:val="left"/>
              <w:rPr>
                <w:rFonts w:ascii="宋体" w:hAnsi="宋体"/>
                <w:sz w:val="18"/>
                <w:szCs w:val="18"/>
                <w:highlight w:val="none"/>
              </w:rPr>
            </w:pPr>
          </w:p>
        </w:tc>
        <w:tc>
          <w:tcPr>
            <w:tcW w:w="850" w:type="dxa"/>
            <w:vAlign w:val="center"/>
          </w:tcPr>
          <w:p w14:paraId="3AB5F130">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08EA3EBE">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41A8806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1F532B5">
            <w:pPr>
              <w:numPr>
                <w:ilvl w:val="0"/>
                <w:numId w:val="3"/>
              </w:numPr>
              <w:ind w:left="0" w:firstLine="0"/>
              <w:jc w:val="left"/>
              <w:rPr>
                <w:rFonts w:ascii="宋体" w:hAnsi="宋体"/>
                <w:sz w:val="18"/>
                <w:szCs w:val="18"/>
                <w:highlight w:val="none"/>
              </w:rPr>
            </w:pPr>
          </w:p>
        </w:tc>
        <w:tc>
          <w:tcPr>
            <w:tcW w:w="850" w:type="dxa"/>
            <w:vAlign w:val="center"/>
          </w:tcPr>
          <w:p w14:paraId="48EA3BCF">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211EF496">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689FC62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8483D66">
            <w:pPr>
              <w:numPr>
                <w:ilvl w:val="0"/>
                <w:numId w:val="3"/>
              </w:numPr>
              <w:ind w:left="0" w:firstLine="0"/>
              <w:jc w:val="left"/>
              <w:rPr>
                <w:rFonts w:ascii="宋体" w:hAnsi="宋体"/>
                <w:sz w:val="18"/>
                <w:szCs w:val="18"/>
                <w:highlight w:val="none"/>
              </w:rPr>
            </w:pPr>
          </w:p>
        </w:tc>
        <w:tc>
          <w:tcPr>
            <w:tcW w:w="850" w:type="dxa"/>
            <w:vAlign w:val="center"/>
          </w:tcPr>
          <w:p w14:paraId="693D6645">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322CE0C2">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42C0879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0974C46">
            <w:pPr>
              <w:numPr>
                <w:ilvl w:val="0"/>
                <w:numId w:val="3"/>
              </w:numPr>
              <w:ind w:left="0" w:firstLine="0"/>
              <w:jc w:val="left"/>
              <w:rPr>
                <w:rFonts w:ascii="宋体" w:hAnsi="宋体"/>
                <w:sz w:val="18"/>
                <w:szCs w:val="18"/>
                <w:highlight w:val="none"/>
              </w:rPr>
            </w:pPr>
          </w:p>
        </w:tc>
        <w:tc>
          <w:tcPr>
            <w:tcW w:w="850" w:type="dxa"/>
            <w:vAlign w:val="center"/>
          </w:tcPr>
          <w:p w14:paraId="0BEA5047">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717FF369">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27BD5DD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0BC9955">
            <w:pPr>
              <w:numPr>
                <w:ilvl w:val="0"/>
                <w:numId w:val="3"/>
              </w:numPr>
              <w:ind w:left="0" w:firstLine="0"/>
              <w:jc w:val="left"/>
              <w:rPr>
                <w:rFonts w:ascii="宋体" w:hAnsi="宋体"/>
                <w:sz w:val="18"/>
                <w:szCs w:val="18"/>
                <w:highlight w:val="none"/>
              </w:rPr>
            </w:pPr>
          </w:p>
        </w:tc>
        <w:tc>
          <w:tcPr>
            <w:tcW w:w="850" w:type="dxa"/>
            <w:vAlign w:val="center"/>
          </w:tcPr>
          <w:p w14:paraId="28266B1B">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642A71F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FF8FAA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33C823D">
            <w:pPr>
              <w:numPr>
                <w:ilvl w:val="0"/>
                <w:numId w:val="3"/>
              </w:numPr>
              <w:ind w:left="0" w:firstLine="0"/>
              <w:jc w:val="left"/>
              <w:rPr>
                <w:rFonts w:ascii="宋体" w:hAnsi="宋体"/>
                <w:sz w:val="18"/>
                <w:szCs w:val="18"/>
                <w:highlight w:val="none"/>
              </w:rPr>
            </w:pPr>
          </w:p>
        </w:tc>
        <w:tc>
          <w:tcPr>
            <w:tcW w:w="850" w:type="dxa"/>
            <w:vAlign w:val="center"/>
          </w:tcPr>
          <w:p w14:paraId="197DFCEC">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5C5CF38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15C7A18A">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6D467396">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2FFAB40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67BBE7E">
            <w:pPr>
              <w:numPr>
                <w:ilvl w:val="0"/>
                <w:numId w:val="3"/>
              </w:numPr>
              <w:ind w:left="0" w:firstLine="0"/>
              <w:jc w:val="left"/>
              <w:rPr>
                <w:rFonts w:ascii="宋体" w:hAnsi="宋体"/>
                <w:sz w:val="18"/>
                <w:szCs w:val="18"/>
                <w:highlight w:val="none"/>
              </w:rPr>
            </w:pPr>
          </w:p>
        </w:tc>
        <w:tc>
          <w:tcPr>
            <w:tcW w:w="850" w:type="dxa"/>
            <w:vAlign w:val="center"/>
          </w:tcPr>
          <w:p w14:paraId="46BDD783">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454E5B39">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103DF23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9A9431">
            <w:pPr>
              <w:numPr>
                <w:ilvl w:val="0"/>
                <w:numId w:val="3"/>
              </w:numPr>
              <w:ind w:left="0" w:firstLine="0"/>
              <w:jc w:val="left"/>
              <w:rPr>
                <w:rFonts w:ascii="宋体" w:hAnsi="宋体"/>
                <w:sz w:val="18"/>
                <w:szCs w:val="18"/>
                <w:highlight w:val="none"/>
              </w:rPr>
            </w:pPr>
          </w:p>
        </w:tc>
        <w:tc>
          <w:tcPr>
            <w:tcW w:w="850" w:type="dxa"/>
            <w:vAlign w:val="center"/>
          </w:tcPr>
          <w:p w14:paraId="3321B82E">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13FBD3EF">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4BBD93B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9642638">
            <w:pPr>
              <w:numPr>
                <w:ilvl w:val="0"/>
                <w:numId w:val="3"/>
              </w:numPr>
              <w:ind w:left="0" w:firstLine="0"/>
              <w:jc w:val="left"/>
              <w:rPr>
                <w:rFonts w:ascii="宋体" w:hAnsi="宋体"/>
                <w:sz w:val="18"/>
                <w:szCs w:val="18"/>
                <w:highlight w:val="none"/>
              </w:rPr>
            </w:pPr>
          </w:p>
        </w:tc>
        <w:tc>
          <w:tcPr>
            <w:tcW w:w="850" w:type="dxa"/>
            <w:vAlign w:val="center"/>
          </w:tcPr>
          <w:p w14:paraId="161AA899">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5B3FDA9F">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7522D20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6D5C053">
            <w:pPr>
              <w:numPr>
                <w:ilvl w:val="0"/>
                <w:numId w:val="3"/>
              </w:numPr>
              <w:ind w:left="0" w:firstLine="0"/>
              <w:jc w:val="left"/>
              <w:rPr>
                <w:rFonts w:ascii="宋体" w:hAnsi="宋体"/>
                <w:sz w:val="18"/>
                <w:szCs w:val="18"/>
                <w:highlight w:val="none"/>
              </w:rPr>
            </w:pPr>
          </w:p>
        </w:tc>
        <w:tc>
          <w:tcPr>
            <w:tcW w:w="850" w:type="dxa"/>
            <w:vAlign w:val="center"/>
          </w:tcPr>
          <w:p w14:paraId="5B9AB793">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4946A6DA">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74BC0BC5">
      <w:pPr>
        <w:spacing w:line="360" w:lineRule="auto"/>
        <w:jc w:val="left"/>
        <w:rPr>
          <w:b/>
          <w:bCs/>
          <w:sz w:val="44"/>
          <w:szCs w:val="44"/>
          <w:highlight w:val="none"/>
        </w:rPr>
      </w:pPr>
    </w:p>
    <w:p w14:paraId="75CC65D0">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225075F1">
      <w:pPr>
        <w:spacing w:line="360" w:lineRule="auto"/>
        <w:jc w:val="left"/>
        <w:rPr>
          <w:rFonts w:ascii="宋体" w:hAnsi="宋体" w:cs="微软雅黑" w:hint="eastAsia"/>
          <w:b/>
          <w:color w:val="0000FF"/>
          <w:kern w:val="0"/>
          <w:szCs w:val="21"/>
          <w:highlight w:val="none"/>
        </w:rPr>
      </w:pPr>
    </w:p>
    <w:p w14:paraId="44143AC9">
      <w:pPr>
        <w:spacing w:line="360" w:lineRule="auto"/>
        <w:jc w:val="left"/>
        <w:rPr>
          <w:b/>
          <w:bCs/>
          <w:sz w:val="44"/>
          <w:szCs w:val="44"/>
          <w:highlight w:val="none"/>
        </w:rPr>
      </w:pPr>
    </w:p>
    <w:p w14:paraId="60D7DAE5">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5E6268C5">
      <w:pPr>
        <w:spacing w:line="360" w:lineRule="auto"/>
        <w:rPr>
          <w:highlight w:val="none"/>
        </w:rPr>
      </w:pPr>
    </w:p>
    <w:p w14:paraId="3DB67955">
      <w:pPr>
        <w:spacing w:line="360" w:lineRule="auto"/>
        <w:jc w:val="center"/>
        <w:rPr>
          <w:highlight w:val="none"/>
        </w:rPr>
      </w:pPr>
      <w:r>
        <w:rPr>
          <w:rFonts w:hint="eastAsia"/>
          <w:b/>
          <w:bCs/>
          <w:sz w:val="28"/>
          <w:szCs w:val="28"/>
          <w:highlight w:val="none"/>
        </w:rPr>
        <w:t>目    录</w:t>
      </w:r>
    </w:p>
    <w:p w14:paraId="3ED2DB0A">
      <w:pPr>
        <w:spacing w:line="360" w:lineRule="auto"/>
        <w:rPr>
          <w:b/>
          <w:bCs/>
          <w:szCs w:val="21"/>
          <w:highlight w:val="none"/>
        </w:rPr>
      </w:pPr>
    </w:p>
    <w:p w14:paraId="5A54442A">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317D4325">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41C596D8">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711484F7">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1C0BB273">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76C96E5F">
      <w:pPr>
        <w:adjustRightInd w:val="0"/>
        <w:snapToGrid w:val="0"/>
        <w:spacing w:line="360" w:lineRule="auto"/>
        <w:ind w:left="2520" w:leftChars="1200"/>
        <w:jc w:val="left"/>
        <w:rPr>
          <w:b/>
          <w:bCs/>
          <w:szCs w:val="21"/>
          <w:highlight w:val="none"/>
        </w:rPr>
      </w:pPr>
      <w:r>
        <w:rPr>
          <w:b/>
          <w:bCs/>
          <w:szCs w:val="21"/>
          <w:highlight w:val="none"/>
        </w:rPr>
        <w:br w:type="page"/>
      </w:r>
    </w:p>
    <w:p w14:paraId="09522C4C">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4E470941">
      <w:pPr>
        <w:spacing w:line="360" w:lineRule="auto"/>
        <w:jc w:val="center"/>
        <w:rPr>
          <w:b/>
          <w:bCs/>
          <w:sz w:val="28"/>
          <w:szCs w:val="28"/>
          <w:highlight w:val="none"/>
        </w:rPr>
      </w:pPr>
    </w:p>
    <w:p w14:paraId="1EF768E9">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黑龙江省气象数据中心（黑龙江省气象探测中心、黑龙江省气象档案馆）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7869C07D">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2025年黑龙江省地基遥感垂直观测系统建设项目-微波辐射计采购</w:t>
      </w:r>
      <w:bookmarkEnd w:id="21"/>
      <w:r>
        <w:rPr>
          <w:rFonts w:ascii="宋体" w:hAnsi="宋体" w:cs="宋体" w:hint="eastAsia"/>
          <w:b/>
          <w:bCs/>
          <w:szCs w:val="21"/>
          <w:highlight w:val="none"/>
        </w:rPr>
        <w:t>。</w:t>
      </w:r>
    </w:p>
    <w:p w14:paraId="39B5266C">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ZQCD-25136</w:t>
      </w:r>
      <w:bookmarkEnd w:id="22"/>
      <w:r>
        <w:rPr>
          <w:rFonts w:ascii="宋体" w:hAnsi="宋体" w:cs="宋体" w:hint="eastAsia"/>
          <w:b/>
          <w:bCs/>
          <w:szCs w:val="21"/>
          <w:highlight w:val="none"/>
        </w:rPr>
        <w:t>。</w:t>
      </w:r>
    </w:p>
    <w:p w14:paraId="3EA371FC">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120D5400">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768B734D">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2AD3E770">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15A1BFB1">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683E3949">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合同签订后165天内供货、安装调试并具备验收条件。</w:t>
      </w:r>
      <w:bookmarkEnd w:id="24"/>
      <w:r>
        <w:rPr>
          <w:rFonts w:ascii="宋体" w:hAnsi="宋体" w:cs="微软雅黑" w:hint="eastAsia"/>
          <w:b/>
          <w:color w:val="0000FF"/>
          <w:kern w:val="0"/>
          <w:szCs w:val="21"/>
          <w:highlight w:val="none"/>
        </w:rPr>
        <w:t>。</w:t>
      </w:r>
    </w:p>
    <w:p w14:paraId="3363545A">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伊春市、黑河嫩江市</w:t>
      </w:r>
      <w:bookmarkEnd w:id="25"/>
      <w:r>
        <w:rPr>
          <w:rFonts w:ascii="宋体" w:hAnsi="宋体" w:cs="微软雅黑" w:hint="eastAsia"/>
          <w:b/>
          <w:color w:val="0000FF"/>
          <w:kern w:val="0"/>
          <w:szCs w:val="21"/>
          <w:highlight w:val="none"/>
        </w:rPr>
        <w:t>。</w:t>
      </w:r>
    </w:p>
    <w:p w14:paraId="0293667E">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5DE3B57C">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31886324">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5F71E0C">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3324ED2F">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2025年08月14日 00:00:00</w:t>
      </w:r>
      <w:bookmarkEnd w:id="26"/>
      <w:r>
        <w:rPr>
          <w:rFonts w:ascii="宋体" w:hint="eastAsia"/>
          <w:szCs w:val="21"/>
          <w:highlight w:val="none"/>
        </w:rPr>
        <w:t>至</w:t>
      </w:r>
      <w:bookmarkStart w:id="27" w:name="项目公告_signUpLastTime"/>
      <w:r>
        <w:rPr>
          <w:rFonts w:ascii="宋体" w:hint="eastAsia"/>
          <w:szCs w:val="21"/>
          <w:highlight w:val="none"/>
        </w:rPr>
        <w:t>2025年08月21日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33589015">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00207C65">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68E08F4F">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0D6B21A2">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483295FE">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2025年09月16日 09:00:00</w:t>
      </w:r>
      <w:bookmarkEnd w:id="28"/>
      <w:r>
        <w:rPr>
          <w:rFonts w:ascii="宋体" w:hint="eastAsia"/>
          <w:bCs/>
          <w:szCs w:val="21"/>
          <w:highlight w:val="none"/>
        </w:rPr>
        <w:t>（北京时间）</w:t>
      </w:r>
      <w:r>
        <w:rPr>
          <w:rFonts w:ascii="宋体" w:hint="eastAsia"/>
          <w:szCs w:val="21"/>
          <w:highlight w:val="none"/>
        </w:rPr>
        <w:t>。</w:t>
      </w:r>
    </w:p>
    <w:p w14:paraId="7375FFA1">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4B580AEB">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D96F108">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08AC543B">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03235DEB">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14:paraId="2C696618">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713D35C7">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0D584B5E">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687D73DB">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6D888CBF">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59956B80">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36A4142C">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14:paraId="66013F14">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68400081</w:t>
      </w:r>
      <w:bookmarkEnd w:id="31"/>
    </w:p>
    <w:p w14:paraId="3E13D0F5">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0154A1A0">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7AC5B1DF">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黑龙江省气象数据中心（黑龙江省气象探测中心、黑龙江省气象档案馆）</w:t>
      </w:r>
      <w:bookmarkEnd w:id="32"/>
    </w:p>
    <w:p w14:paraId="2ADD463E">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叶勇</w:t>
      </w:r>
      <w:bookmarkEnd w:id="33"/>
    </w:p>
    <w:p w14:paraId="1BE083E1">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0451-55155434</w:t>
      </w:r>
      <w:bookmarkEnd w:id="34"/>
    </w:p>
    <w:p w14:paraId="0581AD1F">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哈尔滨市香坊区电碳路71号</w:t>
      </w:r>
      <w:bookmarkEnd w:id="35"/>
    </w:p>
    <w:p w14:paraId="67256A83">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47C6212F">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6E62BF97">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218F6B5C">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4C04E3C9">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3471D3AC">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383B8F6">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027465AA">
            <w:pPr>
              <w:jc w:val="center"/>
              <w:rPr>
                <w:b/>
                <w:szCs w:val="21"/>
                <w:highlight w:val="none"/>
              </w:rPr>
            </w:pPr>
            <w:r>
              <w:rPr>
                <w:rFonts w:hint="eastAsia"/>
                <w:b/>
                <w:szCs w:val="21"/>
                <w:highlight w:val="none"/>
              </w:rPr>
              <w:t>序号</w:t>
            </w:r>
          </w:p>
        </w:tc>
        <w:tc>
          <w:tcPr>
            <w:tcW w:w="1418" w:type="dxa"/>
            <w:noWrap w:val="0"/>
            <w:vAlign w:val="center"/>
          </w:tcPr>
          <w:p w14:paraId="20E4826F">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360CA170">
            <w:pPr>
              <w:jc w:val="center"/>
              <w:rPr>
                <w:b/>
                <w:szCs w:val="21"/>
                <w:highlight w:val="none"/>
              </w:rPr>
            </w:pPr>
            <w:r>
              <w:rPr>
                <w:rFonts w:hint="eastAsia"/>
                <w:b/>
                <w:szCs w:val="21"/>
                <w:highlight w:val="none"/>
              </w:rPr>
              <w:t>内容</w:t>
            </w:r>
          </w:p>
        </w:tc>
        <w:tc>
          <w:tcPr>
            <w:tcW w:w="5209" w:type="dxa"/>
            <w:noWrap w:val="0"/>
            <w:vAlign w:val="center"/>
          </w:tcPr>
          <w:p w14:paraId="219541DD">
            <w:pPr>
              <w:jc w:val="center"/>
              <w:rPr>
                <w:b/>
                <w:szCs w:val="21"/>
                <w:highlight w:val="none"/>
              </w:rPr>
            </w:pPr>
            <w:r>
              <w:rPr>
                <w:rFonts w:hint="eastAsia"/>
                <w:b/>
                <w:szCs w:val="21"/>
                <w:highlight w:val="none"/>
              </w:rPr>
              <w:t>说明与要求</w:t>
            </w:r>
          </w:p>
        </w:tc>
      </w:tr>
      <w:tr w14:paraId="7DA8233D">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13515596">
            <w:pPr>
              <w:rPr>
                <w:szCs w:val="21"/>
                <w:highlight w:val="none"/>
              </w:rPr>
            </w:pPr>
            <w:r>
              <w:rPr>
                <w:rFonts w:hint="eastAsia"/>
                <w:szCs w:val="21"/>
                <w:highlight w:val="none"/>
              </w:rPr>
              <w:t>5.1</w:t>
            </w:r>
          </w:p>
        </w:tc>
        <w:tc>
          <w:tcPr>
            <w:tcW w:w="1418" w:type="dxa"/>
            <w:noWrap w:val="0"/>
            <w:vAlign w:val="center"/>
          </w:tcPr>
          <w:p w14:paraId="3275C698">
            <w:pPr>
              <w:rPr>
                <w:szCs w:val="21"/>
                <w:highlight w:val="none"/>
              </w:rPr>
            </w:pPr>
            <w:r>
              <w:rPr>
                <w:rFonts w:hint="eastAsia"/>
                <w:szCs w:val="21"/>
                <w:highlight w:val="none"/>
              </w:rPr>
              <w:t>1.2.1</w:t>
            </w:r>
          </w:p>
        </w:tc>
        <w:tc>
          <w:tcPr>
            <w:tcW w:w="1701" w:type="dxa"/>
            <w:noWrap w:val="0"/>
            <w:vAlign w:val="center"/>
          </w:tcPr>
          <w:p w14:paraId="008FE363">
            <w:pPr>
              <w:rPr>
                <w:szCs w:val="21"/>
                <w:highlight w:val="none"/>
              </w:rPr>
            </w:pPr>
            <w:r>
              <w:rPr>
                <w:rFonts w:hint="eastAsia"/>
                <w:szCs w:val="21"/>
                <w:highlight w:val="none"/>
              </w:rPr>
              <w:t>采购人名称</w:t>
            </w:r>
          </w:p>
        </w:tc>
        <w:tc>
          <w:tcPr>
            <w:tcW w:w="5209" w:type="dxa"/>
            <w:noWrap w:val="0"/>
            <w:vAlign w:val="center"/>
          </w:tcPr>
          <w:p w14:paraId="5B6661D8">
            <w:pPr>
              <w:rPr>
                <w:szCs w:val="21"/>
                <w:highlight w:val="none"/>
              </w:rPr>
            </w:pPr>
            <w:bookmarkStart w:id="38" w:name="采购人2_recorderOrgName"/>
            <w:r>
              <w:rPr>
                <w:rFonts w:ascii="宋体" w:hAnsi="宋体" w:cs="微软雅黑" w:hint="eastAsia"/>
                <w:kern w:val="0"/>
                <w:szCs w:val="21"/>
                <w:highlight w:val="none"/>
              </w:rPr>
              <w:t>黑龙江省气象数据中心（黑龙江省气象探测中心、黑龙江省气象档案馆）</w:t>
            </w:r>
            <w:bookmarkEnd w:id="38"/>
          </w:p>
        </w:tc>
      </w:tr>
      <w:tr w14:paraId="615CA131">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3A2AE53E">
            <w:pPr>
              <w:rPr>
                <w:szCs w:val="21"/>
                <w:highlight w:val="none"/>
              </w:rPr>
            </w:pPr>
            <w:r>
              <w:rPr>
                <w:rFonts w:hint="eastAsia"/>
                <w:szCs w:val="21"/>
                <w:highlight w:val="none"/>
              </w:rPr>
              <w:t>5.2</w:t>
            </w:r>
          </w:p>
        </w:tc>
        <w:tc>
          <w:tcPr>
            <w:tcW w:w="1418" w:type="dxa"/>
            <w:noWrap w:val="0"/>
            <w:vAlign w:val="center"/>
          </w:tcPr>
          <w:p w14:paraId="349A6FC6">
            <w:pPr>
              <w:rPr>
                <w:szCs w:val="21"/>
                <w:highlight w:val="none"/>
              </w:rPr>
            </w:pPr>
            <w:r>
              <w:rPr>
                <w:rFonts w:hint="eastAsia"/>
                <w:szCs w:val="21"/>
                <w:highlight w:val="none"/>
              </w:rPr>
              <w:t>1.3.3、1.14.2</w:t>
            </w:r>
          </w:p>
        </w:tc>
        <w:tc>
          <w:tcPr>
            <w:tcW w:w="1701" w:type="dxa"/>
            <w:noWrap w:val="0"/>
            <w:vAlign w:val="center"/>
          </w:tcPr>
          <w:p w14:paraId="5526FC95">
            <w:pPr>
              <w:rPr>
                <w:szCs w:val="21"/>
                <w:highlight w:val="none"/>
              </w:rPr>
            </w:pPr>
            <w:r>
              <w:rPr>
                <w:rFonts w:hint="eastAsia"/>
                <w:szCs w:val="21"/>
                <w:highlight w:val="none"/>
              </w:rPr>
              <w:t>投标人特殊资质条件</w:t>
            </w:r>
          </w:p>
        </w:tc>
        <w:tc>
          <w:tcPr>
            <w:tcW w:w="5209" w:type="dxa"/>
            <w:noWrap w:val="0"/>
            <w:vAlign w:val="center"/>
          </w:tcPr>
          <w:p w14:paraId="79CF4722">
            <w:pPr>
              <w:rPr>
                <w:rFonts w:eastAsia="宋体" w:hint="eastAsia"/>
                <w:kern w:val="0"/>
                <w:szCs w:val="21"/>
                <w:highlight w:val="none"/>
                <w:lang w:eastAsia="zh-CN"/>
              </w:rPr>
            </w:pPr>
            <w:r>
              <w:rPr>
                <w:rFonts w:cs="微软雅黑" w:hint="eastAsia"/>
                <w:kern w:val="0"/>
                <w:szCs w:val="21"/>
                <w:highlight w:val="none"/>
              </w:rPr>
              <w:t>投标人应具有以下有效期超过投标截止日的资质：</w:t>
            </w:r>
            <w:r>
              <w:rPr>
                <w:rFonts w:ascii="宋体" w:hAnsi="宋体" w:cs="微软雅黑" w:hint="eastAsia"/>
                <w:kern w:val="0"/>
                <w:szCs w:val="21"/>
                <w:highlight w:val="none"/>
                <w:lang w:val="en-US" w:eastAsia="zh-CN"/>
              </w:rPr>
              <w:t>无</w:t>
            </w:r>
          </w:p>
        </w:tc>
      </w:tr>
      <w:tr w14:paraId="75EEE850">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449531B0">
            <w:pPr>
              <w:rPr>
                <w:szCs w:val="21"/>
                <w:highlight w:val="none"/>
              </w:rPr>
            </w:pPr>
            <w:r>
              <w:rPr>
                <w:rFonts w:hint="eastAsia"/>
                <w:szCs w:val="21"/>
                <w:highlight w:val="none"/>
              </w:rPr>
              <w:t>5.3</w:t>
            </w:r>
          </w:p>
        </w:tc>
        <w:tc>
          <w:tcPr>
            <w:tcW w:w="1418" w:type="dxa"/>
            <w:noWrap w:val="0"/>
            <w:vAlign w:val="center"/>
          </w:tcPr>
          <w:p w14:paraId="74A00904">
            <w:pPr>
              <w:rPr>
                <w:szCs w:val="21"/>
                <w:highlight w:val="none"/>
              </w:rPr>
            </w:pPr>
            <w:r>
              <w:rPr>
                <w:rFonts w:hint="eastAsia"/>
                <w:szCs w:val="21"/>
                <w:highlight w:val="none"/>
              </w:rPr>
              <w:t>1.3.4</w:t>
            </w:r>
          </w:p>
        </w:tc>
        <w:tc>
          <w:tcPr>
            <w:tcW w:w="1701" w:type="dxa"/>
            <w:noWrap w:val="0"/>
            <w:vAlign w:val="center"/>
          </w:tcPr>
          <w:p w14:paraId="2D25D391">
            <w:pPr>
              <w:rPr>
                <w:szCs w:val="21"/>
                <w:highlight w:val="none"/>
              </w:rPr>
            </w:pPr>
            <w:r>
              <w:rPr>
                <w:rFonts w:hint="eastAsia"/>
                <w:szCs w:val="21"/>
                <w:highlight w:val="none"/>
              </w:rPr>
              <w:t>是否允许代理商投标</w:t>
            </w:r>
          </w:p>
        </w:tc>
        <w:tc>
          <w:tcPr>
            <w:tcW w:w="5209" w:type="dxa"/>
            <w:noWrap w:val="0"/>
            <w:vAlign w:val="center"/>
          </w:tcPr>
          <w:p w14:paraId="0F794B2F">
            <w:pPr>
              <w:rPr>
                <w:rFonts w:asciiTheme="minorEastAsia" w:hAnsiTheme="minorEastAsia" w:cstheme="minorEastAsia" w:hint="eastAsia"/>
                <w:kern w:val="0"/>
                <w:szCs w:val="21"/>
                <w:highlight w:val="none"/>
              </w:rPr>
            </w:pPr>
            <w:bookmarkStart w:id="39" w:name="代理商投标_agentFlagText"/>
            <w:r>
              <w:rPr>
                <w:rFonts w:asciiTheme="minorEastAsia" w:eastAsiaTheme="minorEastAsia" w:hAnsiTheme="minorEastAsia" w:cstheme="minorEastAsia" w:hint="eastAsia"/>
                <w:kern w:val="0"/>
                <w:szCs w:val="21"/>
                <w:highlight w:val="none"/>
              </w:rPr>
              <w:t>不允许（仅针对以下产品：地基微波辐射计不允许代理商投标）</w:t>
            </w:r>
            <w:bookmarkEnd w:id="39"/>
          </w:p>
        </w:tc>
      </w:tr>
      <w:tr w14:paraId="29DD5A96">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ABAACDD">
            <w:pPr>
              <w:rPr>
                <w:rFonts w:hint="eastAsia"/>
                <w:szCs w:val="21"/>
                <w:highlight w:val="none"/>
              </w:rPr>
            </w:pPr>
            <w:r>
              <w:rPr>
                <w:rFonts w:hint="eastAsia"/>
                <w:szCs w:val="21"/>
                <w:highlight w:val="none"/>
              </w:rPr>
              <w:t>5.4</w:t>
            </w:r>
          </w:p>
        </w:tc>
        <w:tc>
          <w:tcPr>
            <w:tcW w:w="1418" w:type="dxa"/>
            <w:noWrap w:val="0"/>
            <w:vAlign w:val="center"/>
          </w:tcPr>
          <w:p w14:paraId="2A134E32">
            <w:pPr>
              <w:rPr>
                <w:rFonts w:hint="eastAsia"/>
                <w:szCs w:val="21"/>
                <w:highlight w:val="none"/>
              </w:rPr>
            </w:pPr>
            <w:r>
              <w:rPr>
                <w:rFonts w:hint="eastAsia"/>
                <w:szCs w:val="21"/>
                <w:highlight w:val="none"/>
              </w:rPr>
              <w:t>1.3.4</w:t>
            </w:r>
          </w:p>
        </w:tc>
        <w:tc>
          <w:tcPr>
            <w:tcW w:w="1701" w:type="dxa"/>
            <w:noWrap w:val="0"/>
            <w:vAlign w:val="center"/>
          </w:tcPr>
          <w:p w14:paraId="184B0811">
            <w:pPr>
              <w:rPr>
                <w:rFonts w:hint="eastAsia"/>
                <w:szCs w:val="21"/>
                <w:highlight w:val="none"/>
              </w:rPr>
            </w:pPr>
            <w:r>
              <w:rPr>
                <w:rFonts w:hint="eastAsia"/>
                <w:szCs w:val="21"/>
                <w:highlight w:val="none"/>
              </w:rPr>
              <w:t>进口产品代理商应提交资料</w:t>
            </w:r>
          </w:p>
        </w:tc>
        <w:tc>
          <w:tcPr>
            <w:tcW w:w="5209" w:type="dxa"/>
            <w:noWrap w:val="0"/>
            <w:vAlign w:val="center"/>
          </w:tcPr>
          <w:p w14:paraId="082BCF3D">
            <w:pPr>
              <w:rPr>
                <w:rFonts w:ascii="宋体" w:hAnsi="宋体" w:cs="微软雅黑"/>
                <w:kern w:val="0"/>
                <w:szCs w:val="21"/>
                <w:highlight w:val="none"/>
              </w:rPr>
            </w:pPr>
            <w:bookmarkStart w:id="40" w:name="进口产品_agentMaterials"/>
            <w:r>
              <w:rPr>
                <w:rFonts w:ascii="宋体" w:hAnsi="宋体" w:cs="微软雅黑" w:hint="eastAsia"/>
                <w:kern w:val="0"/>
                <w:szCs w:val="21"/>
                <w:highlight w:val="none"/>
              </w:rPr>
              <w:t>无</w:t>
            </w:r>
            <w:bookmarkEnd w:id="40"/>
          </w:p>
        </w:tc>
      </w:tr>
      <w:tr w14:paraId="142B74BF">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4B85D310">
            <w:pPr>
              <w:rPr>
                <w:szCs w:val="21"/>
                <w:highlight w:val="none"/>
              </w:rPr>
            </w:pPr>
            <w:r>
              <w:rPr>
                <w:rFonts w:hint="eastAsia"/>
                <w:szCs w:val="21"/>
                <w:highlight w:val="none"/>
              </w:rPr>
              <w:t>5.5</w:t>
            </w:r>
          </w:p>
        </w:tc>
        <w:tc>
          <w:tcPr>
            <w:tcW w:w="1418" w:type="dxa"/>
            <w:noWrap w:val="0"/>
            <w:vAlign w:val="center"/>
          </w:tcPr>
          <w:p w14:paraId="05EA7EB6">
            <w:pPr>
              <w:rPr>
                <w:szCs w:val="21"/>
                <w:highlight w:val="none"/>
              </w:rPr>
            </w:pPr>
            <w:r>
              <w:rPr>
                <w:rFonts w:hint="eastAsia"/>
                <w:szCs w:val="21"/>
                <w:highlight w:val="none"/>
              </w:rPr>
              <w:t>1.3.4，1.28.4</w:t>
            </w:r>
          </w:p>
        </w:tc>
        <w:tc>
          <w:tcPr>
            <w:tcW w:w="1701" w:type="dxa"/>
            <w:noWrap w:val="0"/>
            <w:vAlign w:val="center"/>
          </w:tcPr>
          <w:p w14:paraId="2605A02C">
            <w:pPr>
              <w:rPr>
                <w:szCs w:val="21"/>
                <w:highlight w:val="none"/>
              </w:rPr>
            </w:pPr>
            <w:r>
              <w:rPr>
                <w:rFonts w:hint="eastAsia"/>
                <w:szCs w:val="21"/>
                <w:highlight w:val="none"/>
              </w:rPr>
              <w:t>是否设有核心产品</w:t>
            </w:r>
          </w:p>
        </w:tc>
        <w:tc>
          <w:tcPr>
            <w:tcW w:w="5209" w:type="dxa"/>
            <w:noWrap w:val="0"/>
            <w:vAlign w:val="center"/>
          </w:tcPr>
          <w:p w14:paraId="44098092">
            <w:pPr>
              <w:rPr>
                <w:rFonts w:asciiTheme="minorEastAsia" w:hAnsiTheme="minorEastAsia" w:cstheme="minorEastAsia" w:hint="eastAsia"/>
                <w:kern w:val="0"/>
                <w:szCs w:val="21"/>
                <w:highlight w:val="none"/>
              </w:rPr>
            </w:pPr>
            <w:bookmarkStart w:id="41" w:name="是否设有核心产品_coreFlagText"/>
            <w:r>
              <w:rPr>
                <w:rFonts w:asciiTheme="minorEastAsia" w:eastAsiaTheme="minorEastAsia" w:hAnsiTheme="minorEastAsia" w:cstheme="minorEastAsia" w:hint="eastAsia"/>
                <w:kern w:val="0"/>
                <w:szCs w:val="21"/>
                <w:highlight w:val="none"/>
              </w:rPr>
              <w:t>不设有</w:t>
            </w:r>
            <w:bookmarkEnd w:id="41"/>
          </w:p>
        </w:tc>
      </w:tr>
      <w:tr w14:paraId="1FCCB13A">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2CCEAE49">
            <w:pPr>
              <w:rPr>
                <w:szCs w:val="21"/>
                <w:highlight w:val="none"/>
              </w:rPr>
            </w:pPr>
            <w:r>
              <w:rPr>
                <w:rFonts w:hint="eastAsia"/>
                <w:szCs w:val="21"/>
                <w:highlight w:val="none"/>
              </w:rPr>
              <w:t>5.6</w:t>
            </w:r>
          </w:p>
        </w:tc>
        <w:tc>
          <w:tcPr>
            <w:tcW w:w="1418" w:type="dxa"/>
            <w:noWrap w:val="0"/>
            <w:vAlign w:val="center"/>
          </w:tcPr>
          <w:p w14:paraId="4ADB8464">
            <w:pPr>
              <w:rPr>
                <w:szCs w:val="21"/>
                <w:highlight w:val="none"/>
              </w:rPr>
            </w:pPr>
            <w:r>
              <w:rPr>
                <w:rFonts w:hint="eastAsia"/>
                <w:szCs w:val="21"/>
                <w:highlight w:val="none"/>
              </w:rPr>
              <w:t>1.3.6</w:t>
            </w:r>
          </w:p>
        </w:tc>
        <w:tc>
          <w:tcPr>
            <w:tcW w:w="1701" w:type="dxa"/>
            <w:noWrap w:val="0"/>
            <w:vAlign w:val="center"/>
          </w:tcPr>
          <w:p w14:paraId="6A72B4F6">
            <w:pPr>
              <w:rPr>
                <w:szCs w:val="21"/>
                <w:highlight w:val="none"/>
              </w:rPr>
            </w:pPr>
            <w:r>
              <w:rPr>
                <w:rFonts w:hint="eastAsia"/>
                <w:szCs w:val="21"/>
                <w:highlight w:val="none"/>
              </w:rPr>
              <w:t>是否允许联合体投标</w:t>
            </w:r>
          </w:p>
        </w:tc>
        <w:tc>
          <w:tcPr>
            <w:tcW w:w="5209" w:type="dxa"/>
            <w:noWrap w:val="0"/>
            <w:vAlign w:val="center"/>
          </w:tcPr>
          <w:p w14:paraId="4C03C0F8">
            <w:pPr>
              <w:rPr>
                <w:rFonts w:ascii="宋体" w:hAnsi="宋体" w:cs="微软雅黑" w:hint="eastAsia"/>
                <w:kern w:val="0"/>
                <w:szCs w:val="21"/>
                <w:highlight w:val="none"/>
              </w:rPr>
            </w:pPr>
            <w:bookmarkStart w:id="42" w:name="联合体投标_jointFlagText"/>
            <w:r>
              <w:rPr>
                <w:rFonts w:ascii="宋体" w:hAnsi="宋体" w:cs="微软雅黑" w:hint="eastAsia"/>
                <w:kern w:val="0"/>
                <w:szCs w:val="21"/>
                <w:highlight w:val="none"/>
              </w:rPr>
              <w:t>不允许</w:t>
            </w:r>
            <w:bookmarkEnd w:id="42"/>
          </w:p>
        </w:tc>
      </w:tr>
      <w:tr w14:paraId="3A988BE9">
        <w:tblPrEx>
          <w:tblW w:w="0" w:type="auto"/>
          <w:tblInd w:w="0" w:type="dxa"/>
          <w:tblLayout w:type="fixed"/>
          <w:tblCellMar>
            <w:top w:w="0" w:type="dxa"/>
            <w:left w:w="108" w:type="dxa"/>
            <w:bottom w:w="0" w:type="dxa"/>
            <w:right w:w="108" w:type="dxa"/>
          </w:tblCellMar>
        </w:tblPrEx>
        <w:tc>
          <w:tcPr>
            <w:tcW w:w="675" w:type="dxa"/>
            <w:noWrap w:val="0"/>
            <w:vAlign w:val="center"/>
          </w:tcPr>
          <w:p w14:paraId="0B253A08">
            <w:pPr>
              <w:rPr>
                <w:szCs w:val="21"/>
                <w:highlight w:val="none"/>
              </w:rPr>
            </w:pPr>
            <w:r>
              <w:rPr>
                <w:rFonts w:hint="eastAsia"/>
                <w:szCs w:val="21"/>
                <w:highlight w:val="none"/>
              </w:rPr>
              <w:t>5.7</w:t>
            </w:r>
          </w:p>
        </w:tc>
        <w:tc>
          <w:tcPr>
            <w:tcW w:w="1418" w:type="dxa"/>
            <w:noWrap w:val="0"/>
            <w:vAlign w:val="center"/>
          </w:tcPr>
          <w:p w14:paraId="6BFE8447">
            <w:pPr>
              <w:rPr>
                <w:szCs w:val="21"/>
                <w:highlight w:val="none"/>
              </w:rPr>
            </w:pPr>
            <w:r>
              <w:rPr>
                <w:rFonts w:hint="eastAsia"/>
                <w:szCs w:val="21"/>
                <w:highlight w:val="none"/>
              </w:rPr>
              <w:t>1.3.7</w:t>
            </w:r>
          </w:p>
        </w:tc>
        <w:tc>
          <w:tcPr>
            <w:tcW w:w="1701" w:type="dxa"/>
            <w:noWrap w:val="0"/>
            <w:vAlign w:val="center"/>
          </w:tcPr>
          <w:p w14:paraId="1B3FF939">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12204CA7">
            <w:pPr>
              <w:rPr>
                <w:rFonts w:asciiTheme="minorEastAsia" w:hAnsiTheme="minorEastAsia" w:cstheme="minorEastAsia" w:hint="eastAsia"/>
                <w:kern w:val="0"/>
                <w:szCs w:val="21"/>
                <w:highlight w:val="none"/>
              </w:rPr>
            </w:pPr>
            <w:bookmarkStart w:id="43"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必须，以下产品需要提供至投标截止日仍有效的《气象专用技术装备使用许可证》：1、地基微波辐射计</w:t>
            </w:r>
            <w:bookmarkEnd w:id="43"/>
          </w:p>
        </w:tc>
      </w:tr>
      <w:tr w14:paraId="10A22EAB">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71DE6BE7">
            <w:pPr>
              <w:rPr>
                <w:szCs w:val="21"/>
                <w:highlight w:val="none"/>
              </w:rPr>
            </w:pPr>
            <w:r>
              <w:rPr>
                <w:rFonts w:hint="eastAsia"/>
                <w:szCs w:val="21"/>
                <w:highlight w:val="none"/>
              </w:rPr>
              <w:t>5.8</w:t>
            </w:r>
          </w:p>
        </w:tc>
        <w:tc>
          <w:tcPr>
            <w:tcW w:w="1418" w:type="dxa"/>
            <w:noWrap w:val="0"/>
            <w:vAlign w:val="center"/>
          </w:tcPr>
          <w:p w14:paraId="41AFA5C6">
            <w:pPr>
              <w:rPr>
                <w:szCs w:val="21"/>
                <w:highlight w:val="none"/>
              </w:rPr>
            </w:pPr>
            <w:r>
              <w:rPr>
                <w:rFonts w:hint="eastAsia"/>
                <w:szCs w:val="21"/>
                <w:highlight w:val="none"/>
              </w:rPr>
              <w:t>1.4.1</w:t>
            </w:r>
          </w:p>
        </w:tc>
        <w:tc>
          <w:tcPr>
            <w:tcW w:w="1701" w:type="dxa"/>
            <w:noWrap w:val="0"/>
            <w:vAlign w:val="center"/>
          </w:tcPr>
          <w:p w14:paraId="32F4DF12">
            <w:pPr>
              <w:rPr>
                <w:szCs w:val="21"/>
                <w:highlight w:val="none"/>
              </w:rPr>
            </w:pPr>
            <w:r>
              <w:rPr>
                <w:rFonts w:hint="eastAsia"/>
                <w:szCs w:val="21"/>
                <w:highlight w:val="none"/>
              </w:rPr>
              <w:t>是否允许进口产品投标</w:t>
            </w:r>
          </w:p>
        </w:tc>
        <w:tc>
          <w:tcPr>
            <w:tcW w:w="5209" w:type="dxa"/>
            <w:noWrap w:val="0"/>
            <w:vAlign w:val="center"/>
          </w:tcPr>
          <w:p w14:paraId="5C3F73CE">
            <w:pPr>
              <w:rPr>
                <w:rFonts w:asciiTheme="minorEastAsia" w:hAnsiTheme="minorEastAsia" w:cstheme="minorEastAsia" w:hint="eastAsia"/>
                <w:kern w:val="0"/>
                <w:szCs w:val="21"/>
                <w:highlight w:val="none"/>
              </w:rPr>
            </w:pPr>
            <w:bookmarkStart w:id="44" w:name="进口产品投标_entranceFlagText"/>
            <w:r>
              <w:rPr>
                <w:rFonts w:asciiTheme="minorEastAsia" w:eastAsiaTheme="minorEastAsia" w:hAnsiTheme="minorEastAsia" w:cstheme="minorEastAsia" w:hint="eastAsia"/>
                <w:kern w:val="0"/>
                <w:szCs w:val="21"/>
                <w:highlight w:val="none"/>
              </w:rPr>
              <w:t>不允许</w:t>
            </w:r>
            <w:bookmarkEnd w:id="44"/>
          </w:p>
        </w:tc>
      </w:tr>
      <w:tr w14:paraId="6943A725">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4B13E7C9">
            <w:pPr>
              <w:rPr>
                <w:rFonts w:hint="eastAsia"/>
                <w:szCs w:val="21"/>
                <w:highlight w:val="none"/>
              </w:rPr>
            </w:pPr>
            <w:r>
              <w:rPr>
                <w:rFonts w:hint="eastAsia"/>
                <w:szCs w:val="21"/>
                <w:highlight w:val="none"/>
              </w:rPr>
              <w:t>5.9</w:t>
            </w:r>
          </w:p>
        </w:tc>
        <w:tc>
          <w:tcPr>
            <w:tcW w:w="1418" w:type="dxa"/>
            <w:noWrap w:val="0"/>
            <w:vAlign w:val="center"/>
          </w:tcPr>
          <w:p w14:paraId="10D06110">
            <w:pPr>
              <w:rPr>
                <w:rFonts w:hint="eastAsia"/>
                <w:szCs w:val="21"/>
                <w:highlight w:val="none"/>
              </w:rPr>
            </w:pPr>
            <w:r>
              <w:rPr>
                <w:rFonts w:hint="eastAsia"/>
                <w:szCs w:val="21"/>
                <w:highlight w:val="none"/>
              </w:rPr>
              <w:t>1.5.1</w:t>
            </w:r>
          </w:p>
        </w:tc>
        <w:tc>
          <w:tcPr>
            <w:tcW w:w="1701" w:type="dxa"/>
            <w:noWrap w:val="0"/>
            <w:vAlign w:val="center"/>
          </w:tcPr>
          <w:p w14:paraId="473FFC0B">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52E90F0E">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682C1F8C">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（1）标的：地基微波辐射计 ，属于  工业 行业；</w:t>
            </w:r>
            <w:bookmarkEnd w:id="45"/>
          </w:p>
        </w:tc>
      </w:tr>
      <w:tr w14:paraId="6F9613DE">
        <w:tblPrEx>
          <w:tblW w:w="0" w:type="auto"/>
          <w:tblInd w:w="0" w:type="dxa"/>
          <w:tblLayout w:type="fixed"/>
          <w:tblCellMar>
            <w:top w:w="0" w:type="dxa"/>
            <w:left w:w="108" w:type="dxa"/>
            <w:bottom w:w="0" w:type="dxa"/>
            <w:right w:w="108" w:type="dxa"/>
          </w:tblCellMar>
        </w:tblPrEx>
        <w:tc>
          <w:tcPr>
            <w:tcW w:w="675" w:type="dxa"/>
            <w:noWrap w:val="0"/>
            <w:vAlign w:val="center"/>
          </w:tcPr>
          <w:p w14:paraId="00599030">
            <w:pPr>
              <w:rPr>
                <w:rFonts w:hint="eastAsia"/>
                <w:szCs w:val="21"/>
                <w:highlight w:val="none"/>
              </w:rPr>
            </w:pPr>
            <w:r>
              <w:rPr>
                <w:rFonts w:hint="eastAsia"/>
                <w:szCs w:val="21"/>
                <w:highlight w:val="none"/>
              </w:rPr>
              <w:t>5.10</w:t>
            </w:r>
          </w:p>
        </w:tc>
        <w:tc>
          <w:tcPr>
            <w:tcW w:w="1418" w:type="dxa"/>
            <w:noWrap w:val="0"/>
            <w:vAlign w:val="center"/>
          </w:tcPr>
          <w:p w14:paraId="73A3C64C">
            <w:pPr>
              <w:jc w:val="left"/>
              <w:rPr>
                <w:rFonts w:hint="eastAsia"/>
                <w:szCs w:val="21"/>
                <w:highlight w:val="none"/>
              </w:rPr>
            </w:pPr>
            <w:r>
              <w:rPr>
                <w:rFonts w:hint="eastAsia"/>
                <w:szCs w:val="21"/>
                <w:highlight w:val="none"/>
              </w:rPr>
              <w:t>1.5.3</w:t>
            </w:r>
          </w:p>
        </w:tc>
        <w:tc>
          <w:tcPr>
            <w:tcW w:w="1701" w:type="dxa"/>
            <w:noWrap w:val="0"/>
            <w:vAlign w:val="center"/>
          </w:tcPr>
          <w:p w14:paraId="17F0C534">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4452589B">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14:paraId="563EC879">
        <w:tblPrEx>
          <w:tblW w:w="0" w:type="auto"/>
          <w:tblInd w:w="0" w:type="dxa"/>
          <w:tblLayout w:type="fixed"/>
          <w:tblCellMar>
            <w:top w:w="0" w:type="dxa"/>
            <w:left w:w="108" w:type="dxa"/>
            <w:bottom w:w="0" w:type="dxa"/>
            <w:right w:w="108" w:type="dxa"/>
          </w:tblCellMar>
        </w:tblPrEx>
        <w:tc>
          <w:tcPr>
            <w:tcW w:w="675" w:type="dxa"/>
            <w:noWrap w:val="0"/>
            <w:vAlign w:val="center"/>
          </w:tcPr>
          <w:p w14:paraId="2C2227A1">
            <w:pPr>
              <w:rPr>
                <w:szCs w:val="21"/>
                <w:highlight w:val="none"/>
              </w:rPr>
            </w:pPr>
            <w:r>
              <w:rPr>
                <w:rFonts w:hint="eastAsia"/>
                <w:szCs w:val="21"/>
                <w:highlight w:val="none"/>
              </w:rPr>
              <w:t>5.11</w:t>
            </w:r>
          </w:p>
        </w:tc>
        <w:tc>
          <w:tcPr>
            <w:tcW w:w="1418" w:type="dxa"/>
            <w:noWrap w:val="0"/>
            <w:vAlign w:val="center"/>
          </w:tcPr>
          <w:p w14:paraId="7693106E">
            <w:pPr>
              <w:rPr>
                <w:szCs w:val="21"/>
                <w:highlight w:val="none"/>
              </w:rPr>
            </w:pPr>
            <w:r>
              <w:rPr>
                <w:rFonts w:hint="eastAsia"/>
                <w:szCs w:val="21"/>
                <w:highlight w:val="none"/>
              </w:rPr>
              <w:t>1.9.2</w:t>
            </w:r>
          </w:p>
        </w:tc>
        <w:tc>
          <w:tcPr>
            <w:tcW w:w="1701" w:type="dxa"/>
            <w:noWrap w:val="0"/>
            <w:vAlign w:val="center"/>
          </w:tcPr>
          <w:p w14:paraId="2EDC7FAF">
            <w:pPr>
              <w:rPr>
                <w:szCs w:val="21"/>
                <w:highlight w:val="none"/>
              </w:rPr>
            </w:pPr>
            <w:r>
              <w:rPr>
                <w:rFonts w:hint="eastAsia"/>
                <w:szCs w:val="21"/>
                <w:highlight w:val="none"/>
              </w:rPr>
              <w:t>中标人是否需要交纳代理服务费</w:t>
            </w:r>
          </w:p>
        </w:tc>
        <w:tc>
          <w:tcPr>
            <w:tcW w:w="5209" w:type="dxa"/>
            <w:noWrap w:val="0"/>
            <w:vAlign w:val="center"/>
          </w:tcPr>
          <w:p w14:paraId="7352EF26">
            <w:pPr>
              <w:rPr>
                <w:rFonts w:hint="eastAsia"/>
                <w:highlight w:val="none"/>
              </w:rPr>
            </w:pPr>
            <w:bookmarkStart w:id="47" w:name="中标服务费_finalAmountText"/>
            <w:r>
              <w:rPr>
                <w:rFonts w:hint="eastAsia"/>
                <w:highlight w:val="none"/>
                <w:lang w:eastAsia="zh-CN"/>
              </w:rPr>
              <w:t>是，中标服务费：3.4万元。</w:t>
            </w:r>
            <w:bookmarkEnd w:id="47"/>
            <w:r>
              <w:rPr>
                <w:rFonts w:ascii="宋体" w:hAnsi="宋体" w:cs="微软雅黑" w:hint="eastAsia"/>
                <w:kern w:val="0"/>
                <w:szCs w:val="21"/>
                <w:highlight w:val="none"/>
              </w:rPr>
              <w:t xml:space="preserve"> </w:t>
            </w:r>
          </w:p>
        </w:tc>
      </w:tr>
      <w:tr w14:paraId="748F785A">
        <w:tblPrEx>
          <w:tblW w:w="0" w:type="auto"/>
          <w:tblInd w:w="0" w:type="dxa"/>
          <w:tblLayout w:type="fixed"/>
          <w:tblCellMar>
            <w:top w:w="0" w:type="dxa"/>
            <w:left w:w="108" w:type="dxa"/>
            <w:bottom w:w="0" w:type="dxa"/>
            <w:right w:w="108" w:type="dxa"/>
          </w:tblCellMar>
        </w:tblPrEx>
        <w:tc>
          <w:tcPr>
            <w:tcW w:w="675" w:type="dxa"/>
            <w:noWrap w:val="0"/>
            <w:vAlign w:val="center"/>
          </w:tcPr>
          <w:p w14:paraId="7B9E128D">
            <w:pPr>
              <w:rPr>
                <w:szCs w:val="21"/>
                <w:highlight w:val="none"/>
              </w:rPr>
            </w:pPr>
            <w:r>
              <w:rPr>
                <w:rFonts w:hint="eastAsia"/>
                <w:szCs w:val="21"/>
                <w:highlight w:val="none"/>
              </w:rPr>
              <w:t>5.12</w:t>
            </w:r>
          </w:p>
        </w:tc>
        <w:tc>
          <w:tcPr>
            <w:tcW w:w="1418" w:type="dxa"/>
            <w:noWrap w:val="0"/>
            <w:vAlign w:val="center"/>
          </w:tcPr>
          <w:p w14:paraId="241C206C">
            <w:pPr>
              <w:rPr>
                <w:szCs w:val="21"/>
                <w:highlight w:val="none"/>
              </w:rPr>
            </w:pPr>
            <w:r>
              <w:rPr>
                <w:rFonts w:hint="eastAsia"/>
                <w:szCs w:val="21"/>
                <w:highlight w:val="none"/>
              </w:rPr>
              <w:t>1.12.7</w:t>
            </w:r>
          </w:p>
        </w:tc>
        <w:tc>
          <w:tcPr>
            <w:tcW w:w="1701" w:type="dxa"/>
            <w:noWrap w:val="0"/>
            <w:vAlign w:val="center"/>
          </w:tcPr>
          <w:p w14:paraId="47FF204B">
            <w:pPr>
              <w:rPr>
                <w:szCs w:val="21"/>
                <w:highlight w:val="none"/>
              </w:rPr>
            </w:pPr>
            <w:r>
              <w:rPr>
                <w:rFonts w:hint="eastAsia"/>
                <w:szCs w:val="21"/>
                <w:highlight w:val="none"/>
              </w:rPr>
              <w:t>是否组织现场考察或开标前答疑会</w:t>
            </w:r>
          </w:p>
        </w:tc>
        <w:tc>
          <w:tcPr>
            <w:tcW w:w="5209" w:type="dxa"/>
            <w:noWrap w:val="0"/>
            <w:vAlign w:val="center"/>
          </w:tcPr>
          <w:p w14:paraId="76F133DA">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14:paraId="6D6D36BA">
        <w:tblPrEx>
          <w:tblW w:w="0" w:type="auto"/>
          <w:tblInd w:w="0" w:type="dxa"/>
          <w:tblLayout w:type="fixed"/>
          <w:tblCellMar>
            <w:top w:w="0" w:type="dxa"/>
            <w:left w:w="108" w:type="dxa"/>
            <w:bottom w:w="0" w:type="dxa"/>
            <w:right w:w="108" w:type="dxa"/>
          </w:tblCellMar>
        </w:tblPrEx>
        <w:tc>
          <w:tcPr>
            <w:tcW w:w="675" w:type="dxa"/>
            <w:noWrap w:val="0"/>
            <w:vAlign w:val="center"/>
          </w:tcPr>
          <w:p w14:paraId="1440FC11">
            <w:pPr>
              <w:rPr>
                <w:szCs w:val="21"/>
                <w:highlight w:val="none"/>
              </w:rPr>
            </w:pPr>
            <w:r>
              <w:rPr>
                <w:rFonts w:hint="eastAsia"/>
                <w:szCs w:val="21"/>
                <w:highlight w:val="none"/>
              </w:rPr>
              <w:t>5.13</w:t>
            </w:r>
          </w:p>
        </w:tc>
        <w:tc>
          <w:tcPr>
            <w:tcW w:w="1418" w:type="dxa"/>
            <w:noWrap w:val="0"/>
            <w:vAlign w:val="center"/>
          </w:tcPr>
          <w:p w14:paraId="6F32100E">
            <w:pPr>
              <w:rPr>
                <w:szCs w:val="21"/>
                <w:highlight w:val="none"/>
              </w:rPr>
            </w:pPr>
            <w:r>
              <w:rPr>
                <w:rFonts w:hint="eastAsia"/>
                <w:szCs w:val="21"/>
                <w:highlight w:val="none"/>
              </w:rPr>
              <w:t>1.14.2、1.14.3</w:t>
            </w:r>
          </w:p>
        </w:tc>
        <w:tc>
          <w:tcPr>
            <w:tcW w:w="1701" w:type="dxa"/>
            <w:noWrap w:val="0"/>
            <w:vAlign w:val="center"/>
          </w:tcPr>
          <w:p w14:paraId="152B5D8D">
            <w:pPr>
              <w:rPr>
                <w:szCs w:val="21"/>
                <w:highlight w:val="none"/>
              </w:rPr>
            </w:pPr>
            <w:r>
              <w:rPr>
                <w:rFonts w:hint="eastAsia"/>
                <w:szCs w:val="21"/>
                <w:highlight w:val="none"/>
              </w:rPr>
              <w:t>投标人应提交其他商务文件和技术文件</w:t>
            </w:r>
          </w:p>
        </w:tc>
        <w:tc>
          <w:tcPr>
            <w:tcW w:w="5209" w:type="dxa"/>
            <w:noWrap w:val="0"/>
            <w:vAlign w:val="center"/>
          </w:tcPr>
          <w:p w14:paraId="4F79E337">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18DF4DF2">
            <w:pPr>
              <w:rPr>
                <w:rFonts w:hint="default"/>
                <w:kern w:val="0"/>
                <w:szCs w:val="21"/>
                <w:highlight w:val="none"/>
              </w:rPr>
            </w:pPr>
            <w:r>
              <w:rPr>
                <w:rFonts w:hint="eastAsia"/>
                <w:kern w:val="0"/>
                <w:szCs w:val="21"/>
                <w:highlight w:val="none"/>
                <w:lang w:val="en-US" w:eastAsia="zh-CN"/>
              </w:rPr>
              <w:t>无</w:t>
            </w:r>
          </w:p>
        </w:tc>
      </w:tr>
      <w:tr w14:paraId="41474814">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5A1CE5AE">
            <w:pPr>
              <w:rPr>
                <w:szCs w:val="21"/>
                <w:highlight w:val="none"/>
              </w:rPr>
            </w:pPr>
            <w:r>
              <w:rPr>
                <w:rFonts w:hint="eastAsia"/>
                <w:szCs w:val="21"/>
                <w:highlight w:val="none"/>
              </w:rPr>
              <w:t>5.14</w:t>
            </w:r>
          </w:p>
        </w:tc>
        <w:tc>
          <w:tcPr>
            <w:tcW w:w="1418" w:type="dxa"/>
            <w:noWrap w:val="0"/>
            <w:vAlign w:val="center"/>
          </w:tcPr>
          <w:p w14:paraId="379FAE4D">
            <w:pPr>
              <w:rPr>
                <w:szCs w:val="21"/>
                <w:highlight w:val="none"/>
              </w:rPr>
            </w:pPr>
            <w:r>
              <w:rPr>
                <w:rFonts w:hint="eastAsia"/>
                <w:szCs w:val="21"/>
                <w:highlight w:val="none"/>
              </w:rPr>
              <w:t>1.16.1</w:t>
            </w:r>
          </w:p>
        </w:tc>
        <w:tc>
          <w:tcPr>
            <w:tcW w:w="1701" w:type="dxa"/>
            <w:noWrap w:val="0"/>
            <w:vAlign w:val="center"/>
          </w:tcPr>
          <w:p w14:paraId="5A312FC2">
            <w:pPr>
              <w:rPr>
                <w:szCs w:val="21"/>
                <w:highlight w:val="none"/>
              </w:rPr>
            </w:pPr>
            <w:r>
              <w:rPr>
                <w:rFonts w:hint="eastAsia"/>
                <w:szCs w:val="21"/>
                <w:highlight w:val="none"/>
              </w:rPr>
              <w:t>本次招标是否需要提交投标保证金</w:t>
            </w:r>
          </w:p>
        </w:tc>
        <w:tc>
          <w:tcPr>
            <w:tcW w:w="5209" w:type="dxa"/>
            <w:noWrap w:val="0"/>
            <w:vAlign w:val="center"/>
          </w:tcPr>
          <w:p w14:paraId="5BEE32E5">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14:paraId="3AC9C8C6">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2720031B">
            <w:pPr>
              <w:rPr>
                <w:rFonts w:hint="eastAsia"/>
                <w:szCs w:val="21"/>
                <w:highlight w:val="none"/>
              </w:rPr>
            </w:pPr>
            <w:r>
              <w:rPr>
                <w:rFonts w:hint="eastAsia"/>
                <w:szCs w:val="21"/>
                <w:highlight w:val="none"/>
              </w:rPr>
              <w:t>5.15</w:t>
            </w:r>
          </w:p>
        </w:tc>
        <w:tc>
          <w:tcPr>
            <w:tcW w:w="1418" w:type="dxa"/>
            <w:noWrap w:val="0"/>
            <w:vAlign w:val="center"/>
          </w:tcPr>
          <w:p w14:paraId="37573244">
            <w:pPr>
              <w:rPr>
                <w:rFonts w:hint="eastAsia"/>
                <w:szCs w:val="21"/>
                <w:highlight w:val="none"/>
              </w:rPr>
            </w:pPr>
            <w:r>
              <w:rPr>
                <w:rFonts w:hint="eastAsia"/>
                <w:szCs w:val="21"/>
                <w:highlight w:val="none"/>
              </w:rPr>
              <w:t>1.17.2</w:t>
            </w:r>
          </w:p>
        </w:tc>
        <w:tc>
          <w:tcPr>
            <w:tcW w:w="1701" w:type="dxa"/>
            <w:noWrap w:val="0"/>
            <w:vAlign w:val="center"/>
          </w:tcPr>
          <w:p w14:paraId="6C7AE35E">
            <w:pPr>
              <w:rPr>
                <w:rFonts w:hint="eastAsia"/>
                <w:szCs w:val="21"/>
                <w:highlight w:val="none"/>
              </w:rPr>
            </w:pPr>
            <w:r>
              <w:rPr>
                <w:rFonts w:hint="eastAsia"/>
                <w:szCs w:val="21"/>
                <w:highlight w:val="none"/>
              </w:rPr>
              <w:t>项目预算</w:t>
            </w:r>
          </w:p>
        </w:tc>
        <w:tc>
          <w:tcPr>
            <w:tcW w:w="5209" w:type="dxa"/>
            <w:noWrap w:val="0"/>
            <w:vAlign w:val="center"/>
          </w:tcPr>
          <w:p w14:paraId="09712CA0">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340.000000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340.000000 万元</w:t>
            </w:r>
            <w:bookmarkEnd w:id="51"/>
            <w:r>
              <w:rPr>
                <w:rFonts w:hint="eastAsia"/>
                <w:szCs w:val="21"/>
                <w:highlight w:val="none"/>
              </w:rPr>
              <w:t>。</w:t>
            </w:r>
          </w:p>
        </w:tc>
      </w:tr>
      <w:tr w14:paraId="73E0B00D">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3708DF70">
            <w:pPr>
              <w:rPr>
                <w:szCs w:val="21"/>
                <w:highlight w:val="none"/>
              </w:rPr>
            </w:pPr>
            <w:r>
              <w:rPr>
                <w:rFonts w:hint="eastAsia"/>
                <w:szCs w:val="21"/>
                <w:highlight w:val="none"/>
              </w:rPr>
              <w:t>5.16</w:t>
            </w:r>
          </w:p>
        </w:tc>
        <w:tc>
          <w:tcPr>
            <w:tcW w:w="1418" w:type="dxa"/>
            <w:noWrap w:val="0"/>
            <w:vAlign w:val="center"/>
          </w:tcPr>
          <w:p w14:paraId="24DD803C">
            <w:pPr>
              <w:rPr>
                <w:szCs w:val="21"/>
                <w:highlight w:val="none"/>
              </w:rPr>
            </w:pPr>
            <w:r>
              <w:rPr>
                <w:rFonts w:hint="eastAsia"/>
                <w:szCs w:val="21"/>
                <w:highlight w:val="none"/>
              </w:rPr>
              <w:t>1.18.1</w:t>
            </w:r>
          </w:p>
        </w:tc>
        <w:tc>
          <w:tcPr>
            <w:tcW w:w="1701" w:type="dxa"/>
            <w:noWrap w:val="0"/>
            <w:vAlign w:val="center"/>
          </w:tcPr>
          <w:p w14:paraId="1BE1524C">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67376CE0">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14:paraId="0F3CF09F">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7B980129">
            <w:pPr>
              <w:rPr>
                <w:szCs w:val="21"/>
                <w:highlight w:val="none"/>
              </w:rPr>
            </w:pPr>
            <w:r>
              <w:rPr>
                <w:rFonts w:hint="eastAsia"/>
                <w:szCs w:val="21"/>
                <w:highlight w:val="none"/>
              </w:rPr>
              <w:t>5.17</w:t>
            </w:r>
          </w:p>
        </w:tc>
        <w:tc>
          <w:tcPr>
            <w:tcW w:w="1418" w:type="dxa"/>
            <w:noWrap w:val="0"/>
            <w:vAlign w:val="center"/>
          </w:tcPr>
          <w:p w14:paraId="2F5DA1BF">
            <w:pPr>
              <w:rPr>
                <w:szCs w:val="21"/>
                <w:highlight w:val="none"/>
              </w:rPr>
            </w:pPr>
            <w:r>
              <w:rPr>
                <w:rFonts w:hint="eastAsia"/>
                <w:szCs w:val="21"/>
                <w:highlight w:val="none"/>
              </w:rPr>
              <w:t>1.20.1</w:t>
            </w:r>
          </w:p>
        </w:tc>
        <w:tc>
          <w:tcPr>
            <w:tcW w:w="1701" w:type="dxa"/>
            <w:noWrap w:val="0"/>
            <w:vAlign w:val="center"/>
          </w:tcPr>
          <w:p w14:paraId="20ED30B2">
            <w:pPr>
              <w:rPr>
                <w:szCs w:val="21"/>
                <w:highlight w:val="none"/>
              </w:rPr>
            </w:pPr>
            <w:r>
              <w:rPr>
                <w:rFonts w:hint="eastAsia"/>
                <w:szCs w:val="21"/>
                <w:highlight w:val="none"/>
              </w:rPr>
              <w:t>投标有效期</w:t>
            </w:r>
          </w:p>
        </w:tc>
        <w:tc>
          <w:tcPr>
            <w:tcW w:w="5209" w:type="dxa"/>
            <w:noWrap w:val="0"/>
            <w:vAlign w:val="center"/>
          </w:tcPr>
          <w:p w14:paraId="25B4570E">
            <w:pPr>
              <w:rPr>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14:paraId="314A3A5D">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1571FB84">
            <w:pPr>
              <w:rPr>
                <w:rFonts w:hint="eastAsia"/>
                <w:szCs w:val="21"/>
                <w:highlight w:val="none"/>
              </w:rPr>
            </w:pPr>
            <w:r>
              <w:rPr>
                <w:rFonts w:hint="eastAsia"/>
                <w:szCs w:val="21"/>
              </w:rPr>
              <w:t>5.18</w:t>
            </w:r>
          </w:p>
        </w:tc>
        <w:tc>
          <w:tcPr>
            <w:tcW w:w="1418" w:type="dxa"/>
            <w:noWrap w:val="0"/>
            <w:vAlign w:val="center"/>
          </w:tcPr>
          <w:p w14:paraId="75474FAB">
            <w:pPr>
              <w:rPr>
                <w:rFonts w:hint="eastAsia"/>
                <w:szCs w:val="21"/>
                <w:highlight w:val="none"/>
              </w:rPr>
            </w:pPr>
            <w:r>
              <w:rPr>
                <w:rFonts w:hint="eastAsia"/>
                <w:szCs w:val="21"/>
              </w:rPr>
              <w:t>1.22</w:t>
            </w:r>
          </w:p>
        </w:tc>
        <w:tc>
          <w:tcPr>
            <w:tcW w:w="1701" w:type="dxa"/>
            <w:noWrap w:val="0"/>
            <w:vAlign w:val="center"/>
          </w:tcPr>
          <w:p w14:paraId="1487E8C0">
            <w:pPr>
              <w:rPr>
                <w:rFonts w:hint="eastAsia"/>
                <w:szCs w:val="21"/>
                <w:highlight w:val="none"/>
              </w:rPr>
            </w:pPr>
            <w:r>
              <w:rPr>
                <w:rFonts w:hint="eastAsia"/>
                <w:szCs w:val="21"/>
              </w:rPr>
              <w:t>投标文件递交</w:t>
            </w:r>
          </w:p>
        </w:tc>
        <w:tc>
          <w:tcPr>
            <w:tcW w:w="5209" w:type="dxa"/>
            <w:noWrap w:val="0"/>
            <w:vAlign w:val="center"/>
          </w:tcPr>
          <w:p w14:paraId="3DEACF1F">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1D32E8C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35BEB317">
            <w:pPr>
              <w:rPr>
                <w:szCs w:val="21"/>
                <w:highlight w:val="none"/>
              </w:rPr>
            </w:pPr>
            <w:r>
              <w:rPr>
                <w:rFonts w:hint="eastAsia"/>
                <w:szCs w:val="21"/>
                <w:highlight w:val="none"/>
              </w:rPr>
              <w:t>5.19</w:t>
            </w:r>
          </w:p>
        </w:tc>
        <w:tc>
          <w:tcPr>
            <w:tcW w:w="1418" w:type="dxa"/>
            <w:noWrap w:val="0"/>
            <w:vAlign w:val="center"/>
          </w:tcPr>
          <w:p w14:paraId="4EB89090">
            <w:pPr>
              <w:rPr>
                <w:szCs w:val="21"/>
                <w:highlight w:val="none"/>
              </w:rPr>
            </w:pPr>
            <w:r>
              <w:rPr>
                <w:rFonts w:hint="eastAsia"/>
                <w:szCs w:val="21"/>
                <w:highlight w:val="none"/>
              </w:rPr>
              <w:t>1.26.2</w:t>
            </w:r>
          </w:p>
        </w:tc>
        <w:tc>
          <w:tcPr>
            <w:tcW w:w="1701" w:type="dxa"/>
            <w:noWrap w:val="0"/>
            <w:vAlign w:val="center"/>
          </w:tcPr>
          <w:p w14:paraId="302B3D53">
            <w:pPr>
              <w:rPr>
                <w:szCs w:val="21"/>
                <w:highlight w:val="none"/>
              </w:rPr>
            </w:pPr>
            <w:r>
              <w:rPr>
                <w:rFonts w:hint="eastAsia"/>
                <w:szCs w:val="21"/>
                <w:highlight w:val="none"/>
              </w:rPr>
              <w:t>是否进行述标</w:t>
            </w:r>
          </w:p>
        </w:tc>
        <w:tc>
          <w:tcPr>
            <w:tcW w:w="5209" w:type="dxa"/>
            <w:noWrap w:val="0"/>
            <w:vAlign w:val="center"/>
          </w:tcPr>
          <w:p w14:paraId="024D1184">
            <w:pPr>
              <w:rPr>
                <w:rFonts w:ascii="宋体" w:hAnsi="宋体" w:cs="微软雅黑" w:hint="eastAsia"/>
                <w:kern w:val="0"/>
                <w:szCs w:val="21"/>
                <w:highlight w:val="none"/>
              </w:rPr>
            </w:pPr>
            <w:bookmarkStart w:id="54" w:name="进行述标_describeStandardFlagText"/>
            <w:r>
              <w:rPr>
                <w:rFonts w:ascii="宋体" w:hAnsi="宋体" w:cs="微软雅黑" w:hint="eastAsia"/>
                <w:kern w:val="0"/>
                <w:szCs w:val="21"/>
                <w:highlight w:val="none"/>
              </w:rPr>
              <w:t>否</w:t>
            </w:r>
            <w:bookmarkEnd w:id="54"/>
          </w:p>
        </w:tc>
      </w:tr>
      <w:tr w14:paraId="75A89F67">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356637BB">
            <w:pPr>
              <w:rPr>
                <w:rFonts w:hint="eastAsia"/>
                <w:szCs w:val="21"/>
                <w:highlight w:val="none"/>
              </w:rPr>
            </w:pPr>
            <w:r>
              <w:rPr>
                <w:rFonts w:hint="eastAsia"/>
                <w:szCs w:val="21"/>
                <w:highlight w:val="none"/>
              </w:rPr>
              <w:t>5.20</w:t>
            </w:r>
          </w:p>
        </w:tc>
        <w:tc>
          <w:tcPr>
            <w:tcW w:w="1418" w:type="dxa"/>
            <w:noWrap w:val="0"/>
            <w:vAlign w:val="center"/>
          </w:tcPr>
          <w:p w14:paraId="047A30C1">
            <w:pPr>
              <w:rPr>
                <w:rFonts w:hint="eastAsia"/>
                <w:szCs w:val="21"/>
                <w:highlight w:val="none"/>
              </w:rPr>
            </w:pPr>
          </w:p>
        </w:tc>
        <w:tc>
          <w:tcPr>
            <w:tcW w:w="1701" w:type="dxa"/>
            <w:noWrap w:val="0"/>
            <w:vAlign w:val="center"/>
          </w:tcPr>
          <w:p w14:paraId="35A9149D">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301935F3">
            <w:pPr>
              <w:rPr>
                <w:rFonts w:ascii="宋体" w:hAnsi="宋体" w:hint="eastAsia"/>
                <w:szCs w:val="21"/>
                <w:highlight w:val="none"/>
              </w:rPr>
            </w:pPr>
            <w:r>
              <w:rPr>
                <w:rFonts w:ascii="宋体" w:hAnsi="宋体" w:hint="eastAsia"/>
                <w:szCs w:val="21"/>
                <w:highlight w:val="none"/>
              </w:rPr>
              <w:t>详见第九章采购合同</w:t>
            </w:r>
          </w:p>
        </w:tc>
      </w:tr>
      <w:tr w14:paraId="58E7DB6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7DA13B2">
            <w:pPr>
              <w:rPr>
                <w:rFonts w:hint="eastAsia"/>
                <w:szCs w:val="21"/>
                <w:highlight w:val="none"/>
              </w:rPr>
            </w:pPr>
            <w:r>
              <w:rPr>
                <w:rFonts w:hint="eastAsia"/>
                <w:szCs w:val="21"/>
                <w:highlight w:val="none"/>
              </w:rPr>
              <w:t>5.21</w:t>
            </w:r>
          </w:p>
        </w:tc>
        <w:tc>
          <w:tcPr>
            <w:tcW w:w="1418" w:type="dxa"/>
            <w:noWrap w:val="0"/>
            <w:vAlign w:val="center"/>
          </w:tcPr>
          <w:p w14:paraId="4AA7A3DB">
            <w:pPr>
              <w:rPr>
                <w:rFonts w:hint="eastAsia"/>
                <w:szCs w:val="21"/>
                <w:highlight w:val="none"/>
              </w:rPr>
            </w:pPr>
          </w:p>
        </w:tc>
        <w:tc>
          <w:tcPr>
            <w:tcW w:w="1701" w:type="dxa"/>
            <w:noWrap w:val="0"/>
            <w:vAlign w:val="center"/>
          </w:tcPr>
          <w:p w14:paraId="12C2A17B">
            <w:pPr>
              <w:rPr>
                <w:rFonts w:hint="eastAsia"/>
                <w:szCs w:val="21"/>
                <w:highlight w:val="none"/>
              </w:rPr>
            </w:pPr>
            <w:r>
              <w:rPr>
                <w:rFonts w:hint="eastAsia"/>
                <w:szCs w:val="21"/>
                <w:highlight w:val="none"/>
              </w:rPr>
              <w:t>其他事项</w:t>
            </w:r>
          </w:p>
        </w:tc>
        <w:tc>
          <w:tcPr>
            <w:tcW w:w="5209" w:type="dxa"/>
            <w:noWrap w:val="0"/>
            <w:vAlign w:val="center"/>
          </w:tcPr>
          <w:p w14:paraId="20A23416">
            <w:pPr>
              <w:rPr>
                <w:rFonts w:ascii="宋体" w:hAnsi="宋体" w:hint="eastAsia"/>
                <w:szCs w:val="21"/>
                <w:highlight w:val="none"/>
              </w:rPr>
            </w:pPr>
            <w:bookmarkStart w:id="55" w:name="其他事项_ottherReemarks"/>
            <w:r>
              <w:rPr>
                <w:rFonts w:ascii="宋体" w:hAnsi="宋体" w:hint="eastAsia"/>
                <w:szCs w:val="21"/>
                <w:highlight w:val="none"/>
              </w:rPr>
              <w:t>无</w:t>
            </w:r>
            <w:bookmarkEnd w:id="55"/>
          </w:p>
        </w:tc>
      </w:tr>
    </w:tbl>
    <w:p w14:paraId="6F37C77D">
      <w:pPr>
        <w:rPr>
          <w:highlight w:val="none"/>
        </w:rPr>
      </w:pPr>
    </w:p>
    <w:p w14:paraId="70635B0E"/>
    <w:bookmarkEnd w:id="37"/>
    <w:p w14:paraId="2A58D939">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20"/>
          <w:docGrid w:type="linesAndChars" w:linePitch="312" w:charSpace="0"/>
        </w:sectPr>
      </w:pPr>
    </w:p>
    <w:p w14:paraId="2FE94115">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54000C83">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0990B176">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2E1CB719">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1CA51D41">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323DB042">
      <w:pPr>
        <w:ind w:firstLine="420" w:firstLineChars="200"/>
        <w:rPr>
          <w:rFonts w:ascii="Calibri" w:hAnsi="Calibri"/>
          <w:b/>
          <w:szCs w:val="22"/>
          <w:highlight w:val="none"/>
        </w:rPr>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针对本项目采购的微波辐射计，</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针对微波辐射计设备，每提供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1、投标人为本项目拟派的服务团队中项目经理应具有3年以上相关工作经验的得2分； </w:t>
              <w:cr/>
              <w:t>2、除项目经理外至少1人具有2年及以上相关工作经验的，得1分；其他不得分。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针对微波辐射计设备，测试报告应涵盖气候环境、电磁环境测试、机械条件等内容，每包含一项得1分，最多得3分。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6"/>
    </w:p>
    <w:p>
      <w:pPr>
        <w:adjustRightInd w:val="0"/>
        <w:snapToGrid w:val="0"/>
        <w:spacing w:line="360" w:lineRule="auto"/>
        <w:jc w:val="center"/>
        <w:outlineLvl w:val="1"/>
        <w:rPr>
          <w:rFonts w:hint="default"/>
          <w:b/>
          <w:bCs/>
          <w:sz w:val="30"/>
          <w:szCs w:val="30"/>
        </w:rPr>
      </w:pPr>
      <w:r>
        <w:rPr>
          <w:bCs/>
          <w:szCs w:val="21"/>
          <w:highlight w:val="none"/>
        </w:rPr>
        <w:br w:type="page"/>
      </w:r>
      <w:bookmarkStart w:id="57" w:name="插入_采购需求书"/>
      <w:bookmarkStart w:id="58" w:name="插入_采购需求标题"/>
      <w:r>
        <w:rPr>
          <w:rFonts w:hint="default"/>
          <w:b/>
          <w:bCs/>
          <w:sz w:val="30"/>
          <w:szCs w:val="30"/>
        </w:rPr>
        <w:t>第七章  采购需求</w:t>
      </w:r>
      <w:bookmarkEnd w:id="58"/>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29"/>
        <w:gridCol w:w="993"/>
        <w:gridCol w:w="1784"/>
        <w:gridCol w:w="2967"/>
        <w:gridCol w:w="25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90"/>
          <w:jc w:val="center"/>
        </w:trPr>
        <w:tc>
          <w:tcPr>
            <w:tcW w:w="405" w:type="pct"/>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序号</w:t>
            </w:r>
          </w:p>
        </w:tc>
        <w:tc>
          <w:tcPr>
            <w:tcW w:w="154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项目</w:t>
            </w:r>
          </w:p>
        </w:tc>
        <w:tc>
          <w:tcPr>
            <w:tcW w:w="305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技术指标</w:t>
            </w:r>
          </w:p>
        </w:tc>
      </w:tr>
      <w:tr>
        <w:tblPrEx>
          <w:tblW w:w="5000" w:type="pct"/>
          <w:jc w:val="center"/>
          <w:tblCellMar>
            <w:top w:w="0" w:type="dxa"/>
            <w:left w:w="108" w:type="dxa"/>
            <w:bottom w:w="0" w:type="dxa"/>
            <w:right w:w="108" w:type="dxa"/>
          </w:tblCellMar>
          <w:tblLook w:val="0000"/>
        </w:tblPrEx>
        <w:trPr>
          <w:cantSplit/>
          <w:trHeight w:val="1226"/>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主要功能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pPr>
              <w:pStyle w:val="NormalIndent"/>
              <w:tabs>
                <w:tab w:val="left" w:pos="3119"/>
              </w:tabs>
              <w:ind w:firstLine="0"/>
              <w:rPr>
                <w:rFonts w:ascii="仿宋" w:eastAsia="仿宋" w:hAnsi="仿宋" w:cs="仿宋" w:hint="eastAsia"/>
                <w:bCs/>
                <w:kern w:val="0"/>
                <w:sz w:val="24"/>
                <w:szCs w:val="24"/>
              </w:rPr>
            </w:pPr>
            <w:r>
              <w:rPr>
                <w:rFonts w:ascii="仿宋" w:eastAsia="仿宋" w:hAnsi="仿宋" w:cs="仿宋" w:hint="eastAsia"/>
                <w:bCs/>
                <w:kern w:val="0"/>
                <w:sz w:val="24"/>
                <w:szCs w:val="24"/>
              </w:rPr>
              <w:t>≤</w:t>
            </w:r>
            <w:r>
              <w:rPr>
                <w:rFonts w:ascii="仿宋" w:eastAsia="仿宋" w:hAnsi="仿宋" w:cs="仿宋" w:hint="eastAsia"/>
                <w:bCs/>
                <w:kern w:val="0"/>
                <w:sz w:val="24"/>
                <w:szCs w:val="24"/>
              </w:rPr>
              <w:t>2min</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探测高度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10km</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#天线旁瓣电平</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水汽通道＜-25 dB，温度通道＜-28dB</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0.1dB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接收单元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技术体制</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直接检波或混频检波</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工作频率</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 22～32GHz ，温度通道 51～59GHz</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通道数量</w:t>
            </w:r>
          </w:p>
        </w:tc>
        <w:tc>
          <w:tcPr>
            <w:tcW w:w="3052" w:type="pct"/>
            <w:gridSpan w:val="2"/>
            <w:vAlign w:val="center"/>
          </w:tcPr>
          <w:p>
            <w:pPr>
              <w:widowControl/>
              <w:jc w:val="left"/>
              <w:rPr>
                <w:rFonts w:hint="eastAsia"/>
              </w:rPr>
            </w:pP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ign w:val="center"/>
          </w:tcPr>
          <w:p>
            <w:pPr>
              <w:widowControl/>
              <w:jc w:val="center"/>
              <w:rPr>
                <w:rFonts w:ascii="仿宋" w:eastAsia="仿宋" w:hAnsi="仿宋" w:cs="仿宋" w:hint="eastAsia"/>
                <w:bCs/>
                <w:kern w:val="0"/>
              </w:rPr>
            </w:pP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#噪声系数</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4dB，温度通道</w:t>
            </w:r>
            <w:r>
              <w:rPr>
                <w:rFonts w:ascii="仿宋" w:eastAsia="仿宋" w:hAnsi="仿宋" w:cs="仿宋" w:hint="eastAsia"/>
                <w:bCs/>
                <w:kern w:val="0"/>
                <w:sz w:val="24"/>
              </w:rPr>
              <w:t>≤</w:t>
            </w:r>
            <w:r>
              <w:rPr>
                <w:rFonts w:ascii="仿宋" w:eastAsia="仿宋" w:hAnsi="仿宋" w:cs="仿宋" w:hint="eastAsia"/>
                <w:bCs/>
                <w:kern w:val="0"/>
                <w:sz w:val="24"/>
              </w:rPr>
              <w:t>6dB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亮温测量范围</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0K～400K</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亮温灵敏度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0.2K（1s 积分时间）</w:t>
            </w:r>
          </w:p>
          <w:p>
            <w:pPr>
              <w:widowControl/>
              <w:jc w:val="left"/>
              <w:rPr>
                <w:rFonts w:ascii="仿宋" w:eastAsia="仿宋" w:hAnsi="仿宋" w:cs="仿宋" w:hint="eastAsia"/>
                <w:bCs/>
                <w:kern w:val="0"/>
              </w:rPr>
            </w:pPr>
            <w:r>
              <w:rPr>
                <w:rFonts w:ascii="仿宋" w:eastAsia="仿宋" w:hAnsi="仿宋" w:cs="仿宋" w:hint="eastAsia"/>
                <w:bCs/>
                <w:kern w:val="0"/>
                <w:sz w:val="24"/>
              </w:rPr>
              <w:t>氧气通道</w:t>
            </w:r>
            <w:r>
              <w:rPr>
                <w:rFonts w:ascii="仿宋" w:eastAsia="仿宋" w:hAnsi="仿宋" w:cs="仿宋" w:hint="eastAsia"/>
                <w:bCs/>
                <w:kern w:val="0"/>
                <w:sz w:val="24"/>
              </w:rPr>
              <w:t>≤</w:t>
            </w:r>
            <w:r>
              <w:rPr>
                <w:rFonts w:ascii="仿宋" w:eastAsia="仿宋" w:hAnsi="仿宋" w:cs="仿宋" w:hint="eastAsia"/>
                <w:bCs/>
                <w:kern w:val="0"/>
                <w:sz w:val="24"/>
              </w:rPr>
              <w:t>0.3K（1s 积分时间）</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1K RMS</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0.9999</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定标单元</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0.5K</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黑体内置温度传感器误差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0.2K</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地面参数测量单元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地面温度传感器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0.2</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地面湿度传感器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测量范围：5%～100%RH；</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r>
              <w:rPr>
                <w:rFonts w:ascii="仿宋" w:eastAsia="仿宋" w:hAnsi="仿宋" w:cs="仿宋" w:hint="eastAsia"/>
                <w:bCs/>
                <w:kern w:val="0"/>
                <w:sz w:val="24"/>
              </w:rPr>
              <w:t>5%（＞80%）</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地面气压传感器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测量范围：500hPa～1060hPa；</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0.3hPa</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采集与控制单元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存储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 1 年以上基数据和产品等数据存储要求</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观测性能</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15%RH</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0.8g/m3</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#温度廓线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w:t>
            </w:r>
            <w:r>
              <w:rPr>
                <w:rFonts w:ascii="仿宋" w:eastAsia="仿宋" w:hAnsi="仿宋" w:cs="仿宋" w:hint="eastAsia"/>
                <w:bCs/>
                <w:kern w:val="0"/>
                <w:sz w:val="24"/>
              </w:rPr>
              <w:t>≤</w:t>
            </w:r>
            <w:r>
              <w:rPr>
                <w:rFonts w:ascii="仿宋" w:eastAsia="仿宋" w:hAnsi="仿宋" w:cs="仿宋" w:hint="eastAsia"/>
                <w:bCs/>
                <w:kern w:val="0"/>
                <w:sz w:val="24"/>
              </w:rPr>
              <w:t>1.8K；</w:t>
            </w:r>
          </w:p>
          <w:p>
            <w:pPr>
              <w:widowControl/>
              <w:jc w:val="left"/>
              <w:rPr>
                <w:rFonts w:ascii="仿宋" w:eastAsia="仿宋" w:hAnsi="仿宋" w:cs="仿宋" w:hint="eastAsia"/>
                <w:bCs/>
                <w:kern w:val="0"/>
              </w:rPr>
            </w:pPr>
            <w:r>
              <w:rPr>
                <w:rFonts w:ascii="仿宋" w:eastAsia="仿宋" w:hAnsi="仿宋" w:cs="仿宋" w:hint="eastAsia"/>
                <w:bCs/>
                <w:kern w:val="0"/>
                <w:sz w:val="24"/>
              </w:rPr>
              <w:t>当高度</w:t>
            </w:r>
            <w:r>
              <w:rPr>
                <w:rFonts w:ascii="仿宋" w:eastAsia="仿宋" w:hAnsi="仿宋" w:cs="仿宋" w:hint="eastAsia"/>
                <w:bCs/>
                <w:kern w:val="0"/>
                <w:sz w:val="24"/>
              </w:rPr>
              <w:t>≤</w:t>
            </w:r>
            <w:r>
              <w:rPr>
                <w:rFonts w:ascii="仿宋" w:eastAsia="仿宋" w:hAnsi="仿宋" w:cs="仿宋" w:hint="eastAsia"/>
                <w:bCs/>
                <w:kern w:val="0"/>
                <w:sz w:val="24"/>
              </w:rPr>
              <w:t>2000m时，均方根误差：</w:t>
            </w:r>
            <w:r>
              <w:rPr>
                <w:rFonts w:ascii="仿宋" w:eastAsia="仿宋" w:hAnsi="仿宋" w:cs="仿宋" w:hint="eastAsia"/>
                <w:bCs/>
                <w:kern w:val="0"/>
                <w:sz w:val="24"/>
              </w:rPr>
              <w:t>≤</w:t>
            </w:r>
            <w:r>
              <w:rPr>
                <w:rFonts w:ascii="仿宋" w:eastAsia="仿宋" w:hAnsi="仿宋" w:cs="仿宋" w:hint="eastAsia"/>
                <w:bCs/>
                <w:kern w:val="0"/>
                <w:sz w:val="24"/>
              </w:rPr>
              <w:t>1K</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4mm</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220V、50Hz，电压变化－15％～10％，频率变化</w:t>
            </w:r>
            <w:r>
              <w:rPr>
                <w:rFonts w:ascii="仿宋" w:eastAsia="仿宋" w:hAnsi="仿宋" w:cs="仿宋" w:hint="eastAsia"/>
                <w:bCs/>
                <w:kern w:val="0"/>
                <w:sz w:val="24"/>
              </w:rPr>
              <w:t>±</w:t>
            </w:r>
            <w:r>
              <w:rPr>
                <w:rFonts w:ascii="仿宋" w:eastAsia="仿宋" w:hAnsi="仿宋" w:cs="仿宋" w:hint="eastAsia"/>
                <w:bCs/>
                <w:kern w:val="0"/>
                <w:sz w:val="24"/>
              </w:rPr>
              <w:t>3％时，系统能正常工作</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未开启防雾干燥系统加热模块时，整机功耗应</w:t>
            </w:r>
            <w:r>
              <w:rPr>
                <w:rFonts w:ascii="仿宋" w:eastAsia="仿宋" w:hAnsi="仿宋" w:cs="仿宋" w:hint="eastAsia"/>
                <w:bCs/>
                <w:kern w:val="0"/>
                <w:sz w:val="24"/>
              </w:rPr>
              <w:t>≤</w:t>
            </w:r>
            <w:r>
              <w:rPr>
                <w:rFonts w:ascii="仿宋" w:eastAsia="仿宋" w:hAnsi="仿宋" w:cs="仿宋" w:hint="eastAsia"/>
                <w:bCs/>
                <w:kern w:val="0"/>
                <w:sz w:val="24"/>
              </w:rPr>
              <w:t>600W；</w:t>
            </w:r>
          </w:p>
          <w:p>
            <w:pPr>
              <w:widowControl/>
              <w:jc w:val="left"/>
              <w:rPr>
                <w:rFonts w:ascii="仿宋" w:eastAsia="仿宋" w:hAnsi="仿宋" w:cs="仿宋" w:hint="eastAsia"/>
                <w:bCs/>
                <w:kern w:val="0"/>
              </w:rPr>
            </w:pPr>
            <w:r>
              <w:rPr>
                <w:rFonts w:ascii="仿宋" w:eastAsia="仿宋" w:hAnsi="仿宋" w:cs="仿宋" w:hint="eastAsia"/>
                <w:bCs/>
                <w:kern w:val="0"/>
                <w:sz w:val="24"/>
              </w:rPr>
              <w:t>最大允许功耗应</w:t>
            </w:r>
            <w:r>
              <w:rPr>
                <w:rFonts w:ascii="仿宋" w:eastAsia="仿宋" w:hAnsi="仿宋" w:cs="仿宋" w:hint="eastAsia"/>
                <w:bCs/>
                <w:kern w:val="0"/>
                <w:sz w:val="24"/>
              </w:rPr>
              <w:t>≤</w:t>
            </w:r>
            <w:r>
              <w:rPr>
                <w:rFonts w:ascii="仿宋" w:eastAsia="仿宋" w:hAnsi="仿宋" w:cs="仿宋" w:hint="eastAsia"/>
                <w:bCs/>
                <w:kern w:val="0"/>
                <w:sz w:val="24"/>
              </w:rPr>
              <w:t>2100W</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环境适应性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温度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工作温度：</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（室外设备），0</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（室内设备）；</w:t>
            </w:r>
          </w:p>
          <w:p>
            <w:pPr>
              <w:widowControl/>
              <w:jc w:val="left"/>
              <w:rPr>
                <w:rFonts w:ascii="仿宋" w:eastAsia="仿宋" w:hAnsi="仿宋" w:cs="仿宋" w:hint="eastAsia"/>
                <w:bCs/>
                <w:kern w:val="0"/>
              </w:rPr>
            </w:pPr>
            <w:r>
              <w:rPr>
                <w:rFonts w:ascii="仿宋" w:eastAsia="仿宋" w:hAnsi="仿宋" w:cs="仿宋" w:hint="eastAsia"/>
                <w:bCs/>
                <w:kern w:val="0"/>
                <w:sz w:val="24"/>
              </w:rPr>
              <w:t>贮存温度：</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～55</w:t>
            </w:r>
            <w:r>
              <w:rPr>
                <w:rFonts w:ascii="仿宋" w:eastAsia="仿宋" w:hAnsi="仿宋" w:cs="仿宋" w:hint="eastAsia"/>
                <w:bCs/>
                <w:kern w:val="0"/>
                <w:sz w:val="24"/>
              </w:rPr>
              <w:t>℃</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恒定湿热</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室外设备相对湿度95%，环境温度35</w:t>
            </w:r>
            <w:r>
              <w:rPr>
                <w:rFonts w:ascii="仿宋" w:eastAsia="仿宋" w:hAnsi="仿宋" w:cs="仿宋" w:hint="eastAsia"/>
                <w:bCs/>
                <w:kern w:val="0"/>
                <w:sz w:val="24"/>
              </w:rPr>
              <w:t>℃</w:t>
            </w:r>
            <w:r>
              <w:rPr>
                <w:rFonts w:ascii="仿宋" w:eastAsia="仿宋" w:hAnsi="仿宋" w:cs="仿宋" w:hint="eastAsia"/>
                <w:bCs/>
                <w:kern w:val="0"/>
                <w:sz w:val="24"/>
              </w:rPr>
              <w:t>，试验时间48h</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气压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500～1060hPa。</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外壳防护</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室外设备外壳防护等级应达到IP55。</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抗盐雾腐</w:t>
            </w:r>
          </w:p>
          <w:p>
            <w:pPr>
              <w:widowControl/>
              <w:jc w:val="center"/>
              <w:rPr>
                <w:rFonts w:ascii="仿宋" w:eastAsia="仿宋" w:hAnsi="仿宋" w:cs="仿宋" w:hint="eastAsia"/>
                <w:bCs/>
                <w:kern w:val="0"/>
              </w:rPr>
            </w:pPr>
            <w:r>
              <w:rPr>
                <w:rFonts w:ascii="仿宋" w:eastAsia="仿宋" w:hAnsi="仿宋" w:cs="仿宋" w:hint="eastAsia"/>
                <w:bCs/>
                <w:kern w:val="0"/>
                <w:sz w:val="24"/>
              </w:rPr>
              <w:t>蚀</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外露零件镀层耐48小时盐雾沉降试验。</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机械</w:t>
            </w:r>
          </w:p>
          <w:p>
            <w:pPr>
              <w:widowControl/>
              <w:jc w:val="center"/>
              <w:rPr>
                <w:rFonts w:ascii="仿宋" w:eastAsia="仿宋" w:hAnsi="仿宋" w:cs="仿宋" w:hint="eastAsia"/>
                <w:bCs/>
                <w:kern w:val="0"/>
              </w:rPr>
            </w:pPr>
            <w:r>
              <w:rPr>
                <w:rFonts w:ascii="仿宋" w:eastAsia="仿宋" w:hAnsi="仿宋" w:cs="仿宋" w:hint="eastAsia"/>
                <w:bCs/>
                <w:kern w:val="0"/>
                <w:sz w:val="24"/>
              </w:rPr>
              <w:t>条件</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冲击振动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在产品规定包装条件下，宽带随机振动试验应达到2M3等级（参考标准GB/T 4798.2-2008）。</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电磁兼容性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电磁抗扰度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满足GB/T17626.2-2018 静电放电抗扰度要求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满足GB/T17626.4-2018 电快速瞬变脉冲群抗扰度要求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满足GB/T17626.5-2018 浪涌（冲击）抗扰度要求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提供投标产品的电磁兼容检测报告</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其他</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天线罩性能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微波天线罩具有雨、雪、尘土等防护作用</w:t>
            </w:r>
          </w:p>
        </w:tc>
      </w:tr>
      <w:tr>
        <w:tblPrEx>
          <w:tblW w:w="5000" w:type="pct"/>
          <w:jc w:val="center"/>
          <w:tblCellMar>
            <w:top w:w="0" w:type="dxa"/>
            <w:left w:w="108" w:type="dxa"/>
            <w:bottom w:w="0" w:type="dxa"/>
            <w:right w:w="108" w:type="dxa"/>
          </w:tblCellMar>
          <w:tblLook w:val="0000"/>
        </w:tblPrEx>
        <w:trPr>
          <w:cantSplit/>
          <w:trHeight w:val="441"/>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自动观测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投标产品具备无人值守观测方式，要求投标产品具备内定标技术，实现自动定标观测能力</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pPr>
        <w:spacing w:line="560" w:lineRule="exact"/>
        <w:jc w:val="center"/>
        <w:rPr>
          <w:rFonts w:ascii="仿宋_GB2312" w:eastAsia="仿宋_GB2312" w:hAnsi="仿宋_GB2312" w:cs="仿宋_GB2312" w:hint="eastAsia"/>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Ex>
        <w:trPr>
          <w:trHeight w:val="503"/>
          <w:jc w:val="center"/>
        </w:trPr>
        <w:tc>
          <w:tcPr>
            <w:tcW w:w="558"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1846"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设备名称</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数量</w:t>
            </w:r>
          </w:p>
        </w:tc>
        <w:tc>
          <w:tcPr>
            <w:tcW w:w="3823"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主要功能</w:t>
            </w:r>
          </w:p>
        </w:tc>
        <w:tc>
          <w:tcPr>
            <w:tcW w:w="1452"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tblPrEx>
          <w:tblW w:w="9097" w:type="dxa"/>
          <w:jc w:val="center"/>
          <w:tblLayout w:type="fixed"/>
          <w:tblCellMar>
            <w:top w:w="0" w:type="dxa"/>
            <w:left w:w="10" w:type="dxa"/>
            <w:bottom w:w="0" w:type="dxa"/>
            <w:right w:w="10" w:type="dxa"/>
          </w:tblCellMar>
          <w:tblLook w:val="0000"/>
        </w:tblPrEx>
        <w:trPr>
          <w:trHeight w:val="1260"/>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微波辐射计室外主机</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辅助单元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辐射计管理应用软件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辐射计数据质量监测单元。</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室外支架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室外主机安装。</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产品技术手册</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42"/>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随机附件备件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随机备件一套。</w:t>
            </w:r>
          </w:p>
        </w:tc>
        <w:tc>
          <w:tcPr>
            <w:tcW w:w="1452"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随机免费提供</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 设备建设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4.2技术服务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4.3 质保期服务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240" w:lineRule="auto"/>
        <w:outlineLvl w:val="9"/>
        <w:rPr>
          <w:rFonts w:ascii="Times New Roman" w:hAnsi="Times New Roman" w:hint="default"/>
          <w:bCs w:val="0"/>
          <w:snapToGrid/>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67"/>
        <w:gridCol w:w="915"/>
        <w:gridCol w:w="766"/>
        <w:gridCol w:w="1065"/>
        <w:gridCol w:w="1214"/>
        <w:gridCol w:w="3681"/>
        <w:gridCol w:w="45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9" w:name="货物一览表_index"/>
            <w:r>
              <w:rPr>
                <w:rFonts w:asciiTheme="minorEastAsia" w:eastAsiaTheme="minorEastAsia" w:hAnsiTheme="minorEastAsia" w:cstheme="minorEastAsia" w:hint="eastAsia"/>
                <w:kern w:val="0"/>
                <w:szCs w:val="21"/>
              </w:rPr>
              <w:t>序号</w:t>
            </w:r>
            <w:bookmarkEnd w:id="59"/>
          </w:p>
        </w:tc>
        <w:tc>
          <w:tcPr>
            <w:tcW w:w="1135" w:type="dxa"/>
          </w:tcPr>
          <w:p w14:paraId="6B7F00AC">
            <w:pPr>
              <w:autoSpaceDE w:val="0"/>
              <w:jc w:val="center"/>
              <w:rPr>
                <w:rFonts w:asciiTheme="minorEastAsia" w:hAnsiTheme="minorEastAsia" w:cstheme="minorEastAsia"/>
                <w:kern w:val="0"/>
                <w:szCs w:val="21"/>
              </w:rPr>
            </w:pPr>
            <w:bookmarkStart w:id="60" w:name="货物一览表_goodsName"/>
            <w:r>
              <w:rPr>
                <w:rFonts w:asciiTheme="minorEastAsia" w:eastAsiaTheme="minorEastAsia" w:hAnsiTheme="minorEastAsia" w:cstheme="minorEastAsia" w:hint="eastAsia"/>
                <w:kern w:val="0"/>
                <w:szCs w:val="21"/>
              </w:rPr>
              <w:t>设备名称</w:t>
            </w:r>
            <w:bookmarkEnd w:id="60"/>
          </w:p>
        </w:tc>
        <w:tc>
          <w:tcPr>
            <w:tcW w:w="965" w:type="dxa"/>
          </w:tcPr>
          <w:p w14:paraId="7B8390AF">
            <w:pPr>
              <w:autoSpaceDE w:val="0"/>
              <w:jc w:val="center"/>
              <w:rPr>
                <w:rFonts w:asciiTheme="minorEastAsia" w:hAnsiTheme="minorEastAsia" w:cstheme="minorEastAsia"/>
                <w:kern w:val="0"/>
                <w:szCs w:val="21"/>
              </w:rPr>
            </w:pPr>
            <w:bookmarkStart w:id="61" w:name="货物一览表_nums"/>
            <w:r>
              <w:rPr>
                <w:rFonts w:asciiTheme="minorEastAsia" w:eastAsiaTheme="minorEastAsia" w:hAnsiTheme="minorEastAsia" w:cstheme="minorEastAsia" w:hint="eastAsia"/>
                <w:kern w:val="0"/>
                <w:szCs w:val="21"/>
              </w:rPr>
              <w:t>采购数量</w:t>
            </w:r>
            <w:bookmarkEnd w:id="61"/>
          </w:p>
        </w:tc>
        <w:tc>
          <w:tcPr>
            <w:tcW w:w="1062" w:type="dxa"/>
          </w:tcPr>
          <w:p w14:paraId="72F33D6D">
            <w:pPr>
              <w:autoSpaceDE w:val="0"/>
              <w:jc w:val="center"/>
              <w:rPr>
                <w:rFonts w:asciiTheme="minorEastAsia" w:hAnsiTheme="minorEastAsia" w:cstheme="minorEastAsia"/>
                <w:kern w:val="0"/>
                <w:szCs w:val="21"/>
              </w:rPr>
            </w:pPr>
            <w:bookmarkStart w:id="62" w:name="货物一览表_units"/>
            <w:r>
              <w:rPr>
                <w:rFonts w:asciiTheme="minorEastAsia" w:eastAsiaTheme="minorEastAsia" w:hAnsiTheme="minorEastAsia" w:cstheme="minorEastAsia" w:hint="eastAsia"/>
                <w:kern w:val="0"/>
                <w:szCs w:val="21"/>
              </w:rPr>
              <w:t>计量单位</w:t>
            </w:r>
            <w:bookmarkEnd w:id="62"/>
          </w:p>
        </w:tc>
        <w:tc>
          <w:tcPr>
            <w:tcW w:w="1220" w:type="dxa"/>
          </w:tcPr>
          <w:p w14:paraId="24892D20">
            <w:pPr>
              <w:autoSpaceDE w:val="0"/>
              <w:jc w:val="center"/>
              <w:rPr>
                <w:rFonts w:asciiTheme="minorEastAsia" w:hAnsiTheme="minorEastAsia" w:cstheme="minorEastAsia"/>
                <w:kern w:val="0"/>
                <w:szCs w:val="21"/>
              </w:rPr>
            </w:pPr>
            <w:bookmarkStart w:id="63" w:name="货物一览表_procurementBudget"/>
            <w:r>
              <w:rPr>
                <w:rFonts w:asciiTheme="minorEastAsia" w:eastAsiaTheme="minorEastAsia" w:hAnsiTheme="minorEastAsia" w:cstheme="minorEastAsia" w:hint="eastAsia"/>
                <w:kern w:val="0"/>
                <w:szCs w:val="21"/>
              </w:rPr>
              <w:t>采购预算（元）</w:t>
            </w:r>
            <w:bookmarkEnd w:id="63"/>
          </w:p>
        </w:tc>
        <w:tc>
          <w:tcPr>
            <w:tcW w:w="1329" w:type="dxa"/>
          </w:tcPr>
          <w:p w14:paraId="27138270">
            <w:pPr>
              <w:autoSpaceDE w:val="0"/>
              <w:jc w:val="center"/>
              <w:rPr>
                <w:rFonts w:asciiTheme="minorEastAsia" w:hAnsiTheme="minorEastAsia" w:cstheme="minorEastAsia" w:hint="eastAsia"/>
                <w:kern w:val="0"/>
                <w:szCs w:val="21"/>
              </w:rPr>
            </w:pPr>
            <w:bookmarkStart w:id="6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4"/>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5" w:name="货物一览表_remark"/>
            <w:r>
              <w:rPr>
                <w:rFonts w:asciiTheme="minorEastAsia" w:eastAsiaTheme="minorEastAsia" w:hAnsiTheme="minorEastAsia" w:cstheme="minorEastAsia" w:hint="eastAsia"/>
                <w:kern w:val="0"/>
                <w:szCs w:val="21"/>
              </w:rPr>
              <w:t>备注</w:t>
            </w:r>
            <w:bookmarkEnd w:id="65"/>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3,400,000.00</w:t>
            </w:r>
          </w:p>
        </w:tc>
        <w:tc>
          <w:tcPr/>
          <w:p>
            <w:pPr>
              <w:autoSpaceDE w:val="0"/>
              <w:jc w:val="center"/>
              <w:rPr>
                <w:rFonts w:asciiTheme="minorEastAsia" w:hAnsiTheme="minorEastAsia" w:cstheme="minorEastAsia" w:hint="eastAsia"/>
                <w:kern w:val="0"/>
                <w:szCs w:val="21"/>
              </w:rPr>
            </w:pPr>
            <w:r>
              <w:t>合同签订后165天内供货、安装调试并具备验收条件。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3,400,000.00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3"/>
        <w:gridCol w:w="3851"/>
        <w:gridCol w:w="712"/>
        <w:gridCol w:w="363"/>
        <w:gridCol w:w="828"/>
        <w:gridCol w:w="690"/>
        <w:gridCol w:w="712"/>
        <w:gridCol w:w="100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6"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黑龙江省气象数据中心（黑龙江省气象探测中心、黑龙江省气象档案馆）</w:t>
            </w:r>
          </w:p>
        </w:tc>
        <w:tc>
          <w:tcPr/>
          <w:p>
            <w:r>
              <w:t>微波辐射计</w:t>
            </w:r>
          </w:p>
        </w:tc>
        <w:tc>
          <w:tcPr/>
          <w:p>
            <w:r>
              <w:t>2</w:t>
            </w:r>
          </w:p>
        </w:tc>
        <w:tc>
          <w:tcPr/>
          <w:p>
            <w:r>
              <w:t>3400000.00</w:t>
            </w:r>
          </w:p>
        </w:tc>
        <w:tc>
          <w:tcPr/>
          <w:p>
            <w:r>
              <w:t xml:space="preserve">3400000.00  </w:t>
            </w:r>
          </w:p>
        </w:tc>
        <w:tc>
          <w:tcPr/>
          <w:p>
            <w:r>
              <w:t>伊春、嫩江</w:t>
            </w:r>
          </w:p>
        </w:tc>
        <w:tc>
          <w:tcPr/>
          <w:p>
            <w:r>
              <w:t>叶勇15114514681</w:t>
            </w:r>
          </w:p>
        </w:tc>
      </w:tr>
    </w:tbl>
    <w:p w:rsidR="00A77B3E"/>
    <w:p w14:paraId="51954372">
      <w:pPr>
        <w:spacing w:line="360" w:lineRule="auto"/>
        <w:rPr>
          <w:rFonts w:ascii="宋体" w:hAnsi="宋体"/>
          <w:szCs w:val="21"/>
        </w:rPr>
      </w:pPr>
      <w:bookmarkEnd w:id="66"/>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32B2C400">
      <w:pPr>
        <w:spacing w:line="560" w:lineRule="exact"/>
        <w:ind w:firstLine="720" w:firstLineChars="200"/>
        <w:jc w:val="center"/>
        <w:rPr>
          <w:rFonts w:ascii="仿宋" w:eastAsia="仿宋" w:hAnsi="仿宋" w:cs="仿宋"/>
          <w:b/>
          <w:sz w:val="36"/>
          <w:szCs w:val="36"/>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418AFB45">
      <w:pPr>
        <w:spacing w:line="560" w:lineRule="exact"/>
        <w:ind w:firstLine="560" w:firstLineChars="200"/>
        <w:rPr>
          <w:rFonts w:ascii="仿宋" w:eastAsia="仿宋" w:hAnsi="仿宋" w:cs="仿宋"/>
          <w:b/>
          <w:sz w:val="28"/>
          <w:szCs w:val="20"/>
        </w:rPr>
      </w:pPr>
    </w:p>
    <w:p w14:paraId="7F6DB9E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405BF6C6">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lang w:eastAsia="zh-CN"/>
        </w:rPr>
        <w:t>依据202</w:t>
      </w:r>
      <w:r>
        <w:rPr>
          <w:rFonts w:ascii="仿宋" w:eastAsia="仿宋" w:hAnsi="仿宋" w:cs="仿宋" w:hint="eastAsia"/>
          <w:sz w:val="28"/>
          <w:szCs w:val="20"/>
          <w:highlight w:val="none"/>
          <w:lang w:val="en-US" w:eastAsia="zh-CN"/>
        </w:rPr>
        <w:t>5</w:t>
      </w:r>
      <w:r>
        <w:rPr>
          <w:rFonts w:ascii="仿宋" w:eastAsia="仿宋" w:hAnsi="仿宋" w:cs="仿宋" w:hint="eastAsia"/>
          <w:sz w:val="28"/>
          <w:szCs w:val="20"/>
          <w:highlight w:val="none"/>
          <w:lang w:eastAsia="zh-CN"/>
        </w:rPr>
        <w:t>年气象雷达工程和观测站网工程项目批复，在黑龙江省</w:t>
      </w:r>
      <w:r>
        <w:rPr>
          <w:rFonts w:ascii="仿宋" w:eastAsia="仿宋" w:hAnsi="仿宋" w:cs="仿宋" w:hint="eastAsia"/>
          <w:sz w:val="28"/>
          <w:szCs w:val="20"/>
          <w:highlight w:val="none"/>
          <w:lang w:val="en-US" w:eastAsia="zh-CN"/>
        </w:rPr>
        <w:t>伊春市</w:t>
      </w:r>
      <w:r>
        <w:rPr>
          <w:rFonts w:ascii="仿宋" w:eastAsia="仿宋" w:hAnsi="仿宋" w:cs="仿宋" w:hint="eastAsia"/>
          <w:sz w:val="28"/>
          <w:szCs w:val="20"/>
          <w:highlight w:val="none"/>
          <w:lang w:eastAsia="zh-CN"/>
        </w:rPr>
        <w:t>气象局、</w:t>
      </w:r>
      <w:r>
        <w:rPr>
          <w:rFonts w:ascii="仿宋" w:eastAsia="仿宋" w:hAnsi="仿宋" w:cs="仿宋" w:hint="eastAsia"/>
          <w:sz w:val="28"/>
          <w:szCs w:val="20"/>
          <w:highlight w:val="none"/>
          <w:lang w:val="en-US" w:eastAsia="zh-CN"/>
        </w:rPr>
        <w:t>嫩江市气象局</w:t>
      </w:r>
      <w:r>
        <w:rPr>
          <w:rFonts w:ascii="仿宋" w:eastAsia="仿宋" w:hAnsi="仿宋" w:cs="仿宋" w:hint="eastAsia"/>
          <w:sz w:val="28"/>
          <w:szCs w:val="20"/>
          <w:highlight w:val="none"/>
          <w:lang w:eastAsia="zh-CN"/>
        </w:rPr>
        <w:t>建设</w:t>
      </w:r>
      <w:r>
        <w:rPr>
          <w:rFonts w:ascii="仿宋" w:eastAsia="仿宋" w:hAnsi="仿宋" w:cs="仿宋" w:hint="eastAsia"/>
          <w:sz w:val="28"/>
          <w:szCs w:val="20"/>
          <w:highlight w:val="none"/>
          <w:lang w:val="en-US" w:eastAsia="zh-CN"/>
        </w:rPr>
        <w:t>2</w:t>
      </w:r>
      <w:r>
        <w:rPr>
          <w:rFonts w:ascii="仿宋" w:eastAsia="仿宋" w:hAnsi="仿宋" w:cs="仿宋" w:hint="eastAsia"/>
          <w:sz w:val="28"/>
          <w:szCs w:val="20"/>
          <w:highlight w:val="none"/>
          <w:lang w:eastAsia="zh-CN"/>
        </w:rPr>
        <w:t>部微波辐射计。探测大气温度廓线、湿度廓线、水汽、云水含量、降水和大气成分等重要参数，实现其覆盖区域内气象要素的</w:t>
      </w:r>
      <w:r>
        <w:rPr>
          <w:rFonts w:ascii="仿宋" w:eastAsia="仿宋" w:hAnsi="仿宋" w:cs="仿宋" w:hint="eastAsia"/>
          <w:sz w:val="28"/>
          <w:szCs w:val="20"/>
          <w:highlight w:val="none"/>
          <w:lang w:val="en-US" w:eastAsia="zh-CN"/>
        </w:rPr>
        <w:t>连续</w:t>
      </w:r>
      <w:r>
        <w:rPr>
          <w:rFonts w:ascii="仿宋" w:eastAsia="仿宋" w:hAnsi="仿宋" w:cs="仿宋" w:hint="eastAsia"/>
          <w:sz w:val="28"/>
          <w:szCs w:val="20"/>
          <w:highlight w:val="none"/>
          <w:lang w:eastAsia="zh-CN"/>
        </w:rPr>
        <w:t>观测，</w:t>
      </w:r>
      <w:r>
        <w:rPr>
          <w:rFonts w:ascii="仿宋" w:eastAsia="仿宋" w:hAnsi="仿宋" w:cs="仿宋" w:hint="eastAsia"/>
          <w:sz w:val="28"/>
          <w:szCs w:val="20"/>
          <w:highlight w:val="none"/>
        </w:rPr>
        <w:t>通过地基遥感垂直观测资料同化预处理和多源观测资料融合，为地基遥感垂直观测资料的数值模式同化应用提供重要支撑，进一步为强对流灾害性天气监测预报预警提供基础支撑，在一定程度上消除观测盲区，突发性、灾害性天气监测能力进一步增强。</w:t>
      </w:r>
    </w:p>
    <w:p w14:paraId="40B7F1CF">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66B7419E">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1583050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2315C892">
      <w:pPr>
        <w:ind w:firstLine="560" w:firstLineChars="200"/>
        <w:rPr>
          <w:rFonts w:ascii="仿宋" w:eastAsia="仿宋" w:hAnsi="仿宋" w:cs="仿宋" w:hint="eastAsia"/>
          <w:sz w:val="28"/>
          <w:szCs w:val="20"/>
        </w:rPr>
      </w:pPr>
      <w:r>
        <w:rPr>
          <w:rFonts w:ascii="仿宋" w:eastAsia="仿宋" w:hAnsi="仿宋" w:cs="仿宋" w:hint="eastAsia"/>
          <w:sz w:val="28"/>
          <w:szCs w:val="20"/>
          <w:highlight w:val="none"/>
        </w:rPr>
        <w:t>设备供应商对每套投标产品提供至少2次技术培训，培训课时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20</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18</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装、使用、日常维护、观测原理及产品应用，培训时间及地点双方协商确定。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r>
        <w:rPr>
          <w:rFonts w:ascii="仿宋" w:eastAsia="仿宋" w:hAnsi="仿宋" w:cs="仿宋" w:hint="eastAsia"/>
          <w:sz w:val="28"/>
          <w:szCs w:val="20"/>
          <w:highlight w:val="none"/>
          <w:lang w:eastAsia="zh-CN"/>
        </w:rPr>
        <w:t>。</w:t>
      </w:r>
    </w:p>
    <w:p w14:paraId="2522284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728221D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齐齐哈尔、嫩江等</w:t>
      </w:r>
      <w:r>
        <w:rPr>
          <w:rFonts w:ascii="仿宋" w:eastAsia="仿宋" w:hAnsi="仿宋" w:cs="仿宋" w:hint="eastAsia"/>
          <w:sz w:val="28"/>
          <w:szCs w:val="20"/>
          <w:highlight w:val="none"/>
          <w:lang w:val="en-US" w:eastAsia="zh-CN"/>
        </w:rPr>
        <w:t>甲方指定</w:t>
      </w:r>
      <w:r>
        <w:rPr>
          <w:rFonts w:ascii="仿宋" w:eastAsia="仿宋" w:hAnsi="仿宋" w:cs="仿宋" w:hint="eastAsia"/>
          <w:sz w:val="28"/>
          <w:szCs w:val="20"/>
        </w:rPr>
        <w:t>地点（运输相关费用由供应商负责），并负责安装调试。</w:t>
      </w:r>
    </w:p>
    <w:p w14:paraId="16B53586">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65</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4565892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0CEB687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1D434E6E">
      <w:pPr>
        <w:ind w:firstLine="560" w:firstLineChars="200"/>
        <w:rPr>
          <w:rFonts w:ascii="仿宋" w:eastAsia="仿宋" w:hAnsi="仿宋" w:cs="仿宋"/>
          <w:sz w:val="28"/>
          <w:szCs w:val="20"/>
        </w:rPr>
      </w:pPr>
      <w:r>
        <w:rPr>
          <w:rFonts w:ascii="仿宋" w:eastAsia="仿宋" w:hAnsi="仿宋" w:cs="仿宋" w:hint="eastAsia"/>
          <w:sz w:val="28"/>
          <w:szCs w:val="20"/>
          <w:highlight w:val="none"/>
        </w:rPr>
        <w:t>设备软件兼容性强，设备数据传输模式、数据格式、数据通讯协议满足国家局下发的《地基微波辐射计功能规格需求书》， 设备观测数据通过外网可以接入天擎平台，完全符合甲方相关要求和规范，保证其系统的兼容性和功能的完整性。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七、其他</w:t>
      </w:r>
    </w:p>
    <w:p w14:paraId="5DCA0CB2">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7"/>
    </w:p>
    <w:p w:rsidR="00061A07" w14:paraId="6A5D2D1F" w14:textId="77777777">
      <w:pPr>
        <w:tabs>
          <w:tab w:val="left" w:pos="1573"/>
        </w:tabs>
        <w:adjustRightInd w:val="0"/>
        <w:snapToGrid w:val="0"/>
        <w:spacing w:line="360" w:lineRule="auto"/>
        <w:jc w:val="center"/>
        <w:outlineLvl w:val="1"/>
        <w:rPr>
          <w:b/>
          <w:bCs/>
          <w:sz w:val="30"/>
          <w:szCs w:val="30"/>
        </w:rPr>
      </w:pPr>
      <w:bookmarkStart w:id="67"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061A07" w14:paraId="4FB105EC" w14:textId="7777777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1407"/>
        <w:gridCol w:w="6838"/>
      </w:tblGrid>
      <w:tr w14:paraId="297BC5EE" w14:textId="77777777" w:rsidTr="00C849F1">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61A07" w14:paraId="5B831E20" w14:textId="77777777">
            <w:pPr>
              <w:rPr>
                <w:sz w:val="18"/>
                <w:szCs w:val="18"/>
              </w:rPr>
            </w:pPr>
            <w:r>
              <w:rPr>
                <w:rFonts w:hint="eastAsia"/>
                <w:sz w:val="18"/>
                <w:szCs w:val="18"/>
              </w:rPr>
              <w:t>序号</w:t>
            </w:r>
          </w:p>
        </w:tc>
        <w:tc>
          <w:tcPr>
            <w:tcW w:w="1407" w:type="dxa"/>
            <w:vAlign w:val="center"/>
          </w:tcPr>
          <w:p w:rsidR="00061A07" w14:paraId="6FCAD12C" w14:textId="77777777">
            <w:pPr>
              <w:jc w:val="center"/>
              <w:rPr>
                <w:sz w:val="18"/>
                <w:szCs w:val="18"/>
              </w:rPr>
            </w:pPr>
            <w:r>
              <w:rPr>
                <w:rFonts w:hint="eastAsia"/>
                <w:sz w:val="18"/>
                <w:szCs w:val="18"/>
              </w:rPr>
              <w:t>对应</w:t>
            </w:r>
          </w:p>
          <w:p w:rsidR="00061A07" w14:paraId="641B9743" w14:textId="77777777">
            <w:pPr>
              <w:jc w:val="center"/>
              <w:rPr>
                <w:sz w:val="18"/>
                <w:szCs w:val="18"/>
              </w:rPr>
            </w:pPr>
            <w:r>
              <w:rPr>
                <w:rFonts w:hint="eastAsia"/>
                <w:sz w:val="18"/>
                <w:szCs w:val="18"/>
              </w:rPr>
              <w:t>条款号</w:t>
            </w:r>
          </w:p>
        </w:tc>
        <w:tc>
          <w:tcPr>
            <w:tcW w:w="6838" w:type="dxa"/>
            <w:vAlign w:val="center"/>
          </w:tcPr>
          <w:p w:rsidR="00061A07" w14:paraId="6116AFB3"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65024191" w14:textId="77777777" w:rsidTr="00C849F1">
        <w:tblPrEx>
          <w:tblW w:w="8789" w:type="dxa"/>
          <w:tblLayout w:type="fixed"/>
          <w:tblLook w:val="04A0"/>
        </w:tblPrEx>
        <w:trPr>
          <w:cantSplit/>
        </w:trPr>
        <w:tc>
          <w:tcPr>
            <w:tcW w:w="8789" w:type="dxa"/>
            <w:gridSpan w:val="3"/>
            <w:vAlign w:val="center"/>
          </w:tcPr>
          <w:p w:rsidR="00061A07" w14:paraId="20BD32C3"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2DFEBFD6" w14:textId="77777777" w:rsidTr="00C849F1">
        <w:tblPrEx>
          <w:tblW w:w="8789" w:type="dxa"/>
          <w:tblLayout w:type="fixed"/>
          <w:tblLook w:val="04A0"/>
        </w:tblPrEx>
        <w:trPr>
          <w:cantSplit/>
        </w:trPr>
        <w:tc>
          <w:tcPr>
            <w:tcW w:w="544" w:type="dxa"/>
            <w:vAlign w:val="center"/>
          </w:tcPr>
          <w:p w:rsidR="00061A07" w14:paraId="157C90C4" w14:textId="77777777">
            <w:pPr>
              <w:numPr>
                <w:ilvl w:val="0"/>
                <w:numId w:val="4"/>
              </w:numPr>
              <w:rPr>
                <w:rFonts w:ascii="宋体" w:hAnsi="宋体"/>
                <w:sz w:val="18"/>
                <w:szCs w:val="18"/>
              </w:rPr>
            </w:pPr>
          </w:p>
        </w:tc>
        <w:tc>
          <w:tcPr>
            <w:tcW w:w="1407" w:type="dxa"/>
            <w:vAlign w:val="center"/>
          </w:tcPr>
          <w:p w:rsidR="00061A07" w14:paraId="2DE62436" w14:textId="77777777">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6838" w:type="dxa"/>
          </w:tcPr>
          <w:p w:rsidR="00061A07" w14:paraId="391DEE11" w14:textId="04943E2C">
            <w:pPr>
              <w:tabs>
                <w:tab w:val="left" w:pos="709"/>
              </w:tabs>
              <w:spacing w:line="360" w:lineRule="auto"/>
              <w:jc w:val="left"/>
              <w:rPr>
                <w:rFonts w:ascii="宋体" w:hAnsi="宋体" w:cs="微软雅黑"/>
                <w:b/>
                <w:color w:val="0000FF"/>
                <w:kern w:val="0"/>
                <w:sz w:val="18"/>
                <w:szCs w:val="18"/>
              </w:rPr>
            </w:pPr>
            <w:r w:rsidRPr="00C849F1">
              <w:rPr>
                <w:rFonts w:ascii="宋体" w:hAnsi="宋体" w:cs="微软雅黑" w:hint="eastAsia"/>
                <w:b/>
                <w:color w:val="0000FF"/>
                <w:kern w:val="0"/>
                <w:sz w:val="18"/>
                <w:szCs w:val="18"/>
              </w:rPr>
              <w:t>投标人应具有以下有效期超过投标截止日的资质：地基微波辐射计气象专用技术装备使用许可证</w:t>
            </w:r>
          </w:p>
        </w:tc>
      </w:tr>
      <w:tr w14:paraId="3C238DD3" w14:textId="77777777" w:rsidTr="00C849F1">
        <w:tblPrEx>
          <w:tblW w:w="8789" w:type="dxa"/>
          <w:tblLayout w:type="fixed"/>
          <w:tblLook w:val="04A0"/>
        </w:tblPrEx>
        <w:trPr>
          <w:cantSplit/>
        </w:trPr>
        <w:tc>
          <w:tcPr>
            <w:tcW w:w="8789" w:type="dxa"/>
            <w:gridSpan w:val="3"/>
            <w:vAlign w:val="center"/>
          </w:tcPr>
          <w:p w:rsidR="00061A07" w14:paraId="1198A650"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373426A3" w14:textId="77777777" w:rsidTr="00C849F1">
        <w:tblPrEx>
          <w:tblW w:w="8789" w:type="dxa"/>
          <w:tblLayout w:type="fixed"/>
          <w:tblLook w:val="04A0"/>
        </w:tblPrEx>
        <w:trPr>
          <w:cantSplit/>
        </w:trPr>
        <w:tc>
          <w:tcPr>
            <w:tcW w:w="544" w:type="dxa"/>
            <w:vAlign w:val="center"/>
          </w:tcPr>
          <w:p w:rsidR="00061A07" w14:paraId="511A8B07" w14:textId="77777777">
            <w:pPr>
              <w:numPr>
                <w:ilvl w:val="0"/>
                <w:numId w:val="4"/>
              </w:numPr>
              <w:rPr>
                <w:rFonts w:ascii="宋体" w:hAnsi="宋体"/>
                <w:sz w:val="18"/>
                <w:szCs w:val="18"/>
              </w:rPr>
            </w:pPr>
          </w:p>
        </w:tc>
        <w:tc>
          <w:tcPr>
            <w:tcW w:w="1407" w:type="dxa"/>
            <w:vAlign w:val="center"/>
          </w:tcPr>
          <w:p w:rsidR="00061A07" w:rsidP="00C849F1" w14:paraId="45987AF0" w14:textId="3209D8D5">
            <w:pPr>
              <w:jc w:val="center"/>
              <w:rPr>
                <w:rFonts w:ascii="宋体" w:hAnsi="宋体" w:hint="eastAsia"/>
                <w:sz w:val="18"/>
                <w:szCs w:val="18"/>
              </w:rPr>
            </w:pPr>
            <w:r>
              <w:rPr>
                <w:rFonts w:ascii="宋体" w:hAnsi="宋体" w:hint="eastAsia"/>
                <w:sz w:val="18"/>
                <w:szCs w:val="18"/>
              </w:rPr>
              <w:t>四</w:t>
            </w:r>
            <w:r>
              <w:rPr>
                <w:rFonts w:ascii="宋体" w:hAnsi="宋体"/>
                <w:sz w:val="18"/>
                <w:szCs w:val="18"/>
              </w:rPr>
              <w:t>4.3</w:t>
            </w:r>
            <w:r>
              <w:rPr>
                <w:rFonts w:ascii="宋体" w:hAnsi="宋体" w:hint="eastAsia"/>
                <w:sz w:val="18"/>
                <w:szCs w:val="18"/>
              </w:rPr>
              <w:t>（1）</w:t>
            </w:r>
          </w:p>
        </w:tc>
        <w:tc>
          <w:tcPr>
            <w:tcW w:w="6838" w:type="dxa"/>
            <w:vAlign w:val="center"/>
          </w:tcPr>
          <w:p w:rsidR="00061A07" w14:paraId="436DE110" w14:textId="1ABEEFA5">
            <w:pPr>
              <w:tabs>
                <w:tab w:val="left" w:pos="709"/>
              </w:tabs>
              <w:spacing w:line="360" w:lineRule="auto"/>
              <w:jc w:val="left"/>
              <w:rPr>
                <w:rFonts w:ascii="宋体" w:hAnsi="宋体"/>
                <w:sz w:val="18"/>
                <w:szCs w:val="18"/>
              </w:rPr>
            </w:pPr>
            <w:r w:rsidRPr="00C849F1">
              <w:rPr>
                <w:rFonts w:ascii="宋体" w:hAnsi="宋体" w:cs="微软雅黑" w:hint="eastAsia"/>
                <w:b/>
                <w:color w:val="0000FF"/>
                <w:kern w:val="0"/>
                <w:sz w:val="18"/>
                <w:szCs w:val="18"/>
              </w:rPr>
              <w:t>设备供应商对所有设备提供自验收合格后8年的免费维护维修服务*，并提供相关承诺函</w:t>
            </w:r>
          </w:p>
        </w:tc>
      </w:tr>
    </w:tbl>
    <w:p w:rsidR="00061A07" w14:paraId="150CE49F" w14:textId="77777777">
      <w:pPr>
        <w:spacing w:before="156" w:beforeLines="50" w:line="360" w:lineRule="auto"/>
        <w:ind w:firstLine="420"/>
      </w:pPr>
      <w:r>
        <w:rPr>
          <w:rFonts w:ascii="宋体" w:hAnsi="宋体" w:hint="eastAsia"/>
          <w:szCs w:val="21"/>
        </w:rPr>
        <w:t>注：根据项目具体情况，对投标人有具体要求，且投标人必须</w:t>
      </w:r>
      <w:bookmarkStart w:id="68" w:name="_GoBack"/>
      <w:bookmarkEnd w:id="68"/>
      <w:r>
        <w:rPr>
          <w:rFonts w:ascii="宋体" w:hAnsi="宋体" w:hint="eastAsia"/>
          <w:szCs w:val="21"/>
        </w:rPr>
        <w:t>遵守的，逐条列出。</w:t>
      </w:r>
    </w:p>
    <w:p w:rsidR="00A77B3E"/>
    <w:p w:rsidR="00061A07" w14:textId="77777777">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num="1" w:space="720"/>
          <w:docGrid w:type="lines" w:linePitch="312" w:charSpace="0"/>
        </w:sectPr>
      </w:pPr>
      <w:bookmarkEnd w:id="67"/>
    </w:p>
    <w:p w14:paraId="078F3F3F">
      <w:pPr>
        <w:spacing w:line="360" w:lineRule="auto"/>
        <w:jc w:val="center"/>
        <w:outlineLvl w:val="0"/>
        <w:rPr>
          <w:b/>
          <w:sz w:val="48"/>
          <w:szCs w:val="36"/>
          <w:highlight w:val="none"/>
        </w:rPr>
      </w:pPr>
      <w:r>
        <w:rPr>
          <w:rFonts w:hint="eastAsia"/>
          <w:b/>
          <w:sz w:val="48"/>
          <w:szCs w:val="36"/>
          <w:highlight w:val="none"/>
        </w:rPr>
        <w:t>第三分册：采购合同</w:t>
      </w:r>
    </w:p>
    <w:p w14:paraId="54775B2A">
      <w:pPr>
        <w:spacing w:line="360" w:lineRule="auto"/>
        <w:rPr>
          <w:b/>
          <w:bCs/>
          <w:sz w:val="28"/>
          <w:szCs w:val="28"/>
          <w:highlight w:val="none"/>
        </w:rPr>
      </w:pPr>
    </w:p>
    <w:p w:rsidR="00654874" w14:paraId="232BD22A" w14:textId="77777777">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654874" w14:paraId="272783BD" w14:textId="77777777">
      <w:pPr>
        <w:spacing w:line="360" w:lineRule="auto"/>
        <w:ind w:left="1680" w:firstLine="420"/>
        <w:jc w:val="left"/>
        <w:rPr>
          <w:b/>
          <w:bCs/>
          <w:szCs w:val="21"/>
        </w:rPr>
      </w:pPr>
      <w:r>
        <w:rPr>
          <w:rFonts w:hint="eastAsia"/>
          <w:b/>
          <w:bCs/>
          <w:szCs w:val="21"/>
        </w:rPr>
        <w:t>必须明确合同金额支付条件及支付比例</w:t>
      </w:r>
    </w:p>
    <w:p w:rsidR="00654874" w14:paraId="7B524EF6" w14:textId="77777777">
      <w:pPr>
        <w:pStyle w:val="BodyText"/>
        <w:spacing w:after="0"/>
        <w:jc w:val="center"/>
        <w:rPr>
          <w:rFonts w:ascii="宋体" w:hAnsi="宋体" w:cs="宋体"/>
          <w:b/>
          <w:bCs/>
          <w:spacing w:val="-20"/>
          <w:kern w:val="44"/>
          <w:sz w:val="48"/>
          <w:szCs w:val="48"/>
        </w:rPr>
      </w:pPr>
      <w:r>
        <w:rPr>
          <w:b/>
          <w:bCs/>
          <w:szCs w:val="21"/>
        </w:rPr>
        <w:br w:type="page"/>
      </w:r>
      <w:bookmarkStart w:id="70" w:name="_Toc3995"/>
    </w:p>
    <w:p w:rsidR="00654874" w14:paraId="61D0ACC9" w14:textId="77777777">
      <w:pPr>
        <w:pStyle w:val="BodyText"/>
        <w:spacing w:after="0"/>
        <w:jc w:val="center"/>
        <w:rPr>
          <w:rFonts w:ascii="宋体" w:hAnsi="宋体" w:cs="宋体"/>
          <w:b/>
          <w:bCs/>
          <w:spacing w:val="-20"/>
          <w:kern w:val="44"/>
          <w:sz w:val="48"/>
          <w:szCs w:val="48"/>
        </w:rPr>
      </w:pPr>
    </w:p>
    <w:p w:rsidR="00654874" w14:paraId="6E2D4414" w14:textId="77777777">
      <w:pPr>
        <w:pStyle w:val="BodyText"/>
        <w:spacing w:after="0"/>
        <w:jc w:val="center"/>
        <w:rPr>
          <w:rFonts w:ascii="宋体" w:hAnsi="宋体" w:cs="宋体"/>
          <w:b/>
          <w:bCs/>
          <w:spacing w:val="-20"/>
          <w:kern w:val="44"/>
          <w:sz w:val="48"/>
          <w:szCs w:val="48"/>
        </w:rPr>
      </w:pPr>
    </w:p>
    <w:p w:rsidR="00654874" w14:paraId="7AD1C248" w14:textId="77777777">
      <w:pPr>
        <w:pStyle w:val="BodyText"/>
        <w:spacing w:after="0"/>
        <w:jc w:val="center"/>
        <w:rPr>
          <w:rFonts w:ascii="宋体" w:hAnsi="宋体" w:cs="宋体"/>
          <w:b/>
          <w:bCs/>
          <w:spacing w:val="-20"/>
          <w:kern w:val="44"/>
          <w:sz w:val="48"/>
          <w:szCs w:val="48"/>
        </w:rPr>
      </w:pPr>
    </w:p>
    <w:p w:rsidR="00654874" w14:paraId="6641284F" w14:textId="77777777">
      <w:pPr>
        <w:pStyle w:val="BodyText"/>
        <w:spacing w:after="0"/>
        <w:jc w:val="center"/>
        <w:rPr>
          <w:rFonts w:ascii="宋体" w:hAnsi="宋体" w:cs="宋体"/>
          <w:b/>
          <w:bCs/>
          <w:spacing w:val="-20"/>
          <w:kern w:val="44"/>
          <w:sz w:val="48"/>
          <w:szCs w:val="48"/>
        </w:rPr>
      </w:pPr>
    </w:p>
    <w:p w:rsidR="00654874" w14:paraId="6AE5A9F3" w14:textId="7777777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654874" w14:paraId="70E76844" w14:textId="7777777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654874" w14:paraId="7E427DEC" w14:textId="77777777">
      <w:pPr>
        <w:rPr>
          <w:rFonts w:ascii="宋体" w:hAnsi="宋体" w:cs="宋体"/>
          <w:b/>
          <w:bCs/>
          <w:spacing w:val="-20"/>
          <w:kern w:val="44"/>
          <w:sz w:val="40"/>
          <w:szCs w:val="40"/>
        </w:rPr>
      </w:pPr>
    </w:p>
    <w:p w:rsidR="00654874" w14:paraId="442CBDFD" w14:textId="77777777">
      <w:pPr>
        <w:rPr>
          <w:rFonts w:ascii="宋体" w:hAnsi="宋体" w:cs="宋体"/>
          <w:b/>
          <w:bCs/>
          <w:spacing w:val="-20"/>
          <w:kern w:val="44"/>
          <w:sz w:val="40"/>
          <w:szCs w:val="40"/>
        </w:rPr>
      </w:pPr>
    </w:p>
    <w:p w:rsidR="00654874" w14:paraId="5F07B032" w14:textId="77777777">
      <w:pPr>
        <w:rPr>
          <w:rFonts w:ascii="宋体" w:hAnsi="宋体" w:cs="宋体"/>
          <w:b/>
          <w:bCs/>
          <w:spacing w:val="-20"/>
          <w:kern w:val="44"/>
          <w:sz w:val="40"/>
          <w:szCs w:val="40"/>
        </w:rPr>
      </w:pPr>
    </w:p>
    <w:p w:rsidR="00654874" w14:paraId="340CE058" w14:textId="7777777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654874" w14:paraId="225BE835" w14:textId="7777777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654874" w14:paraId="5A9BAE8B" w14:textId="7777777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654874" w14:paraId="4242293D" w14:textId="7777777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654874" w14:paraId="6D9E32BC" w14:textId="7777777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654874" w14:paraId="1567DD7D" w14:textId="77777777"/>
    <w:p w:rsidR="00654874" w14:paraId="0DFBE605" w14:textId="77777777">
      <w:pPr>
        <w:rPr>
          <w:rFonts w:eastAsia="黑体"/>
          <w:sz w:val="44"/>
          <w:szCs w:val="44"/>
        </w:rPr>
      </w:pPr>
      <w:r>
        <w:rPr>
          <w:rFonts w:eastAsia="黑体"/>
          <w:sz w:val="44"/>
          <w:szCs w:val="44"/>
        </w:rPr>
        <w:br w:type="page"/>
      </w:r>
    </w:p>
    <w:p w:rsidR="00654874" w14:paraId="57E449A3" w14:textId="77777777">
      <w:pPr>
        <w:rPr>
          <w:rFonts w:eastAsia="黑体"/>
          <w:sz w:val="44"/>
          <w:szCs w:val="44"/>
        </w:rPr>
      </w:pPr>
    </w:p>
    <w:p w:rsidR="00654874" w14:paraId="2B077815" w14:textId="77777777">
      <w:pPr>
        <w:rPr>
          <w:rFonts w:eastAsia="黑体"/>
          <w:sz w:val="44"/>
          <w:szCs w:val="44"/>
        </w:rPr>
      </w:pPr>
    </w:p>
    <w:p w:rsidR="00654874" w14:paraId="297188E3" w14:textId="7777777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654874" w14:paraId="6CAA54F6" w14:textId="77777777">
      <w:pPr>
        <w:ind w:firstLine="640" w:firstLineChars="200"/>
        <w:rPr>
          <w:rFonts w:ascii="仿宋_GB2312" w:eastAsia="仿宋_GB2312" w:hAnsi="仿宋_GB2312" w:cs="仿宋_GB2312"/>
          <w:sz w:val="32"/>
          <w:szCs w:val="32"/>
        </w:rPr>
      </w:pPr>
    </w:p>
    <w:p w:rsidR="00654874" w14:paraId="6E0A0D70"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654874" w14:paraId="624CF7E1" w14:textId="7777777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654874" w14:paraId="458861B9"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654874" w14:paraId="66E735D3" w14:textId="77777777">
      <w:pPr>
        <w:rPr>
          <w:rFonts w:eastAsia="黑体"/>
          <w:sz w:val="44"/>
          <w:szCs w:val="44"/>
        </w:rPr>
        <w:sectPr>
          <w:pgSz w:w="11906" w:h="16838"/>
          <w:pgMar w:top="1440" w:right="1800" w:bottom="1440" w:left="1800" w:header="851" w:footer="992" w:gutter="0"/>
          <w:cols w:space="425"/>
          <w:docGrid w:type="lines" w:linePitch="312"/>
        </w:sectPr>
      </w:pPr>
    </w:p>
    <w:p w:rsidR="00654874" w14:paraId="5428071D" w14:textId="77777777">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654874" w14:paraId="400A4D7D" w14:textId="77777777">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654874" w14:paraId="50D6A4CB" w14:textId="77777777">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654874" w14:paraId="71561D46" w14:textId="77777777">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654874" w14:paraId="122881DE" w14:textId="77777777">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w:t>
      </w:r>
      <w:r>
        <w:rPr>
          <w:rFonts w:ascii="宋体" w:hAnsi="宋体" w:hint="eastAsia"/>
          <w:szCs w:val="21"/>
        </w:rPr>
        <w:t>合体成员供应商或其他合同主体）（如有）</w:t>
      </w:r>
    </w:p>
    <w:p w:rsidR="00654874" w14:paraId="47A8923C" w14:textId="77777777">
      <w:pPr>
        <w:spacing w:line="400" w:lineRule="exact"/>
      </w:pPr>
    </w:p>
    <w:p w:rsidR="00654874" w14:paraId="6E71897C" w14:textId="7777777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谈判文件等采购文件、乙方的《投标（响应）文件》及《中标（成交）通知书》，甲乙双方同意签订本合同。具体情况及要求如下：</w:t>
      </w:r>
      <w:r>
        <w:rPr>
          <w:rFonts w:ascii="宋体" w:hAnsi="宋体" w:hint="eastAsia"/>
          <w:szCs w:val="21"/>
        </w:rPr>
        <w:t xml:space="preserve">     </w:t>
      </w:r>
    </w:p>
    <w:p w:rsidR="00654874" w14:paraId="3730C66C" w14:textId="77777777">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654874" w14:paraId="43AEA24D" w14:textId="77777777">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654874" w14:paraId="07A0D8A2" w14:textId="77777777">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654874" w14:paraId="0A351908" w14:textId="7777777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654874" w14:paraId="7D8E6A2C"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654874" w14:paraId="384FAD03" w14:textId="77777777">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654874" w14:paraId="5F309507" w14:textId="77777777">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654874" w14:paraId="3A1C1B1C" w14:textId="77777777">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654874" w14:paraId="74E8324D" w14:textId="77777777">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654874" w14:paraId="14A4CB67" w14:textId="77777777">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654874" w14:paraId="584DB666" w14:textId="77777777">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654874" w14:paraId="5AA64D5F" w14:textId="7777777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654874" w14:paraId="2A639531" w14:textId="7777777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654874" w14:paraId="22F9FF05"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654874" w14:paraId="5D52EF9D"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654874" w14:paraId="62CF5B81"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654874" w14:paraId="5C5CF67D"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654874" w14:paraId="320D1424"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654874" w14:paraId="484B86A5" w14:textId="77777777">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654874" w14:paraId="79E65268" w14:textId="77777777">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654874" w14:paraId="42A0C617" w14:textId="77777777">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654874" w14:paraId="2A65DA85" w14:textId="77777777">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654874" w14:paraId="5E969BE0" w14:textId="77777777">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54874" w14:paraId="239F89FF" w14:textId="77777777">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54874" w14:paraId="35BB9E94" w14:textId="77777777">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54874" w14:paraId="729DCA3E" w14:textId="7777777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54874" w14:paraId="1AF8BEB0"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54874" w14:paraId="5A718068" w14:textId="7777777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r>
        <w:rPr>
          <w:rFonts w:ascii="宋体" w:hAnsi="宋体" w:hint="eastAsia"/>
          <w:szCs w:val="21"/>
          <w:u w:val="single"/>
        </w:rPr>
        <w:t xml:space="preserve">                            </w:t>
      </w:r>
    </w:p>
    <w:p w:rsidR="00654874" w14:paraId="518FE4D8" w14:textId="7777777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654874" w14:paraId="08AD1015" w14:textId="7777777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654874" w14:paraId="4B28E88D" w14:textId="7777777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654874" w14:paraId="248943BC" w14:textId="77777777">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654874" w14:paraId="034DBB01" w14:textId="7777777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654874" w14:paraId="11A69E9B" w14:textId="77777777">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654874" w14:paraId="68265861" w14:textId="77777777">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654874" w14:paraId="0E1A8EA7" w14:textId="7777777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654874" w14:paraId="48DA3FEC" w14:textId="77777777">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654874" w14:paraId="03E1CA89" w14:textId="77777777">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654874" w14:paraId="38261211" w14:textId="7777777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654874" w14:paraId="20863814" w14:textId="7777777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654874" w14:paraId="0A0D941A" w14:textId="77777777">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654874" w14:paraId="095946E3" w14:textId="7777777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654874" w14:paraId="47EA0042" w14:textId="7777777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654874" w14:paraId="52EE6424" w14:textId="7777777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654874" w14:paraId="26ECE34A" w14:textId="7777777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654874" w14:paraId="5998809E" w14:textId="7777777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654874" w14:paraId="277B185F" w14:textId="7777777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654874" w14:paraId="254CC2EB" w14:textId="77777777">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654874" w14:paraId="334DDEA2" w14:textId="77777777">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654874" w14:paraId="0BE4C55A" w14:textId="7777777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654874" w14:paraId="2EFFA404" w14:textId="77777777">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654874" w14:paraId="2BAB1754" w14:textId="7777777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654874" w14:paraId="7D475283" w14:textId="77777777">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654874" w14:paraId="06DD2F21" w14:textId="77777777">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654874" w14:paraId="17021167"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654874" w14:paraId="1C78345A" w14:textId="77777777">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654874" w14:paraId="67E448C0" w14:textId="7777777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654874" w14:paraId="4E36DEC6" w14:textId="77777777">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654874" w14:paraId="4057CC49" w14:textId="7777777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654874" w14:paraId="250BDD5E" w14:textId="7777777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654874" w14:paraId="26545EB4" w14:textId="77777777">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654874" w14:paraId="2D637F00" w14:textId="77777777">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654874" w14:paraId="1EAC7C15" w14:textId="77777777">
      <w:pPr>
        <w:ind w:firstLine="420" w:firstLineChars="200"/>
        <w:rPr>
          <w:rFonts w:asciiTheme="minorEastAsia" w:hAnsiTheme="minorEastAsia" w:cstheme="minorEastAsia"/>
          <w:szCs w:val="21"/>
          <w:highlight w:val="yellow"/>
        </w:rPr>
      </w:pPr>
      <w:r>
        <w:rPr>
          <w:rFonts w:asciiTheme="minorEastAsia" w:hAnsiTheme="minorEastAsia" w:cstheme="minorEastAsia" w:hint="eastAsia"/>
          <w:b/>
          <w:bCs/>
          <w:szCs w:val="21"/>
          <w:highlight w:val="yellow"/>
        </w:rPr>
        <w:t>合同生效后付款</w:t>
      </w:r>
      <w:r>
        <w:rPr>
          <w:rFonts w:asciiTheme="minorEastAsia" w:hAnsiTheme="minorEastAsia" w:cstheme="minorEastAsia" w:hint="eastAsia"/>
          <w:szCs w:val="21"/>
          <w:highlight w:val="yellow"/>
        </w:rPr>
        <w:t>：双方签署合同后</w:t>
      </w:r>
      <w:r>
        <w:rPr>
          <w:rFonts w:asciiTheme="minorEastAsia" w:hAnsiTheme="minorEastAsia" w:cstheme="minorEastAsia" w:hint="eastAsia"/>
          <w:szCs w:val="21"/>
          <w:highlight w:val="yellow"/>
        </w:rPr>
        <w:t>20</w:t>
      </w:r>
      <w:r>
        <w:rPr>
          <w:rFonts w:asciiTheme="minorEastAsia" w:hAnsiTheme="minorEastAsia" w:cstheme="minorEastAsia" w:hint="eastAsia"/>
          <w:szCs w:val="21"/>
          <w:highlight w:val="yellow"/>
        </w:rPr>
        <w:t>个工作日内，乙方向甲方开具合同总金额的</w:t>
      </w:r>
      <w:r>
        <w:rPr>
          <w:rFonts w:asciiTheme="minorEastAsia" w:hAnsiTheme="minorEastAsia" w:cstheme="minorEastAsia" w:hint="eastAsia"/>
          <w:szCs w:val="21"/>
          <w:highlight w:val="yellow"/>
        </w:rPr>
        <w:t xml:space="preserve"> 80% </w:t>
      </w:r>
      <w:r>
        <w:rPr>
          <w:rFonts w:asciiTheme="minorEastAsia" w:hAnsiTheme="minorEastAsia" w:cstheme="minorEastAsia" w:hint="eastAsia"/>
          <w:szCs w:val="21"/>
          <w:highlight w:val="yellow"/>
        </w:rPr>
        <w:t>即人民币</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元（大写）</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（小写）</w:t>
      </w:r>
      <w:r>
        <w:rPr>
          <w:rFonts w:asciiTheme="minorEastAsia" w:hAnsiTheme="minorEastAsia" w:cstheme="minorEastAsia" w:hint="eastAsia"/>
          <w:szCs w:val="21"/>
          <w:highlight w:val="yellow"/>
        </w:rPr>
        <w:t xml:space="preserve"> </w:t>
      </w:r>
      <w:r>
        <w:rPr>
          <w:rFonts w:asciiTheme="minorEastAsia" w:hAnsiTheme="minorEastAsia" w:cstheme="minorEastAsia" w:hint="eastAsia"/>
          <w:szCs w:val="21"/>
          <w:highlight w:val="yellow"/>
        </w:rPr>
        <w:t>的增值税普通发票，同时甲方向乙方支付相应金额款项。</w:t>
      </w:r>
    </w:p>
    <w:p w:rsidR="00654874" w14:paraId="0A7D93F5" w14:textId="77777777">
      <w:pPr>
        <w:ind w:firstLine="420" w:firstLineChars="200"/>
        <w:rPr>
          <w:rFonts w:asciiTheme="minorEastAsia" w:hAnsiTheme="minorEastAsia" w:cstheme="minorEastAsia"/>
          <w:szCs w:val="21"/>
          <w:highlight w:val="yellow"/>
        </w:rPr>
      </w:pPr>
      <w:r>
        <w:rPr>
          <w:rFonts w:asciiTheme="minorEastAsia" w:hAnsiTheme="minorEastAsia" w:cstheme="minorEastAsia" w:hint="eastAsia"/>
          <w:b/>
          <w:bCs/>
          <w:szCs w:val="21"/>
          <w:highlight w:val="yellow"/>
        </w:rPr>
        <w:t>到货后付款</w:t>
      </w:r>
      <w:r>
        <w:rPr>
          <w:rFonts w:asciiTheme="minorEastAsia" w:hAnsiTheme="minorEastAsia" w:cstheme="minorEastAsia" w:hint="eastAsia"/>
          <w:szCs w:val="21"/>
          <w:highlight w:val="yellow"/>
        </w:rPr>
        <w:t>：设备到货、签收后</w:t>
      </w:r>
      <w:r>
        <w:rPr>
          <w:rFonts w:asciiTheme="minorEastAsia" w:hAnsiTheme="minorEastAsia" w:cstheme="minorEastAsia" w:hint="eastAsia"/>
          <w:szCs w:val="21"/>
          <w:highlight w:val="yellow"/>
        </w:rPr>
        <w:t xml:space="preserve"> 20</w:t>
      </w:r>
      <w:r>
        <w:rPr>
          <w:rFonts w:asciiTheme="minorEastAsia" w:hAnsiTheme="minorEastAsia" w:cstheme="minorEastAsia" w:hint="eastAsia"/>
          <w:szCs w:val="21"/>
          <w:highlight w:val="yellow"/>
        </w:rPr>
        <w:t>个工作日内，乙方向甲方开具合同总金额的</w:t>
      </w:r>
      <w:r>
        <w:rPr>
          <w:rFonts w:asciiTheme="minorEastAsia" w:hAnsiTheme="minorEastAsia" w:cstheme="minorEastAsia" w:hint="eastAsia"/>
          <w:szCs w:val="21"/>
          <w:highlight w:val="yellow"/>
        </w:rPr>
        <w:t xml:space="preserve"> 20% </w:t>
      </w:r>
      <w:r>
        <w:rPr>
          <w:rFonts w:asciiTheme="minorEastAsia" w:hAnsiTheme="minorEastAsia" w:cstheme="minorEastAsia" w:hint="eastAsia"/>
          <w:szCs w:val="21"/>
          <w:highlight w:val="yellow"/>
        </w:rPr>
        <w:t>即人民币</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元（大写）</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元（小写）</w:t>
      </w:r>
      <w:r>
        <w:rPr>
          <w:rFonts w:asciiTheme="minorEastAsia" w:hAnsiTheme="minorEastAsia" w:cstheme="minorEastAsia" w:hint="eastAsia"/>
          <w:szCs w:val="21"/>
          <w:highlight w:val="yellow"/>
        </w:rPr>
        <w:t xml:space="preserve"> </w:t>
      </w:r>
      <w:r>
        <w:rPr>
          <w:rFonts w:asciiTheme="minorEastAsia" w:hAnsiTheme="minorEastAsia" w:cstheme="minorEastAsia" w:hint="eastAsia"/>
          <w:szCs w:val="21"/>
          <w:highlight w:val="yellow"/>
        </w:rPr>
        <w:t>的增值税普通发票，同时甲方向乙方支付相应金额款项。</w:t>
      </w:r>
    </w:p>
    <w:p w:rsidR="00654874" w14:paraId="22DE26E4" w14:textId="77777777">
      <w:pPr>
        <w:ind w:firstLine="420" w:firstLineChars="200"/>
        <w:rPr>
          <w:rFonts w:asciiTheme="minorEastAsia" w:hAnsiTheme="minorEastAsia" w:cstheme="minorEastAsia"/>
          <w:szCs w:val="21"/>
          <w:highlight w:val="yellow"/>
        </w:rPr>
      </w:pPr>
      <w:r>
        <w:rPr>
          <w:rFonts w:asciiTheme="minorEastAsia" w:hAnsiTheme="minorEastAsia" w:cstheme="minorEastAsia" w:hint="eastAsia"/>
          <w:b/>
          <w:bCs/>
          <w:szCs w:val="21"/>
          <w:highlight w:val="yellow"/>
        </w:rPr>
        <w:t>乙方在合同签订后</w:t>
      </w:r>
      <w:r>
        <w:rPr>
          <w:rFonts w:asciiTheme="minorEastAsia" w:hAnsiTheme="minorEastAsia" w:cstheme="minorEastAsia" w:hint="eastAsia"/>
          <w:b/>
          <w:bCs/>
          <w:szCs w:val="21"/>
          <w:highlight w:val="yellow"/>
        </w:rPr>
        <w:t>20</w:t>
      </w:r>
      <w:r>
        <w:rPr>
          <w:rFonts w:asciiTheme="minorEastAsia" w:hAnsiTheme="minorEastAsia" w:cstheme="minorEastAsia" w:hint="eastAsia"/>
          <w:b/>
          <w:bCs/>
          <w:szCs w:val="21"/>
          <w:highlight w:val="yellow"/>
        </w:rPr>
        <w:t>个工作日内</w:t>
      </w:r>
      <w:r>
        <w:rPr>
          <w:rFonts w:asciiTheme="minorEastAsia" w:hAnsiTheme="minorEastAsia" w:cstheme="minorEastAsia" w:hint="eastAsia"/>
          <w:szCs w:val="21"/>
          <w:highlight w:val="yellow"/>
        </w:rPr>
        <w:t>，向甲方提供合同总金额</w:t>
      </w:r>
      <w:r>
        <w:rPr>
          <w:rFonts w:asciiTheme="minorEastAsia" w:hAnsiTheme="minorEastAsia" w:cstheme="minorEastAsia" w:hint="eastAsia"/>
          <w:szCs w:val="21"/>
          <w:highlight w:val="yellow"/>
        </w:rPr>
        <w:t xml:space="preserve"> 5% </w:t>
      </w:r>
      <w:r>
        <w:rPr>
          <w:rFonts w:asciiTheme="minorEastAsia" w:hAnsiTheme="minorEastAsia" w:cstheme="minorEastAsia" w:hint="eastAsia"/>
          <w:szCs w:val="21"/>
          <w:highlight w:val="yellow"/>
        </w:rPr>
        <w:t>即人民币</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元（大写）</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（小写）</w:t>
      </w:r>
      <w:r>
        <w:rPr>
          <w:rFonts w:asciiTheme="minorEastAsia" w:hAnsiTheme="minorEastAsia" w:cstheme="minorEastAsia" w:hint="eastAsia"/>
          <w:szCs w:val="21"/>
          <w:highlight w:val="yellow"/>
        </w:rPr>
        <w:t xml:space="preserve"> </w:t>
      </w:r>
      <w:r>
        <w:rPr>
          <w:rFonts w:asciiTheme="minorEastAsia" w:hAnsiTheme="minorEastAsia" w:cstheme="minorEastAsia" w:hint="eastAsia"/>
          <w:szCs w:val="21"/>
          <w:highlight w:val="yellow"/>
        </w:rPr>
        <w:t>的银行履</w:t>
      </w:r>
      <w:r>
        <w:rPr>
          <w:rFonts w:asciiTheme="minorEastAsia" w:hAnsiTheme="minorEastAsia" w:cstheme="minorEastAsia" w:hint="eastAsia"/>
          <w:szCs w:val="21"/>
          <w:highlight w:val="yellow"/>
        </w:rPr>
        <w:t>约保函。验收合格一年后，甲方将银行履约保函退还乙方。</w:t>
      </w:r>
    </w:p>
    <w:p w:rsidR="00654874" w14:paraId="3E8C75CA" w14:textId="77777777">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654874" w14:paraId="5DE389DC" w14:textId="7777777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654874" w14:paraId="02BA203E" w14:textId="77777777">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654874" w14:paraId="0E7A09E8" w14:textId="77777777">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654874" w14:paraId="2E6FB3A9" w14:textId="77777777">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654874" w14:paraId="13D84D71" w14:textId="7777777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654874" w14:paraId="66E821A4" w14:textId="77777777">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654874" w14:paraId="0EF69333" w14:textId="77777777">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654874" w14:paraId="79BEA63B" w14:textId="77777777">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654874" w14:paraId="57F76F26" w14:textId="77777777">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654874" w14:paraId="616DEB50" w14:textId="77777777">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654874" w14:paraId="272BF918" w14:textId="77777777">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654874" w14:paraId="74016A7F" w14:textId="77777777">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54874" w14:paraId="3EF67BD7"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54874" w14:paraId="7A6C997D"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54874" w14:paraId="5F946697"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54874" w14:paraId="103A6D5B"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54874" w14:paraId="40276EE6" w14:textId="7777777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654874" w14:paraId="6A29F0CF"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54874" w14:paraId="3DE474EF" w14:textId="7777777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654874" w14:paraId="36AE37F6" w14:textId="777777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654874" w14:paraId="7779D9DE" w14:textId="77777777">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654874" w14:paraId="4024FC6B" w14:textId="77777777">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654874" w14:paraId="304E1CCC" w14:textId="77777777">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654874" w14:paraId="4BD9B45F" w14:textId="777777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p>
    <w:p w:rsidR="00654874" w14:paraId="2EF4A694" w14:textId="777777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654874" w14:paraId="0CB23B25" w14:textId="77777777">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654874" w14:paraId="720A2DE7" w14:textId="77777777">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654874" w14:paraId="26022405" w14:textId="77777777">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654874" w14:paraId="73C3A5D7" w14:textId="77777777">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654874" w14:paraId="0DA93BF2"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654874" w14:paraId="79188259"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654874" w14:paraId="1FDDCE40"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654874" w14:paraId="75552567"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654874" w14:paraId="3DE96BBF"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654874" w14:paraId="2E947212"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654874" w14:paraId="457128BB"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654874" w14:paraId="292132A5" w14:textId="77777777">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654874" w14:paraId="5A00D865" w14:textId="77777777">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654874" w14:paraId="030C1E2A" w14:textId="77777777">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654874" w14:paraId="42B5CD32" w14:textId="77777777">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654874" w14:paraId="75B58B52" w14:textId="77777777">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654874" w14:paraId="2C4757C3" w14:textId="77777777">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654874" w14:paraId="38ED9E88" w14:textId="77777777">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654874" w14:paraId="573DEAE2" w14:textId="7777777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654874" w14:paraId="4E36F095" w14:textId="77777777">
      <w:r>
        <w:rPr>
          <w:rFonts w:hint="eastAsia"/>
        </w:rPr>
        <w:br w:type="page"/>
      </w:r>
    </w:p>
    <w:p w:rsidR="00654874" w14:paraId="0B77A4C2" w14:textId="7777777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14:paraId="22737697"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654874" w14:paraId="4691A9BD" w14:textId="7777777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654874" w14:paraId="7EA8FD8A" w14:textId="77777777">
            <w:pPr>
              <w:adjustRightInd w:val="0"/>
              <w:snapToGrid w:val="0"/>
              <w:spacing w:line="300" w:lineRule="exact"/>
              <w:jc w:val="center"/>
            </w:pPr>
            <w:r>
              <w:rPr>
                <w:szCs w:val="21"/>
              </w:rPr>
              <w:t>乙方</w:t>
            </w:r>
            <w:r>
              <w:rPr>
                <w:rFonts w:hint="eastAsia"/>
                <w:szCs w:val="21"/>
              </w:rPr>
              <w:t>（供应商）</w:t>
            </w:r>
          </w:p>
        </w:tc>
      </w:tr>
      <w:tr w14:paraId="5437A13C"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654874" w14:paraId="511ACCBE"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553151E2"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0DAC4AC9"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654874" w14:paraId="2BB38A21" w14:textId="77777777">
            <w:pPr>
              <w:adjustRightInd w:val="0"/>
              <w:snapToGrid w:val="0"/>
              <w:spacing w:line="300" w:lineRule="exact"/>
              <w:jc w:val="center"/>
              <w:rPr>
                <w:spacing w:val="20"/>
                <w:szCs w:val="21"/>
              </w:rPr>
            </w:pPr>
          </w:p>
        </w:tc>
      </w:tr>
      <w:tr w14:paraId="6F8A6BF1"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654874" w14:paraId="761634AB" w14:textId="77777777">
            <w:pPr>
              <w:adjustRightInd w:val="0"/>
              <w:snapToGrid w:val="0"/>
              <w:spacing w:line="300" w:lineRule="exact"/>
              <w:jc w:val="center"/>
              <w:rPr>
                <w:szCs w:val="21"/>
              </w:rPr>
            </w:pPr>
            <w:r>
              <w:rPr>
                <w:szCs w:val="21"/>
              </w:rPr>
              <w:t>法定代表人</w:t>
            </w:r>
          </w:p>
          <w:p w:rsidR="00654874" w14:paraId="52BF56FD" w14:textId="7777777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654874" w14:paraId="56E9689E" w14:textId="7777777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654874" w14:paraId="136D04ED" w14:textId="77777777">
            <w:pPr>
              <w:adjustRightInd w:val="0"/>
              <w:snapToGrid w:val="0"/>
              <w:spacing w:line="300" w:lineRule="exact"/>
              <w:jc w:val="center"/>
              <w:rPr>
                <w:szCs w:val="21"/>
              </w:rPr>
            </w:pPr>
            <w:r>
              <w:rPr>
                <w:szCs w:val="21"/>
              </w:rPr>
              <w:t>法定代表人</w:t>
            </w:r>
          </w:p>
          <w:p w:rsidR="00654874" w14:paraId="1C601404" w14:textId="7777777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654874" w14:paraId="38E20613" w14:textId="77777777">
            <w:pPr>
              <w:adjustRightInd w:val="0"/>
              <w:snapToGrid w:val="0"/>
              <w:spacing w:line="300" w:lineRule="exact"/>
              <w:jc w:val="center"/>
              <w:rPr>
                <w:szCs w:val="21"/>
              </w:rPr>
            </w:pPr>
          </w:p>
        </w:tc>
      </w:tr>
      <w:tr w14:paraId="378E72D8"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654874" w14:paraId="4B20ED31" w14:textId="7777777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654874" w14:paraId="5E5F4B95"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0066A86E" w14:textId="7777777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654874" w14:paraId="778693A3" w14:textId="77777777">
            <w:pPr>
              <w:adjustRightInd w:val="0"/>
              <w:snapToGrid w:val="0"/>
              <w:spacing w:line="300" w:lineRule="exact"/>
              <w:jc w:val="center"/>
              <w:rPr>
                <w:spacing w:val="20"/>
                <w:szCs w:val="21"/>
              </w:rPr>
            </w:pPr>
          </w:p>
        </w:tc>
      </w:tr>
      <w:tr w14:paraId="607C3B59"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418F7DF3"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02FB71A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6B66B93F"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654874" w14:paraId="03871C83" w14:textId="77777777">
            <w:pPr>
              <w:adjustRightInd w:val="0"/>
              <w:snapToGrid w:val="0"/>
              <w:spacing w:line="300" w:lineRule="exact"/>
              <w:jc w:val="center"/>
              <w:rPr>
                <w:spacing w:val="20"/>
                <w:szCs w:val="21"/>
              </w:rPr>
            </w:pPr>
          </w:p>
        </w:tc>
      </w:tr>
      <w:tr w14:paraId="77B6E08A"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7A065735"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06212DE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2C2414A2"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654874" w14:paraId="014CC5A2" w14:textId="77777777">
            <w:pPr>
              <w:adjustRightInd w:val="0"/>
              <w:snapToGrid w:val="0"/>
              <w:spacing w:line="300" w:lineRule="exact"/>
              <w:jc w:val="center"/>
              <w:rPr>
                <w:spacing w:val="20"/>
                <w:szCs w:val="21"/>
              </w:rPr>
            </w:pPr>
          </w:p>
        </w:tc>
      </w:tr>
      <w:tr w14:paraId="3E5E7B6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12236A54" w14:textId="7777777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0EBDAC6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3F30F794" w14:textId="7777777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654874" w14:paraId="27C7FF7D" w14:textId="77777777">
            <w:pPr>
              <w:adjustRightInd w:val="0"/>
              <w:snapToGrid w:val="0"/>
              <w:spacing w:line="300" w:lineRule="exact"/>
              <w:jc w:val="center"/>
              <w:rPr>
                <w:spacing w:val="20"/>
                <w:szCs w:val="21"/>
              </w:rPr>
            </w:pPr>
          </w:p>
        </w:tc>
      </w:tr>
      <w:tr w14:paraId="261FC12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2F120CCF" w14:textId="7777777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63B5B5F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6B8F5CC9" w14:textId="7777777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654874" w14:paraId="1F0459E3" w14:textId="77777777">
            <w:pPr>
              <w:adjustRightInd w:val="0"/>
              <w:snapToGrid w:val="0"/>
              <w:spacing w:line="300" w:lineRule="exact"/>
              <w:jc w:val="center"/>
              <w:rPr>
                <w:spacing w:val="20"/>
                <w:szCs w:val="21"/>
              </w:rPr>
            </w:pPr>
          </w:p>
        </w:tc>
      </w:tr>
      <w:tr w14:paraId="0822159E"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61BAA655" w14:textId="7777777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39A743E3"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75A1D269" w14:textId="7777777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654874" w14:paraId="6003A8DC" w14:textId="77777777">
            <w:pPr>
              <w:adjustRightInd w:val="0"/>
              <w:snapToGrid w:val="0"/>
              <w:spacing w:line="300" w:lineRule="exact"/>
              <w:jc w:val="center"/>
              <w:rPr>
                <w:spacing w:val="20"/>
                <w:szCs w:val="21"/>
              </w:rPr>
            </w:pPr>
          </w:p>
        </w:tc>
      </w:tr>
      <w:tr w14:paraId="3A8DB50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3B19DC1E" w14:textId="7777777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5D2B969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45845F3C" w14:textId="7777777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654874" w14:paraId="06D75432" w14:textId="77777777">
            <w:pPr>
              <w:adjustRightInd w:val="0"/>
              <w:snapToGrid w:val="0"/>
              <w:spacing w:line="300" w:lineRule="exact"/>
              <w:jc w:val="center"/>
              <w:rPr>
                <w:spacing w:val="20"/>
                <w:szCs w:val="21"/>
              </w:rPr>
            </w:pPr>
          </w:p>
        </w:tc>
      </w:tr>
      <w:tr w14:paraId="5E7931A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10550FD7" w14:textId="7777777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6AFBA4C1"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114393D3" w14:textId="7777777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654874" w14:paraId="6B53C4C2" w14:textId="77777777">
            <w:pPr>
              <w:adjustRightInd w:val="0"/>
              <w:snapToGrid w:val="0"/>
              <w:spacing w:line="300" w:lineRule="exact"/>
              <w:jc w:val="center"/>
              <w:rPr>
                <w:spacing w:val="20"/>
                <w:szCs w:val="21"/>
              </w:rPr>
            </w:pPr>
          </w:p>
        </w:tc>
      </w:tr>
      <w:tr w14:paraId="45A8B315"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7B2CCE83"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49C8BCB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649B6803" w14:textId="7777777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654874" w14:paraId="622DEE00" w14:textId="77777777">
            <w:pPr>
              <w:adjustRightInd w:val="0"/>
              <w:snapToGrid w:val="0"/>
              <w:spacing w:line="300" w:lineRule="exact"/>
              <w:jc w:val="center"/>
              <w:rPr>
                <w:spacing w:val="20"/>
                <w:szCs w:val="21"/>
              </w:rPr>
            </w:pPr>
          </w:p>
        </w:tc>
      </w:tr>
      <w:tr w14:paraId="3E8183D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53AA3CB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2D683F3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0EA52C32" w14:textId="7777777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654874" w14:paraId="68F5EF51" w14:textId="77777777">
            <w:pPr>
              <w:adjustRightInd w:val="0"/>
              <w:snapToGrid w:val="0"/>
              <w:spacing w:line="300" w:lineRule="exact"/>
              <w:jc w:val="center"/>
              <w:rPr>
                <w:spacing w:val="20"/>
                <w:szCs w:val="21"/>
              </w:rPr>
            </w:pPr>
          </w:p>
        </w:tc>
      </w:tr>
      <w:tr w14:paraId="493ED49D"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54874" w14:paraId="2BBF2CD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54874" w14:paraId="557DDD6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54874" w14:paraId="7CBDA0F4" w14:textId="7777777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654874" w14:paraId="252D0492" w14:textId="77777777">
            <w:pPr>
              <w:adjustRightInd w:val="0"/>
              <w:snapToGrid w:val="0"/>
              <w:spacing w:line="300" w:lineRule="exact"/>
              <w:jc w:val="center"/>
              <w:rPr>
                <w:spacing w:val="20"/>
                <w:szCs w:val="21"/>
              </w:rPr>
            </w:pPr>
          </w:p>
        </w:tc>
      </w:tr>
      <w:tr w14:paraId="3669C0C4" w14:textId="77777777">
        <w:tblPrEx>
          <w:tblW w:w="4927" w:type="pct"/>
          <w:tblLook w:val="04A0"/>
        </w:tblPrEx>
        <w:trPr>
          <w:trHeight w:val="586"/>
        </w:trPr>
        <w:tc>
          <w:tcPr>
            <w:tcW w:w="5000" w:type="pct"/>
            <w:gridSpan w:val="4"/>
            <w:tcBorders>
              <w:top w:val="single" w:sz="2" w:space="0" w:color="auto"/>
            </w:tcBorders>
            <w:vAlign w:val="center"/>
          </w:tcPr>
          <w:p w:rsidR="00654874" w14:paraId="3B47D5FC" w14:textId="7777777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654874" w14:paraId="0065C1D5" w14:textId="77777777">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654874" w14:paraId="6A646DE8" w14:textId="77777777">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654874" w14:paraId="2494E325"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654874" w14:paraId="15E2B72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654874" w14:paraId="05BAEB75"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654874" w14:paraId="7922ED5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654874" w14:paraId="5C5FBB95" w14:textId="7777777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654874" w14:paraId="26C1FD40"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w:t>
      </w:r>
      <w:r>
        <w:rPr>
          <w:rFonts w:ascii="宋体" w:hAnsi="宋体" w:cs="宋体" w:hint="eastAsia"/>
          <w:color w:val="000000"/>
          <w:szCs w:val="21"/>
        </w:rPr>
        <w:t>制度规定或合同约定的作为合同组成部分的其他文件</w:t>
      </w:r>
      <w:r>
        <w:rPr>
          <w:rFonts w:ascii="宋体" w:hAnsi="宋体" w:hint="eastAsia"/>
          <w:szCs w:val="21"/>
        </w:rPr>
        <w:t>。</w:t>
      </w:r>
    </w:p>
    <w:p w:rsidR="00654874" w14:paraId="186876F9" w14:textId="7777777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654874" w14:paraId="08450A35" w14:textId="7777777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654874" w14:paraId="001446B5"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654874" w14:paraId="4E7543F7"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）“分包”系指中标（成交）供应商按采购文件、投标（响应）文件的规定，根据分包意向协议，将中标（成交）项目中的部分履约内容，分给具有相应资质条件的供应商履行合同的行为。</w:t>
      </w:r>
    </w:p>
    <w:p w:rsidR="00654874" w14:paraId="7D2DECC1" w14:textId="7777777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w:t>
      </w:r>
      <w:r>
        <w:rPr>
          <w:rFonts w:ascii="宋体" w:hAnsi="宋体" w:hint="eastAsia"/>
          <w:color w:val="000000"/>
          <w:szCs w:val="21"/>
        </w:rPr>
        <w:t>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654874" w14:paraId="319F066D" w14:textId="7777777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654874" w14:paraId="13779BCE" w14:textId="77777777">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654874" w14:paraId="1073ADFA" w14:textId="77777777">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654874" w14:paraId="5AA642B2" w14:textId="77777777">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654874" w14:paraId="3183BADD"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654874" w14:paraId="2309A964" w14:textId="7777777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654874" w14:paraId="75ECD517"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654874" w14:paraId="1F5B5AB3"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654874" w14:paraId="3A9FC53E"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654874" w14:paraId="06DC878A" w14:textId="77777777">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654874" w14:paraId="3AE8C3F6"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654874" w14:paraId="334E3D4E"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654874" w14:paraId="5E94AA28" w14:textId="7777777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654874" w14:paraId="2F0FBF0A"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654874" w14:paraId="20F9AC87"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654874" w14:paraId="5FD03471" w14:textId="7777777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654874" w14:paraId="07A6C351" w14:textId="7777777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654874" w14:paraId="09F753BE" w14:textId="77777777">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654874" w14:paraId="3BE5CC88"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654874" w14:paraId="0579102F" w14:textId="77777777">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654874" w14:paraId="2492CFB8" w14:textId="77777777">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654874" w14:paraId="51A425BA"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654874" w14:paraId="60A4367D"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w:t>
      </w:r>
      <w:r>
        <w:rPr>
          <w:rFonts w:ascii="宋体" w:hAnsi="宋体" w:hint="eastAsia"/>
          <w:color w:val="000000"/>
          <w:szCs w:val="21"/>
        </w:rPr>
        <w:t>运输事项，相关费用应包含在合同价款中。</w:t>
      </w:r>
    </w:p>
    <w:p w:rsidR="00654874" w14:paraId="3F9D4EEF"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654874" w14:paraId="6E01318F"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654874" w14:paraId="51DCC65C"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654874" w14:paraId="787D4657" w14:textId="77777777">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w:t>
      </w:r>
      <w:r>
        <w:rPr>
          <w:rFonts w:ascii="宋体" w:eastAsia="宋体" w:hAnsi="宋体" w:cs="Times New Roman" w:hint="eastAsia"/>
          <w:color w:val="000000"/>
          <w:kern w:val="2"/>
          <w:sz w:val="21"/>
        </w:rPr>
        <w:t>者品质下降，甲方有权要求降价、换货、拒收部分或整批货物，由此产生的费用和损失，均由乙方承担。</w:t>
      </w:r>
    </w:p>
    <w:p w:rsidR="00654874" w14:paraId="2270F22D" w14:textId="77777777">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654874" w14:paraId="2CC0C40B" w14:textId="77777777">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654874" w14:paraId="7CBE7188"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654874" w14:paraId="71DA2D42" w14:textId="77777777">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654874" w14:paraId="2C87C3E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654874" w14:paraId="2753DD17"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654874" w14:paraId="6087A4CA"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654874" w14:paraId="1CC22312"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w:t>
      </w:r>
      <w:r>
        <w:rPr>
          <w:rFonts w:ascii="宋体" w:hAnsi="宋体" w:hint="eastAsia"/>
          <w:szCs w:val="21"/>
        </w:rPr>
        <w:t>保证保持有效。</w:t>
      </w:r>
    </w:p>
    <w:p w:rsidR="00654874" w14:paraId="13C3427B"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654874" w14:paraId="45BF886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654874" w14:paraId="5465AE70"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654874" w14:paraId="3F100810" w14:textId="77777777">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w:t>
      </w:r>
      <w:r>
        <w:rPr>
          <w:rFonts w:ascii="宋体" w:hAnsi="宋体" w:hint="eastAsia"/>
          <w:szCs w:val="21"/>
        </w:rPr>
        <w:t>响。</w:t>
      </w:r>
    </w:p>
    <w:p w:rsidR="00654874" w14:paraId="46B27F47" w14:textId="77777777">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654874" w14:paraId="0E1C0B90"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654874" w14:paraId="7CECEFB3"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654874" w14:paraId="6B068BA2"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654874" w14:paraId="6CE2F720" w14:textId="7777777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654874" w14:paraId="7C2463F3"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654874" w14:paraId="6C0D73F8"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654874" w14:paraId="1C680A96" w14:textId="77777777">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654874" w14:paraId="7EEA35ED"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654874" w14:paraId="2B51911F" w14:textId="77777777">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654874" w14:paraId="421808EB" w14:textId="7777777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654874" w14:paraId="73A54704" w14:textId="77777777">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654874" w14:paraId="1E5B9E4B"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654874" w14:paraId="1A4348D6"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654874" w14:paraId="0129E0BA" w14:textId="77777777">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654874" w14:paraId="4DCE0F7C" w14:textId="77777777">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654874" w14:paraId="5D5F8B2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654874" w14:paraId="27B1630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654874" w14:paraId="5B6EAB81"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654874" w14:paraId="69AA7F2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654874" w14:paraId="43CD26E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654874" w14:paraId="2C7D8B9E" w14:textId="77777777">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654874" w14:paraId="3EFF93D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654874" w14:paraId="7723468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654874" w14:paraId="072B2644" w14:textId="77777777">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654874" w14:paraId="40F79B39" w14:textId="77777777">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654874" w14:paraId="32DE29B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654874" w14:paraId="3B66B478" w14:textId="77777777">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654874" w14:paraId="34FAA585"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654874" w14:paraId="46B5D70D"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w:t>
      </w:r>
      <w:r>
        <w:rPr>
          <w:rFonts w:ascii="宋体" w:hAnsi="宋体" w:hint="eastAsia"/>
          <w:b/>
          <w:szCs w:val="21"/>
        </w:rPr>
        <w:t>府采购合同专用条款】</w:t>
      </w:r>
      <w:r>
        <w:rPr>
          <w:rFonts w:ascii="宋体" w:hAnsi="宋体" w:hint="eastAsia"/>
          <w:szCs w:val="21"/>
        </w:rPr>
        <w:t>规定执行。如果涉及公共利益，且赔偿金额无法弥补公共利益损失，甲方可要求继续履行或者采取其他补救措施。</w:t>
      </w:r>
    </w:p>
    <w:p w:rsidR="00654874" w14:paraId="201F228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654874" w14:paraId="6835D0A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654874" w14:paraId="413B3E78" w14:textId="77777777">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654874" w14:paraId="17D33363" w14:textId="77777777">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654874" w14:paraId="2B5410D2" w14:textId="77777777">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654874" w14:paraId="35D74C1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654874" w14:paraId="3FBD7D79"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16</w:t>
      </w:r>
      <w:r>
        <w:rPr>
          <w:rFonts w:ascii="宋体" w:hAnsi="宋体" w:hint="eastAsia"/>
          <w:szCs w:val="21"/>
        </w:rPr>
        <w:t>.2</w:t>
      </w:r>
      <w:r>
        <w:rPr>
          <w:rFonts w:ascii="宋体" w:hAnsi="宋体" w:hint="eastAsia"/>
          <w:szCs w:val="21"/>
        </w:rPr>
        <w:t>合同的中止</w:t>
      </w:r>
    </w:p>
    <w:p w:rsidR="00654874" w14:paraId="2ADEE238"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654874" w14:paraId="20674DA2"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w:t>
      </w:r>
      <w:r>
        <w:rPr>
          <w:rFonts w:ascii="宋体" w:hAnsi="宋体" w:hint="eastAsia"/>
          <w:szCs w:val="21"/>
        </w:rPr>
        <w:t>除合同并要求乙方承担由此给甲方造成的损失。</w:t>
      </w:r>
    </w:p>
    <w:p w:rsidR="00654874" w14:paraId="4E9BD54F" w14:textId="77777777">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654874" w14:paraId="172FD199" w14:textId="77777777">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654874" w14:paraId="5E1B3697"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654874" w14:paraId="420A552D"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654874" w14:paraId="582F2345" w14:textId="77777777">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654874" w14:paraId="79ACCB37" w14:textId="77777777">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654874" w14:paraId="3705FA7E" w14:textId="77777777">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654874" w14:paraId="4EBB485E"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654874" w14:paraId="754F493B"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654874" w14:paraId="3DC25515"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654874" w14:paraId="394447C6"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654874" w14:paraId="393A4248"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654874" w14:paraId="68D1ED9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654874" w14:paraId="1E011381"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654874" w14:paraId="0B0AD9D6"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654874" w14:paraId="14E096A6"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w:t>
      </w:r>
      <w:r>
        <w:rPr>
          <w:rFonts w:ascii="宋体" w:eastAsia="宋体" w:hAnsi="宋体" w:cs="宋体" w:hint="eastAsia"/>
          <w:sz w:val="21"/>
        </w:rPr>
        <w:t>争议。</w:t>
      </w:r>
    </w:p>
    <w:p w:rsidR="00654874" w14:paraId="70562195"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654874" w14:paraId="70B081D3"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654874" w14:paraId="3524FC7A" w14:textId="77777777">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政府采购政策</w:t>
      </w:r>
    </w:p>
    <w:p w:rsidR="00654874" w14:paraId="0E09779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654874" w14:paraId="27336E0B"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654874" w14:paraId="18CE1A5A" w14:textId="7777777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654874" w14:paraId="49B60100" w14:textId="77777777">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654874" w14:paraId="40C17478"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654874" w14:paraId="73BEE317"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w:t>
      </w:r>
      <w:r>
        <w:rPr>
          <w:rFonts w:ascii="宋体" w:eastAsia="宋体" w:hAnsi="宋体" w:cs="宋体" w:hint="eastAsia"/>
          <w:sz w:val="21"/>
        </w:rPr>
        <w:t>与法律、行政法规的强制性规定不一致的，双方当事人应按照法律、行政法规的强制性规定修改本合同的相关条款。</w:t>
      </w:r>
    </w:p>
    <w:p w:rsidR="00654874" w14:paraId="297F2FAF" w14:textId="77777777">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654874" w14:paraId="6BA331D1"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654874" w14:paraId="028A0799" w14:textId="77777777">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654874" w14:paraId="63EF737C"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654874" w14:paraId="349A669E"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654874" w14:paraId="5701689E" w14:textId="77777777">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654874" w14:paraId="0D3F94B6" w14:textId="77777777">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654874" w14:paraId="568C35C2" w14:textId="77777777">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654874" w14:paraId="3071C881" w14:textId="77777777">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654874" w14:paraId="0A40A85E" w14:textId="77777777">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667E6DB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654874" w14:paraId="01FD345E" w14:textId="77777777">
            <w:pPr>
              <w:adjustRightInd w:val="0"/>
              <w:snapToGrid w:val="0"/>
              <w:jc w:val="center"/>
              <w:rPr>
                <w:rFonts w:ascii="宋体" w:hAnsi="宋体"/>
                <w:szCs w:val="21"/>
              </w:rPr>
            </w:pPr>
            <w:r>
              <w:rPr>
                <w:rFonts w:ascii="宋体" w:hAnsi="宋体" w:hint="eastAsia"/>
                <w:szCs w:val="21"/>
              </w:rPr>
              <w:t>第二节</w:t>
            </w:r>
          </w:p>
          <w:p w:rsidR="00654874" w14:paraId="6E1C3FAF"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654874" w14:paraId="43908038" w14:textId="77777777">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654874" w14:paraId="25591618" w14:textId="77777777">
            <w:pPr>
              <w:adjustRightInd w:val="0"/>
              <w:snapToGrid w:val="0"/>
              <w:jc w:val="left"/>
              <w:rPr>
                <w:rFonts w:ascii="宋体" w:hAnsi="宋体"/>
                <w:szCs w:val="21"/>
              </w:rPr>
            </w:pPr>
          </w:p>
        </w:tc>
      </w:tr>
      <w:tr w14:paraId="2D7B6912" w14:textId="77777777">
        <w:tblPrEx>
          <w:tblW w:w="8519" w:type="dxa"/>
          <w:tblInd w:w="108" w:type="dxa"/>
          <w:tblLayout w:type="fixed"/>
          <w:tblLook w:val="04A0"/>
        </w:tblPrEx>
        <w:trPr>
          <w:trHeight w:val="604"/>
        </w:trPr>
        <w:tc>
          <w:tcPr>
            <w:tcW w:w="1607" w:type="dxa"/>
            <w:vAlign w:val="center"/>
          </w:tcPr>
          <w:p w:rsidR="00654874" w14:paraId="725ACA27" w14:textId="77777777">
            <w:pPr>
              <w:adjustRightInd w:val="0"/>
              <w:snapToGrid w:val="0"/>
              <w:jc w:val="center"/>
              <w:rPr>
                <w:rFonts w:ascii="宋体" w:hAnsi="宋体"/>
                <w:szCs w:val="21"/>
              </w:rPr>
            </w:pPr>
            <w:r>
              <w:rPr>
                <w:rFonts w:ascii="宋体" w:hAnsi="宋体" w:hint="eastAsia"/>
                <w:szCs w:val="21"/>
              </w:rPr>
              <w:t>第二节</w:t>
            </w:r>
          </w:p>
          <w:p w:rsidR="00654874" w14:paraId="053D689D"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654874" w14:paraId="03BA3C5F" w14:textId="77777777">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654874" w14:paraId="566585E2" w14:textId="77777777">
            <w:pPr>
              <w:adjustRightInd w:val="0"/>
              <w:snapToGrid w:val="0"/>
              <w:jc w:val="left"/>
              <w:rPr>
                <w:rFonts w:ascii="宋体" w:hAnsi="宋体"/>
                <w:szCs w:val="21"/>
              </w:rPr>
            </w:pPr>
          </w:p>
        </w:tc>
      </w:tr>
      <w:tr w14:paraId="2B7EBB0C" w14:textId="77777777">
        <w:tblPrEx>
          <w:tblW w:w="8519" w:type="dxa"/>
          <w:tblInd w:w="108" w:type="dxa"/>
          <w:tblLayout w:type="fixed"/>
          <w:tblLook w:val="04A0"/>
        </w:tblPrEx>
        <w:trPr>
          <w:trHeight w:val="736"/>
        </w:trPr>
        <w:tc>
          <w:tcPr>
            <w:tcW w:w="1607" w:type="dxa"/>
            <w:vAlign w:val="center"/>
          </w:tcPr>
          <w:p w:rsidR="00654874" w14:paraId="504E652D" w14:textId="77777777">
            <w:pPr>
              <w:adjustRightInd w:val="0"/>
              <w:snapToGrid w:val="0"/>
              <w:jc w:val="center"/>
              <w:rPr>
                <w:rFonts w:ascii="宋体" w:hAnsi="宋体"/>
                <w:szCs w:val="21"/>
              </w:rPr>
            </w:pPr>
            <w:r>
              <w:rPr>
                <w:rFonts w:ascii="宋体" w:hAnsi="宋体" w:hint="eastAsia"/>
                <w:szCs w:val="21"/>
              </w:rPr>
              <w:t>第二节</w:t>
            </w:r>
          </w:p>
          <w:p w:rsidR="00654874" w14:paraId="5F919937"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654874" w14:paraId="18008A03" w14:textId="77777777">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654874" w14:paraId="721E003B" w14:textId="77777777">
            <w:pPr>
              <w:adjustRightInd w:val="0"/>
              <w:snapToGrid w:val="0"/>
              <w:jc w:val="left"/>
              <w:rPr>
                <w:rFonts w:ascii="宋体" w:hAnsi="宋体"/>
                <w:szCs w:val="21"/>
              </w:rPr>
            </w:pPr>
          </w:p>
        </w:tc>
      </w:tr>
      <w:tr w14:paraId="32A9DCD4" w14:textId="77777777">
        <w:tblPrEx>
          <w:tblW w:w="8519" w:type="dxa"/>
          <w:tblInd w:w="108" w:type="dxa"/>
          <w:tblLayout w:type="fixed"/>
          <w:tblLook w:val="04A0"/>
        </w:tblPrEx>
        <w:trPr>
          <w:trHeight w:val="736"/>
        </w:trPr>
        <w:tc>
          <w:tcPr>
            <w:tcW w:w="1607" w:type="dxa"/>
            <w:vAlign w:val="center"/>
          </w:tcPr>
          <w:p w:rsidR="00654874" w14:paraId="7B140E2C" w14:textId="77777777">
            <w:pPr>
              <w:adjustRightInd w:val="0"/>
              <w:snapToGrid w:val="0"/>
              <w:jc w:val="center"/>
              <w:rPr>
                <w:rFonts w:ascii="宋体" w:hAnsi="宋体"/>
                <w:szCs w:val="21"/>
              </w:rPr>
            </w:pPr>
            <w:r>
              <w:rPr>
                <w:rFonts w:ascii="宋体" w:hAnsi="宋体" w:hint="eastAsia"/>
                <w:szCs w:val="21"/>
              </w:rPr>
              <w:t>第二节</w:t>
            </w:r>
          </w:p>
          <w:p w:rsidR="00654874" w14:paraId="738E3BCE"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654874" w14:paraId="5F2A4BEE" w14:textId="77777777">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654874" w14:paraId="3B3AD93C" w14:textId="77777777">
            <w:pPr>
              <w:adjustRightInd w:val="0"/>
              <w:snapToGrid w:val="0"/>
              <w:jc w:val="left"/>
              <w:rPr>
                <w:rFonts w:ascii="宋体" w:hAnsi="宋体"/>
                <w:szCs w:val="21"/>
              </w:rPr>
            </w:pPr>
          </w:p>
        </w:tc>
      </w:tr>
      <w:tr w14:paraId="1ADB16D1" w14:textId="77777777">
        <w:tblPrEx>
          <w:tblW w:w="8519" w:type="dxa"/>
          <w:tblInd w:w="108" w:type="dxa"/>
          <w:tblLayout w:type="fixed"/>
          <w:tblLook w:val="04A0"/>
        </w:tblPrEx>
        <w:trPr>
          <w:trHeight w:val="736"/>
        </w:trPr>
        <w:tc>
          <w:tcPr>
            <w:tcW w:w="1607" w:type="dxa"/>
            <w:vAlign w:val="center"/>
          </w:tcPr>
          <w:p w:rsidR="00654874" w14:paraId="0CD583EC" w14:textId="77777777">
            <w:pPr>
              <w:adjustRightInd w:val="0"/>
              <w:snapToGrid w:val="0"/>
              <w:jc w:val="center"/>
              <w:rPr>
                <w:rFonts w:ascii="宋体" w:hAnsi="宋体"/>
                <w:szCs w:val="21"/>
              </w:rPr>
            </w:pPr>
            <w:r>
              <w:rPr>
                <w:rFonts w:ascii="宋体" w:hAnsi="宋体" w:hint="eastAsia"/>
                <w:szCs w:val="21"/>
              </w:rPr>
              <w:t>第二节</w:t>
            </w:r>
          </w:p>
          <w:p w:rsidR="00654874" w14:paraId="5EF23C41" w14:textId="77777777">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654874" w14:paraId="54679B78" w14:textId="77777777">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654874" w14:paraId="0DDC96D7" w14:textId="77777777">
            <w:pPr>
              <w:adjustRightInd w:val="0"/>
              <w:snapToGrid w:val="0"/>
              <w:jc w:val="left"/>
              <w:rPr>
                <w:rFonts w:ascii="宋体" w:hAnsi="宋体"/>
                <w:szCs w:val="21"/>
              </w:rPr>
            </w:pPr>
          </w:p>
        </w:tc>
      </w:tr>
      <w:tr w14:paraId="6F1C7DA2" w14:textId="77777777">
        <w:tblPrEx>
          <w:tblW w:w="8519" w:type="dxa"/>
          <w:tblInd w:w="108" w:type="dxa"/>
          <w:tblLayout w:type="fixed"/>
          <w:tblLook w:val="04A0"/>
        </w:tblPrEx>
        <w:trPr>
          <w:trHeight w:val="736"/>
        </w:trPr>
        <w:tc>
          <w:tcPr>
            <w:tcW w:w="1607" w:type="dxa"/>
            <w:vAlign w:val="center"/>
          </w:tcPr>
          <w:p w:rsidR="00654874" w14:paraId="230A2810" w14:textId="77777777">
            <w:pPr>
              <w:adjustRightInd w:val="0"/>
              <w:snapToGrid w:val="0"/>
              <w:jc w:val="center"/>
              <w:rPr>
                <w:rFonts w:ascii="宋体" w:hAnsi="宋体"/>
                <w:szCs w:val="21"/>
              </w:rPr>
            </w:pPr>
            <w:r>
              <w:rPr>
                <w:rFonts w:ascii="宋体" w:hAnsi="宋体" w:hint="eastAsia"/>
                <w:szCs w:val="21"/>
              </w:rPr>
              <w:t>第二节</w:t>
            </w:r>
          </w:p>
          <w:p w:rsidR="00654874" w14:paraId="15AD1635" w14:textId="77777777">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654874" w14:paraId="40EFD7FE" w14:textId="77777777">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654874" w14:paraId="11F8C38A" w14:textId="77777777">
            <w:pPr>
              <w:adjustRightInd w:val="0"/>
              <w:snapToGrid w:val="0"/>
              <w:jc w:val="left"/>
              <w:rPr>
                <w:rFonts w:ascii="宋体" w:hAnsi="宋体"/>
                <w:szCs w:val="21"/>
              </w:rPr>
            </w:pPr>
          </w:p>
        </w:tc>
      </w:tr>
      <w:tr w14:paraId="176A78D0" w14:textId="77777777">
        <w:tblPrEx>
          <w:tblW w:w="8519" w:type="dxa"/>
          <w:tblInd w:w="108" w:type="dxa"/>
          <w:tblLayout w:type="fixed"/>
          <w:tblLook w:val="04A0"/>
        </w:tblPrEx>
        <w:trPr>
          <w:trHeight w:val="667"/>
        </w:trPr>
        <w:tc>
          <w:tcPr>
            <w:tcW w:w="1607" w:type="dxa"/>
            <w:vMerge w:val="restart"/>
            <w:vAlign w:val="center"/>
          </w:tcPr>
          <w:p w:rsidR="00654874" w14:paraId="06EADF1D" w14:textId="77777777">
            <w:pPr>
              <w:adjustRightInd w:val="0"/>
              <w:snapToGrid w:val="0"/>
              <w:jc w:val="center"/>
              <w:rPr>
                <w:rFonts w:ascii="宋体" w:hAnsi="宋体"/>
                <w:szCs w:val="21"/>
              </w:rPr>
            </w:pPr>
            <w:r>
              <w:rPr>
                <w:rFonts w:ascii="宋体" w:hAnsi="宋体" w:hint="eastAsia"/>
                <w:szCs w:val="21"/>
              </w:rPr>
              <w:t>第二节</w:t>
            </w:r>
          </w:p>
          <w:p w:rsidR="00654874" w14:paraId="46648762"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654874" w14:paraId="0CF91AB0" w14:textId="77777777">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654874" w14:paraId="73C39B84" w14:textId="77777777"/>
        </w:tc>
      </w:tr>
      <w:tr w14:paraId="5A294D45" w14:textId="77777777">
        <w:tblPrEx>
          <w:tblW w:w="8519" w:type="dxa"/>
          <w:tblInd w:w="108" w:type="dxa"/>
          <w:tblLayout w:type="fixed"/>
          <w:tblLook w:val="04A0"/>
        </w:tblPrEx>
        <w:trPr>
          <w:trHeight w:val="667"/>
        </w:trPr>
        <w:tc>
          <w:tcPr>
            <w:tcW w:w="1607" w:type="dxa"/>
            <w:vMerge/>
            <w:vAlign w:val="center"/>
          </w:tcPr>
          <w:p w:rsidR="00654874" w14:paraId="409E8240" w14:textId="77777777">
            <w:pPr>
              <w:adjustRightInd w:val="0"/>
              <w:snapToGrid w:val="0"/>
              <w:jc w:val="center"/>
              <w:rPr>
                <w:rFonts w:ascii="宋体" w:hAnsi="宋体"/>
                <w:szCs w:val="21"/>
              </w:rPr>
            </w:pPr>
          </w:p>
        </w:tc>
        <w:tc>
          <w:tcPr>
            <w:tcW w:w="1742" w:type="dxa"/>
            <w:vAlign w:val="center"/>
          </w:tcPr>
          <w:p w:rsidR="00654874" w14:paraId="729B8DAF" w14:textId="77777777">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654874" w14:paraId="532EC65B" w14:textId="77777777"/>
        </w:tc>
      </w:tr>
      <w:tr w14:paraId="69303ADC" w14:textId="77777777">
        <w:tblPrEx>
          <w:tblW w:w="8519" w:type="dxa"/>
          <w:tblInd w:w="108" w:type="dxa"/>
          <w:tblLayout w:type="fixed"/>
          <w:tblLook w:val="04A0"/>
        </w:tblPrEx>
        <w:trPr>
          <w:trHeight w:val="772"/>
        </w:trPr>
        <w:tc>
          <w:tcPr>
            <w:tcW w:w="1607" w:type="dxa"/>
            <w:vAlign w:val="center"/>
          </w:tcPr>
          <w:p w:rsidR="00654874" w14:paraId="09B83D2B" w14:textId="77777777">
            <w:pPr>
              <w:adjustRightInd w:val="0"/>
              <w:snapToGrid w:val="0"/>
              <w:jc w:val="center"/>
              <w:rPr>
                <w:rFonts w:ascii="宋体" w:hAnsi="宋体"/>
                <w:szCs w:val="21"/>
              </w:rPr>
            </w:pPr>
            <w:r>
              <w:rPr>
                <w:rFonts w:ascii="宋体" w:hAnsi="宋体" w:hint="eastAsia"/>
                <w:szCs w:val="21"/>
              </w:rPr>
              <w:t>第二节</w:t>
            </w:r>
          </w:p>
          <w:p w:rsidR="00654874" w14:paraId="19BEEAFB"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654874" w14:paraId="2CC09620" w14:textId="77777777">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654874" w14:paraId="0EB0120F" w14:textId="77777777"/>
        </w:tc>
      </w:tr>
      <w:tr w14:paraId="16B0558A" w14:textId="77777777">
        <w:tblPrEx>
          <w:tblW w:w="8519" w:type="dxa"/>
          <w:tblInd w:w="108" w:type="dxa"/>
          <w:tblLayout w:type="fixed"/>
          <w:tblLook w:val="04A0"/>
        </w:tblPrEx>
        <w:trPr>
          <w:trHeight w:val="667"/>
        </w:trPr>
        <w:tc>
          <w:tcPr>
            <w:tcW w:w="1607" w:type="dxa"/>
            <w:vAlign w:val="center"/>
          </w:tcPr>
          <w:p w:rsidR="00654874" w14:paraId="6DB4A4CD" w14:textId="77777777">
            <w:pPr>
              <w:adjustRightInd w:val="0"/>
              <w:snapToGrid w:val="0"/>
              <w:jc w:val="center"/>
              <w:rPr>
                <w:rFonts w:ascii="宋体" w:hAnsi="宋体"/>
                <w:szCs w:val="21"/>
              </w:rPr>
            </w:pPr>
            <w:r>
              <w:rPr>
                <w:rFonts w:ascii="宋体" w:hAnsi="宋体" w:hint="eastAsia"/>
                <w:szCs w:val="21"/>
              </w:rPr>
              <w:t>第二节</w:t>
            </w:r>
          </w:p>
          <w:p w:rsidR="00654874" w14:paraId="616E787C"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654874" w14:paraId="57E150D1" w14:textId="77777777">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654874" w14:paraId="4FF27E9B" w14:textId="77777777"/>
        </w:tc>
      </w:tr>
      <w:tr w14:paraId="24B0EF37" w14:textId="77777777">
        <w:tblPrEx>
          <w:tblW w:w="8519" w:type="dxa"/>
          <w:tblInd w:w="108" w:type="dxa"/>
          <w:tblLayout w:type="fixed"/>
          <w:tblLook w:val="04A0"/>
        </w:tblPrEx>
        <w:trPr>
          <w:trHeight w:val="736"/>
        </w:trPr>
        <w:tc>
          <w:tcPr>
            <w:tcW w:w="1607" w:type="dxa"/>
            <w:vAlign w:val="center"/>
          </w:tcPr>
          <w:p w:rsidR="00654874" w14:paraId="782C83F3" w14:textId="77777777">
            <w:pPr>
              <w:adjustRightInd w:val="0"/>
              <w:snapToGrid w:val="0"/>
              <w:jc w:val="center"/>
              <w:rPr>
                <w:rFonts w:ascii="宋体" w:hAnsi="宋体"/>
                <w:szCs w:val="21"/>
              </w:rPr>
            </w:pPr>
            <w:r>
              <w:rPr>
                <w:rFonts w:ascii="宋体" w:hAnsi="宋体" w:hint="eastAsia"/>
                <w:szCs w:val="21"/>
              </w:rPr>
              <w:t>第二节</w:t>
            </w:r>
          </w:p>
          <w:p w:rsidR="00654874" w14:paraId="289D136B"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654874" w14:paraId="379C66AC" w14:textId="77777777">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654874" w14:paraId="1B06211D" w14:textId="77777777">
            <w:pPr>
              <w:autoSpaceDE w:val="0"/>
              <w:autoSpaceDN w:val="0"/>
              <w:adjustRightInd w:val="0"/>
              <w:snapToGrid w:val="0"/>
              <w:ind w:firstLine="420" w:firstLineChars="200"/>
              <w:jc w:val="left"/>
              <w:rPr>
                <w:rFonts w:ascii="宋体" w:hAnsi="宋体"/>
                <w:szCs w:val="21"/>
              </w:rPr>
            </w:pPr>
          </w:p>
        </w:tc>
      </w:tr>
      <w:tr w14:paraId="1D96F177" w14:textId="77777777">
        <w:tblPrEx>
          <w:tblW w:w="8519" w:type="dxa"/>
          <w:tblInd w:w="108" w:type="dxa"/>
          <w:tblLayout w:type="fixed"/>
          <w:tblLook w:val="04A0"/>
        </w:tblPrEx>
        <w:trPr>
          <w:trHeight w:val="736"/>
        </w:trPr>
        <w:tc>
          <w:tcPr>
            <w:tcW w:w="1607" w:type="dxa"/>
            <w:vAlign w:val="center"/>
          </w:tcPr>
          <w:p w:rsidR="00654874" w14:paraId="21269F1C" w14:textId="77777777">
            <w:pPr>
              <w:adjustRightInd w:val="0"/>
              <w:snapToGrid w:val="0"/>
              <w:jc w:val="center"/>
              <w:rPr>
                <w:rFonts w:ascii="宋体" w:hAnsi="宋体"/>
                <w:szCs w:val="21"/>
              </w:rPr>
            </w:pPr>
            <w:r>
              <w:rPr>
                <w:rFonts w:ascii="宋体" w:hAnsi="宋体" w:hint="eastAsia"/>
                <w:szCs w:val="21"/>
              </w:rPr>
              <w:t>第二节</w:t>
            </w:r>
          </w:p>
          <w:p w:rsidR="00654874" w14:paraId="517BC1B8"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654874" w14:paraId="6E503582" w14:textId="77777777">
            <w:pPr>
              <w:adjustRightInd w:val="0"/>
              <w:snapToGrid w:val="0"/>
              <w:jc w:val="left"/>
              <w:rPr>
                <w:rFonts w:ascii="宋体" w:hAnsi="宋体"/>
                <w:szCs w:val="21"/>
              </w:rPr>
            </w:pPr>
            <w:r>
              <w:rPr>
                <w:rFonts w:ascii="宋体" w:hAnsi="宋体" w:hint="eastAsia"/>
                <w:szCs w:val="21"/>
              </w:rPr>
              <w:t>货物质量缺陷</w:t>
            </w:r>
          </w:p>
          <w:p w:rsidR="00654874" w14:paraId="74C3DD02" w14:textId="77777777">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654874" w14:paraId="0F1A4E32" w14:textId="77777777">
            <w:pPr>
              <w:adjustRightInd w:val="0"/>
              <w:snapToGrid w:val="0"/>
              <w:jc w:val="left"/>
              <w:rPr>
                <w:rFonts w:ascii="宋体" w:hAnsi="宋体"/>
                <w:szCs w:val="21"/>
              </w:rPr>
            </w:pPr>
          </w:p>
        </w:tc>
      </w:tr>
      <w:tr w14:paraId="0E9B1DC2" w14:textId="77777777">
        <w:tblPrEx>
          <w:tblW w:w="8519" w:type="dxa"/>
          <w:tblInd w:w="108" w:type="dxa"/>
          <w:tblLayout w:type="fixed"/>
          <w:tblLook w:val="04A0"/>
        </w:tblPrEx>
        <w:trPr>
          <w:trHeight w:val="736"/>
        </w:trPr>
        <w:tc>
          <w:tcPr>
            <w:tcW w:w="1607" w:type="dxa"/>
            <w:vAlign w:val="center"/>
          </w:tcPr>
          <w:p w:rsidR="00654874" w14:paraId="181325D9" w14:textId="77777777">
            <w:pPr>
              <w:snapToGrid w:val="0"/>
              <w:jc w:val="center"/>
              <w:rPr>
                <w:rFonts w:ascii="宋体" w:hAnsi="宋体" w:cs="宋体"/>
                <w:szCs w:val="21"/>
              </w:rPr>
            </w:pPr>
            <w:r>
              <w:rPr>
                <w:rFonts w:ascii="宋体" w:hAnsi="宋体" w:cs="宋体" w:hint="eastAsia"/>
                <w:szCs w:val="21"/>
              </w:rPr>
              <w:t>第二节</w:t>
            </w:r>
          </w:p>
          <w:p w:rsidR="00654874" w14:paraId="55E6DBB7" w14:textId="77777777">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654874" w14:paraId="087FDCCA" w14:textId="77777777">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654874" w14:paraId="7DFE6D29" w14:textId="77777777">
            <w:pPr>
              <w:adjustRightInd w:val="0"/>
              <w:snapToGrid w:val="0"/>
              <w:jc w:val="left"/>
              <w:rPr>
                <w:rFonts w:ascii="宋体" w:hAnsi="宋体"/>
                <w:szCs w:val="21"/>
              </w:rPr>
            </w:pPr>
          </w:p>
        </w:tc>
      </w:tr>
      <w:tr w14:paraId="4FC22C0E" w14:textId="77777777">
        <w:tblPrEx>
          <w:tblW w:w="8519" w:type="dxa"/>
          <w:tblInd w:w="108" w:type="dxa"/>
          <w:tblLayout w:type="fixed"/>
          <w:tblLook w:val="04A0"/>
        </w:tblPrEx>
        <w:trPr>
          <w:trHeight w:val="697"/>
        </w:trPr>
        <w:tc>
          <w:tcPr>
            <w:tcW w:w="1607" w:type="dxa"/>
            <w:vAlign w:val="center"/>
          </w:tcPr>
          <w:p w:rsidR="00654874" w14:paraId="35E33FE2" w14:textId="77777777">
            <w:pPr>
              <w:adjustRightInd w:val="0"/>
              <w:snapToGrid w:val="0"/>
              <w:jc w:val="center"/>
              <w:rPr>
                <w:rFonts w:ascii="宋体" w:hAnsi="宋体"/>
                <w:szCs w:val="21"/>
              </w:rPr>
            </w:pPr>
            <w:r>
              <w:rPr>
                <w:rFonts w:ascii="宋体" w:hAnsi="宋体" w:hint="eastAsia"/>
                <w:szCs w:val="21"/>
              </w:rPr>
              <w:t>第二节</w:t>
            </w:r>
          </w:p>
          <w:p w:rsidR="00654874" w14:paraId="760BCB35"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654874" w14:paraId="65C33F71" w14:textId="77777777">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654874" w14:paraId="6376BF35" w14:textId="77777777">
            <w:pPr>
              <w:adjustRightInd w:val="0"/>
              <w:snapToGrid w:val="0"/>
              <w:jc w:val="left"/>
              <w:rPr>
                <w:rFonts w:ascii="宋体" w:hAnsi="宋体"/>
                <w:szCs w:val="21"/>
              </w:rPr>
            </w:pPr>
          </w:p>
        </w:tc>
      </w:tr>
      <w:tr w14:paraId="5BC479AB" w14:textId="77777777">
        <w:tblPrEx>
          <w:tblW w:w="8519" w:type="dxa"/>
          <w:tblInd w:w="108" w:type="dxa"/>
          <w:tblLayout w:type="fixed"/>
          <w:tblLook w:val="04A0"/>
        </w:tblPrEx>
        <w:trPr>
          <w:trHeight w:val="697"/>
        </w:trPr>
        <w:tc>
          <w:tcPr>
            <w:tcW w:w="1607" w:type="dxa"/>
            <w:vAlign w:val="center"/>
          </w:tcPr>
          <w:p w:rsidR="00654874" w14:paraId="4C5022E9" w14:textId="77777777">
            <w:pPr>
              <w:adjustRightInd w:val="0"/>
              <w:snapToGrid w:val="0"/>
              <w:jc w:val="center"/>
              <w:rPr>
                <w:rFonts w:ascii="宋体" w:hAnsi="宋体"/>
                <w:szCs w:val="21"/>
              </w:rPr>
            </w:pPr>
            <w:r>
              <w:rPr>
                <w:rFonts w:ascii="宋体" w:hAnsi="宋体" w:hint="eastAsia"/>
                <w:szCs w:val="21"/>
              </w:rPr>
              <w:t>第二节</w:t>
            </w:r>
          </w:p>
          <w:p w:rsidR="00654874" w14:paraId="19E4364C"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654874" w14:paraId="32D84517" w14:textId="77777777">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654874" w14:paraId="3C1F9B27" w14:textId="77777777">
            <w:pPr>
              <w:adjustRightInd w:val="0"/>
              <w:snapToGrid w:val="0"/>
              <w:jc w:val="left"/>
              <w:rPr>
                <w:rFonts w:ascii="宋体" w:hAnsi="宋体"/>
                <w:szCs w:val="21"/>
              </w:rPr>
            </w:pPr>
          </w:p>
        </w:tc>
      </w:tr>
      <w:tr w14:paraId="11B7CA20" w14:textId="77777777">
        <w:tblPrEx>
          <w:tblW w:w="8519" w:type="dxa"/>
          <w:tblInd w:w="108" w:type="dxa"/>
          <w:tblLayout w:type="fixed"/>
          <w:tblLook w:val="04A0"/>
        </w:tblPrEx>
        <w:trPr>
          <w:trHeight w:val="736"/>
        </w:trPr>
        <w:tc>
          <w:tcPr>
            <w:tcW w:w="1607" w:type="dxa"/>
            <w:vAlign w:val="center"/>
          </w:tcPr>
          <w:p w:rsidR="00654874" w14:paraId="7747F513" w14:textId="77777777">
            <w:pPr>
              <w:adjustRightInd w:val="0"/>
              <w:snapToGrid w:val="0"/>
              <w:jc w:val="center"/>
              <w:rPr>
                <w:rFonts w:ascii="宋体" w:hAnsi="宋体"/>
                <w:szCs w:val="21"/>
              </w:rPr>
            </w:pPr>
            <w:r>
              <w:rPr>
                <w:rFonts w:ascii="宋体" w:hAnsi="宋体" w:hint="eastAsia"/>
                <w:szCs w:val="21"/>
              </w:rPr>
              <w:t>第二节</w:t>
            </w:r>
          </w:p>
          <w:p w:rsidR="00654874" w14:paraId="01138EBD"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654874" w14:paraId="0335639C" w14:textId="77777777">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654874" w14:paraId="11FDCAE8" w14:textId="77777777">
            <w:pPr>
              <w:adjustRightInd w:val="0"/>
              <w:snapToGrid w:val="0"/>
              <w:jc w:val="left"/>
              <w:rPr>
                <w:rFonts w:ascii="宋体" w:hAnsi="宋体"/>
                <w:szCs w:val="21"/>
              </w:rPr>
            </w:pPr>
          </w:p>
        </w:tc>
      </w:tr>
      <w:tr w14:paraId="1A0B65D5" w14:textId="77777777">
        <w:tblPrEx>
          <w:tblW w:w="8519" w:type="dxa"/>
          <w:tblInd w:w="108" w:type="dxa"/>
          <w:tblLayout w:type="fixed"/>
          <w:tblLook w:val="04A0"/>
        </w:tblPrEx>
        <w:trPr>
          <w:trHeight w:val="784"/>
        </w:trPr>
        <w:tc>
          <w:tcPr>
            <w:tcW w:w="1607" w:type="dxa"/>
            <w:vAlign w:val="center"/>
          </w:tcPr>
          <w:p w:rsidR="00654874" w14:paraId="61F90223" w14:textId="77777777">
            <w:pPr>
              <w:adjustRightInd w:val="0"/>
              <w:snapToGrid w:val="0"/>
              <w:jc w:val="center"/>
              <w:rPr>
                <w:rFonts w:ascii="宋体" w:hAnsi="宋体"/>
                <w:szCs w:val="21"/>
              </w:rPr>
            </w:pPr>
            <w:r>
              <w:rPr>
                <w:rFonts w:ascii="宋体" w:hAnsi="宋体" w:hint="eastAsia"/>
                <w:szCs w:val="21"/>
              </w:rPr>
              <w:t>第二节</w:t>
            </w:r>
          </w:p>
          <w:p w:rsidR="00654874" w14:paraId="0ADC9DFF"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654874" w14:paraId="4B0F4D41" w14:textId="77777777">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654874" w14:paraId="4029FE8D" w14:textId="77777777">
            <w:pPr>
              <w:adjustRightInd w:val="0"/>
              <w:snapToGrid w:val="0"/>
              <w:jc w:val="left"/>
              <w:rPr>
                <w:rFonts w:ascii="宋体" w:hAnsi="宋体"/>
                <w:szCs w:val="21"/>
              </w:rPr>
            </w:pPr>
          </w:p>
        </w:tc>
      </w:tr>
      <w:tr w14:paraId="24D29FDA" w14:textId="77777777">
        <w:tblPrEx>
          <w:tblW w:w="8519" w:type="dxa"/>
          <w:tblInd w:w="108" w:type="dxa"/>
          <w:tblLayout w:type="fixed"/>
          <w:tblLook w:val="04A0"/>
        </w:tblPrEx>
        <w:trPr>
          <w:trHeight w:val="784"/>
        </w:trPr>
        <w:tc>
          <w:tcPr>
            <w:tcW w:w="1607" w:type="dxa"/>
            <w:vAlign w:val="center"/>
          </w:tcPr>
          <w:p w:rsidR="00654874" w14:paraId="1B39FB7A" w14:textId="77777777">
            <w:pPr>
              <w:adjustRightInd w:val="0"/>
              <w:snapToGrid w:val="0"/>
              <w:jc w:val="center"/>
              <w:rPr>
                <w:rFonts w:ascii="宋体" w:hAnsi="宋体"/>
                <w:szCs w:val="21"/>
              </w:rPr>
            </w:pPr>
            <w:r>
              <w:rPr>
                <w:rFonts w:ascii="宋体" w:hAnsi="宋体" w:hint="eastAsia"/>
                <w:szCs w:val="21"/>
              </w:rPr>
              <w:t>第二节</w:t>
            </w:r>
          </w:p>
          <w:p w:rsidR="00654874" w14:paraId="7CA8F998"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654874" w14:paraId="1111BABB" w14:textId="77777777">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654874" w14:paraId="2C35206D" w14:textId="77777777">
            <w:pPr>
              <w:adjustRightInd w:val="0"/>
              <w:snapToGrid w:val="0"/>
              <w:jc w:val="left"/>
              <w:rPr>
                <w:rFonts w:ascii="宋体" w:hAnsi="宋体"/>
                <w:szCs w:val="21"/>
              </w:rPr>
            </w:pPr>
          </w:p>
        </w:tc>
      </w:tr>
      <w:tr w14:paraId="4E7EC54B" w14:textId="77777777">
        <w:tblPrEx>
          <w:tblW w:w="8519" w:type="dxa"/>
          <w:tblInd w:w="108" w:type="dxa"/>
          <w:tblLayout w:type="fixed"/>
          <w:tblLook w:val="04A0"/>
        </w:tblPrEx>
        <w:trPr>
          <w:trHeight w:val="736"/>
        </w:trPr>
        <w:tc>
          <w:tcPr>
            <w:tcW w:w="1607" w:type="dxa"/>
            <w:vAlign w:val="center"/>
          </w:tcPr>
          <w:p w:rsidR="00654874" w14:paraId="1FC1572B" w14:textId="77777777">
            <w:pPr>
              <w:adjustRightInd w:val="0"/>
              <w:snapToGrid w:val="0"/>
              <w:jc w:val="center"/>
              <w:rPr>
                <w:rFonts w:ascii="宋体" w:hAnsi="宋体"/>
                <w:szCs w:val="21"/>
              </w:rPr>
            </w:pPr>
            <w:r>
              <w:rPr>
                <w:rFonts w:ascii="宋体" w:hAnsi="宋体" w:hint="eastAsia"/>
                <w:szCs w:val="21"/>
              </w:rPr>
              <w:t>第二节</w:t>
            </w:r>
          </w:p>
          <w:p w:rsidR="00654874" w14:paraId="007F9EB7"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654874" w14:paraId="2A4F2C37" w14:textId="77777777">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654874" w14:paraId="66833225" w14:textId="77777777">
            <w:pPr>
              <w:adjustRightInd w:val="0"/>
              <w:snapToGrid w:val="0"/>
              <w:jc w:val="left"/>
              <w:rPr>
                <w:rFonts w:ascii="宋体" w:hAnsi="宋体"/>
                <w:szCs w:val="21"/>
              </w:rPr>
            </w:pPr>
          </w:p>
        </w:tc>
      </w:tr>
      <w:tr w14:paraId="5F63CCB3" w14:textId="77777777">
        <w:tblPrEx>
          <w:tblW w:w="8519" w:type="dxa"/>
          <w:tblInd w:w="108" w:type="dxa"/>
          <w:tblLayout w:type="fixed"/>
          <w:tblLook w:val="04A0"/>
        </w:tblPrEx>
        <w:trPr>
          <w:trHeight w:val="736"/>
        </w:trPr>
        <w:tc>
          <w:tcPr>
            <w:tcW w:w="1607" w:type="dxa"/>
            <w:vAlign w:val="center"/>
          </w:tcPr>
          <w:p w:rsidR="00654874" w14:paraId="3857A84C" w14:textId="77777777">
            <w:pPr>
              <w:adjustRightInd w:val="0"/>
              <w:snapToGrid w:val="0"/>
              <w:jc w:val="center"/>
              <w:rPr>
                <w:rFonts w:ascii="宋体" w:hAnsi="宋体"/>
                <w:szCs w:val="21"/>
              </w:rPr>
            </w:pPr>
            <w:r>
              <w:rPr>
                <w:rFonts w:ascii="宋体" w:hAnsi="宋体" w:hint="eastAsia"/>
                <w:szCs w:val="21"/>
              </w:rPr>
              <w:t>第二节</w:t>
            </w:r>
          </w:p>
          <w:p w:rsidR="00654874" w14:paraId="22397F00"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654874" w14:paraId="461FEF8C" w14:textId="77777777">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654874" w14:paraId="15316E0C" w14:textId="77777777">
            <w:pPr>
              <w:adjustRightInd w:val="0"/>
              <w:snapToGrid w:val="0"/>
              <w:jc w:val="left"/>
              <w:rPr>
                <w:rFonts w:ascii="宋体" w:hAnsi="宋体"/>
                <w:szCs w:val="21"/>
              </w:rPr>
            </w:pPr>
          </w:p>
        </w:tc>
      </w:tr>
      <w:tr w14:paraId="25056301" w14:textId="77777777">
        <w:tblPrEx>
          <w:tblW w:w="8519" w:type="dxa"/>
          <w:tblInd w:w="108" w:type="dxa"/>
          <w:tblLayout w:type="fixed"/>
          <w:tblLook w:val="04A0"/>
        </w:tblPrEx>
        <w:trPr>
          <w:trHeight w:val="736"/>
        </w:trPr>
        <w:tc>
          <w:tcPr>
            <w:tcW w:w="1607" w:type="dxa"/>
            <w:vAlign w:val="center"/>
          </w:tcPr>
          <w:p w:rsidR="00654874" w14:paraId="654D358E" w14:textId="77777777">
            <w:pPr>
              <w:adjustRightInd w:val="0"/>
              <w:snapToGrid w:val="0"/>
              <w:jc w:val="center"/>
              <w:rPr>
                <w:rFonts w:ascii="宋体" w:hAnsi="宋体"/>
                <w:szCs w:val="21"/>
              </w:rPr>
            </w:pPr>
            <w:r>
              <w:rPr>
                <w:rFonts w:ascii="宋体" w:hAnsi="宋体" w:hint="eastAsia"/>
                <w:szCs w:val="21"/>
              </w:rPr>
              <w:t>第二节</w:t>
            </w:r>
          </w:p>
          <w:p w:rsidR="00654874" w14:paraId="2FB230D2"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654874" w14:paraId="595DFA6C" w14:textId="77777777">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654874" w14:paraId="291D3BEB" w14:textId="77777777">
            <w:pPr>
              <w:adjustRightInd w:val="0"/>
              <w:snapToGrid w:val="0"/>
              <w:jc w:val="left"/>
              <w:rPr>
                <w:rFonts w:ascii="宋体" w:hAnsi="宋体"/>
                <w:szCs w:val="21"/>
                <w:u w:val="single"/>
              </w:rPr>
            </w:pPr>
          </w:p>
        </w:tc>
      </w:tr>
      <w:tr w14:paraId="6206B18D" w14:textId="77777777">
        <w:tblPrEx>
          <w:tblW w:w="8519" w:type="dxa"/>
          <w:tblInd w:w="108" w:type="dxa"/>
          <w:tblLayout w:type="fixed"/>
          <w:tblLook w:val="04A0"/>
        </w:tblPrEx>
        <w:trPr>
          <w:trHeight w:val="736"/>
        </w:trPr>
        <w:tc>
          <w:tcPr>
            <w:tcW w:w="1607" w:type="dxa"/>
            <w:vAlign w:val="center"/>
          </w:tcPr>
          <w:p w:rsidR="00654874" w14:paraId="745C1597" w14:textId="77777777">
            <w:pPr>
              <w:adjustRightInd w:val="0"/>
              <w:snapToGrid w:val="0"/>
              <w:jc w:val="center"/>
              <w:rPr>
                <w:rFonts w:ascii="宋体" w:hAnsi="宋体"/>
                <w:szCs w:val="21"/>
              </w:rPr>
            </w:pPr>
            <w:r>
              <w:rPr>
                <w:rFonts w:ascii="宋体" w:hAnsi="宋体" w:hint="eastAsia"/>
                <w:szCs w:val="21"/>
              </w:rPr>
              <w:t>第二节</w:t>
            </w:r>
          </w:p>
          <w:p w:rsidR="00654874" w14:paraId="3B4D1147"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654874" w14:paraId="3C48B095" w14:textId="77777777">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654874" w14:paraId="07D2E5C4" w14:textId="77777777">
            <w:pPr>
              <w:adjustRightInd w:val="0"/>
              <w:snapToGrid w:val="0"/>
              <w:jc w:val="left"/>
              <w:rPr>
                <w:rFonts w:ascii="宋体" w:hAnsi="宋体"/>
                <w:szCs w:val="21"/>
                <w:u w:val="single"/>
              </w:rPr>
            </w:pPr>
          </w:p>
        </w:tc>
      </w:tr>
      <w:tr w14:paraId="67AE379B"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654874" w14:paraId="2F54E79F" w14:textId="77777777">
            <w:pPr>
              <w:adjustRightInd w:val="0"/>
              <w:snapToGrid w:val="0"/>
              <w:jc w:val="center"/>
              <w:rPr>
                <w:rFonts w:ascii="宋体" w:hAnsi="宋体"/>
                <w:szCs w:val="21"/>
              </w:rPr>
            </w:pPr>
            <w:r>
              <w:rPr>
                <w:rFonts w:ascii="宋体" w:hAnsi="宋体" w:hint="eastAsia"/>
                <w:szCs w:val="21"/>
              </w:rPr>
              <w:t>第二节</w:t>
            </w:r>
          </w:p>
          <w:p w:rsidR="00654874" w14:paraId="3C202202"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654874" w14:paraId="5BFDE333" w14:textId="77777777">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654874" w14:paraId="3E857913" w14:textId="77777777">
            <w:pPr>
              <w:adjustRightInd w:val="0"/>
              <w:snapToGrid w:val="0"/>
              <w:jc w:val="left"/>
              <w:rPr>
                <w:rFonts w:ascii="宋体" w:hAnsi="宋体"/>
                <w:szCs w:val="21"/>
                <w:u w:val="single"/>
              </w:rPr>
            </w:pPr>
          </w:p>
        </w:tc>
      </w:tr>
      <w:tr w14:paraId="6995B73A"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654874" w14:paraId="67F99CFE" w14:textId="77777777">
            <w:pPr>
              <w:adjustRightInd w:val="0"/>
              <w:snapToGrid w:val="0"/>
              <w:jc w:val="center"/>
              <w:rPr>
                <w:rFonts w:ascii="宋体" w:hAnsi="宋体"/>
                <w:szCs w:val="21"/>
              </w:rPr>
            </w:pPr>
            <w:r>
              <w:rPr>
                <w:rFonts w:ascii="宋体" w:hAnsi="宋体" w:hint="eastAsia"/>
                <w:szCs w:val="21"/>
              </w:rPr>
              <w:t>第二节</w:t>
            </w:r>
          </w:p>
          <w:p w:rsidR="00654874" w14:paraId="5614915B"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654874" w14:paraId="6FC05108" w14:textId="77777777">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654874" w14:paraId="6703E978" w14:textId="7777777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654874" w14:paraId="1970FBDA" w14:textId="7777777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654874" w14:paraId="3559B4C7" w14:textId="77777777">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14:paraId="629DD59A" w14:textId="77777777">
        <w:tblPrEx>
          <w:tblW w:w="8519" w:type="dxa"/>
          <w:tblInd w:w="108" w:type="dxa"/>
          <w:tblLayout w:type="fixed"/>
          <w:tblLook w:val="04A0"/>
        </w:tblPrEx>
        <w:trPr>
          <w:trHeight w:val="770"/>
        </w:trPr>
        <w:tc>
          <w:tcPr>
            <w:tcW w:w="1607" w:type="dxa"/>
            <w:vAlign w:val="center"/>
          </w:tcPr>
          <w:p w:rsidR="00654874" w14:paraId="1B4756EC" w14:textId="77777777">
            <w:pPr>
              <w:adjustRightInd w:val="0"/>
              <w:snapToGrid w:val="0"/>
              <w:jc w:val="center"/>
              <w:rPr>
                <w:rFonts w:ascii="宋体" w:hAnsi="宋体"/>
                <w:szCs w:val="21"/>
              </w:rPr>
            </w:pPr>
            <w:r>
              <w:rPr>
                <w:rFonts w:ascii="宋体" w:hAnsi="宋体" w:hint="eastAsia"/>
                <w:szCs w:val="21"/>
              </w:rPr>
              <w:t>第二节</w:t>
            </w:r>
          </w:p>
          <w:p w:rsidR="00654874" w14:paraId="4DFB0B71"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654874" w14:paraId="1CAA2389" w14:textId="77777777">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654874" w14:paraId="39D86EAD" w14:textId="77777777">
            <w:pPr>
              <w:adjustRightInd w:val="0"/>
              <w:snapToGrid w:val="0"/>
              <w:jc w:val="left"/>
              <w:rPr>
                <w:rFonts w:ascii="宋体" w:hAnsi="宋体"/>
                <w:szCs w:val="21"/>
              </w:rPr>
            </w:pPr>
          </w:p>
        </w:tc>
      </w:tr>
    </w:tbl>
    <w:p w:rsidR="00654874" w14:paraId="2B1C3040" w14:textId="77777777"/>
    <w:p w:rsidR="00654874" w14:paraId="0F284C7C" w14:textId="77777777">
      <w:pPr>
        <w:rPr>
          <w:b/>
          <w:bCs/>
          <w:sz w:val="44"/>
          <w:szCs w:val="44"/>
        </w:rPr>
      </w:pPr>
    </w:p>
    <w:p w:rsidR="00654874" w14:paraId="28DE87CF" w14:textId="77777777"/>
    <w:p w:rsidR="00A77B3E"/>
    <w:p w:rsidR="00654874" w14:textId="77777777">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roman"/>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variable"/>
    <w:sig w:usb0="00000287" w:usb1="080F0000" w:usb2="00000000" w:usb3="00000000" w:csb0="0004009F" w:csb1="DFD70000"/>
  </w:font>
  <w:font w:name="方正仿宋">
    <w:altName w:val="仿宋"/>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altName w:val="宋体"/>
    <w:panose1 w:val="02010600040101010101"/>
    <w:charset w:val="86"/>
    <w:family w:val="auto"/>
    <w:pitch w:val="variable"/>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C0BEA33">
    <w:pPr>
      <w:pStyle w:val="Footer"/>
      <w:jc w:val="center"/>
    </w:pPr>
    <w:r>
      <w:fldChar w:fldCharType="begin"/>
    </w:r>
    <w:r>
      <w:instrText xml:space="preserve"> PAGE   \* MERGEFORMAT </w:instrText>
    </w:r>
    <w:r>
      <w:fldChar w:fldCharType="separate"/>
    </w:r>
    <w:r>
      <w:rPr>
        <w:lang w:val="zh-CN"/>
      </w:rPr>
      <w:t>1</w:t>
    </w:r>
    <w:r>
      <w:fldChar w:fldCharType="end"/>
    </w:r>
  </w:p>
  <w:p w14:paraId="33EEF5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087ABBB">
    <w:pPr>
      <w:pStyle w:val="Footer"/>
      <w:jc w:val="center"/>
    </w:pPr>
    <w:r>
      <w:fldChar w:fldCharType="begin"/>
    </w:r>
    <w:r>
      <w:instrText xml:space="preserve"> PAGE   \* MERGEFORMAT </w:instrText>
    </w:r>
    <w:r>
      <w:fldChar w:fldCharType="separate"/>
    </w:r>
    <w:r>
      <w:rPr>
        <w:lang w:val="zh-CN"/>
      </w:rPr>
      <w:t>71</w:t>
    </w:r>
    <w:r>
      <w:fldChar w:fldCharType="end"/>
    </w:r>
  </w:p>
  <w:p w14:paraId="770429F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18B5D6E">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97F6793">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2"/>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1A07"/>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4874"/>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49F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BD1730"/>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NormalIndent">
    <w:name w:val="Normal Indent"/>
    <w:basedOn w:val="Normal"/>
    <w:qFormat/>
    <w:pPr>
      <w:ind w:firstLine="420"/>
    </w:pPr>
    <w:rPr>
      <w:rFonts w:eastAsia="方正仿宋"/>
      <w:sz w:val="32"/>
    </w:rPr>
  </w:style>
  <w:style w:type="paragraph" w:styleId="DocumentMap">
    <w:name w:val="Document Map"/>
    <w:basedOn w:val="Normal"/>
    <w:link w:val="Char"/>
    <w:uiPriority w:val="99"/>
    <w:unhideWhenUsed/>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rPr>
      <w:rFonts w:ascii="Cambria" w:eastAsia="宋体" w:hAnsi="Cambria" w:cs="Times New Roman"/>
      <w:b/>
      <w:bCs/>
      <w:kern w:val="2"/>
      <w:sz w:val="24"/>
      <w:szCs w:val="24"/>
    </w:rPr>
  </w:style>
  <w:style w:type="character" w:customStyle="1" w:styleId="Char">
    <w:name w:val="文档结构图 Char"/>
    <w:link w:val="DocumentMap"/>
    <w:uiPriority w:val="99"/>
    <w:semiHidden/>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27203</Words>
  <Characters>28726</Characters>
  <Application>Microsoft Office Word</Application>
  <DocSecurity>0</DocSecurity>
  <Lines>209</Lines>
  <Paragraphs>59</Paragraphs>
  <ScaleCrop>false</ScaleCrop>
  <Company>中国气象局</Company>
  <LinksUpToDate>false</LinksUpToDate>
  <CharactersWithSpaces>30393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六   鱼</cp:lastModifiedBy>
  <cp:revision>2</cp:revision>
  <cp:lastPrinted>2014-06-19T06:19:00Z</cp:lastPrinted>
  <dcterms:created xsi:type="dcterms:W3CDTF">2023-10-16T02:37:00Z</dcterms:created>
  <dcterms:modified xsi:type="dcterms:W3CDTF">2025-08-14T07:04:41Z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eyJoZGlkIjoiYjYyZWM0NTQxMWRiNzkzZDIyZmEwNjcyYmYzM2Y2N2QiLCJ1c2VySWQiOiI4MTI1NzUwMzYifQ==</vt:lpwstr>
  </property>
</Properties>
</file>