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2025年重庆等5单位计量能力提升及风洞升级计量自动化能力提升项目（70m s风洞升级）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ZQCD-25244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重庆市气象信息与技术保障中心；贵州省大气探测与技术保障中心；中国气象局上海气象装备保障中心；湖南省气象技术装备中心；宁夏回族自治区大气探测技术保障中心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2025年重庆等5单位计量能力提升及风洞升级计量自动化能力提升项目（70m/s风洞升级）</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ZQCD-25244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重庆、贵州、上海、湖南、宁夏</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2025年08月28日 00:00:00</w:t>
      </w:r>
      <w:bookmarkEnd w:id="26"/>
      <w:r>
        <w:rPr>
          <w:rFonts w:ascii="宋体" w:hint="eastAsia"/>
          <w:szCs w:val="21"/>
          <w:highlight w:val="none"/>
        </w:rPr>
        <w:t>至</w:t>
      </w:r>
      <w:bookmarkStart w:id="27" w:name="项目公告_signUpLastTime"/>
      <w:r>
        <w:rPr>
          <w:rFonts w:ascii="宋体" w:hint="eastAsia"/>
          <w:szCs w:val="21"/>
          <w:highlight w:val="none"/>
        </w:rPr>
        <w:t>2025年09月04日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重庆市气象信息与技术保障中心；贵州省大气探测与技术保障中心；中国气象局上海气象装备保障中心；湖南省气象技术装备中心；宁夏回族自治区大气探测技术保障中心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屈波</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023-89116135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重庆市渝北区新牌坊一路68号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重庆市气象信息与技术保障中心；贵州省大气探测与技术保障中心；中国气象局上海气象装备保障中心；湖南省气象技术装备中心；宁夏回族自治区大气探测技术保障中心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不允许（仅针对以下产品：1、70m/s风洞升级不允许代理商投标）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（1）标的：70m/s风洞升级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是，中标服务费：9.4万元。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1,984.000000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1,984.000000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60"/>
        <w:gridCol w:w="1071"/>
        <w:gridCol w:w="260"/>
        <w:gridCol w:w="72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(5)</w:t>
            </w:r>
          </w:p>
        </w:tc>
        <w:tc>
          <w:tcPr/>
          <w:p>
            <w:r>
              <w:t>评审标准：</w:t>
            </w:r>
          </w:p>
          <w:p>
            <w:r>
              <w:t>销售合同必须包括风洞，每提供1份合同得1分，最多得5分。否则不得分。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w:t>
            </w:r>
          </w:p>
        </w:tc>
        <w:tc>
          <w:tcPr/>
          <w:p>
            <w:r>
              <w:t>勾选打分</w:t>
            </w:r>
            <w:r>
              <w:t>(1)</w:t>
            </w:r>
          </w:p>
        </w:tc>
        <w:tc>
          <w:tcPr/>
          <w:p>
            <w:r>
              <w:t>评审标准：</w:t>
            </w:r>
          </w:p>
          <w:p>
            <w:r>
              <w:t>针对本项目采购的70m/s风洞，</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w:t>
            </w:r>
          </w:p>
        </w:tc>
        <w:tc>
          <w:tcPr/>
          <w:p>
            <w:r>
              <w:t>勾选打分</w:t>
            </w:r>
            <w:r>
              <w:t>(4)</w:t>
            </w:r>
          </w:p>
        </w:tc>
        <w:tc>
          <w:tcPr/>
          <w:p>
            <w:r>
              <w:t>评审标准：</w:t>
            </w:r>
          </w:p>
          <w:p>
            <w:r>
              <w:t>针对直路开口风洞设备，每提供 1份用户证明材料(包括应用实例、符合性、产品满意度、业务化应用符合性)得1分，最多得4分。否则不得分。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w:t>
            </w:r>
          </w:p>
        </w:tc>
        <w:tc>
          <w:tcPr/>
          <w:p>
            <w:r>
              <w:t>勾选打分</w:t>
            </w:r>
            <w:r>
              <w:t>(3)</w:t>
            </w:r>
          </w:p>
        </w:tc>
        <w:tc>
          <w:tcPr/>
          <w:p>
            <w:r>
              <w:t>评审标准：</w:t>
            </w:r>
          </w:p>
          <w:p>
            <w:r>
              <w:t xml:space="preserve">1、投标人为本项目拟派的服务团队中项目经理应具有5年以上相关工作经验的得1分； </w:t>
              <w:cr/>
              <w:t>2、除项目经理外至少5人具有2年及以上相关工作经验的，得2分；为本项目派出的技术人员至少5人具有1年及以上相关工作经验的，得1分；其他不得分。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w:t>
            </w:r>
          </w:p>
        </w:tc>
        <w:tc>
          <w:tcPr/>
          <w:p>
            <w:r>
              <w:t>区间打分</w:t>
            </w:r>
            <w:r>
              <w:t>(40)</w:t>
            </w:r>
          </w:p>
        </w:tc>
        <w:tc>
          <w:tcPr/>
          <w:p>
            <w:r>
              <w:t>评审标准：</w:t>
            </w:r>
          </w:p>
          <w:p>
            <w:r>
              <w:t>投标产品应满足第八章采购需求技术指标，其中标注#的重要指标共计10项，提供相关证明材料（标注#的指标含有多个下级指标的，所有下级指标均应提供），每提供一份得4分，最高不超过40分。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w:t>
            </w:r>
          </w:p>
        </w:tc>
        <w:tc>
          <w:tcPr/>
          <w:p>
            <w:r>
              <w:t>勾选打分</w:t>
            </w:r>
            <w:r>
              <w:t>(1)</w:t>
            </w:r>
          </w:p>
        </w:tc>
        <w:tc>
          <w:tcPr/>
          <w:p>
            <w:r>
              <w:t>评审标准：</w:t>
            </w:r>
          </w:p>
          <w:p>
            <w:r>
              <w:t>风洞系统经电磁环境检测，符合应用要求，测试报告符合要求得1分，不符合要求不得分；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w:t>
            </w:r>
          </w:p>
        </w:tc>
        <w:tc>
          <w:tcPr/>
          <w:p>
            <w:r>
              <w:t>勾选打分</w:t>
            </w:r>
            <w:r>
              <w:t>(1)</w:t>
            </w:r>
          </w:p>
        </w:tc>
        <w:tc>
          <w:tcPr/>
          <w:p>
            <w:r>
              <w:t>评审标准：</w:t>
            </w:r>
          </w:p>
          <w:p>
            <w:r>
              <w:t>1、计量数据能接入采购人现有气象计量检定平台得0.5分，否则不得分。</w:t>
              <w:cr/>
              <w:t xml:space="preserve">2、计量数据能与天元系统数据互通，得 0.5分，否则不得分。 </w:t>
            </w:r>
          </w:p>
          <w:p>
            <w:r>
              <w:t>评审标准说明：</w:t>
            </w:r>
          </w:p>
          <w:p>
            <w:r>
              <w:t>需提供用户证明或详细可行的接入方案。</w:t>
            </w:r>
          </w:p>
          <w:p/>
        </w:tc>
      </w:tr>
      <w:tr>
        <w:tblPrEx>
          <w:tblW w:w="5000" w:type="pct"/>
          <w:tblCellMar>
            <w:left w:w="108" w:type="dxa"/>
            <w:right w:w="108" w:type="dxa"/>
          </w:tblCellMar>
        </w:tblPrEx>
        <w:tc>
          <w:tcPr/>
          <w:p>
            <w:r>
              <w:t>15</w:t>
            </w:r>
          </w:p>
        </w:tc>
        <w:tc>
          <w:tcPr>
            <w:vMerge/>
          </w:tcPr>
          <w:p>
            <w:r>
              <w:t>技术部分</w:t>
            </w:r>
          </w:p>
        </w:tc>
        <w:tc>
          <w:tcPr/>
          <w:p>
            <w:r>
              <w:t>投标产品先进性</w:t>
            </w:r>
          </w:p>
        </w:tc>
        <w:tc>
          <w:tcPr/>
          <w:p>
            <w:r>
              <w:t>勾选打分</w:t>
            </w:r>
            <w:r>
              <w:t>(2)</w:t>
            </w:r>
          </w:p>
        </w:tc>
        <w:tc>
          <w:tcPr/>
          <w:p>
            <w:r>
              <w:t>评审标准：</w:t>
            </w:r>
          </w:p>
          <w:p>
            <w:r>
              <w:t>投标人具有原始取得的与投标产品相关专利或软件著作权的，每提供1个得1分，最高得2分。</w:t>
            </w:r>
          </w:p>
          <w:p>
            <w:r>
              <w:t>评审标准说明：</w:t>
            </w:r>
          </w:p>
          <w:p>
            <w:r>
              <w:t>需提供相关专利或软著作权复印件并加盖投标人公章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152ECF">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152ECF">
      <w:pPr>
        <w:spacing w:line="360" w:lineRule="auto"/>
        <w:ind w:firstLine="420" w:firstLineChars="200"/>
        <w:rPr>
          <w:rFonts w:ascii="宋体" w:hAnsi="宋体"/>
          <w:szCs w:val="21"/>
        </w:rPr>
      </w:pPr>
      <w:r>
        <w:rPr>
          <w:rFonts w:ascii="宋体" w:hAnsi="宋体" w:hint="eastAsia"/>
          <w:szCs w:val="21"/>
        </w:rPr>
        <w:t>一、项目概况及总体要求</w:t>
      </w:r>
    </w:p>
    <w:p w:rsidR="00152ECF">
      <w:pPr>
        <w:spacing w:line="360" w:lineRule="auto"/>
        <w:ind w:firstLine="420" w:firstLineChars="200"/>
        <w:rPr>
          <w:rFonts w:ascii="宋体" w:hAnsi="宋体"/>
          <w:szCs w:val="21"/>
        </w:rPr>
      </w:pPr>
      <w:r>
        <w:rPr>
          <w:rFonts w:ascii="宋体" w:hAnsi="宋体" w:hint="eastAsia"/>
          <w:szCs w:val="21"/>
        </w:rPr>
        <w:t>建设适用于气象观测业务中使用的各类风速风向传感器的自动检定；自动装载系统具备自动移门功能，满足自动气象站不同尺寸的风速风向传感器进出的尺寸需求；全自动传送系统能实现配套的输送工装及被检仪器持续流转；通信单元能实时接收全自动传送系统的无线供电；控制管理系统能检定流程自动控制；具备联动控制直路风洞、自动装载系统、全自动传送系统及通信单元等的能力。</w:t>
      </w:r>
    </w:p>
    <w:p w:rsidR="00152ECF">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152ECF">
      <w:pPr>
        <w:spacing w:line="360" w:lineRule="auto"/>
        <w:ind w:firstLine="420" w:firstLineChars="200"/>
        <w:rPr>
          <w:rFonts w:ascii="宋体" w:hAnsi="宋体"/>
          <w:szCs w:val="21"/>
        </w:rPr>
      </w:pPr>
      <w:r>
        <w:rPr>
          <w:rFonts w:ascii="宋体" w:hAnsi="宋体" w:hint="eastAsia"/>
          <w:szCs w:val="21"/>
        </w:rPr>
        <w:t>三、技术性能指标</w:t>
      </w:r>
    </w:p>
    <w:p w:rsidR="00152ECF">
      <w:pPr>
        <w:spacing w:line="360" w:lineRule="auto"/>
        <w:ind w:firstLine="420" w:firstLineChars="200"/>
        <w:rPr>
          <w:rFonts w:ascii="宋体" w:hAnsi="宋体"/>
          <w:szCs w:val="21"/>
        </w:rPr>
      </w:pPr>
      <w:r>
        <w:rPr>
          <w:rFonts w:ascii="宋体" w:hAnsi="宋体" w:hint="eastAsia"/>
          <w:szCs w:val="21"/>
        </w:rPr>
        <w:t>70m/s风洞主要技术参数：</w:t>
      </w:r>
    </w:p>
    <w:tbl>
      <w:tblPr>
        <w:tblStyle w:val="TableNormal"/>
        <w:tblW w:w="8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9"/>
        <w:gridCol w:w="2006"/>
        <w:gridCol w:w="3000"/>
        <w:gridCol w:w="1881"/>
      </w:tblGrid>
      <w:tr>
        <w:tblPrEx>
          <w:tblW w:w="8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序号</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项目</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指标</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备注</w:t>
            </w: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1</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工作段直径</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D = 600 mm</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2</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工作段长度</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L = 1000 mm</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3</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风速范围</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0.2 m/s ~ 70 m/s</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4</w:t>
            </w:r>
          </w:p>
        </w:tc>
        <w:tc>
          <w:tcPr>
            <w:tcW w:w="2006" w:type="dxa"/>
            <w:tcBorders>
              <w:top w:val="single" w:sz="4" w:space="0" w:color="auto"/>
              <w:left w:val="nil"/>
              <w:bottom w:val="single" w:sz="4" w:space="0" w:color="auto"/>
              <w:right w:val="single" w:sz="4" w:space="0" w:color="auto"/>
            </w:tcBorders>
            <w:vAlign w:val="center"/>
          </w:tcPr>
          <w:p w:rsidR="00152ECF" w:rsidRPr="00C11A49">
            <w:pPr>
              <w:spacing w:line="360" w:lineRule="auto"/>
              <w:ind w:firstLine="420" w:firstLineChars="200"/>
              <w:rPr>
                <w:rFonts w:ascii="宋体" w:hAnsi="宋体"/>
                <w:szCs w:val="21"/>
                <w:highlight w:val="yellow"/>
              </w:rPr>
            </w:pPr>
            <w:r w:rsidRPr="00C11A49">
              <w:rPr>
                <w:rFonts w:ascii="宋体" w:hAnsi="宋体" w:hint="eastAsia"/>
                <w:szCs w:val="21"/>
                <w:highlight w:val="yellow"/>
              </w:rPr>
              <w:t>#流速稳定性</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≤0.5%</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5</w:t>
            </w:r>
          </w:p>
        </w:tc>
        <w:tc>
          <w:tcPr>
            <w:tcW w:w="2006" w:type="dxa"/>
            <w:tcBorders>
              <w:top w:val="single" w:sz="4" w:space="0" w:color="auto"/>
              <w:left w:val="nil"/>
              <w:bottom w:val="single" w:sz="4" w:space="0" w:color="auto"/>
              <w:right w:val="single" w:sz="4" w:space="0" w:color="auto"/>
            </w:tcBorders>
            <w:vAlign w:val="center"/>
          </w:tcPr>
          <w:p w:rsidR="00152ECF" w:rsidRPr="00C11A49">
            <w:pPr>
              <w:spacing w:line="360" w:lineRule="auto"/>
              <w:ind w:firstLine="420" w:firstLineChars="200"/>
              <w:rPr>
                <w:rFonts w:ascii="宋体" w:hAnsi="宋体"/>
                <w:szCs w:val="21"/>
                <w:highlight w:val="yellow"/>
              </w:rPr>
            </w:pPr>
            <w:r w:rsidRPr="00C11A49">
              <w:rPr>
                <w:rFonts w:ascii="宋体" w:hAnsi="宋体" w:hint="eastAsia"/>
                <w:szCs w:val="21"/>
                <w:highlight w:val="yellow"/>
              </w:rPr>
              <w:t>#流速均匀性</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≤1%</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6</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气流偏角</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 1°</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7</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风机电压</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三相380V AC/50Hz</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8</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风机输出功率</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90 kW</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p>
        </w:tc>
      </w:tr>
      <w:tr>
        <w:tblPrEx>
          <w:tblW w:w="8126" w:type="dxa"/>
          <w:jc w:val="center"/>
          <w:tblLayout w:type="fixed"/>
          <w:tblLook w:val="04A0"/>
        </w:tblPrEx>
        <w:trPr>
          <w:trHeight w:val="340"/>
          <w:jc w:val="center"/>
        </w:trPr>
        <w:tc>
          <w:tcPr>
            <w:tcW w:w="1239" w:type="dxa"/>
            <w:tcBorders>
              <w:top w:val="single" w:sz="4" w:space="0" w:color="auto"/>
              <w:left w:val="single" w:sz="4" w:space="0" w:color="auto"/>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9</w:t>
            </w:r>
          </w:p>
        </w:tc>
        <w:tc>
          <w:tcPr>
            <w:tcW w:w="2006"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sidRPr="00C11A49">
              <w:rPr>
                <w:rFonts w:ascii="宋体" w:hAnsi="宋体" w:hint="eastAsia"/>
                <w:szCs w:val="21"/>
                <w:highlight w:val="yellow"/>
              </w:rPr>
              <w:t>#风洞尺寸</w:t>
            </w:r>
          </w:p>
        </w:tc>
        <w:tc>
          <w:tcPr>
            <w:tcW w:w="3000"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 xml:space="preserve">≤10900 mm×2000 mm×2500mm </w:t>
            </w:r>
          </w:p>
        </w:tc>
        <w:tc>
          <w:tcPr>
            <w:tcW w:w="1881" w:type="dxa"/>
            <w:tcBorders>
              <w:top w:val="single" w:sz="4" w:space="0" w:color="auto"/>
              <w:left w:val="nil"/>
              <w:bottom w:val="single" w:sz="4" w:space="0" w:color="auto"/>
              <w:right w:val="single" w:sz="4" w:space="0" w:color="auto"/>
            </w:tcBorders>
            <w:vAlign w:val="center"/>
          </w:tcPr>
          <w:p w:rsidR="00152ECF">
            <w:pPr>
              <w:spacing w:line="360" w:lineRule="auto"/>
              <w:ind w:firstLine="420" w:firstLineChars="200"/>
              <w:rPr>
                <w:rFonts w:ascii="宋体" w:hAnsi="宋体"/>
                <w:szCs w:val="21"/>
              </w:rPr>
            </w:pPr>
            <w:r>
              <w:rPr>
                <w:rFonts w:ascii="宋体" w:hAnsi="宋体" w:hint="eastAsia"/>
                <w:szCs w:val="21"/>
              </w:rPr>
              <w:t>（长宽高）</w:t>
            </w:r>
          </w:p>
        </w:tc>
      </w:tr>
    </w:tbl>
    <w:p w:rsidR="00152ECF">
      <w:pPr>
        <w:spacing w:line="360" w:lineRule="auto"/>
        <w:ind w:firstLine="420" w:firstLineChars="200"/>
        <w:rPr>
          <w:rFonts w:ascii="宋体" w:hAnsi="宋体"/>
          <w:szCs w:val="21"/>
        </w:rPr>
      </w:pPr>
      <w:r>
        <w:rPr>
          <w:rFonts w:ascii="宋体" w:hAnsi="宋体" w:hint="eastAsia"/>
          <w:szCs w:val="21"/>
        </w:rPr>
        <w:t>风洞机械手自动检定系统主要技术参数：</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2006"/>
        <w:gridCol w:w="2982"/>
        <w:gridCol w:w="188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序号</w:t>
            </w:r>
          </w:p>
        </w:tc>
        <w:tc>
          <w:tcPr>
            <w:tcW w:w="2006" w:type="dxa"/>
            <w:vAlign w:val="center"/>
          </w:tcPr>
          <w:p w:rsidR="00152ECF">
            <w:pPr>
              <w:spacing w:line="360" w:lineRule="auto"/>
              <w:ind w:firstLine="420" w:firstLineChars="200"/>
              <w:rPr>
                <w:rFonts w:ascii="宋体" w:hAnsi="宋体"/>
                <w:szCs w:val="21"/>
              </w:rPr>
            </w:pPr>
            <w:r>
              <w:rPr>
                <w:rFonts w:ascii="宋体" w:hAnsi="宋体" w:hint="eastAsia"/>
                <w:szCs w:val="21"/>
              </w:rPr>
              <w:t>项目</w:t>
            </w:r>
          </w:p>
        </w:tc>
        <w:tc>
          <w:tcPr>
            <w:tcW w:w="2982" w:type="dxa"/>
            <w:vAlign w:val="center"/>
          </w:tcPr>
          <w:p w:rsidR="00152ECF">
            <w:pPr>
              <w:spacing w:line="360" w:lineRule="auto"/>
              <w:ind w:firstLine="420" w:firstLineChars="200"/>
              <w:rPr>
                <w:rFonts w:ascii="宋体" w:hAnsi="宋体"/>
                <w:szCs w:val="21"/>
              </w:rPr>
            </w:pPr>
            <w:r>
              <w:rPr>
                <w:rFonts w:ascii="宋体" w:hAnsi="宋体" w:hint="eastAsia"/>
                <w:szCs w:val="21"/>
              </w:rPr>
              <w:t>指标</w:t>
            </w:r>
          </w:p>
        </w:tc>
        <w:tc>
          <w:tcPr>
            <w:tcW w:w="1886" w:type="dxa"/>
            <w:vAlign w:val="center"/>
          </w:tcPr>
          <w:p w:rsidR="00152ECF">
            <w:pPr>
              <w:spacing w:line="360" w:lineRule="auto"/>
              <w:ind w:firstLine="420" w:firstLineChars="200"/>
              <w:rPr>
                <w:rFonts w:ascii="宋体" w:hAnsi="宋体"/>
                <w:szCs w:val="21"/>
              </w:rPr>
            </w:pPr>
            <w:r>
              <w:rPr>
                <w:rFonts w:ascii="宋体" w:hAnsi="宋体" w:hint="eastAsia"/>
                <w:szCs w:val="21"/>
              </w:rPr>
              <w:t>备注</w:t>
            </w: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控制轴</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6轴</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2</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区域</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700 mm</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3</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安装方式</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地装</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trHeight w:val="414"/>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4</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J1轴回旋</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340°/360°，</w:t>
            </w:r>
          </w:p>
          <w:p w:rsidR="00152ECF">
            <w:pPr>
              <w:spacing w:line="360" w:lineRule="auto"/>
              <w:ind w:firstLine="420" w:firstLineChars="200"/>
              <w:rPr>
                <w:rFonts w:ascii="宋体" w:hAnsi="宋体"/>
                <w:szCs w:val="21"/>
              </w:rPr>
            </w:pPr>
            <w:r>
              <w:rPr>
                <w:rFonts w:ascii="宋体" w:hAnsi="宋体" w:hint="eastAsia"/>
                <w:szCs w:val="21"/>
              </w:rPr>
              <w:t>5.59rad/6.28rad</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5</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J2轴回旋</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245°，3.94rad</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6</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J3轴回旋</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420°，6.77rad</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7</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J4轴回旋</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380°，6.63rad</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8</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J5轴回旋</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250°，4.19rad</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9</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J6轴回旋</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720°，12.57rad</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10</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机械手腕部可搬运重量</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最大5 kg</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11</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机械手腕允许负载力矩J4轴</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9.4 N·m</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12</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位置反复精度</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±0.01 mm</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13</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重量</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25 kg</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14</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功耗</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0.5 kw</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15</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工作环境温度</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（0~45）℃</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16</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工作环境湿度</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≤75%RH，短期在95%RH下不超过1个月</w:t>
            </w:r>
          </w:p>
        </w:tc>
        <w:tc>
          <w:tcPr>
            <w:tcW w:w="188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1263" w:type="dxa"/>
          </w:tcPr>
          <w:p w:rsidR="00152ECF">
            <w:pPr>
              <w:spacing w:line="360" w:lineRule="auto"/>
              <w:ind w:firstLine="420" w:firstLineChars="200"/>
              <w:rPr>
                <w:rFonts w:ascii="宋体" w:hAnsi="宋体"/>
                <w:szCs w:val="21"/>
              </w:rPr>
            </w:pPr>
            <w:r>
              <w:rPr>
                <w:rFonts w:ascii="宋体" w:hAnsi="宋体" w:hint="eastAsia"/>
                <w:szCs w:val="21"/>
              </w:rPr>
              <w:t>17</w:t>
            </w:r>
          </w:p>
        </w:tc>
        <w:tc>
          <w:tcPr>
            <w:tcW w:w="2006" w:type="dxa"/>
          </w:tcPr>
          <w:p w:rsidR="00152ECF">
            <w:pPr>
              <w:spacing w:line="360" w:lineRule="auto"/>
              <w:ind w:firstLine="420" w:firstLineChars="200"/>
              <w:rPr>
                <w:rFonts w:ascii="宋体" w:hAnsi="宋体"/>
                <w:szCs w:val="21"/>
              </w:rPr>
            </w:pPr>
            <w:r>
              <w:rPr>
                <w:rFonts w:ascii="宋体" w:hAnsi="宋体" w:hint="eastAsia"/>
                <w:szCs w:val="21"/>
              </w:rPr>
              <w:t>振动值</w:t>
            </w:r>
          </w:p>
        </w:tc>
        <w:tc>
          <w:tcPr>
            <w:tcW w:w="2982" w:type="dxa"/>
          </w:tcPr>
          <w:p w:rsidR="00152ECF">
            <w:pPr>
              <w:spacing w:line="360" w:lineRule="auto"/>
              <w:ind w:firstLine="420" w:firstLineChars="200"/>
              <w:rPr>
                <w:rFonts w:ascii="宋体" w:hAnsi="宋体"/>
                <w:szCs w:val="21"/>
              </w:rPr>
            </w:pPr>
            <w:r>
              <w:rPr>
                <w:rFonts w:ascii="宋体" w:hAnsi="宋体" w:hint="eastAsia"/>
                <w:szCs w:val="21"/>
              </w:rPr>
              <w:t>≤0.5 G</w:t>
            </w:r>
          </w:p>
        </w:tc>
        <w:tc>
          <w:tcPr>
            <w:tcW w:w="1886" w:type="dxa"/>
          </w:tcPr>
          <w:p w:rsidR="00152ECF">
            <w:pPr>
              <w:spacing w:line="360" w:lineRule="auto"/>
              <w:ind w:firstLine="420" w:firstLineChars="200"/>
              <w:rPr>
                <w:rFonts w:ascii="宋体" w:hAnsi="宋体"/>
                <w:szCs w:val="21"/>
              </w:rPr>
            </w:pPr>
          </w:p>
        </w:tc>
      </w:tr>
    </w:tbl>
    <w:p w:rsidR="00152ECF">
      <w:pPr>
        <w:spacing w:line="360" w:lineRule="auto"/>
        <w:ind w:firstLine="420" w:firstLineChars="200"/>
        <w:rPr>
          <w:rFonts w:ascii="宋体" w:hAnsi="宋体"/>
          <w:szCs w:val="21"/>
        </w:rPr>
      </w:pPr>
      <w:r>
        <w:rPr>
          <w:rFonts w:ascii="宋体" w:hAnsi="宋体" w:hint="eastAsia"/>
          <w:szCs w:val="21"/>
        </w:rPr>
        <w:t>风洞机械手自动检定系统检定流程如下：</w:t>
      </w:r>
    </w:p>
    <w:p w:rsidR="00152ECF">
      <w:pPr>
        <w:spacing w:line="360" w:lineRule="auto"/>
        <w:ind w:firstLine="420" w:firstLineChars="200"/>
        <w:rPr>
          <w:rFonts w:ascii="宋体" w:hAnsi="宋体"/>
          <w:szCs w:val="21"/>
        </w:rPr>
      </w:pPr>
      <w:r>
        <w:rPr>
          <w:rFonts w:ascii="宋体" w:hAnsi="宋体" w:hint="eastAsia"/>
          <w:szCs w:val="21"/>
        </w:rPr>
        <w:t>1）检定员将连接好线缆的被检品（无线方式或有线方式）放置在标准位置；</w:t>
      </w:r>
    </w:p>
    <w:p w:rsidR="00152ECF">
      <w:pPr>
        <w:spacing w:line="360" w:lineRule="auto"/>
        <w:ind w:firstLine="420" w:firstLineChars="200"/>
        <w:rPr>
          <w:rFonts w:ascii="宋体" w:hAnsi="宋体"/>
          <w:szCs w:val="21"/>
        </w:rPr>
      </w:pPr>
      <w:r>
        <w:rPr>
          <w:rFonts w:ascii="宋体" w:hAnsi="宋体" w:hint="eastAsia"/>
          <w:szCs w:val="21"/>
        </w:rPr>
        <w:t>2）机械臂自动更换被检品，并自动启动风速检定，检定员更换被检品；</w:t>
      </w:r>
    </w:p>
    <w:p w:rsidR="00152ECF">
      <w:pPr>
        <w:spacing w:line="360" w:lineRule="auto"/>
        <w:ind w:firstLine="420" w:firstLineChars="200"/>
        <w:rPr>
          <w:rFonts w:ascii="宋体" w:hAnsi="宋体"/>
          <w:szCs w:val="21"/>
        </w:rPr>
      </w:pPr>
      <w:r>
        <w:rPr>
          <w:rFonts w:ascii="宋体" w:hAnsi="宋体" w:hint="eastAsia"/>
          <w:szCs w:val="21"/>
        </w:rPr>
        <w:t>3）完成检定工作后系统计算检定结果，出具报告，自动更换下一组。</w:t>
      </w:r>
    </w:p>
    <w:p w:rsidR="00152ECF">
      <w:pPr>
        <w:spacing w:line="360" w:lineRule="auto"/>
        <w:ind w:firstLine="420" w:firstLineChars="200"/>
        <w:rPr>
          <w:rFonts w:ascii="宋体" w:hAnsi="宋体"/>
          <w:szCs w:val="21"/>
        </w:rPr>
      </w:pPr>
      <w:r>
        <w:rPr>
          <w:rFonts w:ascii="宋体" w:hAnsi="宋体" w:hint="eastAsia"/>
          <w:szCs w:val="21"/>
        </w:rPr>
        <w:t>全自动传送装置：</w:t>
      </w:r>
    </w:p>
    <w:p w:rsidR="00152ECF">
      <w:pPr>
        <w:spacing w:line="360" w:lineRule="auto"/>
        <w:ind w:firstLine="420" w:firstLineChars="200"/>
        <w:rPr>
          <w:rFonts w:ascii="宋体" w:hAnsi="宋体"/>
          <w:szCs w:val="21"/>
        </w:rPr>
      </w:pPr>
      <w:r>
        <w:rPr>
          <w:rFonts w:ascii="宋体" w:hAnsi="宋体" w:hint="eastAsia"/>
          <w:szCs w:val="21"/>
        </w:rPr>
        <w:t>设计一套专为直路开口</w:t>
      </w:r>
      <w:r>
        <w:rPr>
          <w:rFonts w:ascii="宋体" w:hAnsi="宋体" w:hint="eastAsia"/>
          <w:szCs w:val="21"/>
        </w:rPr>
        <w:t>风洞驻室</w:t>
      </w:r>
      <w:r>
        <w:rPr>
          <w:rFonts w:ascii="宋体" w:hAnsi="宋体" w:hint="eastAsia"/>
          <w:szCs w:val="21"/>
        </w:rPr>
        <w:t>及机械手设计的双层传送装置，以及为</w:t>
      </w:r>
      <w:r>
        <w:rPr>
          <w:rFonts w:ascii="宋体" w:hAnsi="宋体" w:hint="eastAsia"/>
          <w:szCs w:val="21"/>
        </w:rPr>
        <w:t>气象杯式</w:t>
      </w:r>
      <w:r>
        <w:rPr>
          <w:rFonts w:ascii="宋体" w:hAnsi="宋体" w:hint="eastAsia"/>
          <w:szCs w:val="21"/>
        </w:rPr>
        <w:t>风传感器设计的无线适配器，解决批量化自动检定的迫切需求。通过控制软件匹配机械手控制器和传送装置控制器，让两个系统紧密结合，完成一系列拟人行为的抓放操作。</w:t>
      </w:r>
    </w:p>
    <w:p w:rsidR="00152ECF">
      <w:pPr>
        <w:spacing w:line="360" w:lineRule="auto"/>
        <w:ind w:firstLine="420" w:firstLineChars="200"/>
        <w:rPr>
          <w:rFonts w:ascii="宋体" w:hAnsi="宋体"/>
          <w:szCs w:val="21"/>
        </w:rPr>
      </w:pPr>
      <w:r>
        <w:rPr>
          <w:rFonts w:ascii="宋体" w:hAnsi="宋体" w:hint="eastAsia"/>
          <w:szCs w:val="21"/>
        </w:rPr>
        <w:t>传送装置技术指标：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2175"/>
        <w:gridCol w:w="3230"/>
        <w:gridCol w:w="168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序号</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项目</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指标</w:t>
            </w:r>
          </w:p>
        </w:tc>
        <w:tc>
          <w:tcPr>
            <w:tcW w:w="1688" w:type="dxa"/>
          </w:tcPr>
          <w:p w:rsidR="00152ECF">
            <w:pPr>
              <w:spacing w:line="360" w:lineRule="auto"/>
              <w:ind w:firstLine="420" w:firstLineChars="200"/>
              <w:rPr>
                <w:rFonts w:ascii="宋体" w:hAnsi="宋体"/>
                <w:szCs w:val="21"/>
              </w:rPr>
            </w:pPr>
            <w:r>
              <w:rPr>
                <w:rFonts w:ascii="宋体" w:hAnsi="宋体" w:hint="eastAsia"/>
                <w:szCs w:val="21"/>
              </w:rPr>
              <w:t>备注</w:t>
            </w: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1</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智能托盘数量</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≥32块</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2</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整线负载</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≥200 kg</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3</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工作温度</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-10℃~40℃</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4</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相对湿度</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≤85% （25℃）</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5</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气源储气量</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≥120 L</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6</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气源排气量</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≥500 L/min</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trHeight w:val="342"/>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7</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气源压力</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≥6 bar</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8</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尺寸</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≤8000 mm（L）×800 mm（W）×2000 mm（H）</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9</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移动速度</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 20 m/min</w:t>
            </w: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10</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供电要求</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三相AC380V±10%；50Hz±2Hz</w:t>
            </w:r>
          </w:p>
          <w:p w:rsidR="00152ECF">
            <w:pPr>
              <w:spacing w:line="360" w:lineRule="auto"/>
              <w:ind w:firstLine="420" w:firstLineChars="200"/>
              <w:rPr>
                <w:rFonts w:ascii="宋体" w:hAnsi="宋体"/>
                <w:szCs w:val="21"/>
              </w:rPr>
            </w:pPr>
          </w:p>
        </w:tc>
        <w:tc>
          <w:tcPr>
            <w:tcW w:w="1688"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70" w:type="dxa"/>
          </w:tcPr>
          <w:p w:rsidR="00152ECF">
            <w:pPr>
              <w:spacing w:line="360" w:lineRule="auto"/>
              <w:ind w:firstLine="420" w:firstLineChars="200"/>
              <w:rPr>
                <w:rFonts w:ascii="宋体" w:hAnsi="宋体"/>
                <w:szCs w:val="21"/>
              </w:rPr>
            </w:pPr>
            <w:r>
              <w:rPr>
                <w:rFonts w:ascii="宋体" w:hAnsi="宋体" w:hint="eastAsia"/>
                <w:szCs w:val="21"/>
              </w:rPr>
              <w:t>11</w:t>
            </w:r>
          </w:p>
        </w:tc>
        <w:tc>
          <w:tcPr>
            <w:tcW w:w="2175" w:type="dxa"/>
          </w:tcPr>
          <w:p w:rsidR="00152ECF">
            <w:pPr>
              <w:spacing w:line="360" w:lineRule="auto"/>
              <w:ind w:firstLine="420" w:firstLineChars="200"/>
              <w:rPr>
                <w:rFonts w:ascii="宋体" w:hAnsi="宋体"/>
                <w:szCs w:val="21"/>
              </w:rPr>
            </w:pPr>
            <w:r>
              <w:rPr>
                <w:rFonts w:ascii="宋体" w:hAnsi="宋体" w:hint="eastAsia"/>
                <w:szCs w:val="21"/>
              </w:rPr>
              <w:t>功率</w:t>
            </w:r>
          </w:p>
        </w:tc>
        <w:tc>
          <w:tcPr>
            <w:tcW w:w="3230" w:type="dxa"/>
          </w:tcPr>
          <w:p w:rsidR="00152ECF">
            <w:pPr>
              <w:spacing w:line="360" w:lineRule="auto"/>
              <w:ind w:firstLine="420" w:firstLineChars="200"/>
              <w:rPr>
                <w:rFonts w:ascii="宋体" w:hAnsi="宋体"/>
                <w:szCs w:val="21"/>
              </w:rPr>
            </w:pPr>
            <w:r>
              <w:rPr>
                <w:rFonts w:ascii="宋体" w:hAnsi="宋体" w:hint="eastAsia"/>
                <w:szCs w:val="21"/>
              </w:rPr>
              <w:t>≤10 kW</w:t>
            </w:r>
          </w:p>
        </w:tc>
        <w:tc>
          <w:tcPr>
            <w:tcW w:w="1688" w:type="dxa"/>
          </w:tcPr>
          <w:p w:rsidR="00152ECF">
            <w:pPr>
              <w:spacing w:line="360" w:lineRule="auto"/>
              <w:ind w:firstLine="420" w:firstLineChars="200"/>
              <w:rPr>
                <w:rFonts w:ascii="宋体" w:hAnsi="宋体"/>
                <w:szCs w:val="21"/>
              </w:rPr>
            </w:pPr>
          </w:p>
        </w:tc>
      </w:tr>
    </w:tbl>
    <w:p w:rsidR="00152ECF">
      <w:pPr>
        <w:spacing w:line="360" w:lineRule="auto"/>
        <w:ind w:firstLine="420" w:firstLineChars="200"/>
        <w:rPr>
          <w:rFonts w:ascii="宋体" w:hAnsi="宋体"/>
          <w:szCs w:val="21"/>
        </w:rPr>
      </w:pPr>
      <w:r>
        <w:rPr>
          <w:rFonts w:ascii="宋体" w:hAnsi="宋体" w:hint="eastAsia"/>
          <w:szCs w:val="21"/>
        </w:rPr>
        <w:t>智能托盘技术指标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2"/>
        <w:gridCol w:w="2186"/>
        <w:gridCol w:w="3214"/>
        <w:gridCol w:w="172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982" w:type="dxa"/>
          </w:tcPr>
          <w:p w:rsidR="00152ECF">
            <w:pPr>
              <w:spacing w:line="360" w:lineRule="auto"/>
              <w:ind w:firstLine="420" w:firstLineChars="200"/>
              <w:rPr>
                <w:rFonts w:ascii="宋体" w:hAnsi="宋体"/>
                <w:szCs w:val="21"/>
              </w:rPr>
            </w:pPr>
            <w:r>
              <w:rPr>
                <w:rFonts w:ascii="宋体" w:hAnsi="宋体" w:hint="eastAsia"/>
                <w:szCs w:val="21"/>
              </w:rPr>
              <w:t>序号</w:t>
            </w:r>
          </w:p>
        </w:tc>
        <w:tc>
          <w:tcPr>
            <w:tcW w:w="2186" w:type="dxa"/>
          </w:tcPr>
          <w:p w:rsidR="00152ECF">
            <w:pPr>
              <w:spacing w:line="360" w:lineRule="auto"/>
              <w:ind w:firstLine="420" w:firstLineChars="200"/>
              <w:rPr>
                <w:rFonts w:ascii="宋体" w:hAnsi="宋体"/>
                <w:szCs w:val="21"/>
              </w:rPr>
            </w:pPr>
            <w:r>
              <w:rPr>
                <w:rFonts w:ascii="宋体" w:hAnsi="宋体" w:hint="eastAsia"/>
                <w:szCs w:val="21"/>
              </w:rPr>
              <w:t>项目</w:t>
            </w:r>
          </w:p>
        </w:tc>
        <w:tc>
          <w:tcPr>
            <w:tcW w:w="3214" w:type="dxa"/>
          </w:tcPr>
          <w:p w:rsidR="00152ECF">
            <w:pPr>
              <w:spacing w:line="360" w:lineRule="auto"/>
              <w:ind w:firstLine="420" w:firstLineChars="200"/>
              <w:rPr>
                <w:rFonts w:ascii="宋体" w:hAnsi="宋体"/>
                <w:szCs w:val="21"/>
              </w:rPr>
            </w:pPr>
            <w:r>
              <w:rPr>
                <w:rFonts w:ascii="宋体" w:hAnsi="宋体" w:hint="eastAsia"/>
                <w:szCs w:val="21"/>
              </w:rPr>
              <w:t>指标</w:t>
            </w:r>
          </w:p>
        </w:tc>
        <w:tc>
          <w:tcPr>
            <w:tcW w:w="1726" w:type="dxa"/>
          </w:tcPr>
          <w:p w:rsidR="00152ECF">
            <w:pPr>
              <w:spacing w:line="360" w:lineRule="auto"/>
              <w:ind w:firstLine="420" w:firstLineChars="200"/>
              <w:rPr>
                <w:rFonts w:ascii="宋体" w:hAnsi="宋体"/>
                <w:szCs w:val="21"/>
              </w:rPr>
            </w:pPr>
            <w:r>
              <w:rPr>
                <w:rFonts w:ascii="宋体" w:hAnsi="宋体" w:hint="eastAsia"/>
                <w:szCs w:val="21"/>
              </w:rPr>
              <w:t>备注</w:t>
            </w:r>
          </w:p>
        </w:tc>
      </w:tr>
      <w:tr>
        <w:tblPrEx>
          <w:tblW w:w="0" w:type="auto"/>
          <w:jc w:val="center"/>
          <w:tblLook w:val="04A0"/>
        </w:tblPrEx>
        <w:trPr>
          <w:jc w:val="center"/>
        </w:trPr>
        <w:tc>
          <w:tcPr>
            <w:tcW w:w="982" w:type="dxa"/>
          </w:tcPr>
          <w:p w:rsidR="00152ECF">
            <w:pPr>
              <w:spacing w:line="360" w:lineRule="auto"/>
              <w:ind w:firstLine="420" w:firstLineChars="200"/>
              <w:rPr>
                <w:rFonts w:ascii="宋体" w:hAnsi="宋体"/>
                <w:szCs w:val="21"/>
              </w:rPr>
            </w:pPr>
          </w:p>
        </w:tc>
        <w:tc>
          <w:tcPr>
            <w:tcW w:w="2186" w:type="dxa"/>
          </w:tcPr>
          <w:p w:rsidR="00152ECF">
            <w:pPr>
              <w:spacing w:line="360" w:lineRule="auto"/>
              <w:ind w:firstLine="420" w:firstLineChars="200"/>
              <w:rPr>
                <w:rFonts w:ascii="宋体" w:hAnsi="宋体"/>
                <w:szCs w:val="21"/>
              </w:rPr>
            </w:pPr>
            <w:r>
              <w:rPr>
                <w:rFonts w:ascii="宋体" w:hAnsi="宋体" w:hint="eastAsia"/>
                <w:szCs w:val="21"/>
              </w:rPr>
              <w:t>输入电源</w:t>
            </w:r>
          </w:p>
        </w:tc>
        <w:tc>
          <w:tcPr>
            <w:tcW w:w="3214" w:type="dxa"/>
          </w:tcPr>
          <w:p w:rsidR="00152ECF">
            <w:pPr>
              <w:spacing w:line="360" w:lineRule="auto"/>
              <w:ind w:firstLine="420" w:firstLineChars="200"/>
              <w:rPr>
                <w:rFonts w:ascii="宋体" w:hAnsi="宋体"/>
                <w:szCs w:val="21"/>
              </w:rPr>
            </w:pPr>
            <w:r>
              <w:rPr>
                <w:rFonts w:ascii="宋体" w:hAnsi="宋体" w:hint="eastAsia"/>
                <w:szCs w:val="21"/>
              </w:rPr>
              <w:t>(7~24)V DC</w:t>
            </w:r>
          </w:p>
        </w:tc>
        <w:tc>
          <w:tcPr>
            <w:tcW w:w="172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82" w:type="dxa"/>
          </w:tcPr>
          <w:p w:rsidR="00152ECF">
            <w:pPr>
              <w:spacing w:line="360" w:lineRule="auto"/>
              <w:ind w:firstLine="420" w:firstLineChars="200"/>
              <w:rPr>
                <w:rFonts w:ascii="宋体" w:hAnsi="宋体"/>
                <w:szCs w:val="21"/>
              </w:rPr>
            </w:pPr>
          </w:p>
        </w:tc>
        <w:tc>
          <w:tcPr>
            <w:tcW w:w="2186" w:type="dxa"/>
          </w:tcPr>
          <w:p w:rsidR="00152ECF">
            <w:pPr>
              <w:spacing w:line="360" w:lineRule="auto"/>
              <w:ind w:firstLine="420" w:firstLineChars="200"/>
              <w:rPr>
                <w:rFonts w:ascii="宋体" w:hAnsi="宋体"/>
                <w:szCs w:val="21"/>
              </w:rPr>
            </w:pPr>
            <w:r>
              <w:rPr>
                <w:rFonts w:ascii="宋体" w:hAnsi="宋体" w:hint="eastAsia"/>
                <w:szCs w:val="21"/>
              </w:rPr>
              <w:t>对外充电</w:t>
            </w:r>
          </w:p>
        </w:tc>
        <w:tc>
          <w:tcPr>
            <w:tcW w:w="3214" w:type="dxa"/>
          </w:tcPr>
          <w:p w:rsidR="00152ECF">
            <w:pPr>
              <w:spacing w:line="360" w:lineRule="auto"/>
              <w:ind w:firstLine="420" w:firstLineChars="200"/>
              <w:rPr>
                <w:rFonts w:ascii="宋体" w:hAnsi="宋体"/>
                <w:szCs w:val="21"/>
              </w:rPr>
            </w:pPr>
            <w:r>
              <w:rPr>
                <w:rFonts w:ascii="宋体" w:hAnsi="宋体" w:hint="eastAsia"/>
                <w:szCs w:val="21"/>
              </w:rPr>
              <w:t>无线充电（QI）</w:t>
            </w:r>
          </w:p>
        </w:tc>
        <w:tc>
          <w:tcPr>
            <w:tcW w:w="172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82" w:type="dxa"/>
          </w:tcPr>
          <w:p w:rsidR="00152ECF">
            <w:pPr>
              <w:spacing w:line="360" w:lineRule="auto"/>
              <w:ind w:firstLine="420" w:firstLineChars="200"/>
              <w:rPr>
                <w:rFonts w:ascii="宋体" w:hAnsi="宋体"/>
                <w:szCs w:val="21"/>
              </w:rPr>
            </w:pPr>
          </w:p>
        </w:tc>
        <w:tc>
          <w:tcPr>
            <w:tcW w:w="2186" w:type="dxa"/>
          </w:tcPr>
          <w:p w:rsidR="00152ECF">
            <w:pPr>
              <w:spacing w:line="360" w:lineRule="auto"/>
              <w:ind w:firstLine="420" w:firstLineChars="200"/>
              <w:rPr>
                <w:rFonts w:ascii="宋体" w:hAnsi="宋体"/>
                <w:szCs w:val="21"/>
              </w:rPr>
            </w:pPr>
            <w:r>
              <w:rPr>
                <w:rFonts w:ascii="宋体" w:hAnsi="宋体" w:hint="eastAsia"/>
                <w:szCs w:val="21"/>
              </w:rPr>
              <w:t>工作环境</w:t>
            </w:r>
          </w:p>
        </w:tc>
        <w:tc>
          <w:tcPr>
            <w:tcW w:w="3214" w:type="dxa"/>
          </w:tcPr>
          <w:p w:rsidR="00152ECF">
            <w:pPr>
              <w:spacing w:line="360" w:lineRule="auto"/>
              <w:ind w:firstLine="420" w:firstLineChars="200"/>
              <w:rPr>
                <w:rFonts w:ascii="宋体" w:hAnsi="宋体"/>
                <w:szCs w:val="21"/>
              </w:rPr>
            </w:pPr>
            <w:r>
              <w:rPr>
                <w:rFonts w:ascii="宋体" w:hAnsi="宋体" w:hint="eastAsia"/>
                <w:szCs w:val="21"/>
              </w:rPr>
              <w:t>-40℃~85℃，5%RH~85%RH</w:t>
            </w:r>
          </w:p>
        </w:tc>
        <w:tc>
          <w:tcPr>
            <w:tcW w:w="1726" w:type="dxa"/>
          </w:tcPr>
          <w:p w:rsidR="00152ECF">
            <w:pPr>
              <w:spacing w:line="360" w:lineRule="auto"/>
              <w:ind w:firstLine="420" w:firstLineChars="200"/>
              <w:rPr>
                <w:rFonts w:ascii="宋体" w:hAnsi="宋体"/>
                <w:szCs w:val="21"/>
              </w:rPr>
            </w:pPr>
          </w:p>
        </w:tc>
      </w:tr>
      <w:tr>
        <w:tblPrEx>
          <w:tblW w:w="0" w:type="auto"/>
          <w:jc w:val="center"/>
          <w:tblLook w:val="04A0"/>
        </w:tblPrEx>
        <w:trPr>
          <w:jc w:val="center"/>
        </w:trPr>
        <w:tc>
          <w:tcPr>
            <w:tcW w:w="982" w:type="dxa"/>
          </w:tcPr>
          <w:p w:rsidR="00152ECF">
            <w:pPr>
              <w:spacing w:line="360" w:lineRule="auto"/>
              <w:ind w:firstLine="420" w:firstLineChars="200"/>
              <w:rPr>
                <w:rFonts w:ascii="宋体" w:hAnsi="宋体"/>
                <w:szCs w:val="21"/>
              </w:rPr>
            </w:pPr>
          </w:p>
        </w:tc>
        <w:tc>
          <w:tcPr>
            <w:tcW w:w="2186" w:type="dxa"/>
          </w:tcPr>
          <w:p w:rsidR="00152ECF">
            <w:pPr>
              <w:spacing w:line="360" w:lineRule="auto"/>
              <w:ind w:firstLine="420" w:firstLineChars="200"/>
              <w:rPr>
                <w:rFonts w:ascii="宋体" w:hAnsi="宋体"/>
                <w:szCs w:val="21"/>
              </w:rPr>
            </w:pPr>
            <w:r>
              <w:rPr>
                <w:rFonts w:ascii="宋体" w:hAnsi="宋体" w:hint="eastAsia"/>
                <w:szCs w:val="21"/>
              </w:rPr>
              <w:t>尺寸</w:t>
            </w:r>
          </w:p>
        </w:tc>
        <w:tc>
          <w:tcPr>
            <w:tcW w:w="3214" w:type="dxa"/>
          </w:tcPr>
          <w:p w:rsidR="00152ECF">
            <w:pPr>
              <w:spacing w:line="360" w:lineRule="auto"/>
              <w:ind w:firstLine="420" w:firstLineChars="200"/>
              <w:rPr>
                <w:rFonts w:ascii="宋体" w:hAnsi="宋体"/>
                <w:szCs w:val="21"/>
              </w:rPr>
            </w:pPr>
            <w:r>
              <w:rPr>
                <w:rFonts w:ascii="宋体" w:hAnsi="宋体" w:hint="eastAsia"/>
                <w:szCs w:val="21"/>
              </w:rPr>
              <w:t>适配传送装置</w:t>
            </w:r>
          </w:p>
        </w:tc>
        <w:tc>
          <w:tcPr>
            <w:tcW w:w="1726" w:type="dxa"/>
          </w:tcPr>
          <w:p w:rsidR="00152ECF">
            <w:pPr>
              <w:spacing w:line="360" w:lineRule="auto"/>
              <w:ind w:firstLine="420" w:firstLineChars="200"/>
              <w:rPr>
                <w:rFonts w:ascii="宋体" w:hAnsi="宋体"/>
                <w:szCs w:val="21"/>
              </w:rPr>
            </w:pPr>
          </w:p>
        </w:tc>
      </w:tr>
    </w:tbl>
    <w:p w:rsidR="00152ECF">
      <w:pPr>
        <w:spacing w:line="360" w:lineRule="auto"/>
        <w:ind w:firstLine="420" w:firstLineChars="200"/>
        <w:rPr>
          <w:rFonts w:ascii="宋体" w:hAnsi="宋体"/>
          <w:szCs w:val="21"/>
        </w:rPr>
      </w:pPr>
      <w:r>
        <w:rPr>
          <w:rFonts w:ascii="宋体" w:hAnsi="宋体" w:hint="eastAsia"/>
          <w:szCs w:val="21"/>
        </w:rPr>
        <w:t>70m/s风洞系统清单：</w:t>
      </w:r>
    </w:p>
    <w:tbl>
      <w:tblPr>
        <w:tblStyle w:val="TableNormal"/>
        <w:tblW w:w="8609"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0"/>
        <w:gridCol w:w="2078"/>
        <w:gridCol w:w="3145"/>
        <w:gridCol w:w="1102"/>
        <w:gridCol w:w="1164"/>
      </w:tblGrid>
      <w:tr>
        <w:tblPrEx>
          <w:tblW w:w="8609"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40"/>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序号</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设备名称</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简要规格</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单位</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数量</w:t>
            </w:r>
          </w:p>
        </w:tc>
      </w:tr>
      <w:tr>
        <w:tblPrEx>
          <w:tblW w:w="8609" w:type="dxa"/>
          <w:tblInd w:w="208" w:type="dxa"/>
          <w:tblLook w:val="04A0"/>
        </w:tblPrEx>
        <w:trPr>
          <w:trHeight w:val="4696"/>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风洞主体（含风机，含安装调试）</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1）洞体</w:t>
            </w:r>
            <w:r>
              <w:rPr>
                <w:rFonts w:ascii="宋体" w:hAnsi="宋体" w:hint="eastAsia"/>
                <w:szCs w:val="21"/>
              </w:rPr>
              <w:br/>
            </w:r>
            <w:r w:rsidRPr="00C11A49">
              <w:rPr>
                <w:rFonts w:ascii="宋体" w:hAnsi="宋体" w:hint="eastAsia"/>
                <w:szCs w:val="21"/>
                <w:highlight w:val="yellow"/>
              </w:rPr>
              <w:t>#工作段直径：600 mm；</w:t>
            </w:r>
          </w:p>
          <w:p w:rsidR="00152ECF">
            <w:pPr>
              <w:spacing w:line="360" w:lineRule="auto"/>
              <w:rPr>
                <w:rFonts w:ascii="宋体" w:hAnsi="宋体"/>
                <w:szCs w:val="21"/>
              </w:rPr>
            </w:pPr>
            <w:r>
              <w:rPr>
                <w:rFonts w:ascii="宋体" w:hAnsi="宋体" w:hint="eastAsia"/>
                <w:szCs w:val="21"/>
              </w:rPr>
              <w:t>工作段长度：1000 mm；</w:t>
            </w:r>
            <w:r>
              <w:rPr>
                <w:rFonts w:ascii="宋体" w:hAnsi="宋体" w:hint="eastAsia"/>
                <w:szCs w:val="21"/>
              </w:rPr>
              <w:br/>
            </w:r>
            <w:r w:rsidRPr="00C11A49">
              <w:rPr>
                <w:rFonts w:ascii="宋体" w:hAnsi="宋体" w:hint="eastAsia"/>
                <w:szCs w:val="21"/>
                <w:highlight w:val="yellow"/>
              </w:rPr>
              <w:t>#风速范围：0.2 m/s~70 m/s</w:t>
            </w:r>
            <w:r>
              <w:rPr>
                <w:rFonts w:ascii="宋体" w:hAnsi="宋体" w:hint="eastAsia"/>
                <w:szCs w:val="21"/>
              </w:rPr>
              <w:t>；</w:t>
            </w:r>
          </w:p>
          <w:p w:rsidR="00152ECF">
            <w:pPr>
              <w:spacing w:line="360" w:lineRule="auto"/>
              <w:rPr>
                <w:rFonts w:ascii="宋体" w:hAnsi="宋体"/>
                <w:szCs w:val="21"/>
              </w:rPr>
            </w:pPr>
            <w:r>
              <w:rPr>
                <w:rFonts w:ascii="宋体" w:hAnsi="宋体" w:hint="eastAsia"/>
                <w:szCs w:val="21"/>
              </w:rPr>
              <w:t>流速稳定性：≤0.5%；</w:t>
            </w:r>
            <w:r>
              <w:rPr>
                <w:rFonts w:ascii="宋体" w:hAnsi="宋体" w:hint="eastAsia"/>
                <w:szCs w:val="21"/>
              </w:rPr>
              <w:br/>
              <w:t>流速均匀性：≤1%；</w:t>
            </w:r>
            <w:r>
              <w:rPr>
                <w:rFonts w:ascii="宋体" w:hAnsi="宋体" w:hint="eastAsia"/>
                <w:szCs w:val="21"/>
              </w:rPr>
              <w:br/>
              <w:t>气流偏角：≤1º；</w:t>
            </w:r>
            <w:r>
              <w:rPr>
                <w:rFonts w:ascii="宋体" w:hAnsi="宋体" w:hint="eastAsia"/>
                <w:szCs w:val="21"/>
              </w:rPr>
              <w:br/>
            </w:r>
            <w:r w:rsidRPr="00C11A49">
              <w:rPr>
                <w:rFonts w:ascii="宋体" w:hAnsi="宋体" w:hint="eastAsia"/>
                <w:szCs w:val="21"/>
                <w:highlight w:val="yellow"/>
              </w:rPr>
              <w:t>#温升指标:30m/s时30分钟内温升0.3℃</w:t>
            </w:r>
            <w:r>
              <w:rPr>
                <w:rFonts w:ascii="宋体" w:hAnsi="宋体" w:hint="eastAsia"/>
                <w:szCs w:val="21"/>
              </w:rPr>
              <w:t>；</w:t>
            </w:r>
            <w:r>
              <w:rPr>
                <w:rFonts w:ascii="宋体" w:hAnsi="宋体" w:hint="eastAsia"/>
                <w:szCs w:val="21"/>
              </w:rPr>
              <w:br/>
              <w:t>风洞尺寸：10900 mm×2000 mm×2500 mm；</w:t>
            </w:r>
          </w:p>
          <w:p w:rsidR="00152ECF">
            <w:pPr>
              <w:spacing w:line="360" w:lineRule="auto"/>
              <w:ind w:firstLine="420" w:firstLineChars="200"/>
              <w:rPr>
                <w:rFonts w:ascii="宋体" w:hAnsi="宋体"/>
                <w:szCs w:val="21"/>
              </w:rPr>
            </w:pPr>
            <w:r>
              <w:rPr>
                <w:rFonts w:ascii="宋体" w:hAnsi="宋体" w:hint="eastAsia"/>
                <w:szCs w:val="21"/>
              </w:rPr>
              <w:t>2）风机</w:t>
            </w:r>
            <w:r>
              <w:rPr>
                <w:rFonts w:ascii="宋体" w:hAnsi="宋体" w:hint="eastAsia"/>
                <w:szCs w:val="21"/>
              </w:rPr>
              <w:br/>
              <w:t>风机电压：380V AC/50HZ；</w:t>
            </w:r>
          </w:p>
          <w:p w:rsidR="00152ECF">
            <w:pPr>
              <w:spacing w:line="360" w:lineRule="auto"/>
              <w:ind w:firstLine="420" w:firstLineChars="200"/>
              <w:rPr>
                <w:rFonts w:ascii="宋体" w:hAnsi="宋体"/>
                <w:szCs w:val="21"/>
              </w:rPr>
            </w:pPr>
            <w:r>
              <w:rPr>
                <w:rFonts w:ascii="宋体" w:hAnsi="宋体" w:hint="eastAsia"/>
                <w:szCs w:val="21"/>
              </w:rPr>
              <w:t xml:space="preserve">风机输出功率：90 kW； </w:t>
            </w:r>
          </w:p>
          <w:p w:rsidR="00152ECF">
            <w:pPr>
              <w:spacing w:line="360" w:lineRule="auto"/>
              <w:ind w:firstLine="420" w:firstLineChars="200"/>
              <w:rPr>
                <w:rFonts w:ascii="宋体" w:hAnsi="宋体"/>
                <w:szCs w:val="21"/>
              </w:rPr>
            </w:pPr>
            <w:r>
              <w:rPr>
                <w:rFonts w:ascii="宋体" w:hAnsi="宋体" w:hint="eastAsia"/>
                <w:szCs w:val="21"/>
              </w:rPr>
              <w:t>3）铝合金支架：承重3500 kg</w:t>
            </w:r>
            <w:r>
              <w:rPr>
                <w:rFonts w:ascii="宋体" w:hAnsi="宋体" w:hint="eastAsia"/>
                <w:szCs w:val="21"/>
              </w:rPr>
              <w:br/>
              <w:t>4）变频器：DF90 kW变频器，380V三相四线制，带有通信接口</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4033"/>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2</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风洞辅助系统建设</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1)外扩显示屏：60寸LCD显示屏</w:t>
            </w:r>
            <w:r>
              <w:rPr>
                <w:rFonts w:ascii="宋体" w:hAnsi="宋体" w:hint="eastAsia"/>
                <w:szCs w:val="21"/>
              </w:rPr>
              <w:br/>
              <w:t>2）LED显示屏：显示实时风速值</w:t>
            </w:r>
            <w:r>
              <w:rPr>
                <w:rFonts w:ascii="宋体" w:hAnsi="宋体" w:hint="eastAsia"/>
                <w:szCs w:val="21"/>
              </w:rPr>
              <w:br/>
              <w:t>3）声光警示装置：色警示灯+声音报警</w:t>
            </w:r>
            <w:r>
              <w:rPr>
                <w:rFonts w:ascii="宋体" w:hAnsi="宋体" w:hint="eastAsia"/>
                <w:szCs w:val="21"/>
              </w:rPr>
              <w:br/>
              <w:t>4）环境记录仪：</w:t>
            </w:r>
            <w:r>
              <w:rPr>
                <w:rFonts w:ascii="宋体" w:hAnsi="宋体" w:hint="eastAsia"/>
                <w:szCs w:val="21"/>
              </w:rPr>
              <w:br/>
              <w:t>温度量程：（-30~70）℃</w:t>
            </w:r>
            <w:r>
              <w:rPr>
                <w:rFonts w:ascii="宋体" w:hAnsi="宋体" w:hint="eastAsia"/>
                <w:szCs w:val="21"/>
              </w:rPr>
              <w:br/>
              <w:t>温度精度：±0.3℃</w:t>
            </w:r>
            <w:r>
              <w:rPr>
                <w:rFonts w:ascii="宋体" w:hAnsi="宋体" w:hint="eastAsia"/>
                <w:szCs w:val="21"/>
              </w:rPr>
              <w:br/>
              <w:t>湿度量程：0~100%RH</w:t>
            </w:r>
            <w:r>
              <w:rPr>
                <w:rFonts w:ascii="宋体" w:hAnsi="宋体" w:hint="eastAsia"/>
                <w:szCs w:val="21"/>
              </w:rPr>
              <w:br/>
              <w:t>湿度精度：±3%RH</w:t>
            </w:r>
            <w:r>
              <w:rPr>
                <w:rFonts w:ascii="宋体" w:hAnsi="宋体" w:hint="eastAsia"/>
                <w:szCs w:val="21"/>
              </w:rPr>
              <w:br/>
              <w:t>气压量程：（500~1100）</w:t>
            </w:r>
            <w:r>
              <w:rPr>
                <w:rFonts w:ascii="宋体" w:hAnsi="宋体" w:hint="eastAsia"/>
                <w:szCs w:val="21"/>
              </w:rPr>
              <w:t>hPa</w:t>
            </w:r>
            <w:r>
              <w:rPr>
                <w:rFonts w:ascii="宋体" w:hAnsi="宋体" w:hint="eastAsia"/>
                <w:szCs w:val="21"/>
              </w:rPr>
              <w:br/>
              <w:t xml:space="preserve">气压精度：±0.5 </w:t>
            </w:r>
            <w:r>
              <w:rPr>
                <w:rFonts w:ascii="宋体" w:hAnsi="宋体" w:hint="eastAsia"/>
                <w:szCs w:val="21"/>
              </w:rPr>
              <w:t>hPa</w:t>
            </w:r>
            <w:r>
              <w:rPr>
                <w:rFonts w:ascii="宋体" w:hAnsi="宋体" w:hint="eastAsia"/>
                <w:szCs w:val="21"/>
              </w:rPr>
              <w:br/>
            </w:r>
            <w:r>
              <w:rPr>
                <w:rFonts w:ascii="宋体" w:hAnsi="宋体" w:hint="eastAsia"/>
                <w:szCs w:val="21"/>
              </w:rPr>
              <w:t>输出：RS485</w:t>
            </w:r>
            <w:r>
              <w:rPr>
                <w:rFonts w:ascii="宋体" w:hAnsi="宋体" w:hint="eastAsia"/>
                <w:szCs w:val="21"/>
              </w:rPr>
              <w:br/>
              <w:t>5）串口服务器：8通道RS232转以太网</w:t>
            </w:r>
            <w:r>
              <w:rPr>
                <w:rFonts w:ascii="宋体" w:hAnsi="宋体" w:hint="eastAsia"/>
                <w:szCs w:val="21"/>
              </w:rPr>
              <w:br/>
              <w:t>6）视频采集系统：海康8路视频监控主机，8路POE摄像头及装调</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570"/>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3</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智能风洞控制器（含软件）</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1）风速PID全自动控制及显示等，外置彩色风速显示屏</w:t>
            </w:r>
          </w:p>
          <w:p w:rsidR="00152ECF">
            <w:pPr>
              <w:spacing w:line="360" w:lineRule="auto"/>
              <w:ind w:firstLine="420" w:firstLineChars="200"/>
              <w:rPr>
                <w:rFonts w:ascii="宋体" w:hAnsi="宋体"/>
                <w:szCs w:val="21"/>
              </w:rPr>
            </w:pPr>
            <w:r>
              <w:rPr>
                <w:rFonts w:ascii="宋体" w:hAnsi="宋体" w:hint="eastAsia"/>
                <w:szCs w:val="21"/>
              </w:rPr>
              <w:t>2）风速控制快速稳定能力，任意风速点控制≤20 s达到稳定状态</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009"/>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4</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数字微压计</w:t>
            </w:r>
          </w:p>
        </w:tc>
        <w:tc>
          <w:tcPr>
            <w:tcW w:w="3145" w:type="dxa"/>
            <w:vAlign w:val="center"/>
          </w:tcPr>
          <w:p w:rsidR="00152ECF">
            <w:pPr>
              <w:spacing w:line="360" w:lineRule="auto"/>
              <w:ind w:firstLine="420" w:firstLineChars="200"/>
              <w:rPr>
                <w:rFonts w:ascii="宋体" w:hAnsi="宋体"/>
                <w:szCs w:val="21"/>
              </w:rPr>
            </w:pPr>
            <w:r w:rsidRPr="00C11A49">
              <w:rPr>
                <w:rFonts w:ascii="宋体" w:hAnsi="宋体" w:hint="eastAsia"/>
                <w:szCs w:val="21"/>
                <w:highlight w:val="yellow"/>
              </w:rPr>
              <w:t>#测量范围：0～4000Pa</w:t>
            </w:r>
            <w:r>
              <w:rPr>
                <w:rFonts w:ascii="宋体" w:hAnsi="宋体" w:hint="eastAsia"/>
                <w:szCs w:val="21"/>
              </w:rPr>
              <w:t>；</w:t>
            </w:r>
          </w:p>
          <w:p w:rsidR="00152ECF">
            <w:pPr>
              <w:spacing w:line="360" w:lineRule="auto"/>
              <w:ind w:firstLine="420" w:firstLineChars="200"/>
              <w:rPr>
                <w:rFonts w:ascii="宋体" w:hAnsi="宋体"/>
                <w:szCs w:val="21"/>
              </w:rPr>
            </w:pPr>
            <w:r>
              <w:rPr>
                <w:rFonts w:ascii="宋体" w:hAnsi="宋体" w:hint="eastAsia"/>
                <w:szCs w:val="21"/>
              </w:rPr>
              <w:t>分辨力：0.01Pa；</w:t>
            </w:r>
          </w:p>
          <w:p w:rsidR="00152ECF">
            <w:pPr>
              <w:spacing w:line="360" w:lineRule="auto"/>
              <w:ind w:firstLine="420" w:firstLineChars="200"/>
              <w:rPr>
                <w:rFonts w:ascii="宋体" w:hAnsi="宋体"/>
                <w:szCs w:val="21"/>
              </w:rPr>
            </w:pPr>
            <w:r w:rsidRPr="00C11A49">
              <w:rPr>
                <w:rFonts w:ascii="宋体" w:hAnsi="宋体" w:hint="eastAsia"/>
                <w:szCs w:val="21"/>
                <w:highlight w:val="yellow"/>
              </w:rPr>
              <w:t>#测量精度：0.01%FS；</w:t>
            </w:r>
          </w:p>
          <w:p w:rsidR="00152ECF">
            <w:pPr>
              <w:spacing w:line="360" w:lineRule="auto"/>
              <w:ind w:firstLine="420" w:firstLineChars="200"/>
              <w:rPr>
                <w:rFonts w:ascii="宋体" w:hAnsi="宋体"/>
                <w:szCs w:val="21"/>
              </w:rPr>
            </w:pPr>
            <w:r>
              <w:rPr>
                <w:rFonts w:ascii="宋体" w:hAnsi="宋体" w:hint="eastAsia"/>
                <w:szCs w:val="21"/>
              </w:rPr>
              <w:t>传感器校准间隔：1年；</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675"/>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5</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皮托管及固定工装</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φ6*500;</w:t>
            </w:r>
          </w:p>
          <w:p w:rsidR="00152ECF">
            <w:pPr>
              <w:spacing w:line="360" w:lineRule="auto"/>
              <w:ind w:firstLine="420" w:firstLineChars="200"/>
              <w:rPr>
                <w:rFonts w:ascii="宋体" w:hAnsi="宋体"/>
                <w:szCs w:val="21"/>
              </w:rPr>
            </w:pPr>
            <w:r w:rsidRPr="00C11A49">
              <w:rPr>
                <w:rFonts w:ascii="宋体" w:hAnsi="宋体" w:hint="eastAsia"/>
                <w:szCs w:val="21"/>
                <w:highlight w:val="yellow"/>
              </w:rPr>
              <w:t>#校正系数：0.997~1.003</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839"/>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6</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环境温湿压变送器</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温度量程：-30~70℃</w:t>
            </w:r>
          </w:p>
          <w:p w:rsidR="00152ECF">
            <w:pPr>
              <w:spacing w:line="360" w:lineRule="auto"/>
              <w:ind w:firstLine="420" w:firstLineChars="200"/>
              <w:rPr>
                <w:rFonts w:ascii="宋体" w:hAnsi="宋体"/>
                <w:szCs w:val="21"/>
              </w:rPr>
            </w:pPr>
            <w:r>
              <w:rPr>
                <w:rFonts w:ascii="宋体" w:hAnsi="宋体" w:hint="eastAsia"/>
                <w:szCs w:val="21"/>
              </w:rPr>
              <w:t>温度精度：±0.5℃</w:t>
            </w:r>
          </w:p>
          <w:p w:rsidR="00152ECF">
            <w:pPr>
              <w:spacing w:line="360" w:lineRule="auto"/>
              <w:ind w:firstLine="420" w:firstLineChars="200"/>
              <w:rPr>
                <w:rFonts w:ascii="宋体" w:hAnsi="宋体"/>
                <w:szCs w:val="21"/>
              </w:rPr>
            </w:pPr>
            <w:r>
              <w:rPr>
                <w:rFonts w:ascii="宋体" w:hAnsi="宋体" w:hint="eastAsia"/>
                <w:szCs w:val="21"/>
              </w:rPr>
              <w:t>湿度量程：（0~100）%RH</w:t>
            </w:r>
            <w:r>
              <w:rPr>
                <w:rFonts w:ascii="宋体" w:hAnsi="宋体" w:hint="eastAsia"/>
                <w:szCs w:val="21"/>
              </w:rPr>
              <w:br/>
              <w:t>湿度精度：±3%RH</w:t>
            </w:r>
            <w:r>
              <w:rPr>
                <w:rFonts w:ascii="宋体" w:hAnsi="宋体" w:hint="eastAsia"/>
                <w:szCs w:val="21"/>
              </w:rPr>
              <w:br/>
              <w:t>气压量程：（500~1100）</w:t>
            </w:r>
            <w:r>
              <w:rPr>
                <w:rFonts w:ascii="宋体" w:hAnsi="宋体" w:hint="eastAsia"/>
                <w:szCs w:val="21"/>
              </w:rPr>
              <w:t>hPa</w:t>
            </w:r>
            <w:r>
              <w:rPr>
                <w:rFonts w:ascii="宋体" w:hAnsi="宋体" w:hint="eastAsia"/>
                <w:szCs w:val="21"/>
              </w:rPr>
              <w:br/>
              <w:t xml:space="preserve">气压精度：±0.5 </w:t>
            </w:r>
            <w:r>
              <w:rPr>
                <w:rFonts w:ascii="宋体" w:hAnsi="宋体" w:hint="eastAsia"/>
                <w:szCs w:val="21"/>
              </w:rPr>
              <w:t>hPa</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644"/>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7</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传感器测试工装</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包含工装（</w:t>
            </w:r>
            <w:r>
              <w:rPr>
                <w:rFonts w:ascii="宋体" w:hAnsi="宋体" w:hint="eastAsia"/>
                <w:szCs w:val="21"/>
              </w:rPr>
              <w:t>适检传感器</w:t>
            </w:r>
            <w:r>
              <w:rPr>
                <w:rFonts w:ascii="宋体" w:hAnsi="宋体" w:hint="eastAsia"/>
                <w:szCs w:val="21"/>
              </w:rPr>
              <w:t>类型）：</w:t>
            </w:r>
          </w:p>
          <w:p w:rsidR="00152ECF">
            <w:pPr>
              <w:spacing w:line="360" w:lineRule="auto"/>
              <w:ind w:firstLine="420" w:firstLineChars="200"/>
              <w:rPr>
                <w:rFonts w:ascii="宋体" w:hAnsi="宋体"/>
                <w:szCs w:val="21"/>
              </w:rPr>
            </w:pPr>
            <w:r>
              <w:rPr>
                <w:rFonts w:ascii="宋体" w:hAnsi="宋体" w:hint="eastAsia"/>
                <w:szCs w:val="21"/>
              </w:rPr>
              <w:t>天津EL15-1C/EL15-2C</w:t>
            </w:r>
          </w:p>
          <w:p w:rsidR="00152ECF">
            <w:pPr>
              <w:spacing w:line="360" w:lineRule="auto"/>
              <w:ind w:firstLine="420" w:firstLineChars="200"/>
              <w:rPr>
                <w:rFonts w:ascii="宋体" w:hAnsi="宋体"/>
                <w:szCs w:val="21"/>
              </w:rPr>
            </w:pPr>
            <w:r>
              <w:rPr>
                <w:rFonts w:ascii="宋体" w:hAnsi="宋体" w:hint="eastAsia"/>
                <w:szCs w:val="21"/>
              </w:rPr>
              <w:t>无锡ZQZ-TF</w:t>
            </w:r>
          </w:p>
          <w:p w:rsidR="00152ECF">
            <w:pPr>
              <w:spacing w:line="360" w:lineRule="auto"/>
              <w:ind w:firstLine="420" w:firstLineChars="200"/>
              <w:rPr>
                <w:rFonts w:ascii="宋体" w:hAnsi="宋体"/>
                <w:szCs w:val="21"/>
              </w:rPr>
            </w:pPr>
            <w:r>
              <w:rPr>
                <w:rFonts w:ascii="宋体" w:hAnsi="宋体" w:hint="eastAsia"/>
                <w:szCs w:val="21"/>
              </w:rPr>
              <w:t>长春EC9-1A</w:t>
            </w:r>
          </w:p>
          <w:p w:rsidR="00152ECF">
            <w:pPr>
              <w:spacing w:line="360" w:lineRule="auto"/>
              <w:ind w:firstLine="420" w:firstLineChars="200"/>
              <w:rPr>
                <w:rFonts w:ascii="宋体" w:hAnsi="宋体"/>
                <w:szCs w:val="21"/>
              </w:rPr>
            </w:pPr>
            <w:r>
              <w:rPr>
                <w:rFonts w:ascii="宋体" w:hAnsi="宋体" w:hint="eastAsia"/>
                <w:szCs w:val="21"/>
              </w:rPr>
              <w:t>维萨拉WMT700</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625"/>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8</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传感器</w:t>
            </w:r>
            <w:r>
              <w:rPr>
                <w:rFonts w:ascii="宋体" w:hAnsi="宋体" w:hint="eastAsia"/>
                <w:szCs w:val="21"/>
              </w:rPr>
              <w:t>固定座</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被检传感器固定</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261"/>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9</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机械臂</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控制轴：6轴；</w:t>
            </w:r>
          </w:p>
          <w:p w:rsidR="00152ECF">
            <w:pPr>
              <w:spacing w:line="360" w:lineRule="auto"/>
              <w:ind w:firstLine="420" w:firstLineChars="200"/>
              <w:rPr>
                <w:rFonts w:ascii="宋体" w:hAnsi="宋体"/>
                <w:szCs w:val="21"/>
              </w:rPr>
            </w:pPr>
            <w:r>
              <w:rPr>
                <w:rFonts w:ascii="宋体" w:hAnsi="宋体" w:hint="eastAsia"/>
                <w:szCs w:val="21"/>
              </w:rPr>
              <w:t>机械臂腕部可搬运重量：最大5 kg；</w:t>
            </w:r>
          </w:p>
          <w:p w:rsidR="00152ECF">
            <w:pPr>
              <w:spacing w:line="360" w:lineRule="auto"/>
              <w:ind w:firstLine="420" w:firstLineChars="200"/>
              <w:rPr>
                <w:rFonts w:ascii="宋体" w:hAnsi="宋体"/>
                <w:szCs w:val="21"/>
              </w:rPr>
            </w:pPr>
            <w:r>
              <w:rPr>
                <w:rFonts w:ascii="宋体" w:hAnsi="宋体" w:hint="eastAsia"/>
                <w:szCs w:val="21"/>
              </w:rPr>
              <w:t>机械臂腕允许负载力矩J4轴：9.4 N·m；</w:t>
            </w:r>
          </w:p>
          <w:p w:rsidR="00152ECF">
            <w:pPr>
              <w:spacing w:line="360" w:lineRule="auto"/>
              <w:ind w:firstLine="420" w:firstLineChars="200"/>
              <w:rPr>
                <w:rFonts w:ascii="宋体" w:hAnsi="宋体"/>
                <w:szCs w:val="21"/>
              </w:rPr>
            </w:pPr>
            <w:r>
              <w:rPr>
                <w:rFonts w:ascii="宋体" w:hAnsi="宋体" w:hint="eastAsia"/>
                <w:szCs w:val="21"/>
              </w:rPr>
              <w:t>位置反复精度：±0.01 mm；</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962"/>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10</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机械臂夹持工装</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采用两指式，按模仿人手手指的动作，抓取被检传感器。</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2091"/>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11</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机械臂控制器</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集成电机驱动和保护，控制门升降</w:t>
            </w:r>
            <w:r>
              <w:rPr>
                <w:rFonts w:ascii="宋体" w:hAnsi="宋体" w:hint="eastAsia"/>
                <w:szCs w:val="21"/>
              </w:rPr>
              <w:br/>
            </w:r>
            <w:r>
              <w:rPr>
                <w:rFonts w:ascii="宋体" w:hAnsi="宋体" w:hint="eastAsia"/>
                <w:szCs w:val="21"/>
              </w:rPr>
              <w:t>集成门</w:t>
            </w:r>
            <w:r>
              <w:rPr>
                <w:rFonts w:ascii="宋体" w:hAnsi="宋体" w:hint="eastAsia"/>
                <w:szCs w:val="21"/>
              </w:rPr>
              <w:t>位置光电检测传感器，检测门位置</w:t>
            </w:r>
            <w:r>
              <w:rPr>
                <w:rFonts w:ascii="宋体" w:hAnsi="宋体" w:hint="eastAsia"/>
                <w:szCs w:val="21"/>
              </w:rPr>
              <w:br/>
              <w:t>集成风传感器在位检测，确定传感器位置</w:t>
            </w:r>
            <w:r>
              <w:rPr>
                <w:rFonts w:ascii="宋体" w:hAnsi="宋体" w:hint="eastAsia"/>
                <w:szCs w:val="21"/>
              </w:rPr>
              <w:br/>
              <w:t>集成上位机通信接口，接受指令，发送设备状态</w:t>
            </w:r>
            <w:r>
              <w:rPr>
                <w:rFonts w:ascii="宋体" w:hAnsi="宋体" w:hint="eastAsia"/>
                <w:szCs w:val="21"/>
              </w:rPr>
              <w:br/>
              <w:t>集成显示屏，展示当前各个设备状态及操作步骤</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691"/>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12</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自动门</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开/关时间：少于2 s</w:t>
            </w:r>
            <w:r>
              <w:rPr>
                <w:rFonts w:ascii="宋体" w:hAnsi="宋体" w:hint="eastAsia"/>
                <w:szCs w:val="21"/>
              </w:rPr>
              <w:br/>
              <w:t>限位检测：光电传感器</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981"/>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13</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传送装置</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自动传送装置和机械臂位于同一侧，机械臂位于</w:t>
            </w:r>
            <w:r>
              <w:rPr>
                <w:rFonts w:ascii="宋体" w:hAnsi="宋体" w:hint="eastAsia"/>
                <w:szCs w:val="21"/>
              </w:rPr>
              <w:t>风洞驻</w:t>
            </w:r>
            <w:r>
              <w:rPr>
                <w:rFonts w:ascii="宋体" w:hAnsi="宋体" w:hint="eastAsia"/>
                <w:szCs w:val="21"/>
              </w:rPr>
              <w:t>室内部，自动传送装置贴近</w:t>
            </w:r>
            <w:r>
              <w:rPr>
                <w:rFonts w:ascii="宋体" w:hAnsi="宋体" w:hint="eastAsia"/>
                <w:szCs w:val="21"/>
              </w:rPr>
              <w:t>风洞驻室</w:t>
            </w:r>
            <w:r>
              <w:rPr>
                <w:rFonts w:ascii="宋体" w:hAnsi="宋体" w:hint="eastAsia"/>
                <w:szCs w:val="21"/>
              </w:rPr>
              <w:t>。</w:t>
            </w:r>
          </w:p>
          <w:p w:rsidR="00152ECF">
            <w:pPr>
              <w:spacing w:line="360" w:lineRule="auto"/>
              <w:ind w:firstLine="420" w:firstLineChars="200"/>
              <w:rPr>
                <w:rFonts w:ascii="宋体" w:hAnsi="宋体"/>
                <w:szCs w:val="21"/>
              </w:rPr>
            </w:pPr>
            <w:r w:rsidRPr="00C11A49">
              <w:rPr>
                <w:rFonts w:ascii="宋体" w:hAnsi="宋体" w:hint="eastAsia"/>
                <w:szCs w:val="21"/>
                <w:highlight w:val="yellow"/>
              </w:rPr>
              <w:t>#传送带运载能力满足满负荷32个工位</w:t>
            </w:r>
            <w:r>
              <w:rPr>
                <w:rFonts w:ascii="宋体" w:hAnsi="宋体" w:hint="eastAsia"/>
                <w:szCs w:val="21"/>
              </w:rPr>
              <w:t>。</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785"/>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14</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风传感器智能托盘</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智能托盘，集成无线充电座，具备数据通信能力。</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32</w:t>
            </w:r>
          </w:p>
        </w:tc>
      </w:tr>
      <w:tr>
        <w:tblPrEx>
          <w:tblW w:w="8609" w:type="dxa"/>
          <w:tblInd w:w="208" w:type="dxa"/>
          <w:tblLook w:val="04A0"/>
        </w:tblPrEx>
        <w:trPr>
          <w:trHeight w:val="1027"/>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15</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风传感器无线工装</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支持风传感器信号：频率、电压、格雷码、RS485数字接口</w:t>
            </w:r>
            <w:r>
              <w:rPr>
                <w:rFonts w:ascii="宋体" w:hAnsi="宋体" w:hint="eastAsia"/>
                <w:szCs w:val="21"/>
              </w:rPr>
              <w:br/>
              <w:t>通讯接口：</w:t>
            </w:r>
            <w:r>
              <w:rPr>
                <w:rFonts w:ascii="宋体" w:hAnsi="宋体" w:hint="eastAsia"/>
                <w:szCs w:val="21"/>
              </w:rPr>
              <w:t>WiFi</w:t>
            </w:r>
            <w:r>
              <w:rPr>
                <w:rFonts w:ascii="宋体" w:hAnsi="宋体" w:hint="eastAsia"/>
                <w:szCs w:val="21"/>
              </w:rPr>
              <w:t>（802.11b/g/n），USB</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32</w:t>
            </w:r>
          </w:p>
        </w:tc>
      </w:tr>
      <w:tr>
        <w:tblPrEx>
          <w:tblW w:w="8609" w:type="dxa"/>
          <w:tblInd w:w="208" w:type="dxa"/>
          <w:tblLook w:val="04A0"/>
        </w:tblPrEx>
        <w:trPr>
          <w:trHeight w:val="553"/>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16</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风传感器固定工装</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被检风传感器柱室内固定工装</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613"/>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17</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固定工装移动轨道</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根据风传感器尺寸调整被检位置</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737"/>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18</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控制台</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1）钢木结构控制台，符合人体工程设计；</w:t>
            </w:r>
            <w:r>
              <w:rPr>
                <w:rFonts w:ascii="宋体" w:hAnsi="宋体" w:hint="eastAsia"/>
                <w:szCs w:val="21"/>
              </w:rPr>
              <w:br/>
              <w:t>2）集成触控终端，I5处理器，8GRAM，1T*2 硬盘，raid备份，23寸屏，集成多种通信接口和显示接口</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r>
        <w:tblPrEx>
          <w:tblW w:w="8609" w:type="dxa"/>
          <w:tblInd w:w="208" w:type="dxa"/>
          <w:tblLook w:val="04A0"/>
        </w:tblPrEx>
        <w:trPr>
          <w:trHeight w:val="1380"/>
        </w:trPr>
        <w:tc>
          <w:tcPr>
            <w:tcW w:w="1120" w:type="dxa"/>
            <w:vAlign w:val="center"/>
          </w:tcPr>
          <w:p w:rsidR="00152ECF">
            <w:pPr>
              <w:spacing w:line="360" w:lineRule="auto"/>
              <w:ind w:firstLine="420" w:firstLineChars="200"/>
              <w:rPr>
                <w:rFonts w:ascii="宋体" w:hAnsi="宋体"/>
                <w:szCs w:val="21"/>
              </w:rPr>
            </w:pPr>
            <w:r>
              <w:rPr>
                <w:rFonts w:ascii="宋体" w:hAnsi="宋体" w:hint="eastAsia"/>
                <w:szCs w:val="21"/>
              </w:rPr>
              <w:t>19</w:t>
            </w:r>
          </w:p>
        </w:tc>
        <w:tc>
          <w:tcPr>
            <w:tcW w:w="2078" w:type="dxa"/>
            <w:vAlign w:val="center"/>
          </w:tcPr>
          <w:p w:rsidR="00152ECF">
            <w:pPr>
              <w:spacing w:line="360" w:lineRule="auto"/>
              <w:ind w:firstLine="420" w:firstLineChars="200"/>
              <w:rPr>
                <w:rFonts w:ascii="宋体" w:hAnsi="宋体"/>
                <w:szCs w:val="21"/>
              </w:rPr>
            </w:pPr>
            <w:r>
              <w:rPr>
                <w:rFonts w:ascii="宋体" w:hAnsi="宋体" w:hint="eastAsia"/>
                <w:szCs w:val="21"/>
              </w:rPr>
              <w:t>实验室环境升级改造建设</w:t>
            </w:r>
          </w:p>
        </w:tc>
        <w:tc>
          <w:tcPr>
            <w:tcW w:w="3145" w:type="dxa"/>
            <w:vAlign w:val="center"/>
          </w:tcPr>
          <w:p w:rsidR="00152ECF">
            <w:pPr>
              <w:spacing w:line="360" w:lineRule="auto"/>
              <w:ind w:firstLine="420" w:firstLineChars="200"/>
              <w:rPr>
                <w:rFonts w:ascii="宋体" w:hAnsi="宋体"/>
                <w:szCs w:val="21"/>
              </w:rPr>
            </w:pPr>
            <w:r>
              <w:rPr>
                <w:rFonts w:ascii="宋体" w:hAnsi="宋体" w:hint="eastAsia"/>
                <w:szCs w:val="21"/>
              </w:rPr>
              <w:t>在实验室整体尺寸，风洞场地建议15 m×6m×3.5 m(长×宽×高)；</w:t>
            </w:r>
          </w:p>
          <w:p w:rsidR="00152ECF">
            <w:pPr>
              <w:spacing w:line="360" w:lineRule="auto"/>
              <w:ind w:firstLine="420" w:firstLineChars="200"/>
              <w:rPr>
                <w:rFonts w:ascii="宋体" w:hAnsi="宋体"/>
                <w:szCs w:val="21"/>
              </w:rPr>
            </w:pPr>
            <w:r>
              <w:rPr>
                <w:rFonts w:ascii="宋体" w:hAnsi="宋体" w:hint="eastAsia"/>
                <w:szCs w:val="21"/>
              </w:rPr>
              <w:t>控制室面积不小于4 m×4 m（长×宽）配套提供的项目设备，完成实验室的建设要求。</w:t>
            </w:r>
          </w:p>
        </w:tc>
        <w:tc>
          <w:tcPr>
            <w:tcW w:w="1102" w:type="dxa"/>
            <w:vAlign w:val="center"/>
          </w:tcPr>
          <w:p w:rsidR="00152ECF">
            <w:pPr>
              <w:spacing w:line="360" w:lineRule="auto"/>
              <w:ind w:firstLine="420" w:firstLineChars="200"/>
              <w:rPr>
                <w:rFonts w:ascii="宋体" w:hAnsi="宋体"/>
                <w:szCs w:val="21"/>
              </w:rPr>
            </w:pPr>
            <w:r>
              <w:rPr>
                <w:rFonts w:ascii="宋体" w:hAnsi="宋体" w:hint="eastAsia"/>
                <w:szCs w:val="21"/>
              </w:rPr>
              <w:t>套</w:t>
            </w:r>
          </w:p>
        </w:tc>
        <w:tc>
          <w:tcPr>
            <w:tcW w:w="1164" w:type="dxa"/>
            <w:vAlign w:val="center"/>
          </w:tcPr>
          <w:p w:rsidR="00152ECF">
            <w:pPr>
              <w:spacing w:line="360" w:lineRule="auto"/>
              <w:ind w:firstLine="420" w:firstLineChars="200"/>
              <w:rPr>
                <w:rFonts w:ascii="宋体" w:hAnsi="宋体"/>
                <w:szCs w:val="21"/>
              </w:rPr>
            </w:pPr>
            <w:r>
              <w:rPr>
                <w:rFonts w:ascii="宋体" w:hAnsi="宋体" w:hint="eastAsia"/>
                <w:szCs w:val="21"/>
              </w:rPr>
              <w:t>1</w:t>
            </w:r>
          </w:p>
        </w:tc>
      </w:tr>
    </w:tbl>
    <w:p w:rsidR="00152ECF">
      <w:pPr>
        <w:spacing w:line="360" w:lineRule="auto"/>
        <w:ind w:firstLine="420" w:firstLineChars="200"/>
        <w:rPr>
          <w:rFonts w:ascii="宋体" w:hAnsi="宋体"/>
          <w:szCs w:val="21"/>
        </w:rPr>
      </w:pPr>
    </w:p>
    <w:p w:rsidR="00152ECF">
      <w:pPr>
        <w:spacing w:line="360" w:lineRule="auto"/>
        <w:ind w:firstLine="420" w:firstLineChars="200"/>
        <w:rPr>
          <w:rFonts w:ascii="宋体" w:hAnsi="宋体"/>
          <w:szCs w:val="21"/>
        </w:rPr>
      </w:pPr>
      <w:r>
        <w:rPr>
          <w:rFonts w:ascii="宋体" w:hAnsi="宋体" w:hint="eastAsia"/>
          <w:szCs w:val="21"/>
        </w:rPr>
        <w:t>四、检验考核要求</w:t>
      </w:r>
    </w:p>
    <w:p w:rsidR="00152ECF">
      <w:pPr>
        <w:spacing w:line="360" w:lineRule="auto"/>
        <w:ind w:firstLine="420" w:firstLineChars="200"/>
        <w:rPr>
          <w:rFonts w:ascii="宋体" w:hAnsi="宋体"/>
          <w:szCs w:val="21"/>
        </w:rPr>
      </w:pPr>
      <w:r>
        <w:rPr>
          <w:rFonts w:ascii="宋体" w:hAnsi="宋体" w:hint="eastAsia"/>
          <w:szCs w:val="21"/>
        </w:rPr>
        <w:t>设备出厂、包装运输、安装调试、设备验收方面还应满足以下要求：</w:t>
      </w:r>
    </w:p>
    <w:p w:rsidR="00152ECF">
      <w:pPr>
        <w:spacing w:line="360" w:lineRule="auto"/>
        <w:ind w:firstLine="420" w:firstLineChars="200"/>
        <w:rPr>
          <w:rFonts w:ascii="宋体" w:hAnsi="宋体"/>
          <w:szCs w:val="21"/>
        </w:rPr>
      </w:pPr>
      <w:r>
        <w:rPr>
          <w:rFonts w:ascii="宋体" w:hAnsi="宋体" w:hint="eastAsia"/>
          <w:szCs w:val="21"/>
        </w:rPr>
        <w:t>1.设备出厂</w:t>
      </w:r>
    </w:p>
    <w:p w:rsidR="00152ECF">
      <w:pPr>
        <w:spacing w:line="360" w:lineRule="auto"/>
        <w:ind w:firstLine="420" w:firstLineChars="200"/>
        <w:rPr>
          <w:rFonts w:ascii="宋体" w:hAnsi="宋体"/>
          <w:szCs w:val="21"/>
        </w:rPr>
      </w:pPr>
      <w:r>
        <w:rPr>
          <w:rFonts w:ascii="宋体" w:hAnsi="宋体" w:hint="eastAsia"/>
          <w:szCs w:val="21"/>
        </w:rPr>
        <w:t>设备出厂前，采购人有权派人到工厂进行检验，中标人应在设备出厂前提供出厂检验项</w:t>
      </w:r>
      <w:r>
        <w:rPr>
          <w:rFonts w:ascii="宋体" w:hAnsi="宋体" w:hint="eastAsia"/>
          <w:szCs w:val="21"/>
        </w:rPr>
        <w:t>目指标测试程序和检验方法，供采购人参考，采购人可根据需要进行补充和修改。采购人委托有关部门</w:t>
      </w:r>
      <w:r>
        <w:rPr>
          <w:rFonts w:ascii="宋体" w:hAnsi="宋体" w:hint="eastAsia"/>
          <w:szCs w:val="21"/>
        </w:rPr>
        <w:t>赴生产</w:t>
      </w:r>
      <w:r>
        <w:rPr>
          <w:rFonts w:ascii="宋体" w:hAnsi="宋体" w:hint="eastAsia"/>
          <w:szCs w:val="21"/>
        </w:rPr>
        <w:t xml:space="preserve">厂家按验收规程做出厂验收。 </w:t>
      </w:r>
    </w:p>
    <w:p w:rsidR="00152ECF">
      <w:pPr>
        <w:spacing w:line="360" w:lineRule="auto"/>
        <w:ind w:firstLine="420" w:firstLineChars="200"/>
        <w:rPr>
          <w:rFonts w:ascii="宋体" w:hAnsi="宋体"/>
          <w:szCs w:val="21"/>
        </w:rPr>
      </w:pPr>
      <w:r>
        <w:rPr>
          <w:rFonts w:ascii="宋体" w:hAnsi="宋体" w:hint="eastAsia"/>
          <w:szCs w:val="21"/>
        </w:rPr>
        <w:t>2.包装和运输要求</w:t>
      </w:r>
    </w:p>
    <w:p w:rsidR="00152ECF">
      <w:pPr>
        <w:spacing w:line="360" w:lineRule="auto"/>
        <w:ind w:firstLine="420" w:firstLineChars="200"/>
        <w:rPr>
          <w:rFonts w:ascii="宋体" w:hAnsi="宋体"/>
          <w:szCs w:val="21"/>
        </w:rPr>
      </w:pPr>
      <w:r>
        <w:rPr>
          <w:rFonts w:ascii="宋体" w:hAnsi="宋体" w:hint="eastAsia"/>
          <w:szCs w:val="21"/>
        </w:rPr>
        <w:t>（1）中标人须在合同</w:t>
      </w:r>
      <w:r>
        <w:rPr>
          <w:rFonts w:ascii="宋体" w:hAnsi="宋体" w:hint="eastAsia"/>
          <w:szCs w:val="21"/>
        </w:rPr>
        <w:t>签定</w:t>
      </w:r>
      <w:r>
        <w:rPr>
          <w:rFonts w:ascii="宋体" w:hAnsi="宋体" w:hint="eastAsia"/>
          <w:szCs w:val="21"/>
        </w:rPr>
        <w:t>后按约定时间将设备运到招标人指定的地点，运费由中标人承担。</w:t>
      </w:r>
    </w:p>
    <w:p w:rsidR="00152ECF">
      <w:pPr>
        <w:spacing w:line="360" w:lineRule="auto"/>
        <w:ind w:firstLine="420" w:firstLineChars="200"/>
        <w:rPr>
          <w:rFonts w:ascii="宋体" w:hAnsi="宋体"/>
          <w:szCs w:val="21"/>
        </w:rPr>
      </w:pPr>
      <w:r>
        <w:rPr>
          <w:rFonts w:ascii="宋体" w:hAnsi="宋体" w:hint="eastAsia"/>
          <w:szCs w:val="21"/>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152ECF">
      <w:pPr>
        <w:spacing w:line="360" w:lineRule="auto"/>
        <w:ind w:firstLine="420" w:firstLineChars="200"/>
        <w:rPr>
          <w:rFonts w:ascii="宋体" w:hAnsi="宋体"/>
          <w:szCs w:val="21"/>
        </w:rPr>
      </w:pPr>
      <w:r>
        <w:rPr>
          <w:rFonts w:ascii="宋体" w:hAnsi="宋体" w:hint="eastAsia"/>
          <w:szCs w:val="21"/>
        </w:rPr>
        <w:t>3.安装、调试</w:t>
      </w:r>
    </w:p>
    <w:p w:rsidR="00152ECF">
      <w:pPr>
        <w:spacing w:line="360" w:lineRule="auto"/>
        <w:ind w:firstLine="420" w:firstLineChars="200"/>
        <w:rPr>
          <w:rFonts w:ascii="宋体" w:hAnsi="宋体"/>
          <w:szCs w:val="21"/>
        </w:rPr>
      </w:pPr>
      <w:r>
        <w:rPr>
          <w:rFonts w:ascii="宋体" w:hAnsi="宋体" w:hint="eastAsia"/>
          <w:szCs w:val="21"/>
        </w:rPr>
        <w:t>（1）设备安装由中标人负责，安装调试费等相关费用均包含在报价中。</w:t>
      </w:r>
    </w:p>
    <w:p w:rsidR="00152ECF">
      <w:pPr>
        <w:spacing w:line="360" w:lineRule="auto"/>
        <w:ind w:firstLine="420" w:firstLineChars="200"/>
        <w:rPr>
          <w:rFonts w:ascii="宋体" w:hAnsi="宋体"/>
          <w:szCs w:val="21"/>
        </w:rPr>
      </w:pPr>
      <w:r>
        <w:rPr>
          <w:rFonts w:ascii="宋体" w:hAnsi="宋体" w:hint="eastAsia"/>
          <w:szCs w:val="21"/>
        </w:rPr>
        <w:t>（2）设备安装调试过程中，中标人应作详细检验记录。安装调试结果应该符合有关标准的要求。检验记录应提供给采购人。</w:t>
      </w:r>
    </w:p>
    <w:p w:rsidR="00152ECF">
      <w:pPr>
        <w:spacing w:line="360" w:lineRule="auto"/>
        <w:ind w:firstLine="420" w:firstLineChars="200"/>
        <w:rPr>
          <w:rFonts w:ascii="宋体" w:hAnsi="宋体"/>
          <w:szCs w:val="21"/>
        </w:rPr>
      </w:pPr>
      <w:r>
        <w:rPr>
          <w:rFonts w:ascii="宋体" w:hAnsi="宋体" w:hint="eastAsia"/>
          <w:szCs w:val="21"/>
        </w:rPr>
        <w:t>（3）中标人需要充分考虑系统运行中所需要的软硬件配套设备。在系统设备安装和调试期间，采购人有权派出技术人员参加，中标人有义务对其进行指导。</w:t>
      </w:r>
    </w:p>
    <w:p w:rsidR="00152ECF">
      <w:pPr>
        <w:spacing w:line="360" w:lineRule="auto"/>
        <w:ind w:firstLine="420" w:firstLineChars="200"/>
        <w:rPr>
          <w:rFonts w:ascii="宋体" w:hAnsi="宋体"/>
          <w:szCs w:val="21"/>
        </w:rPr>
      </w:pPr>
      <w:r>
        <w:rPr>
          <w:rFonts w:ascii="宋体" w:hAnsi="宋体" w:hint="eastAsia"/>
          <w:szCs w:val="21"/>
        </w:rPr>
        <w:t>（4）中标人提出设备调试的内容、项目、指标和方法，提供全部安装、调试过程中所需的特殊工具和易损件，并自带专用仪器仪表设备。中标人有责任对采购人的技术人员提出的问题</w:t>
      </w:r>
      <w:r>
        <w:rPr>
          <w:rFonts w:ascii="宋体" w:hAnsi="宋体" w:hint="eastAsia"/>
          <w:szCs w:val="21"/>
        </w:rPr>
        <w:t>作出</w:t>
      </w:r>
      <w:r>
        <w:rPr>
          <w:rFonts w:ascii="宋体" w:hAnsi="宋体" w:hint="eastAsia"/>
          <w:szCs w:val="21"/>
        </w:rPr>
        <w:t>解答。调试应进行详细记录，系统调试结束后，由中标</w:t>
      </w:r>
      <w:r>
        <w:rPr>
          <w:rFonts w:ascii="宋体" w:hAnsi="宋体" w:hint="eastAsia"/>
          <w:szCs w:val="21"/>
        </w:rPr>
        <w:t>人设备</w:t>
      </w:r>
      <w:r>
        <w:rPr>
          <w:rFonts w:ascii="宋体" w:hAnsi="宋体" w:hint="eastAsia"/>
          <w:szCs w:val="21"/>
        </w:rPr>
        <w:t>安装调试技术人员签字后交给采购人验收。</w:t>
      </w:r>
    </w:p>
    <w:p w:rsidR="00152ECF">
      <w:pPr>
        <w:spacing w:line="360" w:lineRule="auto"/>
        <w:ind w:firstLine="420" w:firstLineChars="200"/>
        <w:rPr>
          <w:rFonts w:ascii="宋体" w:hAnsi="宋体"/>
          <w:szCs w:val="21"/>
        </w:rPr>
      </w:pPr>
      <w:r>
        <w:rPr>
          <w:rFonts w:ascii="宋体" w:hAnsi="宋体" w:hint="eastAsia"/>
          <w:szCs w:val="21"/>
        </w:rPr>
        <w:t>4.设备验收</w:t>
      </w:r>
    </w:p>
    <w:p w:rsidR="00152ECF">
      <w:pPr>
        <w:spacing w:line="360" w:lineRule="auto"/>
        <w:ind w:firstLine="420" w:firstLineChars="200"/>
        <w:rPr>
          <w:rFonts w:ascii="宋体" w:hAnsi="宋体"/>
          <w:szCs w:val="21"/>
        </w:rPr>
      </w:pPr>
      <w:r>
        <w:rPr>
          <w:rFonts w:ascii="宋体" w:hAnsi="宋体" w:hint="eastAsia"/>
          <w:szCs w:val="21"/>
        </w:rPr>
        <w:t>设备安装、调试达到采购合同要求的指标后，可进行验收。验收规范(包括项目、方式和测试仪器等)应由中标人在前一个月提交给采购人。采购人可根据合同和采购人的有关规定进行修改和补充，经双方确认后形成验收文件作为验收依据。验收测试合格后，双方签署验收合格协议。当满足以下条件时，采购人确认验收合格签署验收合格：</w:t>
      </w:r>
    </w:p>
    <w:p w:rsidR="00152ECF">
      <w:pPr>
        <w:spacing w:line="360" w:lineRule="auto"/>
        <w:ind w:firstLine="420" w:firstLineChars="200"/>
        <w:rPr>
          <w:rFonts w:ascii="宋体" w:hAnsi="宋体"/>
          <w:szCs w:val="21"/>
        </w:rPr>
      </w:pPr>
      <w:r>
        <w:rPr>
          <w:rFonts w:ascii="宋体" w:hAnsi="宋体" w:hint="eastAsia"/>
          <w:szCs w:val="21"/>
        </w:rPr>
        <w:t>（1）中标人已提供合同中签署的全部货物及</w:t>
      </w:r>
      <w:r>
        <w:rPr>
          <w:rFonts w:ascii="宋体" w:hAnsi="宋体" w:hint="eastAsia"/>
          <w:szCs w:val="21"/>
        </w:rPr>
        <w:t>完整技术</w:t>
      </w:r>
      <w:r>
        <w:rPr>
          <w:rFonts w:ascii="宋体" w:hAnsi="宋体" w:hint="eastAsia"/>
          <w:szCs w:val="21"/>
        </w:rPr>
        <w:t>资料；</w:t>
      </w:r>
    </w:p>
    <w:p w:rsidR="00152ECF">
      <w:pPr>
        <w:spacing w:line="360" w:lineRule="auto"/>
        <w:ind w:firstLine="420" w:firstLineChars="200"/>
        <w:rPr>
          <w:rFonts w:ascii="宋体" w:hAnsi="宋体"/>
          <w:szCs w:val="21"/>
        </w:rPr>
      </w:pPr>
      <w:r>
        <w:rPr>
          <w:rFonts w:ascii="宋体" w:hAnsi="宋体" w:hint="eastAsia"/>
          <w:szCs w:val="21"/>
        </w:rPr>
        <w:t>（2）货物符合技术规格，性能满足要求；</w:t>
      </w:r>
    </w:p>
    <w:p w:rsidR="00152ECF">
      <w:pPr>
        <w:spacing w:line="360" w:lineRule="auto"/>
        <w:ind w:firstLine="420" w:firstLineChars="200"/>
        <w:rPr>
          <w:rFonts w:ascii="仿宋" w:eastAsia="仿宋" w:hAnsi="仿宋" w:cs="仿宋"/>
          <w:sz w:val="28"/>
          <w:szCs w:val="20"/>
        </w:rPr>
      </w:pPr>
      <w:r>
        <w:rPr>
          <w:rFonts w:ascii="宋体" w:hAnsi="宋体" w:hint="eastAsia"/>
          <w:szCs w:val="21"/>
        </w:rPr>
        <w:t>（3）安装工程符合技术要求，系统性能满足要求，设备正常运行。</w:t>
      </w:r>
    </w:p>
    <w:p w:rsidR="00152ECF">
      <w:pPr>
        <w:numPr>
          <w:ilvl w:val="0"/>
          <w:numId w:val="4"/>
        </w:numPr>
        <w:spacing w:line="360" w:lineRule="auto"/>
        <w:ind w:firstLine="420" w:firstLineChars="200"/>
        <w:rPr>
          <w:rFonts w:ascii="宋体" w:hAnsi="宋体"/>
          <w:szCs w:val="21"/>
        </w:rPr>
      </w:pPr>
      <w:r>
        <w:rPr>
          <w:rFonts w:ascii="宋体" w:hAnsi="宋体" w:hint="eastAsia"/>
          <w:szCs w:val="21"/>
        </w:rPr>
        <w:t>技术服务和</w:t>
      </w:r>
      <w:r>
        <w:rPr>
          <w:rFonts w:ascii="宋体" w:hAnsi="宋体" w:hint="eastAsia"/>
          <w:szCs w:val="21"/>
        </w:rPr>
        <w:t>质保期</w:t>
      </w:r>
      <w:r>
        <w:rPr>
          <w:rFonts w:ascii="宋体" w:hAnsi="宋体" w:hint="eastAsia"/>
          <w:szCs w:val="21"/>
        </w:rPr>
        <w:t>服务要求</w:t>
      </w:r>
    </w:p>
    <w:p w:rsidR="00152ECF">
      <w:pPr>
        <w:spacing w:line="360" w:lineRule="auto"/>
        <w:ind w:firstLine="420" w:firstLineChars="200"/>
        <w:rPr>
          <w:rFonts w:ascii="宋体" w:hAnsi="宋体"/>
          <w:szCs w:val="21"/>
        </w:rPr>
      </w:pPr>
      <w:r>
        <w:rPr>
          <w:rFonts w:ascii="宋体" w:hAnsi="宋体" w:hint="eastAsia"/>
          <w:szCs w:val="21"/>
        </w:rPr>
        <w:t>质保期服务内容要求：</w:t>
      </w:r>
    </w:p>
    <w:p w:rsidR="00152ECF">
      <w:pPr>
        <w:spacing w:line="360" w:lineRule="auto"/>
        <w:ind w:firstLine="420" w:firstLineChars="200"/>
        <w:rPr>
          <w:rFonts w:ascii="宋体" w:hAnsi="宋体"/>
          <w:szCs w:val="21"/>
        </w:rPr>
      </w:pPr>
      <w:r>
        <w:rPr>
          <w:rFonts w:ascii="宋体" w:hAnsi="宋体" w:hint="eastAsia"/>
          <w:szCs w:val="21"/>
        </w:rPr>
        <w:t>（1）保修期内因设备设计、质量出现问题，均由设备供应商即时无偿解决（包括更换</w:t>
      </w:r>
      <w:r>
        <w:rPr>
          <w:rFonts w:ascii="宋体" w:hAnsi="宋体" w:hint="eastAsia"/>
          <w:szCs w:val="21"/>
        </w:rPr>
        <w:t xml:space="preserve">器件）；设备安装后遇设备故障或数据明显异常、性能不达标等，中标人负责48小时内到站对故障设备进行测试和更换，确保设备正常投入业务运行。 </w:t>
      </w:r>
    </w:p>
    <w:p w:rsidR="00152ECF">
      <w:pPr>
        <w:spacing w:line="360" w:lineRule="auto"/>
        <w:ind w:left="210"/>
        <w:rPr>
          <w:rFonts w:ascii="宋体" w:hAnsi="宋体"/>
          <w:szCs w:val="21"/>
        </w:rPr>
      </w:pPr>
      <w:r>
        <w:rPr>
          <w:rFonts w:ascii="宋体" w:hAnsi="宋体" w:hint="eastAsia"/>
          <w:szCs w:val="21"/>
        </w:rPr>
        <w:t>（2）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rsidR="00152ECF">
      <w:pPr>
        <w:spacing w:line="360" w:lineRule="auto"/>
        <w:ind w:left="210"/>
        <w:rPr>
          <w:rFonts w:ascii="宋体" w:hAnsi="宋体"/>
          <w:szCs w:val="21"/>
        </w:rPr>
      </w:pPr>
      <w:r>
        <w:rPr>
          <w:rFonts w:ascii="宋体" w:hAnsi="宋体" w:hint="eastAsia"/>
          <w:szCs w:val="21"/>
        </w:rPr>
        <w:t>（3）质保期满后，仍有义务提供远程技术服务等支持。</w:t>
      </w:r>
    </w:p>
    <w:p w:rsidR="00152ECF">
      <w:pPr>
        <w:spacing w:line="360" w:lineRule="auto"/>
        <w:ind w:firstLine="420" w:firstLineChars="200"/>
        <w:rPr>
          <w:rFonts w:ascii="宋体" w:hAnsi="宋体"/>
          <w:szCs w:val="21"/>
        </w:rPr>
      </w:pPr>
      <w:r>
        <w:rPr>
          <w:rFonts w:ascii="宋体" w:hAnsi="宋体" w:hint="eastAsia"/>
          <w:szCs w:val="21"/>
        </w:rPr>
        <w:t>六、售后服务要求</w:t>
      </w:r>
    </w:p>
    <w:p w:rsidR="00152ECF">
      <w:pPr>
        <w:spacing w:line="360" w:lineRule="auto"/>
        <w:ind w:firstLine="420" w:firstLineChars="200"/>
        <w:rPr>
          <w:rFonts w:ascii="宋体" w:hAnsi="宋体"/>
          <w:szCs w:val="21"/>
        </w:rPr>
      </w:pPr>
      <w:r>
        <w:rPr>
          <w:rFonts w:ascii="宋体" w:hAnsi="宋体" w:hint="eastAsia"/>
          <w:szCs w:val="21"/>
        </w:rPr>
        <w:t>设备供应商需提供详细售后服务方案，包括设备售后服务组织机构、人员组成、技术支持文档等。其中，售后服务组织机构设置合理，人员技术能力强，技术文档内容全面。</w:t>
      </w:r>
    </w:p>
    <w:p w:rsidR="00152ECF">
      <w:pPr>
        <w:spacing w:line="360" w:lineRule="auto"/>
        <w:ind w:left="420" w:leftChars="200"/>
        <w:rPr>
          <w:rFonts w:ascii="宋体" w:hAnsi="宋体"/>
          <w:szCs w:val="21"/>
        </w:rPr>
      </w:pPr>
      <w:r>
        <w:rPr>
          <w:rFonts w:ascii="宋体" w:hAnsi="宋体" w:hint="eastAsia"/>
          <w:szCs w:val="21"/>
        </w:rPr>
        <w:t>七、培训要求</w:t>
      </w:r>
    </w:p>
    <w:p w:rsidR="00152ECF">
      <w:pPr>
        <w:spacing w:line="360" w:lineRule="auto"/>
        <w:ind w:firstLine="420" w:firstLineChars="200"/>
        <w:rPr>
          <w:rFonts w:ascii="宋体" w:hAnsi="宋体"/>
          <w:szCs w:val="21"/>
        </w:rPr>
      </w:pPr>
      <w:r>
        <w:rPr>
          <w:rFonts w:ascii="宋体" w:hAnsi="宋体" w:hint="eastAsia"/>
          <w:szCs w:val="21"/>
        </w:rPr>
        <w:t>中标人应提供每个用户单位2天（培训人数根据用户实际需求）的技术培训（达到熟练操作），技术培训内容包括：设备的工作原理、使用方法、安装调试及软件配套、日常维护及一般常见故障的诊断及排除等。并须在培训时免费提供完整的培训资料，其中包括使用说明、工作原理、技术文档、注意事项、安装、调试的方法和维修指南等。</w:t>
      </w:r>
    </w:p>
    <w:p w:rsidR="00152ECF">
      <w:pPr>
        <w:spacing w:line="360" w:lineRule="auto"/>
        <w:ind w:firstLine="420" w:firstLineChars="200"/>
        <w:rPr>
          <w:rFonts w:ascii="宋体" w:hAnsi="宋体"/>
          <w:szCs w:val="21"/>
        </w:rPr>
      </w:pPr>
      <w:r>
        <w:rPr>
          <w:rFonts w:ascii="宋体" w:hAnsi="宋体" w:hint="eastAsia"/>
          <w:szCs w:val="21"/>
        </w:rPr>
        <w:t>八、交货要求及履约地点</w:t>
      </w:r>
    </w:p>
    <w:p w:rsidR="00152ECF">
      <w:pPr>
        <w:spacing w:line="360" w:lineRule="auto"/>
        <w:ind w:firstLine="420" w:firstLineChars="200"/>
        <w:rPr>
          <w:rFonts w:ascii="宋体" w:hAnsi="宋体"/>
          <w:szCs w:val="21"/>
        </w:rPr>
      </w:pPr>
      <w:r>
        <w:rPr>
          <w:rFonts w:ascii="宋体" w:hAnsi="宋体" w:hint="eastAsia"/>
          <w:szCs w:val="21"/>
        </w:rPr>
        <w:t>中标供应商将所有设备运送至重庆、贵州、上海、湖南、宁夏（运输相关费用由供应商负责），并负责安装调试。</w:t>
      </w:r>
    </w:p>
    <w:p w:rsidR="00152ECF">
      <w:pPr>
        <w:spacing w:line="360" w:lineRule="auto"/>
        <w:ind w:left="420" w:leftChars="200"/>
        <w:rPr>
          <w:rFonts w:ascii="宋体" w:hAnsi="宋体"/>
          <w:szCs w:val="21"/>
        </w:rPr>
      </w:pPr>
      <w:r>
        <w:rPr>
          <w:rFonts w:ascii="宋体" w:hAnsi="宋体" w:hint="eastAsia"/>
          <w:szCs w:val="21"/>
        </w:rPr>
        <w:t>合同签订后150天内完成供货、安装调试并具备验收条件。</w:t>
      </w:r>
      <w:r>
        <w:rPr>
          <w:rFonts w:ascii="宋体" w:hAnsi="宋体" w:hint="eastAsia"/>
          <w:szCs w:val="21"/>
        </w:rPr>
        <w:br/>
        <w:t>九、服务团队要求</w:t>
      </w:r>
    </w:p>
    <w:p w:rsidR="00152ECF">
      <w:pPr>
        <w:spacing w:line="360" w:lineRule="auto"/>
        <w:ind w:firstLine="420" w:firstLineChars="200"/>
        <w:rPr>
          <w:rFonts w:ascii="宋体" w:hAnsi="宋体"/>
          <w:szCs w:val="21"/>
        </w:rPr>
      </w:pPr>
      <w:r>
        <w:rPr>
          <w:rFonts w:ascii="宋体" w:hAnsi="宋体" w:hint="eastAsia"/>
          <w:szCs w:val="21"/>
        </w:rPr>
        <w:t>本项目需组建专业的项目团队。核心团队应有项目经理、技术负责人和骨干成员，并承诺实施期内未经采购人同意不得更换。须提供团队人员名单，同时提供投标截止日前连续3个月的团队人员在投标人所在公司的社保缴纳证明（投标人为新成立公司，或者有关人员为退休人员的，可提供聘用合同）。</w:t>
      </w:r>
    </w:p>
    <w:p w:rsidR="00152ECF">
      <w:pPr>
        <w:spacing w:line="360" w:lineRule="auto"/>
        <w:ind w:firstLine="420" w:firstLineChars="200"/>
        <w:rPr>
          <w:rFonts w:ascii="宋体" w:hAnsi="宋体"/>
          <w:szCs w:val="21"/>
        </w:rPr>
      </w:pPr>
      <w:r>
        <w:rPr>
          <w:rFonts w:ascii="宋体" w:hAnsi="宋体" w:hint="eastAsia"/>
          <w:szCs w:val="21"/>
        </w:rPr>
        <w:t>十、投标产品软件兼容性要求</w:t>
      </w:r>
    </w:p>
    <w:p w:rsidR="00152ECF">
      <w:pPr>
        <w:spacing w:line="360" w:lineRule="auto"/>
        <w:ind w:firstLine="420" w:firstLineChars="200"/>
        <w:rPr>
          <w:rFonts w:ascii="宋体" w:hAnsi="宋体"/>
          <w:szCs w:val="21"/>
        </w:rPr>
      </w:pPr>
      <w:r>
        <w:rPr>
          <w:rFonts w:ascii="宋体" w:hAnsi="宋体" w:hint="eastAsia"/>
          <w:szCs w:val="21"/>
        </w:rPr>
        <w:t>设备完全符合甲方相关要求和规范，保证其系统的兼容性和功能的完整性。</w:t>
      </w:r>
    </w:p>
    <w:p w:rsidR="00152ECF">
      <w:pPr>
        <w:spacing w:line="360" w:lineRule="auto"/>
        <w:ind w:firstLine="420" w:firstLineChars="200"/>
        <w:rPr>
          <w:rFonts w:ascii="宋体" w:hAnsi="宋体"/>
          <w:szCs w:val="21"/>
        </w:rPr>
      </w:pPr>
      <w:r>
        <w:rPr>
          <w:rFonts w:ascii="宋体" w:hAnsi="宋体" w:hint="eastAsia"/>
          <w:szCs w:val="21"/>
        </w:rPr>
        <w:t>十一、其他</w:t>
      </w:r>
    </w:p>
    <w:p w:rsidR="00152ECF">
      <w:pPr>
        <w:spacing w:line="360" w:lineRule="auto"/>
        <w:ind w:firstLine="420" w:firstLineChars="200"/>
        <w:rPr>
          <w:rFonts w:ascii="宋体" w:hAnsi="宋体"/>
          <w:szCs w:val="21"/>
        </w:rPr>
      </w:pPr>
      <w:r>
        <w:rPr>
          <w:rFonts w:ascii="宋体" w:hAnsi="宋体" w:hint="eastAsia"/>
          <w:szCs w:val="21"/>
        </w:rPr>
        <w:t>供应商为本项目设立专业团队，负责项目中全部设备的安装、调试、故障排除和</w:t>
      </w:r>
      <w:r>
        <w:rPr>
          <w:rFonts w:ascii="宋体" w:hAnsi="宋体" w:hint="eastAsia"/>
          <w:szCs w:val="21"/>
        </w:rPr>
        <w:t>质保期</w:t>
      </w:r>
      <w:r>
        <w:rPr>
          <w:rFonts w:ascii="宋体" w:hAnsi="宋体" w:hint="eastAsia"/>
          <w:szCs w:val="21"/>
        </w:rPr>
        <w:t>内的其他相关工作。其中供应商应确保团队的稳定性和专业性，项目经理应具有必要的项目管理经验。</w:t>
      </w:r>
    </w:p>
    <w:p w:rsidR="00152ECF">
      <w:pPr>
        <w:spacing w:line="360" w:lineRule="auto"/>
        <w:ind w:firstLine="420" w:firstLineChars="200"/>
        <w:rPr>
          <w:rFonts w:ascii="宋体" w:hAnsi="宋体"/>
          <w:szCs w:val="21"/>
        </w:rPr>
      </w:pPr>
      <w:r>
        <w:rPr>
          <w:rFonts w:ascii="宋体" w:hAnsi="宋体" w:hint="eastAsia"/>
          <w:szCs w:val="21"/>
        </w:rPr>
        <w:t>供应商提供完善的售后服务方案，服务方案包含不限于现场服务方案和远程技术指导方案等。</w:t>
      </w:r>
    </w:p>
    <w:p w:rsidR="00152ECF">
      <w:pPr>
        <w:spacing w:line="360" w:lineRule="auto"/>
        <w:ind w:firstLine="420" w:firstLineChars="200"/>
        <w:rPr>
          <w:rFonts w:ascii="宋体" w:hAnsi="宋体"/>
          <w:szCs w:val="21"/>
        </w:rPr>
      </w:pPr>
      <w:r>
        <w:rPr>
          <w:rFonts w:ascii="宋体" w:hAnsi="宋体" w:hint="eastAsia"/>
          <w:szCs w:val="21"/>
        </w:rPr>
        <w:t>供应商向采购单位提供整套设备技术资料和用于维护使用的维护手册，含性能指标、系统构成等详细的维修内容。</w:t>
      </w:r>
    </w:p>
    <w:p w:rsidR="00152ECF">
      <w:pPr>
        <w:spacing w:line="360" w:lineRule="auto"/>
        <w:ind w:firstLine="420" w:firstLineChars="200"/>
        <w:rPr>
          <w:rFonts w:ascii="宋体" w:hAnsi="宋体"/>
          <w:szCs w:val="21"/>
        </w:rPr>
      </w:pPr>
      <w:r>
        <w:rPr>
          <w:rFonts w:ascii="宋体" w:hAnsi="宋体" w:hint="eastAsia"/>
          <w:szCs w:val="21"/>
          <w:highlight w:val="yellow"/>
        </w:rPr>
        <w:t>*</w:t>
      </w:r>
      <w:r w:rsidRPr="00494FD2" w:rsidR="004A3BD5">
        <w:rPr>
          <w:rFonts w:ascii="宋体" w:hAnsi="宋体" w:hint="eastAsia"/>
          <w:szCs w:val="21"/>
          <w:highlight w:val="yellow"/>
        </w:rPr>
        <w:t>质保期：8年。供应商需对质保期（保内、保外）政策进行阐述或承诺，列明有偿服务和无偿服务内容。</w:t>
      </w:r>
    </w:p>
    <w:p w:rsidR="00152ECF">
      <w:pPr>
        <w:spacing w:line="360" w:lineRule="auto"/>
        <w:ind w:firstLine="420" w:firstLineChars="200"/>
        <w:rPr>
          <w:rFonts w:ascii="宋体" w:hAnsi="宋体"/>
          <w:szCs w:val="21"/>
        </w:rPr>
      </w:pPr>
    </w:p>
    <w:p w:rsidR="00152ECF">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62"/>
        <w:gridCol w:w="849"/>
        <w:gridCol w:w="758"/>
        <w:gridCol w:w="1053"/>
        <w:gridCol w:w="1201"/>
        <w:gridCol w:w="3789"/>
        <w:gridCol w:w="44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70m/s风洞升级</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19,840,000.00</w:t>
            </w:r>
          </w:p>
        </w:tc>
        <w:tc>
          <w:tcPr/>
          <w:p>
            <w:pPr>
              <w:autoSpaceDE w:val="0"/>
              <w:jc w:val="center"/>
              <w:rPr>
                <w:rFonts w:asciiTheme="minorEastAsia" w:hAnsiTheme="minorEastAsia" w:cstheme="minorEastAsia" w:hint="eastAsia"/>
                <w:kern w:val="0"/>
                <w:szCs w:val="21"/>
              </w:rPr>
            </w:pPr>
            <w:r>
              <w:t>合同签订后150天内完成供货、安装调试并具备验收条件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19,840,000.00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0"/>
        <w:gridCol w:w="1686"/>
        <w:gridCol w:w="662"/>
        <w:gridCol w:w="360"/>
        <w:gridCol w:w="821"/>
        <w:gridCol w:w="685"/>
        <w:gridCol w:w="591"/>
        <w:gridCol w:w="335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装备中心(001014018)</w:t>
            </w:r>
          </w:p>
        </w:tc>
        <w:tc>
          <w:tcPr/>
          <w:p>
            <w:r>
              <w:t>70m/s风洞升级</w:t>
            </w:r>
          </w:p>
        </w:tc>
        <w:tc>
          <w:tcPr/>
          <w:p>
            <w:r>
              <w:t>1</w:t>
            </w:r>
          </w:p>
        </w:tc>
        <w:tc>
          <w:tcPr/>
          <w:p>
            <w:r>
              <w:t>3968000.00</w:t>
            </w:r>
          </w:p>
        </w:tc>
        <w:tc>
          <w:tcPr/>
          <w:p>
            <w:r>
              <w:t xml:space="preserve">3968000.00  </w:t>
            </w:r>
          </w:p>
        </w:tc>
        <w:tc>
          <w:tcPr/>
          <w:p>
            <w:r>
              <w:t>湖南</w:t>
            </w:r>
          </w:p>
        </w:tc>
        <w:tc>
          <w:tcPr/>
          <w:p>
            <w:r>
              <w:t>采购人全称：湖南省气象技术装备中心 。联系人：李建宇13787317536</w:t>
            </w:r>
          </w:p>
        </w:tc>
      </w:tr>
      <w:tr>
        <w:tblPrEx>
          <w:tblW w:w="5000" w:type="pct"/>
          <w:tblCellMar>
            <w:left w:w="108" w:type="dxa"/>
            <w:right w:w="108" w:type="dxa"/>
          </w:tblCellMar>
        </w:tblPrEx>
        <w:tc>
          <w:tcPr/>
          <w:p>
            <w:r>
              <w:t>2</w:t>
            </w:r>
          </w:p>
        </w:tc>
        <w:tc>
          <w:tcPr/>
          <w:p>
            <w:r>
              <w:t>装备中心(001039027)</w:t>
            </w:r>
          </w:p>
        </w:tc>
        <w:tc>
          <w:tcPr/>
          <w:p>
            <w:r>
              <w:t>70m/s风洞升级</w:t>
            </w:r>
          </w:p>
        </w:tc>
        <w:tc>
          <w:tcPr/>
          <w:p>
            <w:r>
              <w:t>1</w:t>
            </w:r>
          </w:p>
        </w:tc>
        <w:tc>
          <w:tcPr/>
          <w:p>
            <w:r>
              <w:t>3968000.00</w:t>
            </w:r>
          </w:p>
        </w:tc>
        <w:tc>
          <w:tcPr/>
          <w:p>
            <w:r>
              <w:t xml:space="preserve">3968000.00 </w:t>
            </w:r>
          </w:p>
        </w:tc>
        <w:tc>
          <w:tcPr/>
          <w:p>
            <w:r>
              <w:t>上海</w:t>
            </w:r>
          </w:p>
        </w:tc>
        <w:tc>
          <w:tcPr/>
          <w:p>
            <w:r>
              <w:t>采购人全称：中国气象局上海气象装备保障中心。联系人： 彭慧18918206205</w:t>
            </w:r>
          </w:p>
        </w:tc>
      </w:tr>
      <w:tr>
        <w:tblPrEx>
          <w:tblW w:w="5000" w:type="pct"/>
          <w:tblCellMar>
            <w:left w:w="108" w:type="dxa"/>
            <w:right w:w="108" w:type="dxa"/>
          </w:tblCellMar>
        </w:tblPrEx>
        <w:tc>
          <w:tcPr/>
          <w:p>
            <w:r>
              <w:t>3</w:t>
            </w:r>
          </w:p>
        </w:tc>
        <w:tc>
          <w:tcPr/>
          <w:p>
            <w:r>
              <w:t>信息中心(001051012)</w:t>
            </w:r>
          </w:p>
        </w:tc>
        <w:tc>
          <w:tcPr/>
          <w:p>
            <w:r>
              <w:t>70m/s风洞升级</w:t>
            </w:r>
          </w:p>
        </w:tc>
        <w:tc>
          <w:tcPr/>
          <w:p>
            <w:r>
              <w:t>1</w:t>
            </w:r>
          </w:p>
        </w:tc>
        <w:tc>
          <w:tcPr/>
          <w:p>
            <w:r>
              <w:t>3968000.00</w:t>
            </w:r>
          </w:p>
        </w:tc>
        <w:tc>
          <w:tcPr/>
          <w:p>
            <w:r>
              <w:t xml:space="preserve">3968000.00  </w:t>
            </w:r>
          </w:p>
        </w:tc>
        <w:tc>
          <w:tcPr/>
          <w:p>
            <w:r>
              <w:t>重庆</w:t>
            </w:r>
          </w:p>
        </w:tc>
        <w:tc>
          <w:tcPr/>
          <w:p>
            <w:r>
              <w:t>采购人全称：重庆市气象信息与技术保障中心 。联系人：屈波17783199936</w:t>
            </w:r>
          </w:p>
        </w:tc>
      </w:tr>
      <w:tr>
        <w:tblPrEx>
          <w:tblW w:w="5000" w:type="pct"/>
          <w:tblCellMar>
            <w:left w:w="108" w:type="dxa"/>
            <w:right w:w="108" w:type="dxa"/>
          </w:tblCellMar>
        </w:tblPrEx>
        <w:tc>
          <w:tcPr/>
          <w:p>
            <w:r>
              <w:t>4</w:t>
            </w:r>
          </w:p>
        </w:tc>
        <w:tc>
          <w:tcPr/>
          <w:p>
            <w:r>
              <w:t>大探中心(001052017)</w:t>
            </w:r>
          </w:p>
        </w:tc>
        <w:tc>
          <w:tcPr/>
          <w:p>
            <w:r>
              <w:t>70m/s风洞升级</w:t>
            </w:r>
          </w:p>
        </w:tc>
        <w:tc>
          <w:tcPr/>
          <w:p>
            <w:r>
              <w:t>1</w:t>
            </w:r>
          </w:p>
        </w:tc>
        <w:tc>
          <w:tcPr/>
          <w:p>
            <w:r>
              <w:t>3968000.00</w:t>
            </w:r>
          </w:p>
        </w:tc>
        <w:tc>
          <w:tcPr/>
          <w:p>
            <w:r>
              <w:t xml:space="preserve">3968000.00 </w:t>
            </w:r>
          </w:p>
        </w:tc>
        <w:tc>
          <w:tcPr/>
          <w:p>
            <w:r>
              <w:t>贵州</w:t>
            </w:r>
          </w:p>
        </w:tc>
        <w:tc>
          <w:tcPr/>
          <w:p>
            <w:r>
              <w:t>采购人全称：贵州省大气探测技术与保障中心 ，联系人：徐高静17585513380</w:t>
            </w:r>
          </w:p>
        </w:tc>
      </w:tr>
      <w:tr>
        <w:tblPrEx>
          <w:tblW w:w="5000" w:type="pct"/>
          <w:tblCellMar>
            <w:left w:w="108" w:type="dxa"/>
            <w:right w:w="108" w:type="dxa"/>
          </w:tblCellMar>
        </w:tblPrEx>
        <w:tc>
          <w:tcPr/>
          <w:p>
            <w:r>
              <w:t>5</w:t>
            </w:r>
          </w:p>
        </w:tc>
        <w:tc>
          <w:tcPr/>
          <w:p>
            <w:r>
              <w:t>宁夏大气探测中心(001058017)</w:t>
            </w:r>
          </w:p>
        </w:tc>
        <w:tc>
          <w:tcPr/>
          <w:p>
            <w:r>
              <w:t>70m/s风洞升级</w:t>
            </w:r>
          </w:p>
        </w:tc>
        <w:tc>
          <w:tcPr/>
          <w:p>
            <w:r>
              <w:t>1</w:t>
            </w:r>
          </w:p>
        </w:tc>
        <w:tc>
          <w:tcPr/>
          <w:p>
            <w:r>
              <w:t>3968000.00</w:t>
            </w:r>
          </w:p>
        </w:tc>
        <w:tc>
          <w:tcPr/>
          <w:p>
            <w:r>
              <w:t xml:space="preserve">3968000.00  </w:t>
            </w:r>
          </w:p>
        </w:tc>
        <w:tc>
          <w:tcPr/>
          <w:p>
            <w:r>
              <w:t>宁夏</w:t>
            </w:r>
          </w:p>
        </w:tc>
        <w:tc>
          <w:tcPr/>
          <w:p>
            <w:r>
              <w:t>采购人全称：宁夏回族自治区大气探测技术保障中心。联系人： 杨晨芳13389514029</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451BA9">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51BA9">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F5184">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51BA9">
            <w:pPr>
              <w:rPr>
                <w:sz w:val="18"/>
                <w:szCs w:val="18"/>
              </w:rPr>
            </w:pPr>
            <w:r>
              <w:rPr>
                <w:rFonts w:hint="eastAsia"/>
                <w:sz w:val="18"/>
                <w:szCs w:val="18"/>
              </w:rPr>
              <w:t>序号</w:t>
            </w:r>
          </w:p>
        </w:tc>
        <w:tc>
          <w:tcPr>
            <w:tcW w:w="898" w:type="dxa"/>
            <w:vAlign w:val="center"/>
          </w:tcPr>
          <w:p w:rsidR="00451BA9">
            <w:pPr>
              <w:jc w:val="center"/>
              <w:rPr>
                <w:sz w:val="18"/>
                <w:szCs w:val="18"/>
              </w:rPr>
            </w:pPr>
            <w:r>
              <w:rPr>
                <w:rFonts w:hint="eastAsia"/>
                <w:sz w:val="18"/>
                <w:szCs w:val="18"/>
              </w:rPr>
              <w:t>对应</w:t>
            </w:r>
          </w:p>
          <w:p w:rsidR="00451BA9">
            <w:pPr>
              <w:jc w:val="center"/>
              <w:rPr>
                <w:sz w:val="18"/>
                <w:szCs w:val="18"/>
              </w:rPr>
            </w:pPr>
            <w:r>
              <w:rPr>
                <w:rFonts w:hint="eastAsia"/>
                <w:sz w:val="18"/>
                <w:szCs w:val="18"/>
              </w:rPr>
              <w:t>条款号</w:t>
            </w:r>
          </w:p>
        </w:tc>
        <w:tc>
          <w:tcPr>
            <w:tcW w:w="7347" w:type="dxa"/>
            <w:vAlign w:val="center"/>
          </w:tcPr>
          <w:p w:rsidR="00451BA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F5184">
        <w:tblPrEx>
          <w:tblW w:w="8789" w:type="dxa"/>
          <w:tblLayout w:type="fixed"/>
          <w:tblLook w:val="04A0"/>
        </w:tblPrEx>
        <w:trPr>
          <w:cantSplit/>
        </w:trPr>
        <w:tc>
          <w:tcPr>
            <w:tcW w:w="8789" w:type="dxa"/>
            <w:gridSpan w:val="3"/>
            <w:vAlign w:val="center"/>
          </w:tcPr>
          <w:p w:rsidR="00451BA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F5184">
        <w:tblPrEx>
          <w:tblW w:w="8789" w:type="dxa"/>
          <w:tblLayout w:type="fixed"/>
          <w:tblLook w:val="04A0"/>
        </w:tblPrEx>
        <w:trPr>
          <w:cantSplit/>
        </w:trPr>
        <w:tc>
          <w:tcPr>
            <w:tcW w:w="544" w:type="dxa"/>
            <w:vAlign w:val="center"/>
          </w:tcPr>
          <w:p w:rsidR="00451BA9">
            <w:pPr>
              <w:numPr>
                <w:ilvl w:val="0"/>
                <w:numId w:val="14"/>
              </w:numPr>
              <w:rPr>
                <w:rFonts w:ascii="宋体" w:hAnsi="宋体"/>
                <w:sz w:val="18"/>
                <w:szCs w:val="18"/>
              </w:rPr>
            </w:pPr>
          </w:p>
        </w:tc>
        <w:tc>
          <w:tcPr>
            <w:tcW w:w="898" w:type="dxa"/>
            <w:vAlign w:val="center"/>
          </w:tcPr>
          <w:p w:rsidR="00451BA9">
            <w:pPr>
              <w:jc w:val="center"/>
              <w:rPr>
                <w:rFonts w:ascii="宋体" w:hAnsi="宋体"/>
                <w:sz w:val="18"/>
                <w:szCs w:val="18"/>
              </w:rPr>
            </w:pPr>
          </w:p>
        </w:tc>
        <w:tc>
          <w:tcPr>
            <w:tcW w:w="7347" w:type="dxa"/>
          </w:tcPr>
          <w:p w:rsidR="00451BA9">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6F5184">
        <w:tblPrEx>
          <w:tblW w:w="8789" w:type="dxa"/>
          <w:tblLayout w:type="fixed"/>
          <w:tblLook w:val="04A0"/>
        </w:tblPrEx>
        <w:trPr>
          <w:cantSplit/>
        </w:trPr>
        <w:tc>
          <w:tcPr>
            <w:tcW w:w="8789" w:type="dxa"/>
            <w:gridSpan w:val="3"/>
            <w:vAlign w:val="center"/>
          </w:tcPr>
          <w:p w:rsidR="00451BA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F5184">
        <w:tblPrEx>
          <w:tblW w:w="8789" w:type="dxa"/>
          <w:tblLayout w:type="fixed"/>
          <w:tblLook w:val="04A0"/>
        </w:tblPrEx>
        <w:trPr>
          <w:cantSplit/>
        </w:trPr>
        <w:tc>
          <w:tcPr>
            <w:tcW w:w="544" w:type="dxa"/>
            <w:vAlign w:val="center"/>
          </w:tcPr>
          <w:p w:rsidR="00451BA9">
            <w:pPr>
              <w:numPr>
                <w:ilvl w:val="0"/>
                <w:numId w:val="14"/>
              </w:numPr>
              <w:rPr>
                <w:rFonts w:ascii="宋体" w:hAnsi="宋体"/>
                <w:sz w:val="18"/>
                <w:szCs w:val="18"/>
              </w:rPr>
            </w:pPr>
          </w:p>
        </w:tc>
        <w:tc>
          <w:tcPr>
            <w:tcW w:w="898" w:type="dxa"/>
            <w:vAlign w:val="center"/>
          </w:tcPr>
          <w:p w:rsidR="00451BA9">
            <w:pPr>
              <w:jc w:val="center"/>
              <w:rPr>
                <w:rFonts w:ascii="宋体" w:hAnsi="宋体"/>
                <w:sz w:val="18"/>
                <w:szCs w:val="18"/>
              </w:rPr>
            </w:pPr>
            <w:r>
              <w:rPr>
                <w:rFonts w:ascii="宋体" w:hAnsi="宋体" w:hint="eastAsia"/>
                <w:szCs w:val="21"/>
              </w:rPr>
              <w:t>十一、其他</w:t>
            </w:r>
          </w:p>
        </w:tc>
        <w:tc>
          <w:tcPr>
            <w:tcW w:w="7347" w:type="dxa"/>
            <w:vAlign w:val="center"/>
          </w:tcPr>
          <w:p w:rsidR="00451BA9">
            <w:pPr>
              <w:tabs>
                <w:tab w:val="left" w:pos="709"/>
              </w:tabs>
              <w:spacing w:line="360" w:lineRule="auto"/>
              <w:jc w:val="left"/>
              <w:rPr>
                <w:rFonts w:ascii="宋体" w:hAnsi="宋体"/>
                <w:sz w:val="18"/>
                <w:szCs w:val="18"/>
              </w:rPr>
            </w:pPr>
            <w:r w:rsidRPr="00963F37">
              <w:rPr>
                <w:rFonts w:ascii="宋体" w:hAnsi="宋体" w:cs="微软雅黑" w:hint="eastAsia"/>
                <w:b/>
                <w:color w:val="0000FF"/>
                <w:kern w:val="0"/>
                <w:sz w:val="18"/>
                <w:szCs w:val="18"/>
              </w:rPr>
              <w:t>质保期：8年。供应商需对质保期（保内、保外）政策进行阐述或承诺，列明有偿服务和无偿服务内容。</w:t>
            </w:r>
          </w:p>
        </w:tc>
      </w:tr>
    </w:tbl>
    <w:p w:rsidR="00451BA9">
      <w:pPr>
        <w:spacing w:before="156" w:beforeLines="50" w:line="360" w:lineRule="auto"/>
        <w:ind w:firstLine="420"/>
      </w:pPr>
      <w:r>
        <w:rPr>
          <w:rFonts w:ascii="宋体" w:hAnsi="宋体" w:hint="eastAsia"/>
          <w:szCs w:val="21"/>
        </w:rPr>
        <w:t>注：根据项目具体情况，对投标人有具体要求，且投标</w:t>
      </w:r>
      <w:r>
        <w:rPr>
          <w:rFonts w:ascii="宋体" w:hAnsi="宋体" w:hint="eastAsia"/>
          <w:szCs w:val="21"/>
        </w:rPr>
        <w:t>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70"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15564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 xml:space="preserve">合同签订生效后，甲方向乙方支付首付款，合同总价的80%。设备完成验收后，甲方向乙方支付尾款，即合同总价的20%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155644">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155644">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155644">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155644">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55644">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D09F0D5"/>
    <w:multiLevelType w:val="singleLevel"/>
    <w:tmpl w:val="ED09F0D5"/>
    <w:lvl w:ilvl="0">
      <w:start w:val="5"/>
      <w:numFmt w:val="chineseCounting"/>
      <w:suff w:val="nothing"/>
      <w:lvlText w:val="%1、"/>
      <w:lvlJc w:val="left"/>
      <w:rPr>
        <w:rFonts w:hint="eastAsia"/>
      </w:rPr>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5"/>
  </w:num>
  <w:num w:numId="5">
    <w:abstractNumId w:val="12"/>
  </w:num>
  <w:num w:numId="6">
    <w:abstractNumId w:val="13"/>
  </w:num>
  <w:num w:numId="7">
    <w:abstractNumId w:val="1"/>
  </w:num>
  <w:num w:numId="8">
    <w:abstractNumId w:val="6"/>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2ECF"/>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BA9"/>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4FD2"/>
    <w:rsid w:val="00496871"/>
    <w:rsid w:val="0049769A"/>
    <w:rsid w:val="00497908"/>
    <w:rsid w:val="00497C48"/>
    <w:rsid w:val="00497EE8"/>
    <w:rsid w:val="004A04EF"/>
    <w:rsid w:val="004A241E"/>
    <w:rsid w:val="004A3115"/>
    <w:rsid w:val="004A37AA"/>
    <w:rsid w:val="004A3BD5"/>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3F37"/>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1A49"/>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