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EAE766">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bookmarkStart w:id="0" w:name="_GoBack"/>
      <w:bookmarkEnd w:id="0"/>
    </w:p>
    <w:p w14:paraId="3F7F61A1">
      <w:pPr>
        <w:spacing w:line="360" w:lineRule="auto"/>
        <w:jc w:val="center"/>
        <w:rPr>
          <w:rFonts w:ascii="Times New Roman" w:eastAsia="宋体" w:hAnsi="Times New Roman" w:cs="Times New Roman"/>
          <w:b/>
          <w:sz w:val="28"/>
          <w:szCs w:val="28"/>
        </w:rPr>
      </w:pPr>
    </w:p>
    <w:p w14:paraId="12DF2CF4">
      <w:pPr>
        <w:spacing w:line="360" w:lineRule="auto"/>
        <w:jc w:val="center"/>
        <w:rPr>
          <w:rFonts w:ascii="Times New Roman" w:eastAsia="宋体" w:hAnsi="Times New Roman" w:cs="Times New Roman"/>
          <w:b/>
          <w:sz w:val="28"/>
          <w:szCs w:val="28"/>
        </w:rPr>
      </w:pPr>
    </w:p>
    <w:p w14:paraId="7406717E">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29100BCE">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08CE48C4">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内蒙古、河北等21省（市、区）2025年站网雷达工程甚低频、低频（VLF、LF）全闪定位仪采购项目</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ZQCD-26051</w:t>
      </w:r>
      <w:bookmarkEnd w:id="2"/>
    </w:p>
    <w:p w14:paraId="213D43F3">
      <w:pPr>
        <w:adjustRightInd w:val="0"/>
        <w:snapToGrid w:val="0"/>
        <w:spacing w:line="360" w:lineRule="auto"/>
        <w:ind w:firstLine="470" w:firstLineChars="147"/>
        <w:jc w:val="left"/>
        <w:rPr>
          <w:rFonts w:ascii="仿宋_GB2312" w:eastAsia="仿宋_GB2312" w:hAnsi="宋体" w:cs="Times New Roman"/>
          <w:b/>
          <w:sz w:val="32"/>
          <w:szCs w:val="32"/>
        </w:rPr>
      </w:pPr>
    </w:p>
    <w:p w14:paraId="26126475">
      <w:pPr>
        <w:adjustRightInd w:val="0"/>
        <w:snapToGrid w:val="0"/>
        <w:spacing w:line="360" w:lineRule="auto"/>
        <w:ind w:firstLine="470" w:firstLineChars="147"/>
        <w:jc w:val="left"/>
        <w:rPr>
          <w:rFonts w:ascii="仿宋_GB2312" w:eastAsia="仿宋_GB2312" w:hAnsi="宋体" w:cs="Times New Roman"/>
          <w:b/>
          <w:sz w:val="32"/>
          <w:szCs w:val="32"/>
        </w:rPr>
      </w:pPr>
    </w:p>
    <w:p w14:paraId="045BF314">
      <w:pPr>
        <w:adjustRightInd w:val="0"/>
        <w:snapToGrid w:val="0"/>
        <w:spacing w:line="360" w:lineRule="auto"/>
        <w:ind w:firstLine="470" w:firstLineChars="147"/>
        <w:jc w:val="left"/>
        <w:rPr>
          <w:rFonts w:ascii="仿宋_GB2312" w:eastAsia="仿宋_GB2312" w:hAnsi="宋体" w:cs="Times New Roman"/>
          <w:b/>
          <w:sz w:val="32"/>
          <w:szCs w:val="32"/>
        </w:rPr>
      </w:pPr>
    </w:p>
    <w:p w14:paraId="38CAC351">
      <w:pPr>
        <w:adjustRightInd w:val="0"/>
        <w:snapToGrid w:val="0"/>
        <w:spacing w:line="360" w:lineRule="auto"/>
        <w:ind w:firstLine="470" w:firstLineChars="147"/>
        <w:jc w:val="left"/>
        <w:rPr>
          <w:rFonts w:ascii="仿宋_GB2312" w:eastAsia="仿宋_GB2312" w:hAnsi="宋体" w:cs="Times New Roman"/>
          <w:b/>
          <w:sz w:val="32"/>
          <w:szCs w:val="32"/>
        </w:rPr>
      </w:pPr>
    </w:p>
    <w:p w14:paraId="7E6F08D7">
      <w:pPr>
        <w:adjustRightInd w:val="0"/>
        <w:snapToGrid w:val="0"/>
        <w:spacing w:line="360" w:lineRule="auto"/>
        <w:ind w:firstLine="470" w:firstLineChars="147"/>
        <w:jc w:val="left"/>
        <w:rPr>
          <w:rFonts w:ascii="仿宋_GB2312" w:eastAsia="仿宋_GB2312" w:hAnsi="宋体" w:cs="Times New Roman"/>
          <w:b/>
          <w:sz w:val="32"/>
          <w:szCs w:val="32"/>
        </w:rPr>
      </w:pPr>
    </w:p>
    <w:p w14:paraId="4FC3B4D2">
      <w:pPr>
        <w:adjustRightInd w:val="0"/>
        <w:snapToGrid w:val="0"/>
        <w:spacing w:line="360" w:lineRule="auto"/>
        <w:ind w:firstLine="470" w:firstLineChars="147"/>
        <w:jc w:val="left"/>
        <w:rPr>
          <w:rFonts w:ascii="仿宋_GB2312" w:eastAsia="仿宋_GB2312" w:hAnsi="宋体" w:cs="Times New Roman"/>
          <w:b/>
          <w:sz w:val="32"/>
          <w:szCs w:val="32"/>
        </w:rPr>
      </w:pPr>
    </w:p>
    <w:p w14:paraId="4E745AAD">
      <w:pPr>
        <w:adjustRightInd w:val="0"/>
        <w:snapToGrid w:val="0"/>
        <w:spacing w:line="360" w:lineRule="auto"/>
        <w:ind w:firstLine="470" w:firstLineChars="147"/>
        <w:jc w:val="left"/>
        <w:rPr>
          <w:rFonts w:ascii="仿宋_GB2312" w:eastAsia="仿宋_GB2312" w:hAnsi="Times New Roman" w:cs="Times New Roman"/>
          <w:b/>
          <w:sz w:val="32"/>
          <w:szCs w:val="32"/>
        </w:rPr>
      </w:pPr>
    </w:p>
    <w:p w14:paraId="715B4038">
      <w:pPr>
        <w:adjustRightInd w:val="0"/>
        <w:snapToGrid w:val="0"/>
        <w:spacing w:line="360" w:lineRule="auto"/>
        <w:jc w:val="left"/>
        <w:rPr>
          <w:rFonts w:ascii="仿宋_GB2312" w:eastAsia="仿宋_GB2312" w:hAnsi="Times New Roman" w:cs="Times New Roman"/>
          <w:b/>
          <w:szCs w:val="21"/>
        </w:rPr>
      </w:pPr>
    </w:p>
    <w:p w14:paraId="6D3820AC">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2026年04月</w:t>
      </w:r>
      <w:bookmarkEnd w:id="3"/>
    </w:p>
    <w:p w14:paraId="47D4D151">
      <w:pPr>
        <w:spacing w:line="360" w:lineRule="auto"/>
        <w:jc w:val="center"/>
        <w:rPr>
          <w:rFonts w:ascii="Times New Roman" w:eastAsia="宋体" w:hAnsi="Times New Roman" w:cs="Times New Roman"/>
          <w:sz w:val="24"/>
          <w:szCs w:val="24"/>
        </w:rPr>
      </w:pPr>
    </w:p>
    <w:p w14:paraId="3A29185F">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261ECE8">
      <w:pPr>
        <w:spacing w:line="360" w:lineRule="auto"/>
        <w:jc w:val="center"/>
        <w:rPr>
          <w:rFonts w:ascii="Times New Roman" w:eastAsia="宋体" w:hAnsi="Times New Roman" w:cs="Times New Roman"/>
          <w:sz w:val="24"/>
          <w:szCs w:val="24"/>
        </w:rPr>
      </w:pPr>
    </w:p>
    <w:p w14:paraId="22C594C9">
      <w:pPr>
        <w:spacing w:line="360" w:lineRule="auto"/>
        <w:jc w:val="center"/>
        <w:rPr>
          <w:rFonts w:ascii="Times New Roman" w:eastAsia="宋体" w:hAnsi="Times New Roman" w:cs="Times New Roman"/>
          <w:sz w:val="24"/>
          <w:szCs w:val="24"/>
        </w:rPr>
      </w:pPr>
    </w:p>
    <w:p w14:paraId="042CF0D8">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6A89EB">
      <w:pPr>
        <w:spacing w:line="360" w:lineRule="auto"/>
        <w:jc w:val="center"/>
        <w:rPr>
          <w:rFonts w:ascii="Times New Roman" w:eastAsia="宋体" w:hAnsi="Times New Roman" w:cs="Times New Roman"/>
          <w:b/>
          <w:sz w:val="28"/>
          <w:szCs w:val="28"/>
        </w:rPr>
      </w:pPr>
    </w:p>
    <w:p w14:paraId="71BDF015">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4242D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5122D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164847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EE2F021">
      <w:pPr>
        <w:spacing w:line="360" w:lineRule="auto"/>
        <w:jc w:val="center"/>
        <w:rPr>
          <w:rFonts w:ascii="宋体" w:eastAsia="宋体" w:hAnsi="宋体" w:cs="Times New Roman"/>
          <w:b/>
          <w:sz w:val="28"/>
          <w:szCs w:val="28"/>
        </w:rPr>
      </w:pPr>
    </w:p>
    <w:p w14:paraId="4712930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183ACDF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6D6BA6D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8251B1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7016BBB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1E7A95C3">
      <w:pPr>
        <w:spacing w:line="360" w:lineRule="auto"/>
        <w:jc w:val="center"/>
        <w:rPr>
          <w:rFonts w:ascii="宋体" w:eastAsia="宋体" w:hAnsi="宋体" w:cs="Times New Roman"/>
          <w:b/>
          <w:sz w:val="28"/>
          <w:szCs w:val="28"/>
        </w:rPr>
      </w:pPr>
    </w:p>
    <w:p w14:paraId="1D11F0E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9D078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08164EA">
      <w:pPr>
        <w:spacing w:line="360" w:lineRule="auto"/>
        <w:ind w:left="2520" w:firstLine="420"/>
        <w:jc w:val="left"/>
        <w:rPr>
          <w:rFonts w:ascii="Times New Roman" w:eastAsia="宋体" w:hAnsi="Times New Roman" w:cs="Times New Roman"/>
          <w:b/>
          <w:szCs w:val="21"/>
        </w:rPr>
      </w:pPr>
    </w:p>
    <w:p w14:paraId="0BC3C173">
      <w:pPr>
        <w:spacing w:line="360" w:lineRule="auto"/>
        <w:ind w:left="2520" w:firstLine="420"/>
        <w:jc w:val="left"/>
        <w:rPr>
          <w:rFonts w:ascii="Times New Roman" w:eastAsia="宋体" w:hAnsi="Times New Roman" w:cs="Times New Roman"/>
          <w:b/>
          <w:szCs w:val="21"/>
        </w:rPr>
      </w:pPr>
    </w:p>
    <w:p w14:paraId="0EF2C44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846DD2E">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0BA85E5">
      <w:pPr>
        <w:spacing w:line="360" w:lineRule="auto"/>
        <w:rPr>
          <w:rFonts w:ascii="Times New Roman" w:eastAsia="宋体" w:hAnsi="Times New Roman" w:cs="Times New Roman"/>
          <w:b/>
          <w:bCs/>
          <w:sz w:val="28"/>
          <w:szCs w:val="28"/>
        </w:rPr>
      </w:pPr>
    </w:p>
    <w:p w14:paraId="262CD749">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964043D">
      <w:pPr>
        <w:spacing w:line="360" w:lineRule="auto"/>
        <w:jc w:val="center"/>
        <w:rPr>
          <w:rFonts w:ascii="Times New Roman" w:eastAsia="宋体" w:hAnsi="Times New Roman" w:cs="Times New Roman"/>
          <w:b/>
          <w:bCs/>
          <w:sz w:val="28"/>
          <w:szCs w:val="28"/>
        </w:rPr>
      </w:pPr>
    </w:p>
    <w:p w14:paraId="3152CCC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1FB282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3DE4ED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4ED713AE">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43D4595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116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5622D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4710069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0DF6F9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924298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6D9634A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1D15F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2941F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5D08E2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1A66668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5F93366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360EB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6F2D10E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83B6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1A8F5C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B2AF8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2508DC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87EB6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64EDAB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26E434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6781E5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1.3.5响应人在响应过程中不得向采购人和采购中心提供、给予任何有价值的物品，一经发现，按照响应无效处理。</w:t>
      </w:r>
    </w:p>
    <w:p w14:paraId="47B462D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1.3.6响应人所响应的货物如是国家法律、法规、政策禁止采购人采购的货物，或者响应人所响应的货物使用了国家法律、法规、政策禁止采购人采购的货物作为零件，响应将被拒绝。</w:t>
      </w:r>
    </w:p>
    <w:p w14:paraId="4063C329">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0A8B0AA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5.4条有关进口产品响应要求的，响应将被拒绝。</w:t>
      </w:r>
    </w:p>
    <w:p w14:paraId="7B3A0231">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71FEB6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2821808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84DFD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w:t>
      </w:r>
    </w:p>
    <w:p w14:paraId="203E0E9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75F09AF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6E65ED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DE59A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3351DDB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91C28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5E3040B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0D1F65FF">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46D3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2B392B5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A40DDF3">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35F05F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AE3F76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CC63BDF">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855CA3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56FF8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14905C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5ED606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1.9.2本项目采购文件发出之日起至提交首次响应文件截止日不少于3个工作日。成交结果公告的公告期限为1个工作日。</w:t>
      </w:r>
    </w:p>
    <w:p w14:paraId="461B872E">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701E5F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6F6C26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7AC968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176CDB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64CB8A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6D9DC1C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C8041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6A8083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4428B56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C60EDD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ED726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3ED773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B3FEE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13F45A41">
      <w:pPr>
        <w:tabs>
          <w:tab w:val="left" w:pos="709"/>
          <w:tab w:val="left" w:pos="1573"/>
        </w:tabs>
        <w:adjustRightInd w:val="0"/>
        <w:snapToGrid w:val="0"/>
        <w:spacing w:line="360" w:lineRule="auto"/>
        <w:ind w:firstLine="420" w:firstLineChars="200"/>
        <w:jc w:val="left"/>
        <w:outlineLvl w:val="3"/>
        <w:rPr>
          <w:rFonts w:ascii="微软雅黑" w:hAnsi="微软雅黑" w:cs="微软雅黑"/>
        </w:rPr>
      </w:pPr>
      <w:r>
        <w:rPr>
          <w:rFonts w:ascii="宋体" w:eastAsia="宋体" w:hAnsi="宋体" w:cs="Times New Roman" w:hint="eastAsia"/>
          <w:b/>
          <w:bCs/>
          <w:szCs w:val="21"/>
        </w:rPr>
        <w:t>1.11提交首次响应文件截止日前采购文件的澄清和修改</w:t>
      </w:r>
    </w:p>
    <w:p w14:paraId="02C08B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1.11.2采购中心无论出于何种原因，均可主动对采购文件中的相关事项进行澄清或修改。</w:t>
      </w:r>
    </w:p>
    <w:p w14:paraId="61B8F2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8FC5E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4C19DB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A6DFC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0453DE5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49ABEC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657C143F">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F87C9A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0668F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5ADFDC9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4BEB2E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CEC5ED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70F6A90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9F73F5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2430FD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6D8391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38D346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1E42873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4663A92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CE6882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56204F2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9436C11">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24BA6D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5F2D399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7BE7C6A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9221A09">
      <w:pPr>
        <w:tabs>
          <w:tab w:val="left" w:pos="5580"/>
        </w:tabs>
        <w:adjustRightInd w:val="0"/>
        <w:snapToGrid w:val="0"/>
        <w:spacing w:line="360" w:lineRule="auto"/>
        <w:ind w:firstLine="840" w:firstLineChars="400"/>
        <w:jc w:val="left"/>
        <w:rPr>
          <w:rFonts w:ascii="Times New Roman" w:eastAsia="宋体" w:hAnsi="Times New Roman"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或残疾人福利性单位声明函或监狱企业证明文件（响应人不符合1.5条关于中小企业条件的不提供）</w:t>
      </w:r>
    </w:p>
    <w:p w14:paraId="4858031A">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CA6BAC1">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w:t>
      </w:r>
      <w:r>
        <w:rPr>
          <w:rFonts w:ascii="宋体" w:eastAsia="宋体" w:hAnsi="宋体" w:cs="Times New Roman" w:hint="eastAsia"/>
          <w:szCs w:val="21"/>
          <w:highlight w:val="none"/>
        </w:rPr>
        <w:t>议（如有）</w:t>
      </w:r>
    </w:p>
    <w:p w14:paraId="5C73BE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w:t>
      </w:r>
      <w:r>
        <w:rPr>
          <w:rFonts w:ascii="Times New Roman" w:eastAsia="宋体" w:hAnsi="Times New Roman" w:cs="Times New Roman" w:hint="eastAsia"/>
          <w:szCs w:val="20"/>
        </w:rPr>
        <w:t>的特殊资质条件证明文件</w:t>
      </w:r>
    </w:p>
    <w:p w14:paraId="446B0248">
      <w:pPr>
        <w:tabs>
          <w:tab w:val="left" w:pos="5580"/>
        </w:tabs>
        <w:adjustRightInd w:val="0"/>
        <w:snapToGrid w:val="0"/>
        <w:spacing w:line="360" w:lineRule="auto"/>
        <w:ind w:firstLine="105" w:firstLineChars="50"/>
        <w:jc w:val="left"/>
        <w:rPr>
          <w:rFonts w:ascii="宋体" w:eastAsia="宋体" w:hAnsi="宋体" w:cs="Times New Roman"/>
          <w:szCs w:val="21"/>
        </w:rPr>
      </w:pPr>
      <w:r>
        <w:rPr>
          <w:rFonts w:ascii="宋体" w:eastAsia="宋体" w:hAnsi="宋体" w:cs="Times New Roman" w:hint="eastAsia"/>
          <w:szCs w:val="21"/>
        </w:rPr>
        <w:t xml:space="preserve">   （6）*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规定应提交的其他商务文件</w:t>
      </w:r>
    </w:p>
    <w:p w14:paraId="7E3D728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143243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4BB8DD5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A3BC27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124C11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ECB63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19AA35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规定应提交的其他技术文件</w:t>
      </w:r>
    </w:p>
    <w:p w14:paraId="49C54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807C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47F5C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1ECADAA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2DE4D4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6DB901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6C662E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0D08A7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4E3FE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31EC9BCE">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017974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1.15.2 </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6DA2BC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1.15.3响应人要按分项报价表的内容填写货物单价（包括货物报价及品牌、型号、产地、装箱、包装、包装物料、运输和保险费用等）、总价及其他事项。</w:t>
      </w:r>
    </w:p>
    <w:p w14:paraId="16FE9F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5531D50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0137E3E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1.16分包</w:t>
      </w:r>
    </w:p>
    <w:p w14:paraId="05660164">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A27EE8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145EC12E">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4BB2B37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177BA07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39FBF8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655F56F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388267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2EE599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58F88E0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5FB1B7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34CF9B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9C6DC0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045A64F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C79A8E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491C790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5BB21D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692953AF">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4F09185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6A2BAC05">
      <w:pPr>
        <w:tabs>
          <w:tab w:val="left" w:pos="709"/>
          <w:tab w:val="left" w:pos="1573"/>
        </w:tabs>
        <w:adjustRightInd w:val="0"/>
        <w:snapToGrid w:val="0"/>
        <w:spacing w:line="360" w:lineRule="auto"/>
        <w:ind w:firstLine="420" w:firstLineChars="200"/>
        <w:jc w:val="left"/>
        <w:rPr>
          <w:rFonts w:ascii="宋体" w:hAnsi="宋体"/>
        </w:rPr>
      </w:pPr>
      <w:r>
        <w:rPr>
          <w:rFonts w:ascii="宋体" w:eastAsia="宋体" w:hAnsi="宋体" w:cs="Times New Roman" w:hint="eastAsia"/>
          <w:szCs w:val="21"/>
        </w:rPr>
        <w:t>采购中心按照采购文件规定的时间、地点对完成上传的加密电子响应文件进行解密。</w:t>
      </w:r>
    </w:p>
    <w:p w14:paraId="2A1692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3协商小组</w:t>
      </w:r>
    </w:p>
    <w:p w14:paraId="4D91F3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029D9C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2C34B07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BD089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3947AFB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25协商</w:t>
      </w:r>
    </w:p>
    <w:p w14:paraId="64EE42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1233FCC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74B329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4C8D33E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6A9B0B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6EC531B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4195D2D8">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0CAE0C13">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2CC2F6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71D01D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50B28ED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100479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4D0DB29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27拟定、签署《协商情况记录》</w:t>
      </w:r>
    </w:p>
    <w:p w14:paraId="2BE5C6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335DC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48141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0E13D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79CE68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28C5D1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0BF183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3EA26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13A20E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24BE0103">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szCs w:val="21"/>
        </w:rPr>
        <w:t>六</w:t>
      </w:r>
      <w:r>
        <w:rPr>
          <w:rFonts w:ascii="宋体" w:eastAsia="宋体" w:hAnsi="宋体" w:cs="Times New Roman" w:hint="eastAsia"/>
          <w:b/>
          <w:szCs w:val="21"/>
        </w:rPr>
        <w:t>、成交通知及合同</w:t>
      </w:r>
    </w:p>
    <w:p w14:paraId="68337B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3BDC20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0D3B5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5CABE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3FC1D9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3E61B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47DFDB6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F96424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95FA4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7C8382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F7F86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4" w:name="_Toc89569872"/>
    </w:p>
    <w:p w14:paraId="3EBF3D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4"/>
    </w:p>
    <w:p w14:paraId="222088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39EE2A3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5230E03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0AD3AE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1686789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4CD9F0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bookmarkStart w:id="5" w:name="_Toc520356167"/>
    </w:p>
    <w:p w14:paraId="0EE5F95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5409909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5"/>
    <w:p w14:paraId="39B7D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437D4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4E1024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38CE8D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25741C3">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3657010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1.34供应商诚信评价</w:t>
      </w:r>
    </w:p>
    <w:p w14:paraId="312A7C7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09A27D5F">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E591B4F">
      <w:pPr>
        <w:tabs>
          <w:tab w:val="left" w:pos="709"/>
          <w:tab w:val="left" w:pos="1573"/>
        </w:tabs>
        <w:spacing w:line="360" w:lineRule="auto"/>
        <w:ind w:firstLine="420" w:firstLineChars="200"/>
        <w:rPr>
          <w:rFonts w:ascii="宋体" w:eastAsia="宋体" w:hAnsi="宋体" w:cs="Times New Roman"/>
          <w:szCs w:val="44"/>
        </w:rPr>
      </w:pPr>
    </w:p>
    <w:p w14:paraId="4778FB4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F82F56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w:t>
      </w:r>
      <w:r>
        <w:rPr>
          <w:rFonts w:ascii="宋体" w:eastAsia="宋体" w:hAnsi="宋体" w:cs="Times New Roman" w:hint="eastAsia"/>
          <w:b/>
          <w:szCs w:val="21"/>
        </w:rPr>
        <w:t>3</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4028C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57573D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A75A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377E32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9AB595C">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7574341A">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75F7F77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37162268">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CF540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93ECCC7">
      <w:pPr>
        <w:tabs>
          <w:tab w:val="left" w:pos="5580"/>
        </w:tabs>
        <w:adjustRightInd w:val="0"/>
        <w:snapToGrid w:val="0"/>
        <w:spacing w:line="360" w:lineRule="auto"/>
        <w:jc w:val="center"/>
        <w:rPr>
          <w:rFonts w:ascii="华文楷体" w:eastAsia="华文楷体" w:hAnsi="华文楷体" w:cs="Times New Roman"/>
          <w:b/>
          <w:szCs w:val="21"/>
        </w:rPr>
      </w:pPr>
    </w:p>
    <w:p w14:paraId="3FD4C2C7">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3EA2B5F">
      <w:pPr>
        <w:widowControl/>
        <w:adjustRightInd w:val="0"/>
        <w:snapToGrid w:val="0"/>
        <w:spacing w:line="360" w:lineRule="auto"/>
        <w:ind w:firstLine="420" w:firstLineChars="200"/>
        <w:jc w:val="left"/>
        <w:rPr>
          <w:rFonts w:ascii="华文楷体" w:eastAsia="华文楷体" w:hAnsi="华文楷体" w:cs="Times New Roman"/>
          <w:szCs w:val="21"/>
        </w:rPr>
      </w:pPr>
    </w:p>
    <w:p w14:paraId="4C9E6A5E">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35D389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BB5326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8C65B49">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6FC946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70B3DB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A2BD39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2814F4E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4EA3923">
      <w:pPr>
        <w:tabs>
          <w:tab w:val="left" w:pos="1573"/>
        </w:tabs>
        <w:adjustRightInd w:val="0"/>
        <w:snapToGrid w:val="0"/>
        <w:spacing w:line="360" w:lineRule="auto"/>
        <w:ind w:firstLine="420" w:firstLineChars="200"/>
        <w:rPr>
          <w:rFonts w:ascii="宋体" w:eastAsia="宋体" w:hAnsi="宋体" w:cs="Times New Roman"/>
          <w:szCs w:val="21"/>
        </w:rPr>
      </w:pPr>
    </w:p>
    <w:p w14:paraId="30012FD8">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A26ADCF">
      <w:pPr>
        <w:tabs>
          <w:tab w:val="left" w:pos="1573"/>
        </w:tabs>
        <w:adjustRightInd w:val="0"/>
        <w:snapToGrid w:val="0"/>
        <w:spacing w:line="360" w:lineRule="auto"/>
        <w:ind w:firstLine="420" w:firstLineChars="200"/>
        <w:rPr>
          <w:rFonts w:ascii="宋体" w:eastAsia="宋体" w:hAnsi="宋体" w:cs="Times New Roman"/>
          <w:bCs/>
          <w:szCs w:val="20"/>
        </w:rPr>
      </w:pPr>
    </w:p>
    <w:p w14:paraId="4EF218B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43318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CD3BC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20D451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088A67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1A69902">
      <w:pPr>
        <w:widowControl/>
        <w:adjustRightInd w:val="0"/>
        <w:snapToGrid w:val="0"/>
        <w:spacing w:line="360" w:lineRule="auto"/>
        <w:ind w:firstLine="420" w:firstLineChars="200"/>
        <w:jc w:val="left"/>
        <w:rPr>
          <w:rFonts w:ascii="华文楷体" w:eastAsia="华文楷体" w:hAnsi="华文楷体" w:cs="Times New Roman"/>
          <w:szCs w:val="21"/>
        </w:rPr>
      </w:pPr>
    </w:p>
    <w:p w14:paraId="6BB1CFF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88CFE2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66DE12A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4E07512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FCBA4">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30AF168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4F9FD01"/>
    <w:p w14:paraId="56DDFE9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047C465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95EB4D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599BFA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82F9E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616255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25C5F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0FD2E5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37B36AA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56245C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87D34E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CA852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171A1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8.完全理解采购文件中的各项商务和技术要求，若有偏差，已在响应文件商务条款和技术要求偏离表中予以明确特别说明。</w:t>
      </w:r>
    </w:p>
    <w:p w14:paraId="2E86DF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61FC4D6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5538238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1B1ED2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2E56EBC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FE1D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43EF3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3CE19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22EDA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3E0DC5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58848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19A8E5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6757B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AF97C6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3D3A15">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6850B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6BF86B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B98A32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0D396E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1AAB9A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DDB866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499619C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8AB895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D856CC2">
      <w:pPr>
        <w:tabs>
          <w:tab w:val="left" w:pos="1573"/>
        </w:tabs>
        <w:adjustRightInd w:val="0"/>
        <w:snapToGrid w:val="0"/>
        <w:spacing w:line="360" w:lineRule="auto"/>
        <w:ind w:firstLine="420" w:firstLineChars="200"/>
        <w:rPr>
          <w:rFonts w:ascii="宋体" w:eastAsia="宋体" w:hAnsi="宋体" w:cs="Times New Roman"/>
          <w:b/>
          <w:szCs w:val="21"/>
        </w:rPr>
      </w:pPr>
    </w:p>
    <w:p w14:paraId="2585265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60527471"/>
    <w:p w14:paraId="6CFB759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5BE7EA1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2D6CE0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5656C9E">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2B58F280">
            <w:pPr>
              <w:ind w:right="-42" w:rightChars="-20"/>
              <w:rPr>
                <w:rFonts w:ascii="Arial" w:eastAsia="宋体" w:hAnsi="Arial" w:cs="Arial"/>
                <w:szCs w:val="20"/>
              </w:rPr>
            </w:pPr>
          </w:p>
        </w:tc>
      </w:tr>
      <w:tr w14:paraId="15C69A1B">
        <w:tblPrEx>
          <w:tblW w:w="5000" w:type="pct"/>
          <w:tblInd w:w="0" w:type="dxa"/>
          <w:tblCellMar>
            <w:top w:w="0" w:type="dxa"/>
            <w:left w:w="108" w:type="dxa"/>
            <w:bottom w:w="0" w:type="dxa"/>
            <w:right w:w="108" w:type="dxa"/>
          </w:tblCellMar>
        </w:tblPrEx>
        <w:trPr>
          <w:trHeight w:val="397"/>
        </w:trPr>
        <w:tc>
          <w:tcPr>
            <w:tcW w:w="796" w:type="pct"/>
            <w:vAlign w:val="center"/>
          </w:tcPr>
          <w:p w14:paraId="05777DFA">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83A3E05">
            <w:pPr>
              <w:ind w:right="-42" w:rightChars="-20"/>
              <w:rPr>
                <w:rFonts w:ascii="Arial" w:eastAsia="宋体" w:hAnsi="Arial" w:cs="Arial"/>
                <w:szCs w:val="20"/>
              </w:rPr>
            </w:pPr>
          </w:p>
        </w:tc>
      </w:tr>
      <w:tr w14:paraId="2CD5C2AB">
        <w:tblPrEx>
          <w:tblW w:w="5000" w:type="pct"/>
          <w:tblInd w:w="0" w:type="dxa"/>
          <w:tblCellMar>
            <w:top w:w="0" w:type="dxa"/>
            <w:left w:w="108" w:type="dxa"/>
            <w:bottom w:w="0" w:type="dxa"/>
            <w:right w:w="108" w:type="dxa"/>
          </w:tblCellMar>
        </w:tblPrEx>
        <w:trPr>
          <w:trHeight w:val="397"/>
        </w:trPr>
        <w:tc>
          <w:tcPr>
            <w:tcW w:w="796" w:type="pct"/>
            <w:vAlign w:val="center"/>
          </w:tcPr>
          <w:p w14:paraId="010F6A9B">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0659BC60">
            <w:pPr>
              <w:ind w:right="-42" w:rightChars="-20"/>
              <w:rPr>
                <w:rFonts w:ascii="Arial" w:eastAsia="宋体" w:hAnsi="Arial" w:cs="Arial"/>
                <w:szCs w:val="20"/>
              </w:rPr>
            </w:pPr>
          </w:p>
        </w:tc>
      </w:tr>
      <w:tr w14:paraId="7CFAB184">
        <w:tblPrEx>
          <w:tblW w:w="5000" w:type="pct"/>
          <w:tblInd w:w="0" w:type="dxa"/>
          <w:tblCellMar>
            <w:top w:w="0" w:type="dxa"/>
            <w:left w:w="108" w:type="dxa"/>
            <w:bottom w:w="0" w:type="dxa"/>
            <w:right w:w="108" w:type="dxa"/>
          </w:tblCellMar>
        </w:tblPrEx>
        <w:trPr>
          <w:trHeight w:val="397"/>
        </w:trPr>
        <w:tc>
          <w:tcPr>
            <w:tcW w:w="796" w:type="pct"/>
            <w:vAlign w:val="center"/>
          </w:tcPr>
          <w:p w14:paraId="78318A5D">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F42EA6E">
            <w:pPr>
              <w:ind w:right="-42" w:rightChars="-20"/>
              <w:rPr>
                <w:rFonts w:ascii="Arial" w:eastAsia="宋体" w:hAnsi="Arial" w:cs="Arial"/>
                <w:szCs w:val="20"/>
              </w:rPr>
            </w:pPr>
          </w:p>
        </w:tc>
        <w:tc>
          <w:tcPr>
            <w:tcW w:w="795" w:type="pct"/>
            <w:vAlign w:val="center"/>
          </w:tcPr>
          <w:p w14:paraId="4516AFBD">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7A3DC6EC">
            <w:pPr>
              <w:ind w:right="-42" w:rightChars="-20"/>
              <w:jc w:val="center"/>
              <w:rPr>
                <w:rFonts w:ascii="Arial" w:eastAsia="黑体" w:hAnsi="Arial" w:cs="Arial"/>
                <w:szCs w:val="20"/>
              </w:rPr>
            </w:pPr>
          </w:p>
        </w:tc>
        <w:tc>
          <w:tcPr>
            <w:tcW w:w="796" w:type="pct"/>
            <w:gridSpan w:val="2"/>
            <w:vAlign w:val="center"/>
          </w:tcPr>
          <w:p w14:paraId="6DC99566">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4024B650">
            <w:pPr>
              <w:ind w:right="-42" w:rightChars="-20"/>
              <w:rPr>
                <w:rFonts w:ascii="Arial" w:eastAsia="宋体" w:hAnsi="Arial" w:cs="Arial"/>
                <w:szCs w:val="20"/>
              </w:rPr>
            </w:pPr>
          </w:p>
        </w:tc>
      </w:tr>
      <w:tr w14:paraId="2AF4C6E0">
        <w:tblPrEx>
          <w:tblW w:w="5000" w:type="pct"/>
          <w:tblInd w:w="0" w:type="dxa"/>
          <w:tblCellMar>
            <w:top w:w="0" w:type="dxa"/>
            <w:left w:w="108" w:type="dxa"/>
            <w:bottom w:w="0" w:type="dxa"/>
            <w:right w:w="108" w:type="dxa"/>
          </w:tblCellMar>
        </w:tblPrEx>
        <w:trPr>
          <w:trHeight w:val="397"/>
        </w:trPr>
        <w:tc>
          <w:tcPr>
            <w:tcW w:w="796" w:type="pct"/>
            <w:vAlign w:val="center"/>
          </w:tcPr>
          <w:p w14:paraId="371CA6BF">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5446B64">
            <w:pPr>
              <w:ind w:right="-42" w:rightChars="-20"/>
              <w:rPr>
                <w:rFonts w:ascii="Arial" w:eastAsia="宋体" w:hAnsi="Arial" w:cs="Arial"/>
                <w:szCs w:val="20"/>
              </w:rPr>
            </w:pPr>
          </w:p>
        </w:tc>
        <w:tc>
          <w:tcPr>
            <w:tcW w:w="795" w:type="pct"/>
            <w:vAlign w:val="center"/>
          </w:tcPr>
          <w:p w14:paraId="5CB3C46D">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624C061">
            <w:pPr>
              <w:ind w:right="-42" w:rightChars="-20"/>
              <w:jc w:val="center"/>
              <w:rPr>
                <w:rFonts w:ascii="Arial" w:eastAsia="黑体" w:hAnsi="Arial" w:cs="Arial"/>
                <w:szCs w:val="20"/>
              </w:rPr>
            </w:pPr>
          </w:p>
        </w:tc>
        <w:tc>
          <w:tcPr>
            <w:tcW w:w="796" w:type="pct"/>
            <w:gridSpan w:val="2"/>
            <w:vAlign w:val="center"/>
          </w:tcPr>
          <w:p w14:paraId="3A789DCD">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721AECE">
            <w:pPr>
              <w:ind w:right="-42" w:rightChars="-20"/>
              <w:rPr>
                <w:rFonts w:ascii="Arial" w:eastAsia="宋体" w:hAnsi="Arial" w:cs="Arial"/>
                <w:szCs w:val="20"/>
              </w:rPr>
            </w:pPr>
          </w:p>
        </w:tc>
      </w:tr>
      <w:tr w14:paraId="072790A7">
        <w:tblPrEx>
          <w:tblW w:w="5000" w:type="pct"/>
          <w:tblInd w:w="0" w:type="dxa"/>
          <w:tblCellMar>
            <w:top w:w="0" w:type="dxa"/>
            <w:left w:w="108" w:type="dxa"/>
            <w:bottom w:w="0" w:type="dxa"/>
            <w:right w:w="108" w:type="dxa"/>
          </w:tblCellMar>
        </w:tblPrEx>
        <w:trPr>
          <w:trHeight w:val="397"/>
        </w:trPr>
        <w:tc>
          <w:tcPr>
            <w:tcW w:w="796" w:type="pct"/>
            <w:vAlign w:val="center"/>
          </w:tcPr>
          <w:p w14:paraId="7D1656C6">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3A3F428">
            <w:pPr>
              <w:ind w:right="-42" w:rightChars="-20"/>
              <w:rPr>
                <w:rFonts w:ascii="Arial" w:eastAsia="宋体" w:hAnsi="Arial" w:cs="Arial"/>
                <w:szCs w:val="20"/>
              </w:rPr>
            </w:pPr>
          </w:p>
        </w:tc>
      </w:tr>
      <w:tr w14:paraId="6BA61283">
        <w:tblPrEx>
          <w:tblW w:w="5000" w:type="pct"/>
          <w:tblInd w:w="0" w:type="dxa"/>
          <w:tblCellMar>
            <w:top w:w="0" w:type="dxa"/>
            <w:left w:w="108" w:type="dxa"/>
            <w:bottom w:w="0" w:type="dxa"/>
            <w:right w:w="108" w:type="dxa"/>
          </w:tblCellMar>
        </w:tblPrEx>
        <w:trPr>
          <w:trHeight w:val="397"/>
        </w:trPr>
        <w:tc>
          <w:tcPr>
            <w:tcW w:w="796" w:type="pct"/>
            <w:vAlign w:val="center"/>
          </w:tcPr>
          <w:p w14:paraId="56231BB2">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B89050D">
            <w:pPr>
              <w:ind w:right="-42" w:rightChars="-20"/>
              <w:rPr>
                <w:rFonts w:ascii="Arial" w:eastAsia="宋体" w:hAnsi="Arial" w:cs="Arial"/>
                <w:szCs w:val="20"/>
              </w:rPr>
            </w:pPr>
          </w:p>
        </w:tc>
      </w:tr>
      <w:tr w14:paraId="0FB033D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5FE253A">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7C112C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4CB296AE">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5FD29267">
            <w:pPr>
              <w:ind w:right="-42" w:rightChars="-20"/>
              <w:rPr>
                <w:rFonts w:ascii="Arial" w:eastAsia="黑体" w:hAnsi="Arial" w:cs="Arial"/>
                <w:szCs w:val="20"/>
              </w:rPr>
            </w:pPr>
            <w:r>
              <w:rPr>
                <w:rFonts w:ascii="Arial" w:eastAsia="黑体" w:hAnsi="Arial" w:cs="Arial" w:hint="eastAsia"/>
                <w:szCs w:val="20"/>
              </w:rPr>
              <w:t>管理人员     人</w:t>
            </w:r>
          </w:p>
        </w:tc>
      </w:tr>
      <w:tr w14:paraId="4A3859E0">
        <w:tblPrEx>
          <w:tblW w:w="5000" w:type="pct"/>
          <w:tblInd w:w="0" w:type="dxa"/>
          <w:tblCellMar>
            <w:top w:w="0" w:type="dxa"/>
            <w:left w:w="108" w:type="dxa"/>
            <w:bottom w:w="0" w:type="dxa"/>
            <w:right w:w="108" w:type="dxa"/>
          </w:tblCellMar>
        </w:tblPrEx>
        <w:trPr>
          <w:trHeight w:val="397"/>
        </w:trPr>
        <w:tc>
          <w:tcPr>
            <w:tcW w:w="796" w:type="pct"/>
            <w:vMerge/>
            <w:vAlign w:val="center"/>
          </w:tcPr>
          <w:p w14:paraId="26A7FDF9">
            <w:pPr>
              <w:ind w:right="-42" w:rightChars="-20"/>
              <w:jc w:val="center"/>
              <w:rPr>
                <w:rFonts w:ascii="Arial" w:eastAsia="黑体" w:hAnsi="Arial" w:cs="Arial"/>
                <w:szCs w:val="20"/>
              </w:rPr>
            </w:pPr>
          </w:p>
        </w:tc>
        <w:tc>
          <w:tcPr>
            <w:tcW w:w="678" w:type="pct"/>
            <w:vMerge/>
            <w:vAlign w:val="center"/>
          </w:tcPr>
          <w:p w14:paraId="7C307823">
            <w:pPr>
              <w:snapToGrid w:val="0"/>
              <w:ind w:right="-42" w:rightChars="-20"/>
              <w:jc w:val="center"/>
              <w:rPr>
                <w:rFonts w:ascii="Arial" w:eastAsia="黑体" w:hAnsi="Arial" w:cs="Arial"/>
                <w:szCs w:val="20"/>
              </w:rPr>
            </w:pPr>
          </w:p>
        </w:tc>
        <w:tc>
          <w:tcPr>
            <w:tcW w:w="940" w:type="pct"/>
            <w:gridSpan w:val="3"/>
            <w:vMerge/>
            <w:vAlign w:val="center"/>
          </w:tcPr>
          <w:p w14:paraId="64AEBF3A">
            <w:pPr>
              <w:snapToGrid w:val="0"/>
              <w:ind w:right="-42" w:rightChars="-20"/>
              <w:jc w:val="center"/>
              <w:rPr>
                <w:rFonts w:ascii="Arial" w:eastAsia="黑体" w:hAnsi="Arial" w:cs="Arial"/>
                <w:szCs w:val="20"/>
              </w:rPr>
            </w:pPr>
          </w:p>
        </w:tc>
        <w:tc>
          <w:tcPr>
            <w:tcW w:w="2586" w:type="pct"/>
            <w:gridSpan w:val="4"/>
          </w:tcPr>
          <w:p w14:paraId="3002330C">
            <w:pPr>
              <w:ind w:right="-42" w:rightChars="-20"/>
              <w:rPr>
                <w:rFonts w:ascii="Arial" w:eastAsia="黑体" w:hAnsi="Arial" w:cs="Arial"/>
                <w:szCs w:val="20"/>
              </w:rPr>
            </w:pPr>
            <w:r>
              <w:rPr>
                <w:rFonts w:ascii="Arial" w:eastAsia="黑体" w:hAnsi="Arial" w:cs="Arial" w:hint="eastAsia"/>
                <w:szCs w:val="20"/>
              </w:rPr>
              <w:t>技术人员     人</w:t>
            </w:r>
          </w:p>
        </w:tc>
      </w:tr>
      <w:tr w14:paraId="54381B48">
        <w:tblPrEx>
          <w:tblW w:w="5000" w:type="pct"/>
          <w:tblInd w:w="0" w:type="dxa"/>
          <w:tblCellMar>
            <w:top w:w="0" w:type="dxa"/>
            <w:left w:w="108" w:type="dxa"/>
            <w:bottom w:w="0" w:type="dxa"/>
            <w:right w:w="108" w:type="dxa"/>
          </w:tblCellMar>
        </w:tblPrEx>
        <w:trPr>
          <w:trHeight w:val="397"/>
        </w:trPr>
        <w:tc>
          <w:tcPr>
            <w:tcW w:w="796" w:type="pct"/>
            <w:vMerge/>
            <w:vAlign w:val="center"/>
          </w:tcPr>
          <w:p w14:paraId="4ED8A2ED">
            <w:pPr>
              <w:ind w:right="-42" w:rightChars="-20"/>
              <w:jc w:val="center"/>
              <w:rPr>
                <w:rFonts w:ascii="Arial" w:eastAsia="黑体" w:hAnsi="Arial" w:cs="Arial"/>
                <w:szCs w:val="20"/>
              </w:rPr>
            </w:pPr>
          </w:p>
        </w:tc>
        <w:tc>
          <w:tcPr>
            <w:tcW w:w="678" w:type="pct"/>
            <w:vAlign w:val="center"/>
          </w:tcPr>
          <w:p w14:paraId="0D9C5D2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50ACE1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25B5F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71A787A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86504B6">
            <w:pPr>
              <w:ind w:right="-42" w:rightChars="-20"/>
              <w:jc w:val="center"/>
              <w:rPr>
                <w:rFonts w:ascii="Arial" w:eastAsia="黑体" w:hAnsi="Arial" w:cs="Arial"/>
                <w:szCs w:val="20"/>
              </w:rPr>
            </w:pPr>
            <w:r>
              <w:rPr>
                <w:rFonts w:ascii="Arial" w:eastAsia="黑体" w:hAnsi="Arial" w:cs="Arial"/>
                <w:szCs w:val="20"/>
              </w:rPr>
              <w:t>技工</w:t>
            </w:r>
          </w:p>
        </w:tc>
      </w:tr>
      <w:tr w14:paraId="2A620FC6">
        <w:tblPrEx>
          <w:tblW w:w="5000" w:type="pct"/>
          <w:tblInd w:w="0" w:type="dxa"/>
          <w:tblCellMar>
            <w:top w:w="0" w:type="dxa"/>
            <w:left w:w="108" w:type="dxa"/>
            <w:bottom w:w="0" w:type="dxa"/>
            <w:right w:w="108" w:type="dxa"/>
          </w:tblCellMar>
        </w:tblPrEx>
        <w:trPr>
          <w:trHeight w:val="397"/>
        </w:trPr>
        <w:tc>
          <w:tcPr>
            <w:tcW w:w="796" w:type="pct"/>
            <w:vMerge/>
            <w:vAlign w:val="center"/>
          </w:tcPr>
          <w:p w14:paraId="194F0F8C">
            <w:pPr>
              <w:ind w:right="-42" w:rightChars="-20"/>
              <w:jc w:val="center"/>
              <w:rPr>
                <w:rFonts w:ascii="Arial" w:eastAsia="黑体" w:hAnsi="Arial" w:cs="Arial"/>
                <w:szCs w:val="20"/>
              </w:rPr>
            </w:pPr>
          </w:p>
        </w:tc>
        <w:tc>
          <w:tcPr>
            <w:tcW w:w="678" w:type="pct"/>
            <w:vAlign w:val="center"/>
          </w:tcPr>
          <w:p w14:paraId="3CFC6FC7">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671BE639">
            <w:pPr>
              <w:snapToGrid w:val="0"/>
              <w:ind w:right="-42" w:rightChars="-20"/>
              <w:rPr>
                <w:rFonts w:ascii="Arial" w:eastAsia="黑体" w:hAnsi="Arial" w:cs="Arial"/>
                <w:szCs w:val="20"/>
              </w:rPr>
            </w:pPr>
          </w:p>
        </w:tc>
        <w:tc>
          <w:tcPr>
            <w:tcW w:w="806" w:type="pct"/>
            <w:gridSpan w:val="2"/>
          </w:tcPr>
          <w:p w14:paraId="625724E0">
            <w:pPr>
              <w:ind w:right="-42" w:rightChars="-20"/>
              <w:rPr>
                <w:rFonts w:ascii="Arial" w:eastAsia="黑体" w:hAnsi="Arial" w:cs="Arial"/>
                <w:szCs w:val="20"/>
              </w:rPr>
            </w:pPr>
          </w:p>
        </w:tc>
        <w:tc>
          <w:tcPr>
            <w:tcW w:w="757" w:type="pct"/>
          </w:tcPr>
          <w:p w14:paraId="2768C4D6">
            <w:pPr>
              <w:ind w:right="-42" w:rightChars="-20"/>
              <w:rPr>
                <w:rFonts w:ascii="Arial" w:eastAsia="黑体" w:hAnsi="Arial" w:cs="Arial"/>
                <w:szCs w:val="20"/>
              </w:rPr>
            </w:pPr>
          </w:p>
        </w:tc>
        <w:tc>
          <w:tcPr>
            <w:tcW w:w="1023" w:type="pct"/>
          </w:tcPr>
          <w:p w14:paraId="0E8BFBBE">
            <w:pPr>
              <w:ind w:right="-42" w:rightChars="-20"/>
              <w:rPr>
                <w:rFonts w:ascii="Arial" w:eastAsia="黑体" w:hAnsi="Arial" w:cs="Arial"/>
                <w:szCs w:val="20"/>
              </w:rPr>
            </w:pPr>
          </w:p>
        </w:tc>
      </w:tr>
      <w:tr w14:paraId="6709A557">
        <w:tblPrEx>
          <w:tblW w:w="5000" w:type="pct"/>
          <w:tblInd w:w="0" w:type="dxa"/>
          <w:tblCellMar>
            <w:top w:w="0" w:type="dxa"/>
            <w:left w:w="108" w:type="dxa"/>
            <w:bottom w:w="0" w:type="dxa"/>
            <w:right w:w="108" w:type="dxa"/>
          </w:tblCellMar>
        </w:tblPrEx>
        <w:trPr>
          <w:trHeight w:val="397"/>
        </w:trPr>
        <w:tc>
          <w:tcPr>
            <w:tcW w:w="796" w:type="pct"/>
            <w:vMerge/>
            <w:vAlign w:val="center"/>
          </w:tcPr>
          <w:p w14:paraId="7140935F">
            <w:pPr>
              <w:ind w:right="-42" w:rightChars="-20"/>
              <w:jc w:val="center"/>
              <w:rPr>
                <w:rFonts w:ascii="Arial" w:eastAsia="黑体" w:hAnsi="Arial" w:cs="Arial"/>
                <w:szCs w:val="20"/>
              </w:rPr>
            </w:pPr>
          </w:p>
        </w:tc>
        <w:tc>
          <w:tcPr>
            <w:tcW w:w="678" w:type="pct"/>
            <w:vMerge w:val="restart"/>
            <w:vAlign w:val="center"/>
          </w:tcPr>
          <w:p w14:paraId="2F5ACADD">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B3476D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434FCC86">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3CE51E4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29C27352">
            <w:pPr>
              <w:ind w:right="-42" w:firstLine="840" w:rightChars="-20" w:firstLineChars="400"/>
              <w:rPr>
                <w:rFonts w:ascii="Arial" w:eastAsia="黑体" w:hAnsi="Arial" w:cs="Arial"/>
                <w:szCs w:val="20"/>
              </w:rPr>
            </w:pPr>
            <w:r>
              <w:rPr>
                <w:rFonts w:ascii="Arial" w:eastAsia="黑体" w:hAnsi="Arial" w:cs="Arial"/>
                <w:szCs w:val="20"/>
              </w:rPr>
              <w:t>万元</w:t>
            </w:r>
          </w:p>
        </w:tc>
      </w:tr>
      <w:tr w14:paraId="31D4362E">
        <w:tblPrEx>
          <w:tblW w:w="5000" w:type="pct"/>
          <w:tblInd w:w="0" w:type="dxa"/>
          <w:tblCellMar>
            <w:top w:w="0" w:type="dxa"/>
            <w:left w:w="108" w:type="dxa"/>
            <w:bottom w:w="0" w:type="dxa"/>
            <w:right w:w="108" w:type="dxa"/>
          </w:tblCellMar>
        </w:tblPrEx>
        <w:trPr>
          <w:trHeight w:val="397"/>
        </w:trPr>
        <w:tc>
          <w:tcPr>
            <w:tcW w:w="796" w:type="pct"/>
            <w:vMerge/>
            <w:vAlign w:val="center"/>
          </w:tcPr>
          <w:p w14:paraId="1EDAA8F3">
            <w:pPr>
              <w:ind w:right="-42" w:rightChars="-20"/>
              <w:jc w:val="center"/>
              <w:rPr>
                <w:rFonts w:ascii="Arial" w:eastAsia="黑体" w:hAnsi="Arial" w:cs="Arial"/>
                <w:szCs w:val="20"/>
              </w:rPr>
            </w:pPr>
          </w:p>
        </w:tc>
        <w:tc>
          <w:tcPr>
            <w:tcW w:w="678" w:type="pct"/>
            <w:vMerge/>
            <w:vAlign w:val="center"/>
          </w:tcPr>
          <w:p w14:paraId="623BD69C">
            <w:pPr>
              <w:snapToGrid w:val="0"/>
              <w:ind w:right="-42" w:rightChars="-20"/>
              <w:rPr>
                <w:rFonts w:ascii="Arial" w:eastAsia="黑体" w:hAnsi="Arial" w:cs="Arial"/>
                <w:szCs w:val="20"/>
              </w:rPr>
            </w:pPr>
          </w:p>
        </w:tc>
        <w:tc>
          <w:tcPr>
            <w:tcW w:w="940" w:type="pct"/>
            <w:gridSpan w:val="3"/>
            <w:vMerge/>
            <w:vAlign w:val="center"/>
          </w:tcPr>
          <w:p w14:paraId="4555D0E3">
            <w:pPr>
              <w:snapToGrid w:val="0"/>
              <w:ind w:right="-42" w:rightChars="-20"/>
              <w:rPr>
                <w:rFonts w:ascii="Arial" w:eastAsia="黑体" w:hAnsi="Arial" w:cs="Arial"/>
                <w:szCs w:val="20"/>
              </w:rPr>
            </w:pPr>
          </w:p>
        </w:tc>
        <w:tc>
          <w:tcPr>
            <w:tcW w:w="806" w:type="pct"/>
            <w:gridSpan w:val="2"/>
            <w:vMerge/>
            <w:vAlign w:val="center"/>
          </w:tcPr>
          <w:p w14:paraId="252EC6DA">
            <w:pPr>
              <w:ind w:right="-42" w:rightChars="-20"/>
              <w:jc w:val="center"/>
              <w:rPr>
                <w:rFonts w:ascii="Arial" w:eastAsia="黑体" w:hAnsi="Arial" w:cs="Arial"/>
                <w:szCs w:val="20"/>
              </w:rPr>
            </w:pPr>
          </w:p>
        </w:tc>
        <w:tc>
          <w:tcPr>
            <w:tcW w:w="757" w:type="pct"/>
            <w:vAlign w:val="center"/>
          </w:tcPr>
          <w:p w14:paraId="54AC2450">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689EF08B">
            <w:pPr>
              <w:ind w:right="-42" w:firstLine="840" w:rightChars="-20" w:firstLineChars="400"/>
              <w:rPr>
                <w:rFonts w:ascii="Arial" w:eastAsia="黑体" w:hAnsi="Arial" w:cs="Arial"/>
                <w:szCs w:val="20"/>
              </w:rPr>
            </w:pPr>
            <w:r>
              <w:rPr>
                <w:rFonts w:ascii="Arial" w:eastAsia="黑体" w:hAnsi="Arial" w:cs="Arial"/>
                <w:szCs w:val="20"/>
              </w:rPr>
              <w:t>万元</w:t>
            </w:r>
          </w:p>
        </w:tc>
      </w:tr>
      <w:tr w14:paraId="6CDD2C52">
        <w:tblPrEx>
          <w:tblW w:w="5000" w:type="pct"/>
          <w:tblInd w:w="0" w:type="dxa"/>
          <w:tblCellMar>
            <w:top w:w="0" w:type="dxa"/>
            <w:left w:w="108" w:type="dxa"/>
            <w:bottom w:w="0" w:type="dxa"/>
            <w:right w:w="108" w:type="dxa"/>
          </w:tblCellMar>
        </w:tblPrEx>
        <w:trPr>
          <w:trHeight w:val="397"/>
        </w:trPr>
        <w:tc>
          <w:tcPr>
            <w:tcW w:w="796" w:type="pct"/>
            <w:vMerge/>
            <w:vAlign w:val="center"/>
          </w:tcPr>
          <w:p w14:paraId="23C319ED">
            <w:pPr>
              <w:ind w:right="-42" w:rightChars="-20"/>
              <w:jc w:val="center"/>
              <w:rPr>
                <w:rFonts w:ascii="Arial" w:eastAsia="黑体" w:hAnsi="Arial" w:cs="Arial"/>
                <w:szCs w:val="20"/>
              </w:rPr>
            </w:pPr>
          </w:p>
        </w:tc>
        <w:tc>
          <w:tcPr>
            <w:tcW w:w="678" w:type="pct"/>
            <w:vAlign w:val="center"/>
          </w:tcPr>
          <w:p w14:paraId="039E0DE2">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929307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4A38DA7">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7820313">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2D1DA57A">
            <w:pPr>
              <w:ind w:right="-42" w:firstLine="840" w:rightChars="-20" w:firstLineChars="400"/>
              <w:rPr>
                <w:rFonts w:ascii="Arial" w:eastAsia="黑体" w:hAnsi="Arial" w:cs="Arial"/>
                <w:szCs w:val="20"/>
              </w:rPr>
            </w:pPr>
            <w:r>
              <w:rPr>
                <w:rFonts w:ascii="Arial" w:eastAsia="黑体" w:hAnsi="Arial" w:cs="Arial"/>
                <w:szCs w:val="20"/>
              </w:rPr>
              <w:t>万元</w:t>
            </w:r>
          </w:p>
        </w:tc>
      </w:tr>
      <w:tr w14:paraId="19757EB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E5275C5">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73BE9A5">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39D2742C">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A2CA4DB">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0D06C7C9">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F7BAB38">
            <w:pPr>
              <w:ind w:right="-42" w:rightChars="-20"/>
              <w:jc w:val="center"/>
              <w:rPr>
                <w:rFonts w:ascii="Arial" w:eastAsia="黑体" w:hAnsi="Arial" w:cs="Arial"/>
                <w:szCs w:val="20"/>
              </w:rPr>
            </w:pPr>
            <w:r>
              <w:rPr>
                <w:rFonts w:ascii="Arial" w:eastAsia="黑体" w:hAnsi="Arial" w:cs="Arial"/>
                <w:szCs w:val="20"/>
              </w:rPr>
              <w:t>负债总额</w:t>
            </w:r>
          </w:p>
        </w:tc>
      </w:tr>
      <w:tr w14:paraId="49FD35FB">
        <w:tblPrEx>
          <w:tblW w:w="5000" w:type="pct"/>
          <w:tblInd w:w="0" w:type="dxa"/>
          <w:tblCellMar>
            <w:top w:w="0" w:type="dxa"/>
            <w:left w:w="108" w:type="dxa"/>
            <w:bottom w:w="0" w:type="dxa"/>
            <w:right w:w="108" w:type="dxa"/>
          </w:tblCellMar>
        </w:tblPrEx>
        <w:trPr>
          <w:trHeight w:val="397"/>
        </w:trPr>
        <w:tc>
          <w:tcPr>
            <w:tcW w:w="796" w:type="pct"/>
            <w:vMerge/>
            <w:vAlign w:val="center"/>
          </w:tcPr>
          <w:p w14:paraId="058B226C">
            <w:pPr>
              <w:ind w:right="-42" w:rightChars="-20"/>
              <w:jc w:val="center"/>
              <w:rPr>
                <w:rFonts w:ascii="Arial" w:eastAsia="黑体" w:hAnsi="Arial" w:cs="Arial"/>
                <w:szCs w:val="20"/>
              </w:rPr>
            </w:pPr>
          </w:p>
        </w:tc>
        <w:tc>
          <w:tcPr>
            <w:tcW w:w="678" w:type="pct"/>
            <w:vAlign w:val="center"/>
          </w:tcPr>
          <w:p w14:paraId="0FAA31A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8CE475">
            <w:pPr>
              <w:snapToGrid w:val="0"/>
              <w:ind w:right="-42" w:rightChars="-20"/>
              <w:rPr>
                <w:rFonts w:ascii="Arial" w:eastAsia="黑体" w:hAnsi="Arial" w:cs="Arial"/>
                <w:szCs w:val="20"/>
              </w:rPr>
            </w:pPr>
          </w:p>
        </w:tc>
        <w:tc>
          <w:tcPr>
            <w:tcW w:w="806" w:type="pct"/>
            <w:gridSpan w:val="2"/>
            <w:vAlign w:val="center"/>
          </w:tcPr>
          <w:p w14:paraId="46BF86E7">
            <w:pPr>
              <w:ind w:right="-42" w:rightChars="-20"/>
              <w:rPr>
                <w:rFonts w:ascii="Arial" w:eastAsia="黑体" w:hAnsi="Arial" w:cs="Arial"/>
                <w:szCs w:val="20"/>
              </w:rPr>
            </w:pPr>
          </w:p>
        </w:tc>
        <w:tc>
          <w:tcPr>
            <w:tcW w:w="757" w:type="pct"/>
            <w:vAlign w:val="center"/>
          </w:tcPr>
          <w:p w14:paraId="5942F9EF">
            <w:pPr>
              <w:ind w:right="-42" w:rightChars="-20"/>
              <w:rPr>
                <w:rFonts w:ascii="Arial" w:eastAsia="黑体" w:hAnsi="Arial" w:cs="Arial"/>
                <w:szCs w:val="20"/>
              </w:rPr>
            </w:pPr>
          </w:p>
        </w:tc>
        <w:tc>
          <w:tcPr>
            <w:tcW w:w="1023" w:type="pct"/>
            <w:vAlign w:val="center"/>
          </w:tcPr>
          <w:p w14:paraId="16565670">
            <w:pPr>
              <w:ind w:right="-42" w:rightChars="-20"/>
              <w:rPr>
                <w:rFonts w:ascii="Arial" w:eastAsia="黑体" w:hAnsi="Arial" w:cs="Arial"/>
                <w:szCs w:val="20"/>
              </w:rPr>
            </w:pPr>
          </w:p>
        </w:tc>
      </w:tr>
    </w:tbl>
    <w:p w14:paraId="63F744A8">
      <w:pPr>
        <w:tabs>
          <w:tab w:val="left" w:pos="5580"/>
        </w:tabs>
        <w:adjustRightInd w:val="0"/>
        <w:snapToGrid w:val="0"/>
        <w:spacing w:line="360" w:lineRule="auto"/>
        <w:jc w:val="center"/>
        <w:rPr>
          <w:rFonts w:ascii="宋体" w:eastAsia="宋体" w:hAnsi="宋体" w:cs="Times New Roman"/>
          <w:szCs w:val="21"/>
        </w:rPr>
      </w:pPr>
    </w:p>
    <w:p w14:paraId="26FB9144">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6B1D687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1096DCFF"/>
    <w:p w14:paraId="77F21A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26E0A3B">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4DC7BFF4">
      <w:pPr>
        <w:tabs>
          <w:tab w:val="left" w:pos="1573"/>
        </w:tabs>
        <w:adjustRightInd w:val="0"/>
        <w:snapToGrid w:val="0"/>
        <w:spacing w:line="360" w:lineRule="auto"/>
        <w:ind w:firstLine="412" w:firstLineChars="196"/>
        <w:rPr>
          <w:rFonts w:ascii="宋体" w:eastAsia="宋体" w:hAnsi="宋体" w:cs="Times New Roman"/>
          <w:szCs w:val="21"/>
        </w:rPr>
      </w:pPr>
    </w:p>
    <w:p w14:paraId="6BE0FE9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DE41E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258CC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1E44B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CE4E2D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4A6BC6A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129E52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367FFC4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A994FC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1FC2AE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6BB6B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42ACF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896B3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28666A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147E36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1391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0D80FC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8B958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214279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273F0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CCBAB9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DEDC05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39A21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9538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E7B818">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944694">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1E52FBA"/>
    <w:p w14:paraId="3F63E40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F4C280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60C0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20649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946E7F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AC8986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88F21E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28C6EF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2E03EF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A3B011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394C0B5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09C537D">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28D6A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898B6A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3AA730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3AAF4B">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7ADADBA">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AB0F1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3D2FE3E">
      <w:pPr>
        <w:adjustRightInd w:val="0"/>
        <w:snapToGrid w:val="0"/>
        <w:spacing w:line="360" w:lineRule="auto"/>
        <w:ind w:firstLine="412" w:firstLineChars="196"/>
        <w:rPr>
          <w:rFonts w:ascii="Times New Roman" w:eastAsia="宋体" w:hAnsi="Times New Roman" w:cs="Times New Roman"/>
          <w:szCs w:val="20"/>
        </w:rPr>
      </w:pPr>
    </w:p>
    <w:p w14:paraId="048C1D6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4C617A8D">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05B3E80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6E038D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2FA1B6A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142BAD3">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855F069">
      <w:pPr>
        <w:adjustRightInd w:val="0"/>
        <w:snapToGrid w:val="0"/>
        <w:spacing w:line="360" w:lineRule="auto"/>
        <w:ind w:firstLine="412" w:firstLineChars="196"/>
        <w:rPr>
          <w:rFonts w:ascii="宋体" w:eastAsia="宋体" w:hAnsi="宋体" w:cs="Times New Roman"/>
          <w:szCs w:val="20"/>
        </w:rPr>
      </w:pPr>
    </w:p>
    <w:p w14:paraId="07EF9419">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0D877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56255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75EA4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58F5C8C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0037070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685EBF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326E88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9C3BE0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0221718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2789BB5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EA7A6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33ACF5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6137C81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AF39F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bCs/>
          <w:szCs w:val="21"/>
        </w:rPr>
        <w:t>符合条件的响应人提供，在公布成交结果时使用。</w:t>
      </w:r>
    </w:p>
    <w:p w14:paraId="74522031">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9AF1BC1">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618C04F3">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61387A6C">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387D4F7">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314D4BC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B4CDB9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2D2CCC8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E737B5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CB6654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75E72110">
      <w:pPr>
        <w:autoSpaceDN w:val="0"/>
        <w:spacing w:line="440" w:lineRule="exact"/>
        <w:ind w:right="170"/>
        <w:rPr>
          <w:rFonts w:ascii="华文楷体" w:eastAsia="华文楷体" w:hAnsi="华文楷体" w:cs="仿宋_GB2312"/>
          <w:szCs w:val="21"/>
        </w:rPr>
      </w:pPr>
    </w:p>
    <w:p w14:paraId="0EEBB985">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61138734">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FFEE0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9D3E6B9">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D901141">
      <w:pPr>
        <w:tabs>
          <w:tab w:val="left" w:pos="1573"/>
        </w:tabs>
        <w:autoSpaceDN w:val="0"/>
        <w:adjustRightInd w:val="0"/>
        <w:snapToGrid w:val="0"/>
        <w:spacing w:line="360" w:lineRule="auto"/>
        <w:jc w:val="center"/>
        <w:rPr>
          <w:rFonts w:ascii="华文楷体" w:eastAsia="华文楷体" w:hAnsi="华文楷体" w:cs="仿宋_GB2312"/>
          <w:b/>
          <w:szCs w:val="21"/>
        </w:rPr>
      </w:pPr>
    </w:p>
    <w:p w14:paraId="0D3CBD5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5DBA011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0FAA2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5AB11C9">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1C7344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73DFF7E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75427F5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CA789D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BC9373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40BCF1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27D50555">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1D746DF">
      <w:pPr>
        <w:tabs>
          <w:tab w:val="left" w:pos="1573"/>
        </w:tabs>
        <w:autoSpaceDN w:val="0"/>
        <w:adjustRightInd w:val="0"/>
        <w:snapToGrid w:val="0"/>
        <w:spacing w:line="360" w:lineRule="auto"/>
        <w:rPr>
          <w:rFonts w:ascii="宋体" w:eastAsia="宋体" w:hAnsi="宋体" w:cs="Times New Roman"/>
          <w:b/>
          <w:szCs w:val="21"/>
        </w:rPr>
      </w:pPr>
    </w:p>
    <w:p w14:paraId="04C773D4">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753DAA0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911E51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53D27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8AEFEC0">
      <w:pPr>
        <w:spacing w:line="360" w:lineRule="auto"/>
        <w:ind w:firstLine="420" w:firstLineChars="200"/>
        <w:rPr>
          <w:rFonts w:ascii="华文楷体" w:eastAsia="华文楷体" w:hAnsi="华文楷体" w:cs="仿宋_GB2312"/>
          <w:szCs w:val="21"/>
          <w:u w:val="single"/>
        </w:rPr>
      </w:pPr>
      <w:bookmarkStart w:id="13" w:name="_Toc23749_WPSOffice_Level2"/>
      <w:bookmarkStart w:id="14" w:name="_Toc15561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61EA2B31">
      <w:pPr>
        <w:spacing w:line="360" w:lineRule="auto"/>
        <w:ind w:firstLine="420" w:firstLineChars="200"/>
        <w:rPr>
          <w:rFonts w:ascii="华文楷体" w:eastAsia="华文楷体" w:hAnsi="华文楷体" w:cs="仿宋_GB2312"/>
          <w:szCs w:val="21"/>
        </w:rPr>
      </w:pPr>
      <w:bookmarkStart w:id="15" w:name="_Toc405_WPSOffice_Level2"/>
      <w:bookmarkStart w:id="16" w:name="_Toc22173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2E5202BA">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3873E00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0C76E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222D29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0D65125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FC9892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994F58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F00FD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39A85D71">
      <w:pPr>
        <w:spacing w:line="360" w:lineRule="auto"/>
        <w:ind w:firstLine="420" w:firstLineChars="200"/>
        <w:rPr>
          <w:rFonts w:ascii="华文楷体" w:eastAsia="华文楷体" w:hAnsi="华文楷体" w:cs="仿宋_GB2312"/>
          <w:szCs w:val="21"/>
        </w:rPr>
      </w:pPr>
    </w:p>
    <w:p w14:paraId="15B5439A">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9010A82">
      <w:pPr>
        <w:spacing w:line="360" w:lineRule="auto"/>
        <w:ind w:firstLine="2835" w:firstLineChars="1350"/>
        <w:rPr>
          <w:rFonts w:ascii="华文楷体" w:eastAsia="华文楷体" w:hAnsi="华文楷体" w:cs="仿宋_GB2312"/>
          <w:szCs w:val="21"/>
        </w:rPr>
      </w:pPr>
    </w:p>
    <w:p w14:paraId="04C0C80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0006F91">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28F9083">
      <w:pPr>
        <w:spacing w:line="360" w:lineRule="exact"/>
        <w:ind w:right="1050" w:firstLine="2835" w:rightChars="500" w:firstLineChars="1350"/>
        <w:jc w:val="left"/>
        <w:rPr>
          <w:rFonts w:ascii="华文楷体" w:eastAsia="华文楷体" w:hAnsi="华文楷体" w:cs="仿宋_GB2312"/>
          <w:szCs w:val="21"/>
        </w:rPr>
      </w:pPr>
    </w:p>
    <w:p w14:paraId="585FC66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707C380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6EA2FF54">
      <w:pPr>
        <w:spacing w:line="360" w:lineRule="exact"/>
        <w:ind w:right="1050" w:firstLine="2835" w:rightChars="500" w:firstLineChars="1350"/>
        <w:jc w:val="left"/>
        <w:rPr>
          <w:rFonts w:ascii="华文楷体" w:eastAsia="华文楷体" w:hAnsi="华文楷体" w:cs="仿宋_GB2312"/>
          <w:szCs w:val="21"/>
        </w:rPr>
      </w:pPr>
    </w:p>
    <w:p w14:paraId="12440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B044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A17E9D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E53501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983265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58A486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EB13DE4">
      <w:pPr>
        <w:autoSpaceDN w:val="0"/>
        <w:spacing w:line="440" w:lineRule="exact"/>
        <w:ind w:firstLine="420" w:firstLineChars="200"/>
        <w:rPr>
          <w:rFonts w:ascii="华文楷体" w:eastAsia="华文楷体" w:hAnsi="华文楷体" w:cs="仿宋_GB2312"/>
          <w:szCs w:val="21"/>
        </w:rPr>
      </w:pPr>
    </w:p>
    <w:p w14:paraId="7EF6590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91F6D0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7AB96CB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C5D276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10B0237">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CB25AE6">
      <w:pPr>
        <w:tabs>
          <w:tab w:val="left" w:pos="1573"/>
        </w:tabs>
        <w:autoSpaceDN w:val="0"/>
        <w:adjustRightInd w:val="0"/>
        <w:snapToGrid w:val="0"/>
        <w:spacing w:line="360" w:lineRule="auto"/>
        <w:rPr>
          <w:rFonts w:ascii="宋体" w:eastAsia="宋体" w:hAnsi="宋体" w:cs="Times New Roman"/>
          <w:b/>
          <w:szCs w:val="21"/>
        </w:rPr>
      </w:pPr>
    </w:p>
    <w:bookmarkEnd w:id="12"/>
    <w:p w14:paraId="797B54C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FFCE6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1</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按照第五章响应人须知专用部分5.7条规定应提交的各种商务</w:t>
      </w:r>
      <w:r>
        <w:rPr>
          <w:rFonts w:ascii="宋体" w:eastAsia="宋体" w:hAnsi="宋体" w:cs="Times New Roman" w:hint="eastAsia"/>
          <w:szCs w:val="20"/>
        </w:rPr>
        <w:t>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2</w:t>
      </w:r>
      <w:r>
        <w:rPr>
          <w:rFonts w:ascii="宋体" w:eastAsia="宋体" w:hAnsi="宋体" w:cs="Times New Roman" w:hint="eastAsia"/>
          <w:b/>
          <w:szCs w:val="20"/>
        </w:rPr>
        <w:t>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B216502">
      <w:pPr>
        <w:adjustRightInd w:val="0"/>
        <w:snapToGrid w:val="0"/>
        <w:spacing w:line="360" w:lineRule="auto"/>
        <w:ind w:firstLine="420"/>
        <w:outlineLvl w:val="9"/>
        <w:rPr>
          <w:rFonts w:ascii="宋体" w:eastAsia="宋体" w:hAnsi="宋体" w:cs="Times New Roman"/>
          <w:b/>
          <w:bCs/>
          <w:szCs w:val="44"/>
        </w:rPr>
      </w:pPr>
    </w:p>
    <w:p w14:paraId="2B5113BB">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7"/>
    <w:p w14:paraId="4905C75D">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2.13报价一览表</w:t>
      </w:r>
    </w:p>
    <w:p w14:paraId="0350C1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3CF3855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130884">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33AE4C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1D4B709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B2D7F2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58DDA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5D92FE6">
            <w:pPr>
              <w:tabs>
                <w:tab w:val="left" w:pos="5580"/>
              </w:tabs>
              <w:adjustRightInd w:val="0"/>
              <w:snapToGrid w:val="0"/>
              <w:spacing w:line="360" w:lineRule="auto"/>
              <w:jc w:val="center"/>
              <w:rPr>
                <w:rFonts w:ascii="华文楷体" w:eastAsia="华文楷体" w:hAnsi="华文楷体" w:cs="Times New Roman"/>
                <w:szCs w:val="21"/>
              </w:rPr>
            </w:pPr>
          </w:p>
        </w:tc>
      </w:tr>
      <w:tr w14:paraId="0D063ECA">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2399D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D057A76">
            <w:pPr>
              <w:tabs>
                <w:tab w:val="left" w:pos="5580"/>
              </w:tabs>
              <w:adjustRightInd w:val="0"/>
              <w:snapToGrid w:val="0"/>
              <w:spacing w:line="360" w:lineRule="auto"/>
              <w:jc w:val="center"/>
              <w:rPr>
                <w:rFonts w:ascii="华文楷体" w:eastAsia="华文楷体" w:hAnsi="华文楷体" w:cs="Times New Roman"/>
                <w:szCs w:val="21"/>
              </w:rPr>
            </w:pPr>
          </w:p>
        </w:tc>
      </w:tr>
    </w:tbl>
    <w:p w14:paraId="1C06F5DC">
      <w:pPr>
        <w:adjustRightInd w:val="0"/>
        <w:snapToGrid w:val="0"/>
        <w:spacing w:line="360" w:lineRule="auto"/>
        <w:rPr>
          <w:rFonts w:ascii="华文楷体" w:eastAsia="华文楷体" w:hAnsi="华文楷体" w:cs="Times New Roman"/>
          <w:szCs w:val="21"/>
        </w:rPr>
      </w:pPr>
    </w:p>
    <w:p w14:paraId="093B7AE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4C8E3E5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FCF2AA">
      <w:pPr>
        <w:tabs>
          <w:tab w:val="left" w:pos="5580"/>
        </w:tabs>
        <w:adjustRightInd w:val="0"/>
        <w:snapToGrid w:val="0"/>
        <w:spacing w:line="360" w:lineRule="auto"/>
        <w:jc w:val="left"/>
        <w:rPr>
          <w:rFonts w:ascii="华文楷体" w:eastAsia="华文楷体" w:hAnsi="华文楷体" w:cs="Times New Roman"/>
          <w:szCs w:val="21"/>
        </w:rPr>
      </w:pPr>
    </w:p>
    <w:p w14:paraId="46EE3B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3BE427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64B15D2A">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0969C7C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FD180F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11FCF29A"/>
    <w:p w14:paraId="0B3BEC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7B73FFF8">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26FC1C0E">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w:t>
      </w:r>
      <w:r>
        <w:rPr>
          <w:rFonts w:ascii="华文楷体" w:eastAsia="华文楷体" w:hAnsi="华文楷体" w:cs="Times New Roman" w:hint="eastAsia"/>
          <w:szCs w:val="21"/>
        </w:rPr>
        <w:t>包号）</w:t>
      </w:r>
    </w:p>
    <w:p w14:paraId="1CA50BB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7212507">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9E660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F6E71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9A8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86633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16F3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77705DC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9B17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F525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FB5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EB14E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A2D44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8429BA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B0D1D27">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6D162962">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2AE03B2B">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70ECD90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0C3C47D3">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6EAEE4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436D7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4EFB77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1C6459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12619D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41124264">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62FED8B1">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09A7B6DC">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035AF6D3">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3EE124BB">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283C20F1">
            <w:pPr>
              <w:widowControl/>
              <w:jc w:val="left"/>
              <w:rPr>
                <w:rFonts w:ascii="宋体" w:eastAsia="宋体" w:hAnsi="宋体" w:cs="宋体"/>
                <w:color w:val="000000"/>
                <w:kern w:val="0"/>
                <w:sz w:val="20"/>
                <w:szCs w:val="20"/>
              </w:rPr>
            </w:pPr>
          </w:p>
        </w:tc>
      </w:tr>
      <w:tr w14:paraId="0473928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8AB7C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82769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319C8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38064EC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6EF707F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6E11EE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3D011D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064B56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1428B5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2E5E619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290DE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C911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63D58D3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185770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050C75B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7D0DAC7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9B84C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0AA062">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DB4438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26F10EA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0DE9CB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BA2418F">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99F771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4717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799DC0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23BB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47966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CFD700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DB17C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4E8E0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E5A5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5D2B95A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41991E0F">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7A91F49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3B2DF2EB">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DD22B75">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6D63113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501C59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41C88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1C3A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23449B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84D8F9">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8F5D760">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89A95D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C5B3297">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24A7EFA6">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1D70132">
            <w:pPr>
              <w:widowControl/>
              <w:jc w:val="left"/>
              <w:rPr>
                <w:rFonts w:ascii="宋体" w:eastAsia="宋体" w:hAnsi="宋体" w:cs="宋体"/>
                <w:color w:val="000000"/>
                <w:kern w:val="0"/>
                <w:sz w:val="20"/>
                <w:szCs w:val="20"/>
              </w:rPr>
            </w:pPr>
          </w:p>
        </w:tc>
      </w:tr>
      <w:tr w14:paraId="1FAEB2B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8D16256">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91AA83A">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451CC24">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362C4F8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5E8CDD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6D3055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6ED52A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1F3E5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73DD04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2B57BC7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001E3792">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026483B">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3FEA8D7C">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43798E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62A3A0F">
            <w:pPr>
              <w:widowControl/>
              <w:jc w:val="left"/>
              <w:rPr>
                <w:rFonts w:ascii="宋体" w:eastAsia="宋体" w:hAnsi="宋体" w:cs="宋体"/>
                <w:color w:val="000000"/>
                <w:kern w:val="0"/>
                <w:sz w:val="20"/>
                <w:szCs w:val="20"/>
              </w:rPr>
            </w:pPr>
          </w:p>
        </w:tc>
      </w:tr>
      <w:tr w14:paraId="2C76067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6482C7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6A243991">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1A7836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CE3ACC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295A992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8A9775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34F23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58CEC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DDA1D6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B9307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6D710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6C4FB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0B280AB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7BDB1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CC0925E">
            <w:pPr>
              <w:widowControl/>
              <w:jc w:val="left"/>
              <w:rPr>
                <w:rFonts w:ascii="宋体" w:eastAsia="宋体" w:hAnsi="宋体" w:cs="宋体"/>
                <w:color w:val="000000"/>
                <w:kern w:val="0"/>
                <w:sz w:val="20"/>
                <w:szCs w:val="20"/>
              </w:rPr>
            </w:pPr>
          </w:p>
        </w:tc>
      </w:tr>
      <w:tr w14:paraId="1D55E03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C33612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A89466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F4C42B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0891EAC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1605DEEE">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38CD18F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679F79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861B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E6C5D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E219BE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BC47D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0B48E0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61B43F">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2B5B7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43047782">
            <w:pPr>
              <w:widowControl/>
              <w:jc w:val="left"/>
              <w:rPr>
                <w:rFonts w:ascii="宋体" w:eastAsia="宋体" w:hAnsi="宋体" w:cs="宋体"/>
                <w:color w:val="000000"/>
                <w:kern w:val="0"/>
                <w:sz w:val="20"/>
                <w:szCs w:val="20"/>
              </w:rPr>
            </w:pPr>
          </w:p>
        </w:tc>
      </w:tr>
      <w:tr w14:paraId="6D52FD8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0550E953">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1D03D16">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84EFB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BC8F6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30D669F">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AF489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09374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8D14C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3AC52B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F347882">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C1BBBE">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AB6D5D1">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67238736">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3FED4A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2FABBEE">
            <w:pPr>
              <w:widowControl/>
              <w:jc w:val="left"/>
              <w:rPr>
                <w:rFonts w:ascii="宋体" w:eastAsia="宋体" w:hAnsi="宋体" w:cs="宋体"/>
                <w:color w:val="000000"/>
                <w:kern w:val="0"/>
                <w:sz w:val="20"/>
                <w:szCs w:val="20"/>
              </w:rPr>
            </w:pPr>
          </w:p>
        </w:tc>
      </w:tr>
      <w:tr w14:paraId="57BA24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41A478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ADE61FA">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28BC999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0CC4F9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84B1CE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BD65A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0401E5C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5D5C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099E9F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EE504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777A1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59C82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1286D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6180D5F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5BFA832">
            <w:pPr>
              <w:widowControl/>
              <w:jc w:val="left"/>
              <w:rPr>
                <w:rFonts w:ascii="宋体" w:eastAsia="宋体" w:hAnsi="宋体" w:cs="宋体"/>
                <w:color w:val="000000"/>
                <w:kern w:val="0"/>
                <w:sz w:val="20"/>
                <w:szCs w:val="20"/>
              </w:rPr>
            </w:pPr>
          </w:p>
        </w:tc>
      </w:tr>
      <w:tr w14:paraId="06EEC2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38B749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1837437">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932C9CC">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047B3E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0A2338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BE36209">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E508A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7A0ED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5BC94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630F024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F4632C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61D466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7A104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96F90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29562E9">
            <w:pPr>
              <w:widowControl/>
              <w:jc w:val="left"/>
              <w:rPr>
                <w:rFonts w:ascii="宋体" w:eastAsia="宋体" w:hAnsi="宋体" w:cs="宋体"/>
                <w:color w:val="000000"/>
                <w:kern w:val="0"/>
                <w:sz w:val="20"/>
                <w:szCs w:val="20"/>
              </w:rPr>
            </w:pPr>
          </w:p>
        </w:tc>
      </w:tr>
      <w:tr w14:paraId="3048F02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A663E8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23C765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F993AB8">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DCD505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42FB491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8C6D3EC">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609FF87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4D667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029B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71E68637">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F64D8C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5802943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727F369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8AD8DDF">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94BF584">
            <w:pPr>
              <w:widowControl/>
              <w:jc w:val="left"/>
              <w:rPr>
                <w:rFonts w:ascii="宋体" w:eastAsia="宋体" w:hAnsi="宋体" w:cs="宋体"/>
                <w:color w:val="000000"/>
                <w:kern w:val="0"/>
                <w:sz w:val="20"/>
                <w:szCs w:val="20"/>
              </w:rPr>
            </w:pPr>
          </w:p>
        </w:tc>
      </w:tr>
      <w:tr w14:paraId="647DC07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7A712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59D95274">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2F2F6D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ECEEAB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F4197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E6494A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3E9F4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A08D5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66096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617B4A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60A56D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6D084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1B8FE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C50398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3D086B2D">
            <w:pPr>
              <w:widowControl/>
              <w:jc w:val="left"/>
              <w:rPr>
                <w:rFonts w:ascii="宋体" w:eastAsia="宋体" w:hAnsi="宋体" w:cs="宋体"/>
                <w:color w:val="000000"/>
                <w:kern w:val="0"/>
                <w:sz w:val="20"/>
                <w:szCs w:val="20"/>
              </w:rPr>
            </w:pPr>
          </w:p>
        </w:tc>
      </w:tr>
      <w:tr w14:paraId="7868DDC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1F16CBA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945D8F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1277FE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1D5A8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35B4AF1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8A0579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6201364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C00CC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B7175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11FF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39D27A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2307E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B63F29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7C7BDB3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54192C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D79481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493B6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3849D17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23B0BF6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99EF7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DD21BF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FD86B2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6F0A6C1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E1CE1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4371B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5CDDE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298D2A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95CBD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9CFB8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C334B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441058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330B36D4">
      <w:pPr>
        <w:adjustRightInd w:val="0"/>
        <w:snapToGrid w:val="0"/>
        <w:spacing w:line="360" w:lineRule="auto"/>
        <w:rPr>
          <w:rFonts w:ascii="华文楷体" w:eastAsia="华文楷体" w:hAnsi="华文楷体" w:cs="Times New Roman"/>
          <w:szCs w:val="21"/>
        </w:rPr>
      </w:pPr>
    </w:p>
    <w:p w14:paraId="5688F36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AC02B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2BB0585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073D4B7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783DFB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A1B83C7">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375B157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7E5F382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7BE7EDF7">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2210743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2.15技术要求偏离表</w:t>
      </w:r>
    </w:p>
    <w:p w14:paraId="59B245E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20E10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27C5D0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8E8422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DA8B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6A8D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C4852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9E92B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282840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1BD933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7F9F83A">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5525EF7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1F4D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3A5D4E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FB506FF">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67B2A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4CA056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C26049">
            <w:pPr>
              <w:adjustRightInd w:val="0"/>
              <w:snapToGrid w:val="0"/>
              <w:spacing w:line="360" w:lineRule="auto"/>
              <w:jc w:val="left"/>
              <w:rPr>
                <w:rFonts w:ascii="华文楷体" w:eastAsia="华文楷体" w:hAnsi="华文楷体" w:cs="Times New Roman"/>
                <w:szCs w:val="21"/>
              </w:rPr>
            </w:pPr>
          </w:p>
        </w:tc>
      </w:tr>
      <w:tr w14:paraId="79C58ED3">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C3E9E0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BEC28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AD8B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F465C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0C8D3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5427645">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A35C0B3">
            <w:pPr>
              <w:adjustRightInd w:val="0"/>
              <w:snapToGrid w:val="0"/>
              <w:spacing w:line="360" w:lineRule="auto"/>
              <w:jc w:val="left"/>
              <w:rPr>
                <w:rFonts w:ascii="华文楷体" w:eastAsia="华文楷体" w:hAnsi="华文楷体" w:cs="Times New Roman"/>
                <w:szCs w:val="21"/>
              </w:rPr>
            </w:pPr>
          </w:p>
        </w:tc>
      </w:tr>
      <w:tr w14:paraId="35E11E6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D35D59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E65C76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21D38B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BB4B0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7E2A72F">
            <w:pPr>
              <w:adjustRightInd w:val="0"/>
              <w:snapToGrid w:val="0"/>
              <w:spacing w:line="360" w:lineRule="auto"/>
              <w:jc w:val="left"/>
              <w:rPr>
                <w:rFonts w:ascii="华文楷体" w:eastAsia="华文楷体" w:hAnsi="华文楷体" w:cs="Times New Roman"/>
                <w:szCs w:val="21"/>
              </w:rPr>
            </w:pPr>
          </w:p>
        </w:tc>
      </w:tr>
    </w:tbl>
    <w:p w14:paraId="0010C96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采购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协商依据。</w:t>
      </w:r>
    </w:p>
    <w:p w14:paraId="1D5674A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2088204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3375E8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17C251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5382E226"/>
    <w:p w14:paraId="52E814D0">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2.16主要标的信息表</w:t>
      </w:r>
      <w:bookmarkEnd w:id="20"/>
    </w:p>
    <w:p w14:paraId="56274B6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5C6209E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61B5CB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742F0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B628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C3099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C5FF6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7162A6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CC0149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F649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AEF4A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9BEA4B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0451A5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E63B2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B5B8A43">
            <w:pPr>
              <w:adjustRightInd w:val="0"/>
              <w:snapToGrid w:val="0"/>
              <w:spacing w:line="360" w:lineRule="auto"/>
              <w:jc w:val="center"/>
              <w:rPr>
                <w:rFonts w:ascii="华文楷体" w:eastAsia="华文楷体" w:hAnsi="华文楷体" w:cs="Times New Roman"/>
                <w:szCs w:val="21"/>
              </w:rPr>
            </w:pPr>
          </w:p>
        </w:tc>
      </w:tr>
      <w:tr w14:paraId="5407232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9D04E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B9B0CB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B631F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53C397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BFCD00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EB5A496">
            <w:pPr>
              <w:adjustRightInd w:val="0"/>
              <w:snapToGrid w:val="0"/>
              <w:spacing w:line="360" w:lineRule="auto"/>
              <w:jc w:val="center"/>
              <w:rPr>
                <w:rFonts w:ascii="华文楷体" w:eastAsia="华文楷体" w:hAnsi="华文楷体" w:cs="Times New Roman"/>
                <w:szCs w:val="21"/>
              </w:rPr>
            </w:pPr>
          </w:p>
        </w:tc>
      </w:tr>
      <w:tr w14:paraId="48C75FB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418AB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8300DB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C900D0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F386C4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9505B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BA4BFCF">
            <w:pPr>
              <w:adjustRightInd w:val="0"/>
              <w:snapToGrid w:val="0"/>
              <w:spacing w:line="360" w:lineRule="auto"/>
              <w:jc w:val="center"/>
              <w:rPr>
                <w:rFonts w:ascii="华文楷体" w:eastAsia="华文楷体" w:hAnsi="华文楷体" w:cs="Times New Roman"/>
                <w:szCs w:val="21"/>
              </w:rPr>
            </w:pPr>
          </w:p>
        </w:tc>
      </w:tr>
      <w:tr w14:paraId="79CDFB0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F8E99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23C25D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EC5FD4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474BB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2D9D3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58FD59">
            <w:pPr>
              <w:adjustRightInd w:val="0"/>
              <w:snapToGrid w:val="0"/>
              <w:spacing w:line="360" w:lineRule="auto"/>
              <w:jc w:val="center"/>
              <w:rPr>
                <w:rFonts w:ascii="华文楷体" w:eastAsia="华文楷体" w:hAnsi="华文楷体" w:cs="Times New Roman"/>
                <w:szCs w:val="21"/>
              </w:rPr>
            </w:pPr>
          </w:p>
        </w:tc>
      </w:tr>
    </w:tbl>
    <w:p w14:paraId="184EE3BF">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D17AFF8"/>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7</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8</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w:t>
      </w:r>
      <w:r>
        <w:rPr>
          <w:rFonts w:ascii="宋体" w:eastAsia="宋体" w:hAnsi="宋体" w:cs="Times New Roman" w:hint="eastAsia"/>
          <w:szCs w:val="20"/>
          <w:lang w:val="en-US" w:eastAsia="zh-CN"/>
        </w:rPr>
        <w:t>19</w:t>
      </w:r>
      <w:r>
        <w:rPr>
          <w:rFonts w:ascii="宋体" w:eastAsia="宋体" w:hAnsi="宋体" w:cs="Times New Roman" w:hint="eastAsia"/>
          <w:szCs w:val="20"/>
        </w:rPr>
        <w:t>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w:t>
      </w:r>
      <w:r>
        <w:rPr>
          <w:rFonts w:ascii="宋体" w:eastAsia="宋体" w:hAnsi="宋体" w:cs="Times New Roman" w:hint="eastAsia"/>
          <w:szCs w:val="20"/>
        </w:rPr>
        <w:t>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9"/>
    </w:p>
    <w:p w14:paraId="6F051652">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9B83F2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24A954FC">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4A2F052">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579622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56B225E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013E47F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44B02F">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10803E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6C813F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E55DB6">
            <w:pPr>
              <w:numPr>
                <w:ilvl w:val="0"/>
                <w:numId w:val="2"/>
              </w:numPr>
              <w:jc w:val="left"/>
              <w:rPr>
                <w:rFonts w:ascii="宋体" w:eastAsia="宋体" w:hAnsi="宋体" w:cs="Times New Roman"/>
                <w:sz w:val="18"/>
                <w:szCs w:val="18"/>
              </w:rPr>
            </w:pPr>
          </w:p>
        </w:tc>
        <w:tc>
          <w:tcPr>
            <w:tcW w:w="850" w:type="dxa"/>
            <w:vAlign w:val="center"/>
          </w:tcPr>
          <w:p w14:paraId="307C7AA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221948A">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38F53DC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66B08">
            <w:pPr>
              <w:numPr>
                <w:ilvl w:val="0"/>
                <w:numId w:val="2"/>
              </w:numPr>
              <w:jc w:val="left"/>
              <w:rPr>
                <w:rFonts w:ascii="宋体" w:eastAsia="宋体" w:hAnsi="宋体" w:cs="Times New Roman"/>
                <w:sz w:val="18"/>
                <w:szCs w:val="18"/>
              </w:rPr>
            </w:pPr>
          </w:p>
        </w:tc>
        <w:tc>
          <w:tcPr>
            <w:tcW w:w="850" w:type="dxa"/>
            <w:vAlign w:val="center"/>
          </w:tcPr>
          <w:p w14:paraId="72B0DF3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2C3212A">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7D2D7D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52EC56">
            <w:pPr>
              <w:numPr>
                <w:ilvl w:val="0"/>
                <w:numId w:val="2"/>
              </w:numPr>
              <w:jc w:val="left"/>
              <w:rPr>
                <w:rFonts w:ascii="宋体" w:eastAsia="宋体" w:hAnsi="宋体" w:cs="Times New Roman"/>
                <w:sz w:val="18"/>
                <w:szCs w:val="18"/>
              </w:rPr>
            </w:pPr>
          </w:p>
        </w:tc>
        <w:tc>
          <w:tcPr>
            <w:tcW w:w="850" w:type="dxa"/>
            <w:vAlign w:val="center"/>
          </w:tcPr>
          <w:p w14:paraId="267818DB">
            <w:pPr>
              <w:rPr>
                <w:rFonts w:ascii="宋体" w:eastAsia="宋体" w:hAnsi="宋体" w:cs="Times New Roman"/>
                <w:bCs/>
                <w:sz w:val="18"/>
                <w:szCs w:val="18"/>
              </w:rPr>
            </w:pPr>
            <w:r>
              <w:rPr>
                <w:rFonts w:ascii="宋体" w:eastAsia="宋体" w:hAnsi="宋体" w:cs="Times New Roman" w:hint="eastAsia"/>
                <w:bCs/>
                <w:sz w:val="18"/>
                <w:szCs w:val="18"/>
              </w:rPr>
              <w:t>1.3.4</w:t>
            </w:r>
          </w:p>
        </w:tc>
        <w:tc>
          <w:tcPr>
            <w:tcW w:w="7723" w:type="dxa"/>
            <w:vAlign w:val="center"/>
          </w:tcPr>
          <w:p w14:paraId="5A0DC91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3D4D75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538982">
            <w:pPr>
              <w:numPr>
                <w:ilvl w:val="0"/>
                <w:numId w:val="2"/>
              </w:numPr>
              <w:jc w:val="left"/>
              <w:rPr>
                <w:rFonts w:ascii="宋体" w:eastAsia="宋体" w:hAnsi="宋体" w:cs="Times New Roman"/>
                <w:sz w:val="18"/>
                <w:szCs w:val="18"/>
              </w:rPr>
            </w:pPr>
          </w:p>
        </w:tc>
        <w:tc>
          <w:tcPr>
            <w:tcW w:w="850" w:type="dxa"/>
            <w:vAlign w:val="center"/>
          </w:tcPr>
          <w:p w14:paraId="595BC3B1">
            <w:pPr>
              <w:rPr>
                <w:rFonts w:ascii="宋体" w:eastAsia="宋体" w:hAnsi="宋体" w:cs="Times New Roman"/>
                <w:sz w:val="18"/>
                <w:szCs w:val="18"/>
              </w:rPr>
            </w:pPr>
            <w:r>
              <w:rPr>
                <w:rFonts w:ascii="宋体" w:eastAsia="宋体" w:hAnsi="宋体" w:cs="Times New Roman" w:hint="eastAsia"/>
                <w:bCs/>
                <w:sz w:val="18"/>
                <w:szCs w:val="18"/>
              </w:rPr>
              <w:t>1.3.5</w:t>
            </w:r>
          </w:p>
        </w:tc>
        <w:tc>
          <w:tcPr>
            <w:tcW w:w="7723" w:type="dxa"/>
            <w:vAlign w:val="center"/>
          </w:tcPr>
          <w:p w14:paraId="150848A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2DED03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E46804">
            <w:pPr>
              <w:numPr>
                <w:ilvl w:val="0"/>
                <w:numId w:val="2"/>
              </w:numPr>
              <w:jc w:val="left"/>
              <w:rPr>
                <w:rFonts w:ascii="宋体" w:eastAsia="宋体" w:hAnsi="宋体" w:cs="Times New Roman"/>
                <w:sz w:val="18"/>
                <w:szCs w:val="18"/>
              </w:rPr>
            </w:pPr>
          </w:p>
        </w:tc>
        <w:tc>
          <w:tcPr>
            <w:tcW w:w="850" w:type="dxa"/>
            <w:vAlign w:val="center"/>
          </w:tcPr>
          <w:p w14:paraId="1E312CD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C5B8096">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65E06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43526D">
            <w:pPr>
              <w:numPr>
                <w:ilvl w:val="0"/>
                <w:numId w:val="2"/>
              </w:numPr>
              <w:jc w:val="left"/>
              <w:rPr>
                <w:rFonts w:ascii="宋体" w:eastAsia="宋体" w:hAnsi="宋体" w:cs="Times New Roman"/>
                <w:sz w:val="18"/>
                <w:szCs w:val="18"/>
              </w:rPr>
            </w:pPr>
          </w:p>
        </w:tc>
        <w:tc>
          <w:tcPr>
            <w:tcW w:w="850" w:type="dxa"/>
            <w:vAlign w:val="center"/>
          </w:tcPr>
          <w:p w14:paraId="030D818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B1AB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5.4条有关进口产品响应要求的，响应将被拒绝。</w:t>
            </w:r>
          </w:p>
        </w:tc>
      </w:tr>
      <w:tr w14:paraId="455B3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2F64AC">
            <w:pPr>
              <w:numPr>
                <w:ilvl w:val="0"/>
                <w:numId w:val="2"/>
              </w:numPr>
              <w:jc w:val="left"/>
              <w:rPr>
                <w:rFonts w:ascii="宋体" w:eastAsia="宋体" w:hAnsi="宋体" w:cs="Times New Roman"/>
                <w:sz w:val="18"/>
                <w:szCs w:val="18"/>
              </w:rPr>
            </w:pPr>
          </w:p>
        </w:tc>
        <w:tc>
          <w:tcPr>
            <w:tcW w:w="850" w:type="dxa"/>
            <w:vAlign w:val="center"/>
          </w:tcPr>
          <w:p w14:paraId="6ACD065F">
            <w:pPr>
              <w:jc w:val="left"/>
              <w:rPr>
                <w:rFonts w:ascii="宋体" w:eastAsia="宋体" w:hAnsi="宋体" w:cs="Times New Roman"/>
                <w:sz w:val="18"/>
                <w:szCs w:val="18"/>
              </w:rPr>
            </w:pPr>
            <w:r>
              <w:rPr>
                <w:rFonts w:ascii="宋体" w:eastAsia="宋体" w:hAnsi="宋体" w:cs="Times New Roman" w:hint="eastAsia"/>
                <w:sz w:val="18"/>
                <w:szCs w:val="18"/>
              </w:rPr>
              <w:t>1.6</w:t>
            </w:r>
          </w:p>
        </w:tc>
        <w:tc>
          <w:tcPr>
            <w:tcW w:w="7723" w:type="dxa"/>
            <w:vAlign w:val="center"/>
          </w:tcPr>
          <w:p w14:paraId="0960A468">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13200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78B1E">
            <w:pPr>
              <w:numPr>
                <w:ilvl w:val="0"/>
                <w:numId w:val="2"/>
              </w:numPr>
              <w:jc w:val="left"/>
              <w:rPr>
                <w:rFonts w:ascii="宋体" w:eastAsia="宋体" w:hAnsi="宋体" w:cs="Times New Roman"/>
                <w:sz w:val="18"/>
                <w:szCs w:val="18"/>
              </w:rPr>
            </w:pPr>
          </w:p>
        </w:tc>
        <w:tc>
          <w:tcPr>
            <w:tcW w:w="850" w:type="dxa"/>
            <w:vAlign w:val="center"/>
          </w:tcPr>
          <w:p w14:paraId="6D3DA3DB">
            <w:pPr>
              <w:jc w:val="left"/>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52083A0A">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商务文件（特别说明除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或残疾人福利性单位声明函或监狱企业证明文件（响应人不符合1.5条</w:t>
            </w:r>
            <w:r>
              <w:rPr>
                <w:rFonts w:ascii="Times New Roman" w:eastAsia="宋体" w:hAnsi="Times New Roman" w:cs="Times New Roman" w:hint="eastAsia"/>
                <w:sz w:val="18"/>
                <w:szCs w:val="18"/>
                <w:highlight w:val="none"/>
              </w:rPr>
              <w:t>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w:instrText>
            </w:r>
            <w:r>
              <w:rPr>
                <w:rFonts w:ascii="Times New Roman" w:eastAsia="宋体" w:hAnsi="Times New Roman" w:cs="Times New Roman" w:hint="eastAsia"/>
                <w:sz w:val="18"/>
                <w:szCs w:val="18"/>
                <w:highlight w:val="none"/>
              </w:rPr>
              <w:instrText>eq \o\ac(○,</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按照第五章响应人须知专用部分5.2条规定应提交的特殊资质条件证明文件；（4）按照第五章响应人须知专用部分5.7条规定应提交的</w:t>
            </w:r>
            <w:r>
              <w:rPr>
                <w:rFonts w:ascii="Times New Roman" w:eastAsia="宋体" w:hAnsi="Times New Roman" w:cs="Times New Roman" w:hint="eastAsia"/>
                <w:sz w:val="18"/>
                <w:szCs w:val="18"/>
              </w:rPr>
              <w:t>其他商务文件。</w:t>
            </w:r>
          </w:p>
        </w:tc>
      </w:tr>
      <w:tr w14:paraId="70296C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4EAB04">
            <w:pPr>
              <w:numPr>
                <w:ilvl w:val="0"/>
                <w:numId w:val="2"/>
              </w:numPr>
              <w:jc w:val="left"/>
              <w:rPr>
                <w:rFonts w:ascii="宋体" w:eastAsia="宋体" w:hAnsi="宋体" w:cs="Times New Roman"/>
                <w:sz w:val="18"/>
                <w:szCs w:val="18"/>
              </w:rPr>
            </w:pPr>
          </w:p>
        </w:tc>
        <w:tc>
          <w:tcPr>
            <w:tcW w:w="850" w:type="dxa"/>
            <w:vAlign w:val="center"/>
          </w:tcPr>
          <w:p w14:paraId="66670F14">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46D2200C">
            <w:pPr>
              <w:tabs>
                <w:tab w:val="left" w:pos="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技术文件（特别说明除外）若缺失或无效，可在协商时补正。补正后仍不能满足要求的，会导致响应被拒绝。（1）报价一览表；（2）分项报价表；（3）按照第五章响应人须知专用部分5.7条规定应提交的其他技术文件。</w:t>
            </w:r>
          </w:p>
        </w:tc>
      </w:tr>
      <w:tr w14:paraId="0A67C1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ECA1B8">
            <w:pPr>
              <w:numPr>
                <w:ilvl w:val="0"/>
                <w:numId w:val="2"/>
              </w:numPr>
              <w:jc w:val="left"/>
              <w:rPr>
                <w:rFonts w:ascii="宋体" w:eastAsia="宋体" w:hAnsi="宋体" w:cs="Times New Roman"/>
                <w:sz w:val="18"/>
                <w:szCs w:val="18"/>
              </w:rPr>
            </w:pPr>
          </w:p>
        </w:tc>
        <w:tc>
          <w:tcPr>
            <w:tcW w:w="850" w:type="dxa"/>
            <w:vAlign w:val="center"/>
          </w:tcPr>
          <w:p w14:paraId="7EA54E80">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456B76EC">
            <w:pPr>
              <w:tabs>
                <w:tab w:val="left" w:pos="1573"/>
              </w:tabs>
              <w:adjustRightInd w:val="0"/>
              <w:snapToGrid w:val="0"/>
              <w:spacing w:line="360" w:lineRule="auto"/>
              <w:jc w:val="left"/>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39A28D6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3A58E4">
            <w:pPr>
              <w:numPr>
                <w:ilvl w:val="0"/>
                <w:numId w:val="2"/>
              </w:numPr>
              <w:jc w:val="left"/>
              <w:rPr>
                <w:rFonts w:ascii="宋体" w:eastAsia="宋体" w:hAnsi="宋体" w:cs="Times New Roman"/>
                <w:sz w:val="18"/>
                <w:szCs w:val="18"/>
              </w:rPr>
            </w:pPr>
          </w:p>
        </w:tc>
        <w:tc>
          <w:tcPr>
            <w:tcW w:w="850" w:type="dxa"/>
            <w:vAlign w:val="center"/>
          </w:tcPr>
          <w:p w14:paraId="133368E5">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77CFFB28">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不符合采购文件中有关分包规定的，其响应将被拒绝。</w:t>
            </w:r>
          </w:p>
        </w:tc>
      </w:tr>
      <w:tr w14:paraId="5F61670C">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A57FD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A5465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E69A8C">
            <w:pPr>
              <w:numPr>
                <w:ilvl w:val="0"/>
                <w:numId w:val="2"/>
              </w:numPr>
              <w:jc w:val="left"/>
              <w:rPr>
                <w:rFonts w:ascii="宋体" w:eastAsia="宋体" w:hAnsi="宋体" w:cs="Times New Roman"/>
                <w:sz w:val="18"/>
                <w:szCs w:val="18"/>
              </w:rPr>
            </w:pPr>
          </w:p>
        </w:tc>
        <w:tc>
          <w:tcPr>
            <w:tcW w:w="850" w:type="dxa"/>
            <w:vAlign w:val="center"/>
          </w:tcPr>
          <w:p w14:paraId="19164450">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214DD8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C8D285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FFD29A">
            <w:pPr>
              <w:numPr>
                <w:ilvl w:val="0"/>
                <w:numId w:val="2"/>
              </w:numPr>
              <w:jc w:val="left"/>
              <w:rPr>
                <w:rFonts w:ascii="宋体" w:eastAsia="宋体" w:hAnsi="宋体" w:cs="Times New Roman"/>
                <w:sz w:val="18"/>
                <w:szCs w:val="18"/>
              </w:rPr>
            </w:pPr>
          </w:p>
        </w:tc>
        <w:tc>
          <w:tcPr>
            <w:tcW w:w="850" w:type="dxa"/>
            <w:vAlign w:val="center"/>
          </w:tcPr>
          <w:p w14:paraId="4958FA4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D12A1F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004BAA">
        <w:tblPrEx>
          <w:tblW w:w="9107" w:type="dxa"/>
          <w:tblInd w:w="0" w:type="dxa"/>
          <w:tblLayout w:type="fixed"/>
          <w:tblCellMar>
            <w:top w:w="0" w:type="dxa"/>
            <w:left w:w="108" w:type="dxa"/>
            <w:bottom w:w="0" w:type="dxa"/>
            <w:right w:w="108" w:type="dxa"/>
          </w:tblCellMar>
        </w:tblPrEx>
        <w:trPr>
          <w:cantSplit/>
          <w:trHeight w:val="376"/>
        </w:trPr>
        <w:tc>
          <w:tcPr>
            <w:tcW w:w="534" w:type="dxa"/>
            <w:tcBorders>
              <w:bottom w:val="single" w:sz="4" w:space="0" w:color="auto"/>
            </w:tcBorders>
            <w:vAlign w:val="center"/>
          </w:tcPr>
          <w:p w14:paraId="272EE3A8">
            <w:pPr>
              <w:numPr>
                <w:ilvl w:val="0"/>
                <w:numId w:val="2"/>
              </w:numPr>
              <w:jc w:val="left"/>
              <w:rPr>
                <w:rFonts w:ascii="宋体" w:eastAsia="宋体" w:hAnsi="宋体" w:cs="Times New Roman"/>
                <w:sz w:val="18"/>
                <w:szCs w:val="18"/>
              </w:rPr>
            </w:pPr>
          </w:p>
        </w:tc>
        <w:tc>
          <w:tcPr>
            <w:tcW w:w="850" w:type="dxa"/>
            <w:tcBorders>
              <w:bottom w:val="single" w:sz="4" w:space="0" w:color="auto"/>
            </w:tcBorders>
            <w:vAlign w:val="center"/>
          </w:tcPr>
          <w:p w14:paraId="0CE097A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tcBorders>
              <w:bottom w:val="single" w:sz="4" w:space="0" w:color="auto"/>
            </w:tcBorders>
            <w:vAlign w:val="center"/>
          </w:tcPr>
          <w:p w14:paraId="5BFE72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8D1AFD8">
      <w:pPr>
        <w:spacing w:line="360" w:lineRule="auto"/>
        <w:jc w:val="left"/>
        <w:rPr>
          <w:rFonts w:ascii="Times New Roman" w:eastAsia="宋体" w:hAnsi="Times New Roman" w:cs="Times New Roman"/>
          <w:b/>
          <w:bCs/>
          <w:sz w:val="44"/>
          <w:szCs w:val="44"/>
        </w:rPr>
      </w:pPr>
    </w:p>
    <w:p w14:paraId="388963FC">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5C7F5A95">
      <w:pPr>
        <w:spacing w:line="360" w:lineRule="auto"/>
        <w:jc w:val="left"/>
        <w:rPr>
          <w:rFonts w:ascii="宋体" w:eastAsia="宋体" w:hAnsi="宋体" w:cs="微软雅黑"/>
          <w:b/>
          <w:color w:val="0000FF"/>
          <w:kern w:val="0"/>
          <w:szCs w:val="21"/>
        </w:rPr>
      </w:pPr>
    </w:p>
    <w:p w14:paraId="16BB6724">
      <w:pPr>
        <w:spacing w:line="360" w:lineRule="auto"/>
        <w:jc w:val="left"/>
        <w:rPr>
          <w:rFonts w:ascii="Times New Roman" w:eastAsia="宋体" w:hAnsi="Times New Roman" w:cs="Times New Roman"/>
          <w:b/>
          <w:bCs/>
          <w:sz w:val="44"/>
          <w:szCs w:val="44"/>
        </w:rPr>
      </w:pPr>
    </w:p>
    <w:p w14:paraId="1F9FDF4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4E949">
      <w:pPr>
        <w:spacing w:line="360" w:lineRule="auto"/>
        <w:rPr>
          <w:rFonts w:ascii="Times New Roman" w:eastAsia="宋体" w:hAnsi="Times New Roman" w:cs="Times New Roman"/>
          <w:szCs w:val="20"/>
        </w:rPr>
      </w:pPr>
    </w:p>
    <w:p w14:paraId="525BB0D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7635C324">
      <w:pPr>
        <w:spacing w:line="360" w:lineRule="auto"/>
        <w:rPr>
          <w:rFonts w:ascii="Times New Roman" w:eastAsia="宋体" w:hAnsi="Times New Roman" w:cs="Times New Roman"/>
          <w:b/>
          <w:bCs/>
          <w:szCs w:val="21"/>
        </w:rPr>
      </w:pPr>
    </w:p>
    <w:p w14:paraId="53B2E25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1A0D8279">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816D52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6F4AB37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0E0D43E2">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312BC893">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110EDBAA">
      <w:pPr>
        <w:spacing w:line="360" w:lineRule="auto"/>
        <w:jc w:val="center"/>
        <w:rPr>
          <w:rFonts w:ascii="Times New Roman" w:eastAsia="宋体" w:hAnsi="Times New Roman" w:cs="Times New Roman"/>
          <w:b/>
          <w:bCs/>
          <w:sz w:val="28"/>
          <w:szCs w:val="28"/>
        </w:rPr>
      </w:pPr>
    </w:p>
    <w:p w14:paraId="2D79D854">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内蒙古自治区气象数据中心；河北省气象技术装备中心；山东省气象工程技术中心；广东省气象数据中心；广西壮族自治区气象技术装备中心；江苏省气象探测中心；浙江省大气探测技术保障中心；江西省气象探测中心；黑龙江省气象数据中心（黑龙江省气象探测中心、黑龙江省气象档案馆）；陕西省大气探测技术保障中心；甘肃省气象信息与技术装备保障中心；新疆维吾尔自治区气象技术装备保障中心；四川省气象探测数据中心(四川省气象技术装备中心、四川省气象档案馆)；重庆市气象信息与技术保障中心；贵州省大气探测技术与保障中心；云南省大气探测技术保障中心；西藏自治区大气探测技术与装备保障中心；青海省大气探测技术保障中心；湖南省气象灾害防御技术中心；洛阳市气象局；湖北省气象信息与技术保障中心；</w:t>
      </w:r>
      <w:bookmarkEnd w:id="21"/>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内蒙古、河北等21省（市、区）2025年站网雷达工程甚低频/低频（VLF/LF）全闪定位仪采购项目</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ZQCD-26051</w:t>
      </w:r>
      <w:bookmarkEnd w:id="23"/>
      <w:r>
        <w:rPr>
          <w:rFonts w:ascii="宋体" w:hAnsi="宋体" w:cs="宋体" w:hint="eastAsia"/>
          <w:b/>
          <w:bCs/>
          <w:szCs w:val="21"/>
        </w:rPr>
        <w:t>。</w:t>
      </w:r>
    </w:p>
    <w:p w14:paraId="72708E73">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3F3447E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40507ED2">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11CF6E2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60D8393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第六章“采购需求”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75D734C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w:t>
      </w:r>
      <w:r>
        <w:rPr>
          <w:rFonts w:ascii="宋体" w:hAnsi="宋体" w:hint="eastAsia"/>
          <w:bCs/>
          <w:szCs w:val="21"/>
        </w:rPr>
        <w:t>间：</w:t>
      </w:r>
      <w:bookmarkStart w:id="25" w:name="合同履约期限_contractPerformancePeriod"/>
      <w:r>
        <w:rPr>
          <w:rFonts w:ascii="宋体" w:hAnsi="宋体" w:cs="微软雅黑" w:hint="eastAsia"/>
          <w:b/>
          <w:color w:val="0000FF"/>
          <w:kern w:val="0"/>
          <w:szCs w:val="21"/>
        </w:rPr>
        <w:t>合同签订后150天内交货，180天内完成安装调试并具备验收条件</w:t>
      </w:r>
      <w:bookmarkEnd w:id="25"/>
      <w:r>
        <w:rPr>
          <w:rFonts w:ascii="宋体" w:hAnsi="宋体" w:cs="微软雅黑" w:hint="eastAsia"/>
          <w:b/>
          <w:color w:val="0000FF"/>
          <w:kern w:val="0"/>
          <w:szCs w:val="21"/>
        </w:rPr>
        <w:t>。</w:t>
      </w:r>
    </w:p>
    <w:p w14:paraId="1C10BE17">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各省的甲方指定地点</w:t>
      </w:r>
      <w:bookmarkEnd w:id="26"/>
      <w:r>
        <w:rPr>
          <w:rFonts w:ascii="宋体" w:eastAsia="宋体" w:hAnsi="宋体" w:cs="微软雅黑" w:hint="eastAsia"/>
          <w:b/>
          <w:color w:val="0000FF"/>
          <w:kern w:val="0"/>
          <w:szCs w:val="21"/>
        </w:rPr>
        <w:t>。</w:t>
      </w:r>
    </w:p>
    <w:p w14:paraId="4B505ADC">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采购文件获取</w:t>
      </w:r>
    </w:p>
    <w:p w14:paraId="23716AC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1F52884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1459B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3BCAD68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5416EBD4">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A40E018">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w:t>
      </w:r>
      <w:r>
        <w:rPr>
          <w:rFonts w:ascii="宋体" w:eastAsia="宋体" w:hAnsi="Times New Roman" w:cs="Times New Roman" w:hint="eastAsia"/>
          <w:szCs w:val="21"/>
          <w:highlight w:val="none"/>
        </w:rPr>
        <w:t>止时</w:t>
      </w:r>
      <w:r>
        <w:rPr>
          <w:rFonts w:ascii="宋体" w:hint="eastAsia"/>
          <w:szCs w:val="21"/>
          <w:highlight w:val="none"/>
        </w:rPr>
        <w:t>间：</w:t>
      </w:r>
      <w:bookmarkStart w:id="27" w:name="项目公告_openBidTime"/>
      <w:r>
        <w:rPr>
          <w:rFonts w:asciiTheme="minorEastAsia" w:eastAsiaTheme="minorEastAsia" w:hAnsiTheme="minorEastAsia" w:hint="eastAsia"/>
          <w:bCs/>
          <w:szCs w:val="21"/>
          <w:highlight w:val="none"/>
        </w:rPr>
        <w:t>2026年04月23日 09:00:00</w:t>
      </w:r>
      <w:bookmarkEnd w:id="27"/>
      <w:r>
        <w:rPr>
          <w:rFonts w:ascii="宋体" w:hint="eastAsia"/>
          <w:bCs/>
          <w:szCs w:val="21"/>
          <w:highlight w:val="none"/>
        </w:rPr>
        <w:t>（</w:t>
      </w:r>
      <w:r>
        <w:rPr>
          <w:rFonts w:ascii="宋体" w:hint="eastAsia"/>
          <w:bCs/>
          <w:szCs w:val="21"/>
          <w:highlight w:val="whit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93DCC0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28E9955D">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80B8D77">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3EE05B1E">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8"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8"/>
    </w:p>
    <w:p w14:paraId="73C3B194">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E37D00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本项目相关信息已通知响应人。</w:t>
      </w:r>
    </w:p>
    <w:p w14:paraId="12364792">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0A69E4FD">
      <w:pPr>
        <w:tabs>
          <w:tab w:val="left" w:pos="943"/>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b/>
          <w:bCs/>
          <w:szCs w:val="21"/>
        </w:rPr>
        <w:t>采购中心</w:t>
      </w:r>
      <w:r>
        <w:rPr>
          <w:rFonts w:ascii="宋体" w:eastAsia="宋体" w:hAnsi="宋体" w:cs="Times New Roman" w:hint="eastAsia"/>
          <w:bCs/>
          <w:szCs w:val="21"/>
        </w:rPr>
        <w:t>联系方式</w:t>
      </w:r>
    </w:p>
    <w:p w14:paraId="01F99606">
      <w:pPr>
        <w:tabs>
          <w:tab w:val="left" w:pos="943"/>
          <w:tab w:val="left" w:pos="1573"/>
        </w:tabs>
        <w:adjustRightInd w:val="0"/>
        <w:snapToGrid w:val="0"/>
        <w:spacing w:line="360" w:lineRule="auto"/>
        <w:ind w:firstLine="945"/>
        <w:rPr>
          <w:rFonts w:ascii="宋体" w:eastAsia="宋体" w:hAnsi="宋体" w:cs="Times New Roman"/>
          <w:b/>
          <w:szCs w:val="21"/>
          <w:u w:val="single"/>
        </w:rPr>
      </w:pPr>
      <w:r>
        <w:rPr>
          <w:rFonts w:ascii="宋体" w:eastAsia="宋体" w:hAnsi="宋体" w:cs="Times New Roman"/>
          <w:bCs/>
          <w:szCs w:val="21"/>
        </w:rPr>
        <w:t>地址：</w:t>
      </w:r>
      <w:r>
        <w:rPr>
          <w:rFonts w:ascii="宋体" w:eastAsia="宋体" w:hAnsi="宋体" w:cs="Times New Roman" w:hint="eastAsia"/>
          <w:b/>
          <w:szCs w:val="21"/>
          <w:u w:val="single"/>
        </w:rPr>
        <w:t>北京市海淀区中关村南大街46号中国气象局北区7号楼301室（中国气象局政府采购中心），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9" w:name="contactName"/>
      <w:r>
        <w:rPr>
          <w:rFonts w:ascii="宋体" w:hAnsi="宋体" w:cs="微软雅黑"/>
          <w:b/>
          <w:color w:val="0000FF"/>
          <w:kern w:val="0"/>
          <w:szCs w:val="21"/>
        </w:rPr>
        <w:t>刘亚明</w:t>
      </w:r>
      <w:bookmarkEnd w:id="29"/>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0" w:name="contactPhone"/>
      <w:r>
        <w:rPr>
          <w:rFonts w:ascii="宋体" w:hAnsi="宋体" w:cs="微软雅黑"/>
          <w:b/>
          <w:color w:val="0000FF"/>
          <w:kern w:val="0"/>
          <w:szCs w:val="21"/>
        </w:rPr>
        <w:t>010-68400081</w:t>
      </w:r>
      <w:bookmarkEnd w:id="30"/>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1" w:name="采购人1_recorderOrgName"/>
      <w:r>
        <w:rPr>
          <w:rFonts w:ascii="宋体" w:hAnsi="宋体" w:cs="微软雅黑"/>
          <w:b/>
          <w:color w:val="0000FF"/>
          <w:kern w:val="0"/>
          <w:szCs w:val="21"/>
        </w:rPr>
        <w:t>内蒙古自治区气象数据中心；河北省气象技术装备中心；山东省气象工程技术中心；广东省气象数据中心；广西壮族自治区气象技术装备中心；江苏省气象探测中心；浙江省大气探测技术保障中心；江西省气象探测中心；黑龙江省气象数据中心（黑龙江省气象探测中心、黑龙江省气象档案馆）；陕西省大气探测技术保障中心；甘肃省气象信息与技术装备保障中心；新疆维吾尔自治区气象技术装备保障中心；四川省气象探测数据中心(四川省气象技术装备中心、四川省气象档案馆)；重庆市气象信息与技术保障中心；贵州省大气探测技术与保障中心；云南省大气探测技术保障中心；西藏自治区大气探测技术与装备保障中心；青海省大气探测技术保障中心；湖南省气象灾害防御技术中心；洛阳市气象局；湖北省气象信息与技术保障中心；</w:t>
      </w:r>
      <w:bookmarkEnd w:id="31"/>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2" w:name="采购项目负责人_contactsName"/>
      <w:r>
        <w:rPr>
          <w:rFonts w:ascii="宋体" w:hAnsi="宋体" w:cs="微软雅黑"/>
          <w:b/>
          <w:color w:val="0000FF"/>
          <w:kern w:val="0"/>
          <w:szCs w:val="21"/>
        </w:rPr>
        <w:t>张晨阳</w:t>
      </w:r>
      <w:bookmarkEnd w:id="32"/>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3" w:name="采购项目负责人办公电话_contactsTel"/>
      <w:r>
        <w:rPr>
          <w:rFonts w:ascii="宋体" w:hAnsi="宋体" w:cs="微软雅黑"/>
          <w:b/>
          <w:color w:val="0000FF"/>
          <w:kern w:val="0"/>
          <w:szCs w:val="21"/>
        </w:rPr>
        <w:t>0471-3335547</w:t>
      </w:r>
      <w:bookmarkEnd w:id="33"/>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4" w:name="采购单位所在地址_recorderOrgAddress"/>
      <w:r>
        <w:rPr>
          <w:rFonts w:ascii="宋体" w:hAnsi="宋体" w:cs="微软雅黑"/>
          <w:b/>
          <w:color w:val="0000FF"/>
          <w:kern w:val="0"/>
          <w:szCs w:val="21"/>
        </w:rPr>
        <w:t>内蒙古自治区呼和浩特市新城区海拉尔大街49号</w:t>
      </w:r>
      <w:bookmarkEnd w:id="34"/>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5" w:name="技术电话_technicalSupportPhoneNumber"/>
      <w:r>
        <w:rPr>
          <w:rFonts w:ascii="宋体" w:hAnsi="宋体" w:cs="宋体" w:hint="eastAsia"/>
          <w:szCs w:val="21"/>
        </w:rPr>
        <w:t>010-68406701</w:t>
      </w:r>
      <w:bookmarkEnd w:id="35"/>
    </w:p>
    <w:p w14:paraId="4D6DED6C">
      <w:pPr>
        <w:spacing w:line="360" w:lineRule="auto"/>
        <w:jc w:val="center"/>
        <w:outlineLvl w:val="1"/>
        <w:rPr>
          <w:rFonts w:ascii="Times New Roman" w:eastAsia="宋体" w:hAnsi="Times New Roman" w:cs="Times New Roman"/>
          <w:b/>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
          <w:bCs/>
          <w:szCs w:val="21"/>
        </w:rPr>
        <w:br w:type="page"/>
      </w:r>
    </w:p>
    <w:p w14:paraId="02581826">
      <w:pPr>
        <w:spacing w:line="360" w:lineRule="auto"/>
        <w:jc w:val="center"/>
        <w:outlineLvl w:val="1"/>
        <w:rPr>
          <w:rFonts w:ascii="Times New Roman" w:eastAsia="宋体" w:hAnsi="Times New Roman" w:cs="Times New Roman"/>
          <w:b/>
          <w:sz w:val="30"/>
          <w:szCs w:val="30"/>
        </w:rPr>
      </w:pPr>
      <w:bookmarkStart w:id="36" w:name="投标人须知专用部分_TBXZ"/>
      <w:r>
        <w:rPr>
          <w:rFonts w:ascii="Times New Roman" w:eastAsia="宋体" w:hAnsi="Times New Roman" w:cs="Times New Roman" w:hint="eastAsia"/>
          <w:b/>
          <w:sz w:val="30"/>
          <w:szCs w:val="30"/>
        </w:rPr>
        <w:t>第五章  响应人须知专用部分</w:t>
      </w:r>
    </w:p>
    <w:p w14:paraId="2E3E99A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EF2B7F0">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43D5DAC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15648D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C950569">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70CF1A8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132C558C">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25EB893">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64D54C2">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66D9027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354DB04F">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1B485B3F">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54A7256">
            <w:pPr>
              <w:rPr>
                <w:rFonts w:ascii="Times New Roman" w:eastAsia="宋体" w:hAnsi="Times New Roman" w:cs="Times New Roman"/>
                <w:szCs w:val="21"/>
              </w:rPr>
            </w:pPr>
            <w:bookmarkStart w:id="37" w:name="采购人2_recorderOrgName"/>
            <w:r>
              <w:rPr>
                <w:rFonts w:ascii="宋体" w:hAnsi="宋体" w:cs="微软雅黑" w:hint="eastAsia"/>
                <w:kern w:val="0"/>
                <w:szCs w:val="21"/>
              </w:rPr>
              <w:t>内蒙古自治区气象数据中心；河北省气象技术装备中心；山东省气象工程技术中心；广东省气象数据中心；广西壮族自治区气象技术装备中心；江苏省气象探测中心；浙江省大气探测技术保障中心；江西省气象探测中心；黑龙江省气象数据中心（黑龙江省气象探测中心、黑龙江省气象档案馆）；陕西省大气探测技术保障中心；甘肃省气象信息与技术装备保障中心；新疆维吾尔自治区气象技术装备保障中心；四川省气象探测数据中心(四川省气象技术装备中心、四川省气象档案馆)；重庆市气象信息与技术保障中心；贵州省大气探测技术与保障中心；云南省大气探测技术保障中心；西藏自治区大气探测技术与装备保障中心；青海省大气探测技术保障中心；湖南省气象灾害防御技术中心；洛阳市气象局；湖北省气象信息与技术保障中心；</w:t>
            </w:r>
            <w:bookmarkEnd w:id="37"/>
          </w:p>
        </w:tc>
      </w:tr>
      <w:tr w14:paraId="0EEF3BB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070D68E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43685081">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7091E3F0">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76F9AE05">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8" w:name="资_bidderQualificationValidBeyondDeadline"/>
            <w:r>
              <w:rPr>
                <w:rFonts w:ascii="宋体" w:eastAsia="宋体" w:hAnsi="宋体" w:cs="微软雅黑" w:hint="eastAsia"/>
                <w:kern w:val="0"/>
                <w:szCs w:val="21"/>
              </w:rPr>
              <w:t>无</w:t>
            </w:r>
            <w:bookmarkEnd w:id="38"/>
          </w:p>
        </w:tc>
      </w:tr>
      <w:tr w14:paraId="348FFCDA">
        <w:tblPrEx>
          <w:tblW w:w="0" w:type="auto"/>
          <w:tblInd w:w="0" w:type="dxa"/>
          <w:tblLayout w:type="fixed"/>
          <w:tblCellMar>
            <w:top w:w="0" w:type="dxa"/>
            <w:left w:w="108" w:type="dxa"/>
            <w:bottom w:w="0" w:type="dxa"/>
            <w:right w:w="108" w:type="dxa"/>
          </w:tblCellMar>
        </w:tblPrEx>
        <w:tc>
          <w:tcPr>
            <w:tcW w:w="675" w:type="dxa"/>
            <w:vAlign w:val="center"/>
          </w:tcPr>
          <w:p w14:paraId="3484E186">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555CB54">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9A29781">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39"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必须，以下产品需要提供至响应截止日仍有效的《气象专用技术装备使用许可证》：甚低频/低频（VLF/LF）全闪定位仪</w:t>
            </w:r>
            <w:bookmarkEnd w:id="39"/>
          </w:p>
        </w:tc>
      </w:tr>
      <w:tr w14:paraId="4941B14D">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5C7D0D1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05D725B">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7443BE3">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highlight w:val="none"/>
              </w:rPr>
            </w:pPr>
            <w:bookmarkStart w:id="40" w:name="进口产品投标_entranceFlagText"/>
            <w:r>
              <w:rPr>
                <w:rFonts w:asciiTheme="minorEastAsia" w:eastAsiaTheme="minorEastAsia" w:hAnsiTheme="minorEastAsia" w:cstheme="minorEastAsia" w:hint="eastAsia"/>
                <w:kern w:val="0"/>
                <w:szCs w:val="21"/>
                <w:highlight w:val="none"/>
              </w:rPr>
              <w:t>不允许</w:t>
            </w:r>
            <w:bookmarkEnd w:id="40"/>
          </w:p>
        </w:tc>
      </w:tr>
      <w:tr w14:paraId="532BF77F">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48D6A6A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F488C6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9323B7B">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1F14401">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（1）标的： 甚低频/低频（VLF/LF）全闪定位仪 ，属于  工业  行业；</w:t>
            </w:r>
            <w:bookmarkEnd w:id="41"/>
          </w:p>
        </w:tc>
      </w:tr>
      <w:tr w14:paraId="289AB02C">
        <w:tblPrEx>
          <w:tblW w:w="0" w:type="auto"/>
          <w:tblInd w:w="0" w:type="dxa"/>
          <w:tblLayout w:type="fixed"/>
          <w:tblCellMar>
            <w:top w:w="0" w:type="dxa"/>
            <w:left w:w="108" w:type="dxa"/>
            <w:bottom w:w="0" w:type="dxa"/>
            <w:right w:w="108" w:type="dxa"/>
          </w:tblCellMar>
        </w:tblPrEx>
        <w:tc>
          <w:tcPr>
            <w:tcW w:w="675" w:type="dxa"/>
            <w:vAlign w:val="center"/>
          </w:tcPr>
          <w:p w14:paraId="541F9AD8">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16C1AF2">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6AF5333F">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2" w:name="中标服务费_finalAmountText"/>
            <w:r>
              <w:rPr>
                <w:rFonts w:hint="eastAsia"/>
                <w:lang w:eastAsia="zh-CN"/>
              </w:rPr>
              <w:t>是，中标服务费：8.5万元。</w:t>
            </w:r>
            <w:bookmarkEnd w:id="42"/>
            <w:r>
              <w:rPr>
                <w:rFonts w:ascii="宋体" w:hAnsi="宋体" w:cs="微软雅黑" w:hint="eastAsia"/>
                <w:kern w:val="0"/>
                <w:szCs w:val="21"/>
              </w:rPr>
              <w:t xml:space="preserve"> </w:t>
            </w:r>
          </w:p>
        </w:tc>
      </w:tr>
      <w:tr w14:paraId="6DC76527">
        <w:tblPrEx>
          <w:tblW w:w="0" w:type="auto"/>
          <w:tblInd w:w="0" w:type="dxa"/>
          <w:tblLayout w:type="fixed"/>
          <w:tblCellMar>
            <w:top w:w="0" w:type="dxa"/>
            <w:left w:w="108" w:type="dxa"/>
            <w:bottom w:w="0" w:type="dxa"/>
            <w:right w:w="108" w:type="dxa"/>
          </w:tblCellMar>
        </w:tblPrEx>
        <w:tc>
          <w:tcPr>
            <w:tcW w:w="675" w:type="dxa"/>
            <w:vAlign w:val="center"/>
          </w:tcPr>
          <w:p w14:paraId="4ED30DF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F01BC19">
            <w:pPr>
              <w:rPr>
                <w:rFonts w:ascii="Times New Roman" w:eastAsia="宋体" w:hAnsi="Times New Roman" w:cs="Times New Roman"/>
                <w:szCs w:val="21"/>
              </w:rPr>
            </w:pPr>
            <w:r>
              <w:rPr>
                <w:rFonts w:ascii="Times New Roman" w:eastAsia="宋体" w:hAnsi="Times New Roman" w:cs="Times New Roman" w:hint="eastAsia"/>
                <w:szCs w:val="21"/>
              </w:rPr>
              <w:t>1.13.2、1.13.3</w:t>
            </w:r>
          </w:p>
        </w:tc>
        <w:tc>
          <w:tcPr>
            <w:tcW w:w="1701" w:type="dxa"/>
            <w:vAlign w:val="center"/>
          </w:tcPr>
          <w:p w14:paraId="0FE05A20">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10E4CF26">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44D034E">
            <w:pPr>
              <w:rPr>
                <w:rFonts w:ascii="Times New Roman" w:eastAsia="宋体" w:hAnsi="Times New Roman" w:cs="Times New Roman" w:hint="eastAsia"/>
                <w:kern w:val="0"/>
                <w:szCs w:val="21"/>
              </w:rPr>
            </w:pPr>
            <w:r>
              <w:rPr>
                <w:rFonts w:ascii="Times New Roman" w:eastAsia="宋体" w:hAnsi="Times New Roman" w:cs="Times New Roman" w:hint="eastAsia"/>
                <w:kern w:val="0"/>
                <w:szCs w:val="21"/>
                <w:lang w:val="en-US" w:eastAsia="zh-CN"/>
              </w:rPr>
              <w:t>无</w:t>
            </w:r>
          </w:p>
        </w:tc>
      </w:tr>
      <w:tr w14:paraId="0749A07B">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7FCBBD18">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7818ACD">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19F7F2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64BA63DF">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3" w:name="预算金额_budgetAmount"/>
            <w:r>
              <w:rPr>
                <w:rFonts w:ascii="宋体" w:hAnsi="宋体" w:cs="微软雅黑" w:hint="eastAsia"/>
                <w:kern w:val="0"/>
                <w:szCs w:val="21"/>
                <w:lang w:val="en-US" w:eastAsia="zh-CN"/>
              </w:rPr>
              <w:t>8</w:t>
            </w:r>
            <w:r>
              <w:rPr>
                <w:rFonts w:ascii="宋体" w:hAnsi="宋体" w:cs="微软雅黑" w:hint="eastAsia"/>
                <w:kern w:val="0"/>
                <w:szCs w:val="21"/>
              </w:rPr>
              <w:t>,</w:t>
            </w:r>
            <w:r>
              <w:rPr>
                <w:rFonts w:ascii="宋体" w:hAnsi="宋体" w:cs="微软雅黑" w:hint="eastAsia"/>
                <w:kern w:val="0"/>
                <w:szCs w:val="21"/>
                <w:lang w:val="en-US" w:eastAsia="zh-CN"/>
              </w:rPr>
              <w:t>850</w:t>
            </w:r>
            <w:r>
              <w:rPr>
                <w:rFonts w:ascii="宋体" w:hAnsi="宋体" w:cs="微软雅黑" w:hint="eastAsia"/>
                <w:kern w:val="0"/>
                <w:szCs w:val="21"/>
              </w:rPr>
              <w:t>.</w:t>
            </w:r>
            <w:r>
              <w:rPr>
                <w:rFonts w:ascii="宋体" w:hAnsi="宋体" w:cs="微软雅黑" w:hint="eastAsia"/>
                <w:kern w:val="0"/>
                <w:szCs w:val="21"/>
                <w:lang w:val="en-US" w:eastAsia="zh-CN"/>
              </w:rPr>
              <w:t>4</w:t>
            </w:r>
            <w:r>
              <w:rPr>
                <w:rFonts w:ascii="宋体" w:hAnsi="宋体" w:cs="微软雅黑" w:hint="eastAsia"/>
                <w:kern w:val="0"/>
                <w:szCs w:val="21"/>
              </w:rPr>
              <w:t>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 xml:space="preserve">,包 1 采购预算(或最高限价)为人民币 </w:t>
            </w:r>
            <w:r>
              <w:rPr>
                <w:rFonts w:hint="eastAsia"/>
                <w:szCs w:val="21"/>
                <w:highlight w:val="none"/>
                <w:lang w:val="en-US" w:eastAsia="zh-CN"/>
              </w:rPr>
              <w:t>8</w:t>
            </w:r>
            <w:r>
              <w:rPr>
                <w:rFonts w:hint="eastAsia"/>
                <w:szCs w:val="21"/>
                <w:highlight w:val="none"/>
              </w:rPr>
              <w:t>,</w:t>
            </w:r>
            <w:r>
              <w:rPr>
                <w:rFonts w:hint="eastAsia"/>
                <w:szCs w:val="21"/>
                <w:highlight w:val="none"/>
                <w:lang w:val="en-US" w:eastAsia="zh-CN"/>
              </w:rPr>
              <w:t>850</w:t>
            </w:r>
            <w:r>
              <w:rPr>
                <w:rFonts w:hint="eastAsia"/>
                <w:szCs w:val="21"/>
                <w:highlight w:val="none"/>
              </w:rPr>
              <w:t>.</w:t>
            </w:r>
            <w:r>
              <w:rPr>
                <w:rFonts w:hint="eastAsia"/>
                <w:szCs w:val="21"/>
                <w:highlight w:val="none"/>
                <w:lang w:val="en-US" w:eastAsia="zh-CN"/>
              </w:rPr>
              <w:t>4</w:t>
            </w:r>
            <w:r>
              <w:rPr>
                <w:rFonts w:hint="eastAsia"/>
                <w:szCs w:val="21"/>
                <w:highlight w:val="none"/>
              </w:rPr>
              <w:t>00000 万元</w:t>
            </w:r>
            <w:bookmarkEnd w:id="44"/>
            <w:r>
              <w:rPr>
                <w:rFonts w:hint="eastAsia"/>
                <w:szCs w:val="21"/>
                <w:highlight w:val="none"/>
              </w:rPr>
              <w:t>。</w:t>
            </w:r>
          </w:p>
        </w:tc>
      </w:tr>
      <w:tr w14:paraId="004273B6">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4C8C8FBF">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90DA8E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3C80282">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highlight w:val="none"/>
              </w:rPr>
              <w:t>不允许</w:t>
            </w:r>
            <w:bookmarkEnd w:id="45"/>
          </w:p>
        </w:tc>
      </w:tr>
      <w:tr w14:paraId="27C82C88">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12B590EC">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3A8FB4C">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1BA3EDA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F300948">
            <w:pPr>
              <w:rPr>
                <w:rFonts w:ascii="Times New Roman" w:eastAsia="宋体" w:hAnsi="Times New Roman" w:cs="Times New Roman"/>
                <w:szCs w:val="21"/>
              </w:rPr>
            </w:pPr>
            <w:bookmarkStart w:id="46" w:name="投标有效期_bidExpirationDate"/>
            <w:r>
              <w:rPr>
                <w:rFonts w:ascii="宋体" w:hAnsi="宋体" w:cs="微软雅黑" w:hint="eastAsia"/>
                <w:kern w:val="0"/>
                <w:szCs w:val="21"/>
              </w:rPr>
              <w:t>120日历天</w:t>
            </w:r>
            <w:bookmarkEnd w:id="46"/>
            <w:r>
              <w:rPr>
                <w:rFonts w:ascii="宋体" w:eastAsia="宋体" w:hAnsi="宋体" w:cs="微软雅黑" w:hint="eastAsia"/>
                <w:kern w:val="0"/>
                <w:szCs w:val="21"/>
              </w:rPr>
              <w:t>（从提交首次响应文件截止日起计算）</w:t>
            </w:r>
          </w:p>
        </w:tc>
      </w:tr>
      <w:tr w14:paraId="46CEA0C6">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A345E44">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66FEC2BF">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45C545D3">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A39D812">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55FD37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6ED1D7A2">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1B415988">
            <w:pPr>
              <w:rPr>
                <w:rFonts w:ascii="Times New Roman" w:eastAsia="宋体" w:hAnsi="Times New Roman" w:cs="Times New Roman"/>
                <w:szCs w:val="21"/>
              </w:rPr>
            </w:pPr>
          </w:p>
        </w:tc>
        <w:tc>
          <w:tcPr>
            <w:tcW w:w="1701" w:type="dxa"/>
            <w:vAlign w:val="center"/>
          </w:tcPr>
          <w:p w14:paraId="0464D40C">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4070654">
            <w:pPr>
              <w:rPr>
                <w:rFonts w:ascii="宋体" w:eastAsia="宋体" w:hAnsi="宋体" w:cs="Times New Roman"/>
                <w:szCs w:val="21"/>
              </w:rPr>
            </w:pPr>
            <w:r>
              <w:rPr>
                <w:rFonts w:ascii="宋体" w:eastAsia="宋体" w:hAnsi="宋体" w:cs="Times New Roman" w:hint="eastAsia"/>
                <w:szCs w:val="21"/>
              </w:rPr>
              <w:t>详见第八章采购合同</w:t>
            </w:r>
          </w:p>
        </w:tc>
      </w:tr>
      <w:tr w14:paraId="3094506C">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5F6239C5">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54F8594">
            <w:pPr>
              <w:rPr>
                <w:rFonts w:ascii="Times New Roman" w:eastAsia="宋体" w:hAnsi="Times New Roman" w:cs="Times New Roman"/>
                <w:szCs w:val="21"/>
              </w:rPr>
            </w:pPr>
          </w:p>
        </w:tc>
        <w:tc>
          <w:tcPr>
            <w:tcW w:w="1701" w:type="dxa"/>
            <w:vAlign w:val="center"/>
          </w:tcPr>
          <w:p w14:paraId="5B74E1B1">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C949503">
            <w:pPr>
              <w:rPr>
                <w:rFonts w:ascii="宋体" w:eastAsia="宋体" w:hAnsi="宋体" w:cs="Times New Roman"/>
                <w:szCs w:val="21"/>
              </w:rPr>
            </w:pPr>
            <w:bookmarkStart w:id="47" w:name="其他事项_ottherReemarks"/>
            <w:r>
              <w:rPr>
                <w:rFonts w:ascii="宋体" w:eastAsia="宋体" w:hAnsi="宋体" w:cs="微软雅黑" w:hint="eastAsia"/>
                <w:kern w:val="0"/>
                <w:szCs w:val="21"/>
              </w:rPr>
              <w:t>无</w:t>
            </w:r>
            <w:bookmarkEnd w:id="47"/>
          </w:p>
        </w:tc>
      </w:tr>
    </w:tbl>
    <w:p w14:paraId="3EC46353">
      <w:pPr>
        <w:widowControl/>
        <w:jc w:val="left"/>
        <w:rPr>
          <w:rFonts w:ascii="宋体" w:eastAsia="宋体" w:hAnsi="宋体" w:cs="Times New Roman"/>
          <w:szCs w:val="21"/>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6"/>
    </w:p>
    <w:p>
      <w:pPr>
        <w:adjustRightInd w:val="0"/>
        <w:snapToGrid w:val="0"/>
        <w:spacing w:line="360" w:lineRule="auto"/>
        <w:jc w:val="center"/>
        <w:outlineLvl w:val="1"/>
        <w:rPr>
          <w:rFonts w:hint="default"/>
          <w:b/>
          <w:bCs/>
          <w:sz w:val="30"/>
          <w:szCs w:val="30"/>
        </w:rPr>
      </w:pPr>
      <w:bookmarkStart w:id="48" w:name="插入_采购需求书"/>
      <w:bookmarkStart w:id="49" w:name="插入_采购需求标题"/>
      <w:r>
        <w:rPr>
          <w:rFonts w:hint="default"/>
          <w:b/>
          <w:bCs/>
          <w:sz w:val="30"/>
          <w:szCs w:val="30"/>
        </w:rPr>
        <w:t>第六章  采购需求</w:t>
      </w:r>
      <w:bookmarkEnd w:id="49"/>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ascii="Times New Roman" w:eastAsia="仿宋" w:hAnsi="Times New Roman" w:cs="Times New Roman"/>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3.1 总体技术指标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主要是针对5个或以上定位仪组成的一套定位系统的总体技术要求，组网一般为丘陵、山区基线距离80km～120km,平原地区90km～150km，布设站点宜按照均匀间距多边形布局，以星型为宜。总体技术指标见表1。</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表1 总体技术指标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91"/>
        <w:gridCol w:w="592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项目</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性能指标</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闪电放电类型</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地闪回击、云闪放电事件</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极性</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正、负</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定位数据时间分辨率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不低于100ns（量化精度）</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定位位置精度</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平面小于200米（网内），垂直小于1000米（网内）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地闪回击电流与极性</w:t>
            </w:r>
          </w:p>
        </w:tc>
        <w:tc>
          <w:tcPr>
            <w:tcW w:w="5927" w:type="dxa"/>
            <w:vAlign w:val="center"/>
          </w:tcPr>
          <w:p>
            <w:pPr>
              <w:widowControl w:val="0"/>
              <w:ind w:firstLine="0" w:firstLineChars="0"/>
              <w:jc w:val="center"/>
              <w:rPr>
                <w:rFonts w:ascii="仿宋" w:eastAsia="仿宋" w:hAnsi="仿宋" w:cs="仿宋" w:hint="eastAsia"/>
                <w:bCs/>
                <w:kern w:val="0"/>
              </w:rPr>
            </w:pPr>
            <w:r>
              <w:rPr>
                <w:rFonts w:ascii="仿宋" w:eastAsia="仿宋" w:hAnsi="仿宋" w:cs="仿宋" w:hint="eastAsia"/>
                <w:bCs/>
                <w:kern w:val="0"/>
                <w:sz w:val="24"/>
                <w:szCs w:val="24"/>
                <w:lang w:val="en-US" w:eastAsia="zh-CN" w:bidi="ar-SA"/>
              </w:rPr>
              <w:t>峰值电流误差（绝对值）中值</w:t>
            </w:r>
            <w:r>
              <w:rPr>
                <w:rFonts w:ascii="仿宋" w:eastAsia="仿宋" w:hAnsi="仿宋" w:cs="仿宋" w:hint="eastAsia"/>
                <w:bCs/>
                <w:kern w:val="0"/>
                <w:sz w:val="24"/>
                <w:szCs w:val="24"/>
                <w:lang w:val="en-US" w:eastAsia="zh-CN" w:bidi="ar-SA"/>
              </w:rPr>
              <w:t>≤</w:t>
            </w:r>
            <w:r>
              <w:rPr>
                <w:rFonts w:ascii="仿宋" w:eastAsia="仿宋" w:hAnsi="仿宋" w:cs="仿宋" w:hint="eastAsia"/>
                <w:bCs/>
                <w:kern w:val="0"/>
                <w:sz w:val="24"/>
                <w:szCs w:val="24"/>
                <w:lang w:val="en-US" w:eastAsia="zh-CN" w:bidi="ar-SA"/>
              </w:rPr>
              <w:t>15%（网内），回击极性正确率</w:t>
            </w:r>
            <w:r>
              <w:rPr>
                <w:rFonts w:ascii="仿宋" w:eastAsia="仿宋" w:hAnsi="仿宋" w:cs="仿宋" w:hint="eastAsia"/>
                <w:bCs/>
                <w:kern w:val="0"/>
                <w:sz w:val="24"/>
                <w:szCs w:val="24"/>
                <w:lang w:val="en-US" w:eastAsia="zh-CN" w:bidi="ar-SA"/>
              </w:rPr>
              <w:t>≥</w:t>
            </w:r>
            <w:r>
              <w:rPr>
                <w:rFonts w:ascii="仿宋" w:eastAsia="仿宋" w:hAnsi="仿宋" w:cs="仿宋" w:hint="eastAsia"/>
                <w:bCs/>
                <w:kern w:val="0"/>
                <w:sz w:val="24"/>
                <w:szCs w:val="24"/>
                <w:lang w:val="en-US" w:eastAsia="zh-CN" w:bidi="ar-SA"/>
              </w:rPr>
              <w:t>95%</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地闪回击探测效率</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对于强度</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4kA的回击，平原地区探测效率</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85%（网内），其他地区探测效率</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75%（网内）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地闪探测效率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对于强度</w:t>
            </w:r>
            <w:r>
              <w:rPr>
                <w:rFonts w:ascii="仿宋" w:eastAsia="仿宋" w:hAnsi="仿宋" w:cs="仿宋" w:hint="eastAsia"/>
                <w:sz w:val="24"/>
              </w:rPr>
              <w:t>≥</w:t>
            </w:r>
            <w:r>
              <w:rPr>
                <w:rFonts w:ascii="仿宋" w:eastAsia="仿宋" w:hAnsi="仿宋" w:cs="仿宋" w:hint="eastAsia"/>
                <w:sz w:val="24"/>
              </w:rPr>
              <w:t>4kA的地闪，平原探测效率</w:t>
            </w:r>
            <w:r>
              <w:rPr>
                <w:rFonts w:ascii="仿宋" w:eastAsia="仿宋" w:hAnsi="仿宋" w:cs="仿宋" w:hint="eastAsia"/>
                <w:sz w:val="24"/>
              </w:rPr>
              <w:t>≥</w:t>
            </w:r>
            <w:r>
              <w:rPr>
                <w:rFonts w:ascii="仿宋" w:eastAsia="仿宋" w:hAnsi="仿宋" w:cs="仿宋" w:hint="eastAsia"/>
                <w:sz w:val="24"/>
              </w:rPr>
              <w:t>98%（网内），其他地区探测效率</w:t>
            </w:r>
            <w:r>
              <w:rPr>
                <w:rFonts w:ascii="仿宋" w:eastAsia="仿宋" w:hAnsi="仿宋" w:cs="仿宋" w:hint="eastAsia"/>
                <w:sz w:val="24"/>
              </w:rPr>
              <w:t>≥</w:t>
            </w:r>
            <w:r>
              <w:rPr>
                <w:rFonts w:ascii="仿宋" w:eastAsia="仿宋" w:hAnsi="仿宋" w:cs="仿宋" w:hint="eastAsia"/>
                <w:sz w:val="24"/>
              </w:rPr>
              <w:t>95%（网内）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云闪探测效率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80%（网内）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闪电放电类型正确率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不低于85%</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定位正确率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不低于90%</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同源配型站点数</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二维不低于3个，三维不低于5个</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网内定位</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不低于65%</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单站数据完整性</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不低于98%</w:t>
            </w:r>
          </w:p>
        </w:tc>
      </w:tr>
    </w:tbl>
    <w:p>
      <w:pPr>
        <w:ind w:firstLine="141" w:firstLineChars="67"/>
        <w:jc w:val="left"/>
        <w:rPr>
          <w:rFonts w:ascii="宋体" w:hAnsi="宋体" w:cs="宋体"/>
          <w:b/>
          <w:szCs w:val="21"/>
        </w:rPr>
      </w:pPr>
      <w:r>
        <w:rPr>
          <w:rFonts w:ascii="宋体" w:hAnsi="宋体" w:cs="宋体" w:hint="eastAsia"/>
          <w:b/>
          <w:szCs w:val="21"/>
        </w:rPr>
        <w:t>注：</w:t>
      </w:r>
    </w:p>
    <w:p>
      <w:pPr>
        <w:spacing w:line="520" w:lineRule="exact"/>
        <w:ind w:left="424" w:firstLine="2" w:leftChars="202"/>
        <w:jc w:val="left"/>
        <w:rPr>
          <w:rFonts w:ascii="仿宋" w:eastAsia="仿宋" w:hAnsi="仿宋" w:cs="仿宋" w:hint="eastAsia"/>
          <w:sz w:val="21"/>
          <w:szCs w:val="21"/>
        </w:rPr>
      </w:pPr>
      <w:r>
        <w:rPr>
          <w:rFonts w:ascii="仿宋" w:eastAsia="仿宋" w:hAnsi="仿宋" w:cs="仿宋" w:hint="eastAsia"/>
          <w:sz w:val="21"/>
          <w:szCs w:val="21"/>
        </w:rPr>
        <w:t>定位正确率：指在选取时段内，利用人工观测、雷达等综合资料对于闪电发生位置进行质量控制，质控正确数量占实际数据总量百分比；</w:t>
      </w:r>
    </w:p>
    <w:p>
      <w:pPr>
        <w:spacing w:line="520" w:lineRule="exact"/>
        <w:ind w:firstLine="424" w:firstLineChars="202"/>
        <w:jc w:val="left"/>
        <w:rPr>
          <w:rFonts w:ascii="仿宋" w:eastAsia="仿宋" w:hAnsi="仿宋" w:cs="仿宋" w:hint="eastAsia"/>
          <w:sz w:val="21"/>
          <w:szCs w:val="21"/>
        </w:rPr>
      </w:pPr>
      <w:r>
        <w:rPr>
          <w:rFonts w:ascii="仿宋" w:eastAsia="仿宋" w:hAnsi="仿宋" w:cs="仿宋" w:hint="eastAsia"/>
          <w:sz w:val="21"/>
          <w:szCs w:val="21"/>
        </w:rPr>
        <w:t>同源配型站点数：指在某次组网定位运算中，实际参与的VLF/LF全闪定位仪站点数；</w:t>
      </w:r>
    </w:p>
    <w:p>
      <w:pPr>
        <w:spacing w:line="520" w:lineRule="exact"/>
        <w:ind w:left="424" w:firstLine="2" w:leftChars="202"/>
        <w:jc w:val="left"/>
        <w:rPr>
          <w:rFonts w:ascii="仿宋" w:eastAsia="仿宋" w:hAnsi="仿宋" w:cs="仿宋" w:hint="eastAsia"/>
          <w:sz w:val="21"/>
          <w:szCs w:val="21"/>
        </w:rPr>
      </w:pPr>
      <w:r>
        <w:rPr>
          <w:rFonts w:ascii="仿宋" w:eastAsia="仿宋" w:hAnsi="仿宋" w:cs="仿宋" w:hint="eastAsia"/>
          <w:sz w:val="21"/>
          <w:szCs w:val="21"/>
        </w:rPr>
        <w:t>网内定位：指某次组网定位运算获得的闪电发生位置，位于参与本次定位的VLF/LF全闪定位仪站网区域内。</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3.2 定位仪技术指标</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定位仪技术指标包括：波形类型、灵敏度、探测范围、处理时效等。技术指标见表2。</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表2 甚低频/低频</w:t>
      </w:r>
      <w:r>
        <w:rPr>
          <w:rFonts w:ascii="仿宋" w:eastAsia="仿宋" w:hAnsi="仿宋" w:cs="仿宋" w:hint="eastAsia"/>
          <w:b/>
          <w:bCs/>
          <w:sz w:val="28"/>
          <w:szCs w:val="20"/>
          <w:lang w:eastAsia="zh-CN"/>
        </w:rPr>
        <w:t>（</w:t>
      </w:r>
      <w:r>
        <w:rPr>
          <w:rFonts w:ascii="仿宋" w:eastAsia="仿宋" w:hAnsi="仿宋" w:cs="仿宋" w:hint="eastAsia"/>
          <w:b/>
          <w:bCs/>
          <w:sz w:val="28"/>
          <w:szCs w:val="20"/>
        </w:rPr>
        <w:t>VLF/LF</w:t>
      </w:r>
      <w:r>
        <w:rPr>
          <w:rFonts w:ascii="仿宋" w:eastAsia="仿宋" w:hAnsi="仿宋" w:cs="仿宋" w:hint="eastAsia"/>
          <w:b/>
          <w:bCs/>
          <w:sz w:val="28"/>
          <w:szCs w:val="20"/>
          <w:lang w:eastAsia="zh-CN"/>
        </w:rPr>
        <w:t>）</w:t>
      </w:r>
      <w:r>
        <w:rPr>
          <w:rFonts w:ascii="仿宋" w:eastAsia="仿宋" w:hAnsi="仿宋" w:cs="仿宋" w:hint="eastAsia"/>
          <w:b/>
          <w:bCs/>
          <w:sz w:val="28"/>
          <w:szCs w:val="20"/>
        </w:rPr>
        <w:t>全闪定位仪技术指标</w:t>
      </w:r>
    </w:p>
    <w:tbl>
      <w:tblPr>
        <w:tblStyle w:val="TableNormal"/>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726"/>
        <w:gridCol w:w="6259"/>
      </w:tblGrid>
      <w:tr>
        <w:tblPrEx>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517" w:type="pct"/>
            <w:vAlign w:val="center"/>
          </w:tcPr>
          <w:p>
            <w:pPr>
              <w:rPr>
                <w:rFonts w:ascii="仿宋" w:eastAsia="仿宋" w:hAnsi="仿宋" w:cs="仿宋" w:hint="eastAsia"/>
              </w:rPr>
            </w:pPr>
            <w:r>
              <w:rPr>
                <w:rFonts w:ascii="仿宋" w:eastAsia="仿宋" w:hAnsi="仿宋" w:cs="仿宋" w:hint="eastAsia"/>
                <w:sz w:val="24"/>
              </w:rPr>
              <w:t>项目</w:t>
            </w:r>
          </w:p>
        </w:tc>
        <w:tc>
          <w:tcPr>
            <w:tcW w:w="3482" w:type="pct"/>
            <w:vAlign w:val="center"/>
          </w:tcPr>
          <w:p>
            <w:pPr>
              <w:rPr>
                <w:rFonts w:ascii="仿宋" w:eastAsia="仿宋" w:hAnsi="仿宋" w:cs="仿宋" w:hint="eastAsia"/>
              </w:rPr>
            </w:pPr>
            <w:r>
              <w:rPr>
                <w:rFonts w:ascii="仿宋" w:eastAsia="仿宋" w:hAnsi="仿宋" w:cs="仿宋" w:hint="eastAsia"/>
                <w:sz w:val="24"/>
              </w:rPr>
              <w:t>性能指标</w:t>
            </w:r>
          </w:p>
        </w:tc>
      </w:tr>
      <w:tr>
        <w:tblPrEx>
          <w:tblW w:w="4990" w:type="pct"/>
          <w:jc w:val="center"/>
          <w:tblBorders>
            <w:insideH w:val="none" w:sz="0" w:space="0" w:color="auto"/>
            <w:insideV w:val="none" w:sz="0" w:space="0" w:color="auto"/>
          </w:tblBorders>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探测类型</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云闪波形、地闪波形</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探测频段</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5k-400kHz频段、3dB带宽</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tabs>
                <w:tab w:val="left" w:pos="1857"/>
                <w:tab w:val="center" w:pos="2858"/>
              </w:tabs>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灵敏度</w:t>
            </w:r>
          </w:p>
        </w:tc>
        <w:tc>
          <w:tcPr>
            <w:tcW w:w="3482" w:type="pct"/>
            <w:tcBorders>
              <w:top w:val="single" w:sz="4" w:space="0" w:color="auto"/>
              <w:left w:val="single" w:sz="4" w:space="0" w:color="auto"/>
              <w:bottom w:val="single" w:sz="4" w:space="0" w:color="auto"/>
              <w:right w:val="single" w:sz="4" w:space="0" w:color="auto"/>
            </w:tcBorders>
            <w:vAlign w:val="center"/>
          </w:tcPr>
          <w:p>
            <w:pPr>
              <w:tabs>
                <w:tab w:val="left" w:pos="1857"/>
                <w:tab w:val="center" w:pos="2858"/>
              </w:tabs>
              <w:rPr>
                <w:rFonts w:ascii="仿宋" w:eastAsia="仿宋" w:hAnsi="仿宋" w:cs="仿宋" w:hint="eastAsia"/>
              </w:rPr>
            </w:pPr>
            <w:r>
              <w:rPr>
                <w:rFonts w:ascii="仿宋" w:eastAsia="仿宋" w:hAnsi="仿宋" w:cs="仿宋" w:hint="eastAsia"/>
                <w:sz w:val="24"/>
              </w:rPr>
              <w:t>磁场强度</w:t>
            </w:r>
            <w:r>
              <w:rPr>
                <w:rFonts w:ascii="仿宋" w:eastAsia="仿宋" w:hAnsi="仿宋" w:cs="仿宋" w:hint="eastAsia"/>
                <w:position w:val="-6"/>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6" o:spid="_x0000_i1025" type="#_x0000_t75" style="width:47pt;height:16pt" o:oleicon="f" o:ole="" o:preferrelative="t" filled="f" stroked="f">
                  <v:imagedata r:id="rId8" o:title=""/>
                  <v:path o:extrusionok="f"/>
                  <o:lock v:ext="edit" aspectratio="t"/>
                </v:shape>
                <o:OLEObject Type="Embed" ProgID="Equation.3" ShapeID="Object 6" DrawAspect="Content" ObjectID="_1234567890" r:id="rId9"/>
              </w:object>
            </w:r>
            <w:r>
              <w:rPr>
                <w:rFonts w:ascii="仿宋" w:eastAsia="仿宋" w:hAnsi="仿宋" w:cs="仿宋" w:hint="eastAsia"/>
                <w:sz w:val="24"/>
              </w:rPr>
              <w:t>A/m</w:t>
            </w:r>
          </w:p>
          <w:p>
            <w:pPr>
              <w:tabs>
                <w:tab w:val="left" w:pos="1857"/>
                <w:tab w:val="center" w:pos="2858"/>
              </w:tabs>
              <w:rPr>
                <w:rFonts w:ascii="仿宋" w:eastAsia="仿宋" w:hAnsi="仿宋" w:cs="仿宋" w:hint="eastAsia"/>
              </w:rPr>
            </w:pPr>
            <w:r>
              <w:rPr>
                <w:rFonts w:ascii="仿宋" w:eastAsia="仿宋" w:hAnsi="仿宋" w:cs="仿宋" w:hint="eastAsia"/>
                <w:sz w:val="24"/>
              </w:rPr>
              <w:t>电场强度</w:t>
            </w:r>
            <w:r>
              <w:rPr>
                <w:rFonts w:ascii="仿宋" w:eastAsia="仿宋" w:hAnsi="仿宋" w:cs="仿宋" w:hint="eastAsia"/>
                <w:position w:val="-6"/>
                <w:sz w:val="24"/>
              </w:rPr>
              <w:object>
                <v:shape id="Object 7" o:spid="_x0000_i1026" type="#_x0000_t75" style="width:18.97pt;height:13.96pt" o:oleicon="f" o:ole="" o:preferrelative="t" filled="f" stroked="f">
                  <v:imagedata r:id="rId10" o:title=""/>
                  <v:path o:extrusionok="f"/>
                  <o:lock v:ext="edit" aspectratio="t"/>
                </v:shape>
                <o:OLEObject Type="Embed" ProgID="Equation.3" ShapeID="Object 7" DrawAspect="Content" ObjectID="_1234567891" r:id="rId11"/>
              </w:object>
            </w:r>
            <w:r>
              <w:rPr>
                <w:rFonts w:ascii="仿宋" w:eastAsia="仿宋" w:hAnsi="仿宋" w:cs="仿宋" w:hint="eastAsia"/>
                <w:sz w:val="24"/>
              </w:rPr>
              <w:t>V/m</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探测范围</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4kA、</w:t>
            </w:r>
            <w:r>
              <w:rPr>
                <w:rFonts w:ascii="仿宋" w:eastAsia="仿宋" w:hAnsi="仿宋" w:cs="仿宋" w:hint="eastAsia"/>
                <w:sz w:val="24"/>
              </w:rPr>
              <w:t>≥</w:t>
            </w:r>
            <w:r>
              <w:rPr>
                <w:rFonts w:ascii="仿宋" w:eastAsia="仿宋" w:hAnsi="仿宋" w:cs="仿宋" w:hint="eastAsia"/>
                <w:sz w:val="24"/>
              </w:rPr>
              <w:t>300km</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处理时效</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color w:val="000000"/>
              </w:rPr>
            </w:pPr>
            <w:r>
              <w:rPr>
                <w:rFonts w:ascii="仿宋" w:eastAsia="仿宋" w:hAnsi="仿宋" w:cs="仿宋" w:hint="eastAsia"/>
                <w:color w:val="000000"/>
                <w:sz w:val="24"/>
              </w:rPr>
              <w:t>&lt;50ms（压缩数据）</w:t>
            </w:r>
          </w:p>
          <w:p>
            <w:pPr>
              <w:rPr>
                <w:rFonts w:ascii="仿宋" w:eastAsia="仿宋" w:hAnsi="仿宋" w:cs="仿宋" w:hint="eastAsia"/>
                <w:color w:val="FF0000"/>
              </w:rPr>
            </w:pPr>
            <w:r>
              <w:rPr>
                <w:rFonts w:ascii="仿宋" w:eastAsia="仿宋" w:hAnsi="仿宋" w:cs="仿宋" w:hint="eastAsia"/>
                <w:color w:val="000000"/>
                <w:sz w:val="24"/>
              </w:rPr>
              <w:t>&lt;10ms（非压缩数据）</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观测值</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电场、磁场脉冲波形，波形特征量（上升沿-起点、10%、30%、50%、70%、90%，波峰点，下降沿-90%、70%、50%、30%、10%、后过零点等瞬态的时间、幅值（场强）），波形类型</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波形时间精度</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不低于50ns</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波形幅值误差</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不超过15%</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波形类型正确率</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不低于85%</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数据可用性</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不低于95%</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瞬时动态存储</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64M</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计量检测接口</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具备</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多站数据一致性（实验室）</w:t>
            </w:r>
          </w:p>
        </w:tc>
        <w:tc>
          <w:tcPr>
            <w:tcW w:w="3482" w:type="pct"/>
            <w:tcBorders>
              <w:top w:val="single" w:sz="4" w:space="0" w:color="auto"/>
              <w:left w:val="single" w:sz="4" w:space="0" w:color="auto"/>
              <w:bottom w:val="single" w:sz="4" w:space="0" w:color="auto"/>
              <w:right w:val="single" w:sz="4" w:space="0" w:color="auto"/>
            </w:tcBorders>
            <w:vAlign w:val="center"/>
          </w:tcPr>
          <w:p>
            <w:pPr>
              <w:widowControl w:val="0"/>
              <w:ind w:firstLine="0" w:firstLineChars="0"/>
              <w:jc w:val="both"/>
              <w:rPr>
                <w:rFonts w:ascii="仿宋" w:eastAsia="仿宋" w:hAnsi="仿宋" w:cs="仿宋" w:hint="eastAsia"/>
              </w:rPr>
            </w:pPr>
            <w:r>
              <w:rPr>
                <w:rFonts w:ascii="仿宋" w:eastAsia="仿宋" w:hAnsi="仿宋" w:cs="仿宋" w:hint="eastAsia"/>
                <w:kern w:val="2"/>
                <w:sz w:val="24"/>
                <w:szCs w:val="24"/>
                <w:lang w:val="en-US" w:eastAsia="zh-CN" w:bidi="ar-SA"/>
              </w:rPr>
              <w:t>数量一致性满足</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95%；时间一致性的同步精度&lt;10</w:t>
            </w:r>
            <w:r>
              <w:rPr>
                <w:rFonts w:ascii="仿宋" w:eastAsia="仿宋" w:hAnsi="仿宋" w:cs="仿宋" w:hint="eastAsia"/>
                <w:kern w:val="2"/>
                <w:sz w:val="24"/>
                <w:szCs w:val="24"/>
                <w:vertAlign w:val="superscript"/>
                <w:lang w:val="en-US" w:eastAsia="zh-CN" w:bidi="ar-SA"/>
              </w:rPr>
              <w:t>-7</w:t>
            </w:r>
            <w:r>
              <w:rPr>
                <w:rFonts w:ascii="仿宋" w:eastAsia="仿宋" w:hAnsi="仿宋" w:cs="仿宋" w:hint="eastAsia"/>
                <w:kern w:val="2"/>
                <w:sz w:val="24"/>
                <w:szCs w:val="24"/>
                <w:lang w:val="en-US" w:eastAsia="zh-CN" w:bidi="ar-SA"/>
              </w:rPr>
              <w:t>s；幅值一致性相对误差＜10%</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可扩展性</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积分放大倍数、滤波带宽等可程控。</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抗干扰能力</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满足EMC测试标准（5k-400kHz）</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设备级质控</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核心模块开展质控，输出质控标识</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工作方式</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自动、连续、实时测量，无人值守</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使用寿命</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8年</w:t>
            </w:r>
          </w:p>
        </w:tc>
      </w:tr>
      <w:tr>
        <w:tblPrEx>
          <w:tblW w:w="4990" w:type="pct"/>
          <w:jc w:val="center"/>
          <w:tblCellMar>
            <w:top w:w="0" w:type="dxa"/>
            <w:left w:w="108" w:type="dxa"/>
            <w:bottom w:w="0" w:type="dxa"/>
            <w:right w:w="108" w:type="dxa"/>
          </w:tblCellMar>
          <w:tblLook w:val="0000"/>
        </w:tblPrEx>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提供接收机信噪比、增益、动态范围</w:t>
            </w:r>
          </w:p>
        </w:tc>
      </w:tr>
    </w:tbl>
    <w:p>
      <w:pPr>
        <w:spacing w:line="560" w:lineRule="exact"/>
        <w:ind w:firstLine="560" w:firstLineChars="200"/>
        <w:rPr>
          <w:rFonts w:ascii="仿宋" w:eastAsia="仿宋" w:hAnsi="仿宋" w:cs="仿宋" w:hint="eastAsia"/>
          <w:sz w:val="28"/>
          <w:szCs w:val="28"/>
        </w:rPr>
      </w:pPr>
      <w:bookmarkStart w:id="50" w:name="_Hlk193895004"/>
      <w:r>
        <w:rPr>
          <w:rFonts w:ascii="仿宋" w:eastAsia="仿宋" w:hAnsi="仿宋" w:cs="仿宋" w:hint="eastAsia"/>
          <w:sz w:val="28"/>
          <w:szCs w:val="28"/>
        </w:rPr>
        <w:t>四、质保服务要求</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4.1 设备建设</w:t>
      </w:r>
    </w:p>
    <w:p>
      <w:pPr>
        <w:tabs>
          <w:tab w:val="left" w:pos="7140"/>
        </w:tabs>
        <w:adjustRightInd w:val="0"/>
        <w:spacing w:line="560" w:lineRule="exact"/>
        <w:ind w:firstLine="560" w:firstLineChars="200"/>
        <w:contextualSpacing/>
        <w:jc w:val="left"/>
        <w:rPr>
          <w:rFonts w:ascii="仿宋" w:eastAsia="仿宋" w:hAnsi="仿宋" w:cs="仿宋" w:hint="eastAsia"/>
          <w:spacing w:val="-2"/>
          <w:sz w:val="28"/>
          <w:szCs w:val="28"/>
        </w:rPr>
      </w:pPr>
      <w:r>
        <w:rPr>
          <w:rFonts w:ascii="仿宋" w:eastAsia="仿宋" w:hAnsi="仿宋" w:cs="仿宋" w:hint="eastAsia"/>
          <w:sz w:val="28"/>
          <w:szCs w:val="28"/>
        </w:rPr>
        <w:t>设备供应商对投标产品技术指标要求、采购人质量服务要求及项目建设特点应有全面、深入的理解</w:t>
      </w:r>
      <w:r>
        <w:rPr>
          <w:rFonts w:ascii="仿宋" w:eastAsia="仿宋" w:hAnsi="仿宋" w:cs="仿宋" w:hint="eastAsia"/>
          <w:kern w:val="0"/>
          <w:sz w:val="28"/>
          <w:szCs w:val="28"/>
        </w:rPr>
        <w:t>。</w:t>
      </w:r>
      <w:r>
        <w:rPr>
          <w:rFonts w:ascii="仿宋" w:eastAsia="仿宋" w:hAnsi="仿宋" w:cs="仿宋" w:hint="eastAsia"/>
          <w:sz w:val="28"/>
          <w:szCs w:val="28"/>
        </w:rPr>
        <w:t>设备供应商需提供详细项目建设方案，包括但不限于：</w:t>
      </w:r>
      <w:r>
        <w:rPr>
          <w:rFonts w:ascii="仿宋" w:eastAsia="仿宋" w:hAnsi="仿宋" w:cs="仿宋" w:hint="eastAsia"/>
          <w:kern w:val="0"/>
          <w:sz w:val="28"/>
          <w:szCs w:val="28"/>
        </w:rPr>
        <w:t>产品质量检测方案、</w:t>
      </w:r>
      <w:r>
        <w:rPr>
          <w:rFonts w:ascii="仿宋" w:eastAsia="仿宋" w:hAnsi="仿宋" w:cs="仿宋" w:hint="eastAsia"/>
          <w:sz w:val="28"/>
          <w:szCs w:val="28"/>
        </w:rPr>
        <w:t>设备安装建设方案、建设工期安排、工期保证措施等。</w:t>
      </w:r>
      <w:r>
        <w:rPr>
          <w:rFonts w:ascii="仿宋" w:eastAsia="仿宋" w:hAnsi="仿宋" w:cs="仿宋" w:hint="eastAsia"/>
          <w:spacing w:val="-2"/>
          <w:sz w:val="28"/>
          <w:szCs w:val="28"/>
        </w:rPr>
        <w:t>由</w:t>
      </w:r>
      <w:r>
        <w:rPr>
          <w:rFonts w:ascii="仿宋" w:eastAsia="仿宋" w:hAnsi="仿宋" w:cs="仿宋" w:hint="eastAsia"/>
          <w:sz w:val="28"/>
          <w:szCs w:val="28"/>
        </w:rPr>
        <w:t>设备供应商</w:t>
      </w:r>
      <w:r>
        <w:rPr>
          <w:rFonts w:ascii="仿宋" w:eastAsia="仿宋" w:hAnsi="仿宋" w:cs="仿宋" w:hint="eastAsia"/>
          <w:spacing w:val="-2"/>
          <w:sz w:val="28"/>
          <w:szCs w:val="28"/>
        </w:rPr>
        <w:t>负责设备安装、调试等工作，用户方负责提供安装场地、供电及通讯，设备安装调试、验收等相关工作,费用由</w:t>
      </w:r>
      <w:r>
        <w:rPr>
          <w:rFonts w:ascii="仿宋" w:eastAsia="仿宋" w:hAnsi="仿宋" w:cs="仿宋" w:hint="eastAsia"/>
          <w:sz w:val="28"/>
          <w:szCs w:val="28"/>
        </w:rPr>
        <w:t>设备供应商</w:t>
      </w:r>
      <w:r>
        <w:rPr>
          <w:rFonts w:ascii="仿宋" w:eastAsia="仿宋" w:hAnsi="仿宋" w:cs="仿宋" w:hint="eastAsia"/>
          <w:spacing w:val="-2"/>
          <w:sz w:val="28"/>
          <w:szCs w:val="28"/>
        </w:rPr>
        <w:t>负责。设备不合格或不符合质量要求，供应商除无条件退货、返工外，还应承担采购人的一切损失。</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4.2技术服务</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（1）设备供应商需提供详细技术服务方案，包括但不限于：设备安装建设规范、设备工作原理、设备部件结构组成、设备操作手册、设备运行维护手册、设备软件使用手册、相关产品算法说明文档等。</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（2）设备供应商需提供详细售后服务方案，包括设备售后服务组织机构、人员组成、技术支持文档等。其中，售后服务组织机构设置合理，人员技术能力强，技术文档内容全面。</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（3）设备供应商对每套投标产品提供至少2次技术培训，培训内容包括设备安装、使用、日常维护、观测原理及产品应用，培训时间及地点双方协商确定。</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（4）设备供应商提供数据处理系统核心算法源码，以及集成相关服务方案和技术支持。</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 xml:space="preserve">4.3 </w:t>
      </w:r>
      <w:r>
        <w:rPr>
          <w:rFonts w:ascii="仿宋" w:eastAsia="仿宋" w:hAnsi="仿宋" w:cs="仿宋" w:hint="eastAsia"/>
          <w:bCs/>
          <w:sz w:val="28"/>
          <w:szCs w:val="28"/>
        </w:rPr>
        <w:t>质保期服务*</w:t>
      </w:r>
    </w:p>
    <w:p>
      <w:pPr>
        <w:widowControl/>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8"/>
          <w:highlight w:val="yellow"/>
        </w:rPr>
        <w:t>设备供应商对所有设备提供自验收合格后8年的免费维护维修服务</w:t>
      </w:r>
      <w:r>
        <w:rPr>
          <w:rFonts w:ascii="仿宋" w:eastAsia="仿宋" w:hAnsi="仿宋" w:cs="仿宋" w:hint="eastAsia"/>
          <w:b/>
          <w:kern w:val="0"/>
          <w:sz w:val="28"/>
          <w:szCs w:val="28"/>
          <w:highlight w:val="yellow"/>
        </w:rPr>
        <w:t>*</w:t>
      </w:r>
      <w:r>
        <w:rPr>
          <w:rFonts w:ascii="仿宋" w:eastAsia="仿宋" w:hAnsi="仿宋" w:cs="仿宋" w:hint="eastAsia"/>
          <w:sz w:val="28"/>
          <w:szCs w:val="28"/>
          <w:highlight w:val="yellow"/>
        </w:rPr>
        <w:t>，并提供相关承诺函。</w:t>
      </w:r>
      <w:r>
        <w:rPr>
          <w:rFonts w:ascii="仿宋" w:eastAsia="仿宋" w:hAnsi="仿宋" w:cs="仿宋" w:hint="eastAsia"/>
          <w:sz w:val="28"/>
          <w:szCs w:val="28"/>
        </w:rPr>
        <w:t>按照业务运行规范要求执行，确保设备可稳定运行，主要工作包括：汛前巡检、周维护、月维护、年维护等巡检巡查工作，以及关键器件及系统故障的维修等。</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（2）在质保期内，设备供应商服务时间应为 7</w:t>
      </w:r>
      <w:r>
        <w:rPr>
          <w:rFonts w:ascii="仿宋" w:eastAsia="仿宋" w:hAnsi="仿宋" w:cs="仿宋" w:hint="eastAsia"/>
          <w:sz w:val="28"/>
          <w:szCs w:val="28"/>
        </w:rPr>
        <w:t>×</w:t>
      </w:r>
      <w:r>
        <w:rPr>
          <w:rFonts w:ascii="仿宋" w:eastAsia="仿宋" w:hAnsi="仿宋" w:cs="仿宋" w:hint="eastAsia"/>
          <w:sz w:val="28"/>
          <w:szCs w:val="28"/>
        </w:rPr>
        <w:t xml:space="preserve">24小时，当投标产品或软件遭到损坏或出现故障时，要在用户报修之时起4小时内做出响应，开展维修维护工作，视情况双方协商设备恢复正常运行时限。 </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8"/>
        </w:rPr>
      </w:pPr>
      <w:bookmarkEnd w:id="50"/>
      <w:r>
        <w:rPr>
          <w:rFonts w:ascii="仿宋" w:eastAsia="仿宋" w:hAnsi="仿宋" w:cs="仿宋" w:hint="eastAsia"/>
          <w:sz w:val="28"/>
          <w:szCs w:val="28"/>
        </w:rPr>
        <w:t>五、验收要求（检验考核要求等）</w:t>
      </w:r>
    </w:p>
    <w:p>
      <w:pPr>
        <w:tabs>
          <w:tab w:val="left" w:pos="7140"/>
        </w:tabs>
        <w:adjustRightInd w:val="0"/>
        <w:spacing w:line="560" w:lineRule="exact"/>
        <w:ind w:firstLine="560" w:firstLineChars="200"/>
        <w:contextualSpacing/>
        <w:jc w:val="left"/>
        <w:rPr>
          <w:rFonts w:ascii="仿宋" w:eastAsia="仿宋" w:hAnsi="仿宋" w:cs="仿宋" w:hint="eastAsia"/>
          <w:spacing w:val="-2"/>
          <w:sz w:val="28"/>
          <w:szCs w:val="28"/>
        </w:rPr>
      </w:pPr>
      <w:bookmarkStart w:id="51" w:name="_Hlk168594784"/>
      <w:r>
        <w:rPr>
          <w:rFonts w:ascii="仿宋" w:eastAsia="仿宋" w:hAnsi="仿宋" w:cs="仿宋" w:hint="eastAsia"/>
          <w:spacing w:val="-2"/>
          <w:sz w:val="28"/>
          <w:szCs w:val="28"/>
        </w:rPr>
        <w:t>参照《甚低频/低频（VLF/LF）全闪定位仪功能规格需求书》《甚低频/低频（VLF/LF）全闪定位仪测试大纲》以及中国气象局最新业务管理规定等有关文件要求开展检验考核。</w:t>
      </w:r>
    </w:p>
    <w:p>
      <w:pPr>
        <w:spacing w:line="560" w:lineRule="exact"/>
        <w:ind w:firstLine="560" w:firstLineChars="200"/>
        <w:rPr>
          <w:rFonts w:ascii="仿宋" w:eastAsia="仿宋" w:hAnsi="仿宋" w:cs="仿宋" w:hint="eastAsia"/>
          <w:sz w:val="28"/>
          <w:szCs w:val="20"/>
        </w:rPr>
      </w:pPr>
      <w:bookmarkEnd w:id="51"/>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2" w:name="货物一览表_index"/>
            <w:r>
              <w:rPr>
                <w:rFonts w:asciiTheme="minorEastAsia" w:eastAsiaTheme="minorEastAsia" w:hAnsiTheme="minorEastAsia" w:cstheme="minorEastAsia" w:hint="eastAsia"/>
                <w:kern w:val="0"/>
                <w:szCs w:val="21"/>
              </w:rPr>
              <w:t>序号</w:t>
            </w:r>
            <w:bookmarkEnd w:id="52"/>
          </w:p>
        </w:tc>
        <w:tc>
          <w:tcPr>
            <w:tcW w:w="1135" w:type="dxa"/>
          </w:tcPr>
          <w:p w14:paraId="6B7F00AC">
            <w:pPr>
              <w:autoSpaceDE w:val="0"/>
              <w:jc w:val="center"/>
              <w:rPr>
                <w:rFonts w:asciiTheme="minorEastAsia" w:hAnsiTheme="minorEastAsia" w:cstheme="minorEastAsia"/>
                <w:kern w:val="0"/>
                <w:szCs w:val="21"/>
              </w:rPr>
            </w:pPr>
            <w:bookmarkStart w:id="53" w:name="货物一览表_goodsName"/>
            <w:r>
              <w:rPr>
                <w:rFonts w:asciiTheme="minorEastAsia" w:eastAsiaTheme="minorEastAsia" w:hAnsiTheme="minorEastAsia" w:cstheme="minorEastAsia" w:hint="eastAsia"/>
                <w:kern w:val="0"/>
                <w:szCs w:val="21"/>
              </w:rPr>
              <w:t>设备名称</w:t>
            </w:r>
            <w:bookmarkEnd w:id="53"/>
          </w:p>
        </w:tc>
        <w:tc>
          <w:tcPr>
            <w:tcW w:w="965" w:type="dxa"/>
          </w:tcPr>
          <w:p w14:paraId="7B8390AF">
            <w:pPr>
              <w:autoSpaceDE w:val="0"/>
              <w:jc w:val="center"/>
              <w:rPr>
                <w:rFonts w:asciiTheme="minorEastAsia" w:hAnsiTheme="minorEastAsia" w:cstheme="minorEastAsia"/>
                <w:kern w:val="0"/>
                <w:szCs w:val="21"/>
              </w:rPr>
            </w:pPr>
            <w:bookmarkStart w:id="54" w:name="货物一览表_nums"/>
            <w:r>
              <w:rPr>
                <w:rFonts w:asciiTheme="minorEastAsia" w:eastAsiaTheme="minorEastAsia" w:hAnsiTheme="minorEastAsia" w:cstheme="minorEastAsia" w:hint="eastAsia"/>
                <w:kern w:val="0"/>
                <w:szCs w:val="21"/>
              </w:rPr>
              <w:t>采购数量</w:t>
            </w:r>
            <w:bookmarkEnd w:id="54"/>
          </w:p>
        </w:tc>
        <w:tc>
          <w:tcPr>
            <w:tcW w:w="1062" w:type="dxa"/>
          </w:tcPr>
          <w:p w14:paraId="72F33D6D">
            <w:pPr>
              <w:autoSpaceDE w:val="0"/>
              <w:jc w:val="center"/>
              <w:rPr>
                <w:rFonts w:asciiTheme="minorEastAsia" w:hAnsiTheme="minorEastAsia" w:cstheme="minorEastAsia"/>
                <w:kern w:val="0"/>
                <w:szCs w:val="21"/>
              </w:rPr>
            </w:pPr>
            <w:bookmarkStart w:id="55" w:name="货物一览表_units"/>
            <w:r>
              <w:rPr>
                <w:rFonts w:asciiTheme="minorEastAsia" w:eastAsiaTheme="minorEastAsia" w:hAnsiTheme="minorEastAsia" w:cstheme="minorEastAsia" w:hint="eastAsia"/>
                <w:kern w:val="0"/>
                <w:szCs w:val="21"/>
              </w:rPr>
              <w:t>计量单位</w:t>
            </w:r>
            <w:bookmarkEnd w:id="55"/>
          </w:p>
        </w:tc>
        <w:tc>
          <w:tcPr>
            <w:tcW w:w="1220" w:type="dxa"/>
          </w:tcPr>
          <w:p w14:paraId="24892D20">
            <w:pPr>
              <w:autoSpaceDE w:val="0"/>
              <w:jc w:val="center"/>
              <w:rPr>
                <w:rFonts w:asciiTheme="minorEastAsia" w:hAnsiTheme="minorEastAsia" w:cstheme="minorEastAsia"/>
                <w:kern w:val="0"/>
                <w:szCs w:val="21"/>
              </w:rPr>
            </w:pPr>
            <w:bookmarkStart w:id="56" w:name="货物一览表_procurementBudget"/>
            <w:r>
              <w:rPr>
                <w:rFonts w:asciiTheme="minorEastAsia" w:eastAsiaTheme="minorEastAsia" w:hAnsiTheme="minorEastAsia" w:cstheme="minorEastAsia" w:hint="eastAsia"/>
                <w:kern w:val="0"/>
                <w:szCs w:val="21"/>
              </w:rPr>
              <w:t>采购预算（元）</w:t>
            </w:r>
            <w:bookmarkEnd w:id="56"/>
          </w:p>
        </w:tc>
        <w:tc>
          <w:tcPr>
            <w:tcW w:w="1329" w:type="dxa"/>
          </w:tcPr>
          <w:p w14:paraId="27138270">
            <w:pPr>
              <w:autoSpaceDE w:val="0"/>
              <w:jc w:val="center"/>
              <w:rPr>
                <w:rFonts w:asciiTheme="minorEastAsia" w:hAnsiTheme="minorEastAsia" w:cstheme="minorEastAsia" w:hint="eastAsia"/>
                <w:kern w:val="0"/>
                <w:szCs w:val="21"/>
              </w:rPr>
            </w:pPr>
            <w:bookmarkStart w:id="5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5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58" w:name="货物一览表_remark"/>
            <w:r>
              <w:rPr>
                <w:rFonts w:asciiTheme="minorEastAsia" w:eastAsiaTheme="minorEastAsia" w:hAnsiTheme="minorEastAsia" w:cstheme="minorEastAsia" w:hint="eastAsia"/>
                <w:kern w:val="0"/>
                <w:szCs w:val="21"/>
              </w:rPr>
              <w:t>备注</w:t>
            </w:r>
            <w:bookmarkEnd w:id="5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全闪探测设备</w:t>
            </w:r>
          </w:p>
        </w:tc>
        <w:tc>
          <w:tcPr/>
          <w:p>
            <w:pPr>
              <w:autoSpaceDE w:val="0"/>
              <w:jc w:val="center"/>
              <w:rPr>
                <w:rFonts w:asciiTheme="minorEastAsia" w:hAnsiTheme="minorEastAsia" w:cstheme="minorEastAsia"/>
                <w:kern w:val="0"/>
                <w:szCs w:val="21"/>
              </w:rPr>
            </w:pPr>
            <w:r>
              <w:t>481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88,504,000.00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88,504,000.00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36"/>
        <w:gridCol w:w="1357"/>
        <w:gridCol w:w="766"/>
        <w:gridCol w:w="336"/>
        <w:gridCol w:w="766"/>
        <w:gridCol w:w="638"/>
        <w:gridCol w:w="766"/>
        <w:gridCol w:w="355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5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防御技术中心(001014040)</w:t>
            </w:r>
          </w:p>
        </w:tc>
        <w:tc>
          <w:tcPr/>
          <w:p>
            <w:r>
              <w:t>全闪探测设备</w:t>
            </w:r>
          </w:p>
        </w:tc>
        <w:tc>
          <w:tcPr/>
          <w:p>
            <w:r>
              <w:t>14</w:t>
            </w:r>
          </w:p>
        </w:tc>
        <w:tc>
          <w:tcPr/>
          <w:p>
            <w:r>
              <w:t>2576000.00</w:t>
            </w:r>
          </w:p>
        </w:tc>
        <w:tc>
          <w:tcPr>
            <w:vMerge w:val="restart"/>
          </w:tcPr>
          <w:p>
            <w:r>
              <w:t xml:space="preserve">2576000.00  </w:t>
            </w:r>
          </w:p>
        </w:tc>
        <w:tc>
          <w:tcPr/>
          <w:p>
            <w:r>
              <w:t>甲方指定地点</w:t>
            </w:r>
          </w:p>
        </w:tc>
        <w:tc>
          <w:tcPr/>
          <w:p>
            <w:r>
              <w:t>湖南省气象灾害防御技术中心 黄浩 13874910121</w:t>
            </w:r>
          </w:p>
        </w:tc>
      </w:tr>
      <w:tr>
        <w:tblPrEx>
          <w:tblW w:w="5000" w:type="pct"/>
          <w:tblCellMar>
            <w:left w:w="108" w:type="dxa"/>
            <w:right w:w="108" w:type="dxa"/>
          </w:tblCellMar>
        </w:tblPrEx>
        <w:tc>
          <w:tcPr/>
          <w:p>
            <w:r>
              <w:t>2</w:t>
            </w:r>
          </w:p>
        </w:tc>
        <w:tc>
          <w:tcPr>
            <w:vMerge w:val="restart"/>
          </w:tcPr>
          <w:p>
            <w:r>
              <w:t>装备中心(001015021)</w:t>
            </w:r>
          </w:p>
        </w:tc>
        <w:tc>
          <w:tcPr/>
          <w:p>
            <w:r>
              <w:t>全闪探测设备</w:t>
            </w:r>
          </w:p>
        </w:tc>
        <w:tc>
          <w:tcPr/>
          <w:p>
            <w:r>
              <w:t>11</w:t>
            </w:r>
          </w:p>
        </w:tc>
        <w:tc>
          <w:tcPr/>
          <w:p>
            <w:r>
              <w:t>2024000.00</w:t>
            </w:r>
          </w:p>
        </w:tc>
        <w:tc>
          <w:tcPr>
            <w:vMerge w:val="restart"/>
          </w:tcPr>
          <w:p>
            <w:r>
              <w:t xml:space="preserve">2024000.00 </w:t>
            </w:r>
          </w:p>
        </w:tc>
        <w:tc>
          <w:tcPr/>
          <w:p>
            <w:r>
              <w:t>甲方指定地点</w:t>
            </w:r>
          </w:p>
        </w:tc>
        <w:tc>
          <w:tcPr/>
          <w:p>
            <w:r>
              <w:t>河北省气象技术装备中心  孔祥如 13998342935</w:t>
            </w:r>
          </w:p>
        </w:tc>
      </w:tr>
      <w:tr>
        <w:tblPrEx>
          <w:tblW w:w="5000" w:type="pct"/>
          <w:tblCellMar>
            <w:left w:w="108" w:type="dxa"/>
            <w:right w:w="108" w:type="dxa"/>
          </w:tblCellMar>
        </w:tblPrEx>
        <w:tc>
          <w:tcPr/>
          <w:p>
            <w:r>
              <w:t>3</w:t>
            </w:r>
          </w:p>
        </w:tc>
        <w:tc>
          <w:tcPr>
            <w:vMerge w:val="restart"/>
          </w:tcPr>
          <w:p>
            <w:r>
              <w:t>数据中心(001016051)</w:t>
            </w:r>
          </w:p>
        </w:tc>
        <w:tc>
          <w:tcPr/>
          <w:p>
            <w:r>
              <w:t>全闪探测设备</w:t>
            </w:r>
          </w:p>
        </w:tc>
        <w:tc>
          <w:tcPr/>
          <w:p>
            <w:r>
              <w:t>39</w:t>
            </w:r>
          </w:p>
        </w:tc>
        <w:tc>
          <w:tcPr/>
          <w:p>
            <w:r>
              <w:t>7176000.00</w:t>
            </w:r>
          </w:p>
        </w:tc>
        <w:tc>
          <w:tcPr>
            <w:vMerge w:val="restart"/>
          </w:tcPr>
          <w:p>
            <w:r>
              <w:t xml:space="preserve">7176000.00  </w:t>
            </w:r>
          </w:p>
        </w:tc>
        <w:tc>
          <w:tcPr/>
          <w:p>
            <w:r>
              <w:t>甲方指定地点</w:t>
            </w:r>
          </w:p>
        </w:tc>
        <w:tc>
          <w:tcPr/>
          <w:p>
            <w:r>
              <w:t>四川省气象探测数据中心(四川省气象技术装备中心、四川省气象档案馆) 李翔 17748777704</w:t>
            </w:r>
          </w:p>
        </w:tc>
      </w:tr>
      <w:tr>
        <w:tblPrEx>
          <w:tblW w:w="5000" w:type="pct"/>
          <w:tblCellMar>
            <w:left w:w="108" w:type="dxa"/>
            <w:right w:w="108" w:type="dxa"/>
          </w:tblCellMar>
        </w:tblPrEx>
        <w:tc>
          <w:tcPr/>
          <w:p>
            <w:r>
              <w:t>4</w:t>
            </w:r>
          </w:p>
        </w:tc>
        <w:tc>
          <w:tcPr>
            <w:vMerge w:val="restart"/>
          </w:tcPr>
          <w:p>
            <w:r>
              <w:t>数据中心(001035024)</w:t>
            </w:r>
          </w:p>
        </w:tc>
        <w:tc>
          <w:tcPr/>
          <w:p>
            <w:r>
              <w:t>全闪探测设备</w:t>
            </w:r>
          </w:p>
        </w:tc>
        <w:tc>
          <w:tcPr/>
          <w:p>
            <w:r>
              <w:t>52</w:t>
            </w:r>
          </w:p>
        </w:tc>
        <w:tc>
          <w:tcPr/>
          <w:p>
            <w:r>
              <w:t>9568000.00</w:t>
            </w:r>
          </w:p>
        </w:tc>
        <w:tc>
          <w:tcPr>
            <w:vMerge w:val="restart"/>
          </w:tcPr>
          <w:p>
            <w:r>
              <w:t xml:space="preserve">9568000.00 </w:t>
            </w:r>
          </w:p>
        </w:tc>
        <w:tc>
          <w:tcPr/>
          <w:p>
            <w:r>
              <w:t>甲方指定地点</w:t>
            </w:r>
          </w:p>
        </w:tc>
        <w:tc>
          <w:tcPr/>
          <w:p>
            <w:r>
              <w:t>内蒙古自治区气象数据中心 张晨阳 18380448058</w:t>
            </w:r>
          </w:p>
        </w:tc>
      </w:tr>
      <w:tr>
        <w:tblPrEx>
          <w:tblW w:w="5000" w:type="pct"/>
          <w:tblCellMar>
            <w:left w:w="108" w:type="dxa"/>
            <w:right w:w="108" w:type="dxa"/>
          </w:tblCellMar>
        </w:tblPrEx>
        <w:tc>
          <w:tcPr/>
          <w:p>
            <w:r>
              <w:t>5</w:t>
            </w:r>
          </w:p>
        </w:tc>
        <w:tc>
          <w:tcPr>
            <w:vMerge w:val="restart"/>
          </w:tcPr>
          <w:p>
            <w:r>
              <w:t>数据中心(001038015)</w:t>
            </w:r>
          </w:p>
        </w:tc>
        <w:tc>
          <w:tcPr/>
          <w:p>
            <w:r>
              <w:t>全闪探测设备</w:t>
            </w:r>
          </w:p>
        </w:tc>
        <w:tc>
          <w:tcPr/>
          <w:p>
            <w:r>
              <w:t>29</w:t>
            </w:r>
          </w:p>
        </w:tc>
        <w:tc>
          <w:tcPr/>
          <w:p>
            <w:r>
              <w:t>5336000.00</w:t>
            </w:r>
          </w:p>
        </w:tc>
        <w:tc>
          <w:tcPr>
            <w:vMerge w:val="restart"/>
          </w:tcPr>
          <w:p>
            <w:r>
              <w:t xml:space="preserve">5336000.00  </w:t>
            </w:r>
          </w:p>
        </w:tc>
        <w:tc>
          <w:tcPr/>
          <w:p>
            <w:r>
              <w:t>甲方指定地点</w:t>
            </w:r>
          </w:p>
        </w:tc>
        <w:tc>
          <w:tcPr/>
          <w:p>
            <w:r>
              <w:t>黑龙江省气象数据中心(黑龙江省气象探测中心、黑龙江省气象档案馆) 侯飙 18004637513</w:t>
            </w:r>
          </w:p>
        </w:tc>
      </w:tr>
      <w:tr>
        <w:tblPrEx>
          <w:tblW w:w="5000" w:type="pct"/>
          <w:tblCellMar>
            <w:left w:w="108" w:type="dxa"/>
            <w:right w:w="108" w:type="dxa"/>
          </w:tblCellMar>
        </w:tblPrEx>
        <w:tc>
          <w:tcPr/>
          <w:p>
            <w:r>
              <w:t>6</w:t>
            </w:r>
          </w:p>
        </w:tc>
        <w:tc>
          <w:tcPr>
            <w:vMerge w:val="restart"/>
          </w:tcPr>
          <w:p>
            <w:r>
              <w:t>探测中心(001040017)</w:t>
            </w:r>
          </w:p>
        </w:tc>
        <w:tc>
          <w:tcPr/>
          <w:p>
            <w:r>
              <w:t>全闪探测设备</w:t>
            </w:r>
          </w:p>
        </w:tc>
        <w:tc>
          <w:tcPr/>
          <w:p>
            <w:r>
              <w:t>20</w:t>
            </w:r>
          </w:p>
        </w:tc>
        <w:tc>
          <w:tcPr/>
          <w:p>
            <w:r>
              <w:t>3680000.00</w:t>
            </w:r>
          </w:p>
        </w:tc>
        <w:tc>
          <w:tcPr>
            <w:vMerge w:val="restart"/>
          </w:tcPr>
          <w:p>
            <w:r>
              <w:t xml:space="preserve">3680000.00 </w:t>
            </w:r>
          </w:p>
        </w:tc>
        <w:tc>
          <w:tcPr/>
          <w:p>
            <w:r>
              <w:t>甲方指定地点</w:t>
            </w:r>
          </w:p>
        </w:tc>
        <w:tc>
          <w:tcPr/>
          <w:p>
            <w:r>
              <w:t>江苏省气象探测中心 何国安 15005180400</w:t>
            </w:r>
          </w:p>
        </w:tc>
      </w:tr>
      <w:tr>
        <w:tblPrEx>
          <w:tblW w:w="5000" w:type="pct"/>
          <w:tblCellMar>
            <w:left w:w="108" w:type="dxa"/>
            <w:right w:w="108" w:type="dxa"/>
          </w:tblCellMar>
        </w:tblPrEx>
        <w:tc>
          <w:tcPr/>
          <w:p>
            <w:r>
              <w:t>7</w:t>
            </w:r>
          </w:p>
        </w:tc>
        <w:tc>
          <w:tcPr>
            <w:vMerge w:val="restart"/>
          </w:tcPr>
          <w:p>
            <w:r>
              <w:t>省大探中心(001041017)</w:t>
            </w:r>
          </w:p>
        </w:tc>
        <w:tc>
          <w:tcPr/>
          <w:p>
            <w:r>
              <w:t>全闪探测设备</w:t>
            </w:r>
          </w:p>
        </w:tc>
        <w:tc>
          <w:tcPr/>
          <w:p>
            <w:r>
              <w:t>11</w:t>
            </w:r>
          </w:p>
        </w:tc>
        <w:tc>
          <w:tcPr/>
          <w:p>
            <w:r>
              <w:t>2024000.00</w:t>
            </w:r>
          </w:p>
        </w:tc>
        <w:tc>
          <w:tcPr>
            <w:vMerge w:val="restart"/>
          </w:tcPr>
          <w:p>
            <w:r>
              <w:t xml:space="preserve">2024000.00  </w:t>
            </w:r>
          </w:p>
        </w:tc>
        <w:tc>
          <w:tcPr/>
          <w:p>
            <w:r>
              <w:t>甲方指定地点</w:t>
            </w:r>
          </w:p>
        </w:tc>
        <w:tc>
          <w:tcPr/>
          <w:p>
            <w:r>
              <w:t>浙江省大气探测技术保障中心 张东明 15167155671</w:t>
            </w:r>
          </w:p>
        </w:tc>
      </w:tr>
      <w:tr>
        <w:tblPrEx>
          <w:tblW w:w="5000" w:type="pct"/>
          <w:tblCellMar>
            <w:left w:w="108" w:type="dxa"/>
            <w:right w:w="108" w:type="dxa"/>
          </w:tblCellMar>
        </w:tblPrEx>
        <w:tc>
          <w:tcPr/>
          <w:p>
            <w:r>
              <w:t>8</w:t>
            </w:r>
          </w:p>
        </w:tc>
        <w:tc>
          <w:tcPr>
            <w:vMerge w:val="restart"/>
          </w:tcPr>
          <w:p>
            <w:r>
              <w:t>探测中心(001044022)</w:t>
            </w:r>
          </w:p>
        </w:tc>
        <w:tc>
          <w:tcPr/>
          <w:p>
            <w:r>
              <w:t>全闪探测设备</w:t>
            </w:r>
          </w:p>
        </w:tc>
        <w:tc>
          <w:tcPr/>
          <w:p>
            <w:r>
              <w:t>12</w:t>
            </w:r>
          </w:p>
        </w:tc>
        <w:tc>
          <w:tcPr/>
          <w:p>
            <w:r>
              <w:t>2208000.00</w:t>
            </w:r>
          </w:p>
        </w:tc>
        <w:tc>
          <w:tcPr>
            <w:vMerge w:val="restart"/>
          </w:tcPr>
          <w:p>
            <w:r>
              <w:t xml:space="preserve">2208000.00 </w:t>
            </w:r>
          </w:p>
        </w:tc>
        <w:tc>
          <w:tcPr/>
          <w:p>
            <w:r>
              <w:t>甲方指定地点</w:t>
            </w:r>
          </w:p>
        </w:tc>
        <w:tc>
          <w:tcPr/>
          <w:p>
            <w:r>
              <w:t>江西省气象探测中心 计博严 15070812213</w:t>
            </w:r>
          </w:p>
        </w:tc>
      </w:tr>
      <w:tr>
        <w:tblPrEx>
          <w:tblW w:w="5000" w:type="pct"/>
          <w:tblCellMar>
            <w:left w:w="108" w:type="dxa"/>
            <w:right w:w="108" w:type="dxa"/>
          </w:tblCellMar>
        </w:tblPrEx>
        <w:tc>
          <w:tcPr/>
          <w:p>
            <w:r>
              <w:t>9</w:t>
            </w:r>
          </w:p>
        </w:tc>
        <w:tc>
          <w:tcPr>
            <w:vMerge w:val="restart"/>
          </w:tcPr>
          <w:p>
            <w:r>
              <w:t>工程技术中心(001045020)</w:t>
            </w:r>
          </w:p>
        </w:tc>
        <w:tc>
          <w:tcPr/>
          <w:p>
            <w:r>
              <w:t>全闪探测设备</w:t>
            </w:r>
          </w:p>
        </w:tc>
        <w:tc>
          <w:tcPr/>
          <w:p>
            <w:r>
              <w:t>14</w:t>
            </w:r>
          </w:p>
        </w:tc>
        <w:tc>
          <w:tcPr/>
          <w:p>
            <w:r>
              <w:t>2576000.00</w:t>
            </w:r>
          </w:p>
        </w:tc>
        <w:tc>
          <w:tcPr>
            <w:vMerge w:val="restart"/>
          </w:tcPr>
          <w:p>
            <w:r>
              <w:t xml:space="preserve">2576000.00  </w:t>
            </w:r>
          </w:p>
        </w:tc>
        <w:tc>
          <w:tcPr/>
          <w:p>
            <w:r>
              <w:t>甲方指定地点</w:t>
            </w:r>
          </w:p>
        </w:tc>
        <w:tc>
          <w:tcPr/>
          <w:p>
            <w:r>
              <w:t>山东省气象工程技术中心 郭海涛 15966973393</w:t>
            </w:r>
          </w:p>
        </w:tc>
      </w:tr>
      <w:tr>
        <w:tblPrEx>
          <w:tblW w:w="5000" w:type="pct"/>
          <w:tblCellMar>
            <w:left w:w="108" w:type="dxa"/>
            <w:right w:w="108" w:type="dxa"/>
          </w:tblCellMar>
        </w:tblPrEx>
        <w:tc>
          <w:tcPr/>
          <w:p>
            <w:r>
              <w:t>10</w:t>
            </w:r>
          </w:p>
        </w:tc>
        <w:tc>
          <w:tcPr>
            <w:vMerge w:val="restart"/>
          </w:tcPr>
          <w:p>
            <w:r>
              <w:t>洛阳市局(001046025)</w:t>
            </w:r>
          </w:p>
        </w:tc>
        <w:tc>
          <w:tcPr/>
          <w:p>
            <w:r>
              <w:t>全闪探测设备</w:t>
            </w:r>
          </w:p>
        </w:tc>
        <w:tc>
          <w:tcPr/>
          <w:p>
            <w:r>
              <w:t>19</w:t>
            </w:r>
          </w:p>
        </w:tc>
        <w:tc>
          <w:tcPr/>
          <w:p>
            <w:r>
              <w:t>3496000.00</w:t>
            </w:r>
          </w:p>
        </w:tc>
        <w:tc>
          <w:tcPr>
            <w:vMerge w:val="restart"/>
          </w:tcPr>
          <w:p>
            <w:r>
              <w:t xml:space="preserve">3496000.00 </w:t>
            </w:r>
          </w:p>
        </w:tc>
        <w:tc>
          <w:tcPr/>
          <w:p>
            <w:r>
              <w:tab/>
              <w:t>甲方指定地点</w:t>
            </w:r>
          </w:p>
        </w:tc>
        <w:tc>
          <w:tcPr/>
          <w:p>
            <w:r>
              <w:t>洛阳市气象局 常红丽 15978693933</w:t>
            </w:r>
          </w:p>
        </w:tc>
      </w:tr>
      <w:tr>
        <w:tblPrEx>
          <w:tblW w:w="5000" w:type="pct"/>
          <w:tblCellMar>
            <w:left w:w="108" w:type="dxa"/>
            <w:right w:w="108" w:type="dxa"/>
          </w:tblCellMar>
        </w:tblPrEx>
        <w:tc>
          <w:tcPr/>
          <w:p>
            <w:r>
              <w:t>11</w:t>
            </w:r>
          </w:p>
        </w:tc>
        <w:tc>
          <w:tcPr>
            <w:vMerge w:val="restart"/>
          </w:tcPr>
          <w:p>
            <w:r>
              <w:t>信息保障中心(001047019)</w:t>
            </w:r>
          </w:p>
        </w:tc>
        <w:tc>
          <w:tcPr/>
          <w:p>
            <w:r>
              <w:t>全闪探测设备</w:t>
            </w:r>
          </w:p>
        </w:tc>
        <w:tc>
          <w:tcPr/>
          <w:p>
            <w:r>
              <w:t>13</w:t>
            </w:r>
          </w:p>
        </w:tc>
        <w:tc>
          <w:tcPr/>
          <w:p>
            <w:r>
              <w:t>2392000.00</w:t>
            </w:r>
          </w:p>
        </w:tc>
        <w:tc>
          <w:tcPr>
            <w:vMerge w:val="restart"/>
          </w:tcPr>
          <w:p>
            <w:r>
              <w:t xml:space="preserve">2392000.00  </w:t>
            </w:r>
          </w:p>
        </w:tc>
        <w:tc>
          <w:tcPr/>
          <w:p>
            <w:r>
              <w:t>甲方指定地点</w:t>
            </w:r>
          </w:p>
        </w:tc>
        <w:tc>
          <w:tcPr/>
          <w:p>
            <w:r>
              <w:t>湖北省气象信息与技术保障中心 田丹 17386073269</w:t>
            </w:r>
          </w:p>
        </w:tc>
      </w:tr>
      <w:tr>
        <w:tblPrEx>
          <w:tblW w:w="5000" w:type="pct"/>
          <w:tblCellMar>
            <w:left w:w="108" w:type="dxa"/>
            <w:right w:w="108" w:type="dxa"/>
          </w:tblCellMar>
        </w:tblPrEx>
        <w:tc>
          <w:tcPr/>
          <w:p>
            <w:r>
              <w:t>12</w:t>
            </w:r>
          </w:p>
        </w:tc>
        <w:tc>
          <w:tcPr>
            <w:vMerge w:val="restart"/>
          </w:tcPr>
          <w:p>
            <w:r>
              <w:t>数据中心(001048005)</w:t>
            </w:r>
          </w:p>
        </w:tc>
        <w:tc>
          <w:tcPr/>
          <w:p>
            <w:r>
              <w:t>全闪探测设备</w:t>
            </w:r>
          </w:p>
        </w:tc>
        <w:tc>
          <w:tcPr/>
          <w:p>
            <w:r>
              <w:t>12</w:t>
            </w:r>
          </w:p>
        </w:tc>
        <w:tc>
          <w:tcPr/>
          <w:p>
            <w:r>
              <w:t>2208000.00</w:t>
            </w:r>
          </w:p>
        </w:tc>
        <w:tc>
          <w:tcPr>
            <w:vMerge w:val="restart"/>
          </w:tcPr>
          <w:p>
            <w:r>
              <w:t xml:space="preserve">2208000.00 </w:t>
            </w:r>
          </w:p>
        </w:tc>
        <w:tc>
          <w:tcPr/>
          <w:p>
            <w:r>
              <w:t>甲方指定地点</w:t>
            </w:r>
          </w:p>
        </w:tc>
        <w:tc>
          <w:tcPr/>
          <w:p>
            <w:r>
              <w:t>广东省气象数据中心 李建勇 020-39456577</w:t>
            </w:r>
          </w:p>
        </w:tc>
      </w:tr>
      <w:tr>
        <w:tblPrEx>
          <w:tblW w:w="5000" w:type="pct"/>
          <w:tblCellMar>
            <w:left w:w="108" w:type="dxa"/>
            <w:right w:w="108" w:type="dxa"/>
          </w:tblCellMar>
        </w:tblPrEx>
        <w:tc>
          <w:tcPr/>
          <w:p>
            <w:r>
              <w:t>13</w:t>
            </w:r>
          </w:p>
        </w:tc>
        <w:tc>
          <w:tcPr>
            <w:vMerge w:val="restart"/>
          </w:tcPr>
          <w:p>
            <w:r>
              <w:t>装备中心(001049022)</w:t>
            </w:r>
          </w:p>
        </w:tc>
        <w:tc>
          <w:tcPr/>
          <w:p>
            <w:r>
              <w:t>全闪探测设备</w:t>
            </w:r>
          </w:p>
        </w:tc>
        <w:tc>
          <w:tcPr/>
          <w:p>
            <w:r>
              <w:t>15</w:t>
            </w:r>
          </w:p>
        </w:tc>
        <w:tc>
          <w:tcPr/>
          <w:p>
            <w:r>
              <w:t>2760000.00</w:t>
            </w:r>
          </w:p>
        </w:tc>
        <w:tc>
          <w:tcPr>
            <w:vMerge w:val="restart"/>
          </w:tcPr>
          <w:p>
            <w:r>
              <w:t xml:space="preserve">2760000.00  </w:t>
            </w:r>
          </w:p>
        </w:tc>
        <w:tc>
          <w:tcPr/>
          <w:p>
            <w:r>
              <w:t>甲方指定地点</w:t>
            </w:r>
          </w:p>
        </w:tc>
        <w:tc>
          <w:tcPr/>
          <w:p>
            <w:r>
              <w:t>广西壮族自治区气象技术装备中心 张喜鸿 15994370121</w:t>
            </w:r>
          </w:p>
        </w:tc>
      </w:tr>
      <w:tr>
        <w:tblPrEx>
          <w:tblW w:w="5000" w:type="pct"/>
          <w:tblCellMar>
            <w:left w:w="108" w:type="dxa"/>
            <w:right w:w="108" w:type="dxa"/>
          </w:tblCellMar>
        </w:tblPrEx>
        <w:tc>
          <w:tcPr/>
          <w:p>
            <w:r>
              <w:t>14</w:t>
            </w:r>
          </w:p>
        </w:tc>
        <w:tc>
          <w:tcPr>
            <w:vMerge w:val="restart"/>
          </w:tcPr>
          <w:p>
            <w:r>
              <w:t>信息中心(001051012)</w:t>
            </w:r>
          </w:p>
        </w:tc>
        <w:tc>
          <w:tcPr/>
          <w:p>
            <w:r>
              <w:t>全闪探测设备</w:t>
            </w:r>
          </w:p>
        </w:tc>
        <w:tc>
          <w:tcPr/>
          <w:p>
            <w:r>
              <w:t>13</w:t>
            </w:r>
          </w:p>
        </w:tc>
        <w:tc>
          <w:tcPr/>
          <w:p>
            <w:r>
              <w:t>2392000.00</w:t>
            </w:r>
          </w:p>
        </w:tc>
        <w:tc>
          <w:tcPr>
            <w:vMerge w:val="restart"/>
          </w:tcPr>
          <w:p>
            <w:r>
              <w:t xml:space="preserve">2392000.00 </w:t>
            </w:r>
          </w:p>
        </w:tc>
        <w:tc>
          <w:tcPr/>
          <w:p>
            <w:r>
              <w:t>甲方指定地点</w:t>
            </w:r>
          </w:p>
        </w:tc>
        <w:tc>
          <w:tcPr/>
          <w:p>
            <w:r>
              <w:t>重庆市气象信息与技术保障中心  赵松 17783299769</w:t>
            </w:r>
          </w:p>
        </w:tc>
      </w:tr>
      <w:tr>
        <w:tblPrEx>
          <w:tblW w:w="5000" w:type="pct"/>
          <w:tblCellMar>
            <w:left w:w="108" w:type="dxa"/>
            <w:right w:w="108" w:type="dxa"/>
          </w:tblCellMar>
        </w:tblPrEx>
        <w:tc>
          <w:tcPr/>
          <w:p>
            <w:r>
              <w:t>15</w:t>
            </w:r>
          </w:p>
        </w:tc>
        <w:tc>
          <w:tcPr>
            <w:vMerge w:val="restart"/>
          </w:tcPr>
          <w:p>
            <w:r>
              <w:t>大探中心(001052017)</w:t>
            </w:r>
          </w:p>
        </w:tc>
        <w:tc>
          <w:tcPr/>
          <w:p>
            <w:r>
              <w:t>全闪探测设备</w:t>
            </w:r>
          </w:p>
        </w:tc>
        <w:tc>
          <w:tcPr/>
          <w:p>
            <w:r>
              <w:t>18</w:t>
            </w:r>
          </w:p>
        </w:tc>
        <w:tc>
          <w:tcPr/>
          <w:p>
            <w:r>
              <w:t>3312000.00</w:t>
            </w:r>
          </w:p>
        </w:tc>
        <w:tc>
          <w:tcPr>
            <w:vMerge w:val="restart"/>
          </w:tcPr>
          <w:p>
            <w:r>
              <w:t xml:space="preserve">3312000.00  </w:t>
            </w:r>
          </w:p>
        </w:tc>
        <w:tc>
          <w:tcPr/>
          <w:p>
            <w:r>
              <w:t>甲方指定地点</w:t>
            </w:r>
          </w:p>
        </w:tc>
        <w:tc>
          <w:tcPr/>
          <w:p>
            <w:r>
              <w:t>贵州省大气探测技术与保障中心 李艳 18786105308</w:t>
            </w:r>
          </w:p>
        </w:tc>
      </w:tr>
      <w:tr>
        <w:tblPrEx>
          <w:tblW w:w="5000" w:type="pct"/>
          <w:tblCellMar>
            <w:left w:w="108" w:type="dxa"/>
            <w:right w:w="108" w:type="dxa"/>
          </w:tblCellMar>
        </w:tblPrEx>
        <w:tc>
          <w:tcPr/>
          <w:p>
            <w:r>
              <w:t>16</w:t>
            </w:r>
          </w:p>
        </w:tc>
        <w:tc>
          <w:tcPr>
            <w:vMerge w:val="restart"/>
          </w:tcPr>
          <w:p>
            <w:r>
              <w:t>气象数据中心(001053018)</w:t>
            </w:r>
          </w:p>
        </w:tc>
        <w:tc>
          <w:tcPr/>
          <w:p>
            <w:r>
              <w:t>全闪探测设备</w:t>
            </w:r>
          </w:p>
        </w:tc>
        <w:tc>
          <w:tcPr/>
          <w:p>
            <w:r>
              <w:t>28</w:t>
            </w:r>
          </w:p>
        </w:tc>
        <w:tc>
          <w:tcPr/>
          <w:p>
            <w:r>
              <w:t>5152000.00</w:t>
            </w:r>
          </w:p>
        </w:tc>
        <w:tc>
          <w:tcPr>
            <w:vMerge w:val="restart"/>
          </w:tcPr>
          <w:p>
            <w:r>
              <w:t xml:space="preserve">5152000.00 </w:t>
            </w:r>
          </w:p>
        </w:tc>
        <w:tc>
          <w:tcPr/>
          <w:p>
            <w:r>
              <w:t>甲方指定地点</w:t>
            </w:r>
          </w:p>
        </w:tc>
        <w:tc>
          <w:tcPr/>
          <w:p>
            <w:r>
              <w:t xml:space="preserve">云南省大气探测技术保障中心 解莉燕 13888465113 </w:t>
            </w:r>
          </w:p>
        </w:tc>
      </w:tr>
      <w:tr>
        <w:tblPrEx>
          <w:tblW w:w="5000" w:type="pct"/>
          <w:tblCellMar>
            <w:left w:w="108" w:type="dxa"/>
            <w:right w:w="108" w:type="dxa"/>
          </w:tblCellMar>
        </w:tblPrEx>
        <w:tc>
          <w:tcPr/>
          <w:p>
            <w:r>
              <w:t>17</w:t>
            </w:r>
          </w:p>
        </w:tc>
        <w:tc>
          <w:tcPr/>
          <w:p>
            <w:r>
              <w:t>装备中心(001054014)</w:t>
            </w:r>
          </w:p>
        </w:tc>
        <w:tc>
          <w:tcPr/>
          <w:p>
            <w:r>
              <w:t>全闪探测设备</w:t>
            </w:r>
          </w:p>
        </w:tc>
        <w:tc>
          <w:tcPr/>
          <w:p>
            <w:r>
              <w:t>35</w:t>
            </w:r>
          </w:p>
        </w:tc>
        <w:tc>
          <w:tcPr/>
          <w:p>
            <w:r>
              <w:t>6440000.00</w:t>
            </w:r>
          </w:p>
        </w:tc>
        <w:tc>
          <w:tcPr/>
          <w:p>
            <w:r>
              <w:t xml:space="preserve">6440000.00  </w:t>
            </w:r>
          </w:p>
        </w:tc>
        <w:tc>
          <w:tcPr/>
          <w:p>
            <w:r>
              <w:t>甲方指定地点</w:t>
            </w:r>
          </w:p>
        </w:tc>
        <w:tc>
          <w:tcPr/>
          <w:p>
            <w:r>
              <w:t>西藏自治区大气探测技术与装备保障中心 沈旭 19208915985</w:t>
            </w:r>
          </w:p>
        </w:tc>
      </w:tr>
      <w:tr>
        <w:tblPrEx>
          <w:tblW w:w="5000" w:type="pct"/>
          <w:tblCellMar>
            <w:left w:w="108" w:type="dxa"/>
            <w:right w:w="108" w:type="dxa"/>
          </w:tblCellMar>
        </w:tblPrEx>
        <w:tc>
          <w:tcPr/>
          <w:p>
            <w:r>
              <w:t>18</w:t>
            </w:r>
          </w:p>
        </w:tc>
        <w:tc>
          <w:tcPr/>
          <w:p>
            <w:r>
              <w:t>探测中心(001055018)</w:t>
            </w:r>
          </w:p>
        </w:tc>
        <w:tc>
          <w:tcPr/>
          <w:p>
            <w:r>
              <w:t>全闪探测设备</w:t>
            </w:r>
          </w:p>
        </w:tc>
        <w:tc>
          <w:tcPr/>
          <w:p>
            <w:r>
              <w:t>15</w:t>
            </w:r>
          </w:p>
        </w:tc>
        <w:tc>
          <w:tcPr/>
          <w:p>
            <w:r>
              <w:t>2760000.00</w:t>
            </w:r>
          </w:p>
        </w:tc>
        <w:tc>
          <w:tcPr/>
          <w:p>
            <w:r>
              <w:t xml:space="preserve">2760000.00 </w:t>
            </w:r>
          </w:p>
        </w:tc>
        <w:tc>
          <w:tcPr/>
          <w:p>
            <w:r>
              <w:tab/>
              <w:t>甲方指定地点</w:t>
            </w:r>
          </w:p>
        </w:tc>
        <w:tc>
          <w:tcPr/>
          <w:p>
            <w:r>
              <w:t>陕西省大气探测技术保障中心 周瑶 15009259013</w:t>
            </w:r>
          </w:p>
        </w:tc>
      </w:tr>
      <w:tr>
        <w:tblPrEx>
          <w:tblW w:w="5000" w:type="pct"/>
          <w:tblCellMar>
            <w:left w:w="108" w:type="dxa"/>
            <w:right w:w="108" w:type="dxa"/>
          </w:tblCellMar>
        </w:tblPrEx>
        <w:tc>
          <w:tcPr/>
          <w:p>
            <w:r>
              <w:t>19</w:t>
            </w:r>
          </w:p>
        </w:tc>
        <w:tc>
          <w:tcPr/>
          <w:p>
            <w:r>
              <w:t>信息中心(001056008)</w:t>
            </w:r>
          </w:p>
        </w:tc>
        <w:tc>
          <w:tcPr/>
          <w:p>
            <w:r>
              <w:t>全闪探测设备</w:t>
            </w:r>
          </w:p>
        </w:tc>
        <w:tc>
          <w:tcPr/>
          <w:p>
            <w:r>
              <w:t>22</w:t>
            </w:r>
          </w:p>
        </w:tc>
        <w:tc>
          <w:tcPr/>
          <w:p>
            <w:r>
              <w:t>4048000.00</w:t>
            </w:r>
          </w:p>
        </w:tc>
        <w:tc>
          <w:tcPr/>
          <w:p>
            <w:r>
              <w:t xml:space="preserve">4048000.00  </w:t>
            </w:r>
          </w:p>
        </w:tc>
        <w:tc>
          <w:tcPr/>
          <w:p>
            <w:r>
              <w:t>甲方指定地点</w:t>
            </w:r>
          </w:p>
        </w:tc>
        <w:tc>
          <w:tcPr/>
          <w:p>
            <w:r>
              <w:t>甘肃省气象信息与技术装备保障中心 高士禹 18009313151</w:t>
            </w:r>
          </w:p>
        </w:tc>
      </w:tr>
      <w:tr>
        <w:tblPrEx>
          <w:tblW w:w="5000" w:type="pct"/>
          <w:tblCellMar>
            <w:left w:w="108" w:type="dxa"/>
            <w:right w:w="108" w:type="dxa"/>
          </w:tblCellMar>
        </w:tblPrEx>
        <w:tc>
          <w:tcPr/>
          <w:p>
            <w:r>
              <w:t>20</w:t>
            </w:r>
          </w:p>
        </w:tc>
        <w:tc>
          <w:tcPr/>
          <w:p>
            <w:r>
              <w:t>大探中心(001057015)</w:t>
            </w:r>
          </w:p>
        </w:tc>
        <w:tc>
          <w:tcPr/>
          <w:p>
            <w:r>
              <w:t>全闪探测设备</w:t>
            </w:r>
          </w:p>
        </w:tc>
        <w:tc>
          <w:tcPr/>
          <w:p>
            <w:r>
              <w:t>40</w:t>
            </w:r>
          </w:p>
        </w:tc>
        <w:tc>
          <w:tcPr/>
          <w:p>
            <w:r>
              <w:t>7360000.00</w:t>
            </w:r>
          </w:p>
        </w:tc>
        <w:tc>
          <w:tcPr/>
          <w:p>
            <w:r>
              <w:t xml:space="preserve">7360000.00 </w:t>
            </w:r>
          </w:p>
        </w:tc>
        <w:tc>
          <w:tcPr/>
          <w:p>
            <w:r>
              <w:t>甲方指定地点</w:t>
            </w:r>
          </w:p>
        </w:tc>
        <w:tc>
          <w:tcPr/>
          <w:p>
            <w:r>
              <w:t>青海省大气探测技术保障中心 徐泽东 13734682206</w:t>
            </w:r>
          </w:p>
        </w:tc>
      </w:tr>
      <w:tr>
        <w:tblPrEx>
          <w:tblW w:w="5000" w:type="pct"/>
          <w:tblCellMar>
            <w:left w:w="108" w:type="dxa"/>
            <w:right w:w="108" w:type="dxa"/>
          </w:tblCellMar>
        </w:tblPrEx>
        <w:tc>
          <w:tcPr/>
          <w:p>
            <w:r>
              <w:t>21</w:t>
            </w:r>
          </w:p>
        </w:tc>
        <w:tc>
          <w:tcPr/>
          <w:p>
            <w:r>
              <w:t>装备保障中心(001059019)</w:t>
            </w:r>
          </w:p>
        </w:tc>
        <w:tc>
          <w:tcPr/>
          <w:p>
            <w:r>
              <w:t>全闪探测设备</w:t>
            </w:r>
          </w:p>
        </w:tc>
        <w:tc>
          <w:tcPr/>
          <w:p>
            <w:r>
              <w:t>49</w:t>
            </w:r>
          </w:p>
        </w:tc>
        <w:tc>
          <w:tcPr/>
          <w:p>
            <w:r>
              <w:t>9016000.00</w:t>
            </w:r>
          </w:p>
        </w:tc>
        <w:tc>
          <w:tcPr/>
          <w:p>
            <w:r>
              <w:t xml:space="preserve">9016000.00  </w:t>
            </w:r>
          </w:p>
        </w:tc>
        <w:tc>
          <w:tcPr/>
          <w:p>
            <w:r>
              <w:t>甲方指定地点</w:t>
            </w:r>
          </w:p>
        </w:tc>
        <w:tc>
          <w:tcPr/>
          <w:p>
            <w:r>
              <w:t>新疆维吾尔自治区气象技术装备保障中心 冯婉悦 13809953585</w:t>
            </w:r>
          </w:p>
        </w:tc>
      </w:tr>
    </w:tbl>
    <w:p w:rsidR="00A77B3E"/>
    <w:p w14:paraId="51954372">
      <w:pPr>
        <w:spacing w:line="360" w:lineRule="auto"/>
        <w:rPr>
          <w:rFonts w:ascii="宋体" w:hAnsi="宋体"/>
          <w:szCs w:val="21"/>
        </w:rPr>
      </w:pPr>
      <w:bookmarkEnd w:id="5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418AFB45">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7F6DB9E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063D32D4">
      <w:pPr>
        <w:ind w:firstLine="560" w:firstLineChars="200"/>
        <w:rPr>
          <w:rFonts w:ascii="仿宋" w:eastAsia="仿宋" w:hAnsi="仿宋" w:cs="仿宋" w:hint="eastAsia"/>
          <w:sz w:val="28"/>
          <w:szCs w:val="20"/>
        </w:rPr>
      </w:pPr>
      <w:r>
        <w:rPr>
          <w:rFonts w:ascii="仿宋" w:eastAsia="仿宋" w:hAnsi="仿宋" w:cs="仿宋" w:hint="eastAsia"/>
          <w:sz w:val="28"/>
          <w:szCs w:val="20"/>
        </w:rPr>
        <w:t>为深入贯彻落实习近平总书记关于气象工作的重要指示精神重要指示精神，着力推进观测站网、运行保障、观测产品等高质量发展，进一步强化气象监测预警能力。依据《综合气象观测业务发展“十四五”规划》和《202</w:t>
      </w:r>
      <w:r>
        <w:rPr>
          <w:rFonts w:ascii="仿宋" w:eastAsia="仿宋" w:hAnsi="仿宋" w:cs="仿宋" w:hint="eastAsia"/>
          <w:sz w:val="28"/>
          <w:szCs w:val="20"/>
          <w:lang w:val="en-US" w:eastAsia="zh-CN"/>
        </w:rPr>
        <w:t>5</w:t>
      </w:r>
      <w:r>
        <w:rPr>
          <w:rFonts w:ascii="仿宋" w:eastAsia="仿宋" w:hAnsi="仿宋" w:cs="仿宋" w:hint="eastAsia"/>
          <w:sz w:val="28"/>
          <w:szCs w:val="20"/>
        </w:rPr>
        <w:t>年气象观测站网工程和雷达工程建设方案》</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开展全闪探测设备建设</w:t>
      </w:r>
      <w:r>
        <w:rPr>
          <w:rFonts w:ascii="仿宋" w:eastAsia="仿宋" w:hAnsi="仿宋" w:cs="仿宋" w:hint="eastAsia"/>
          <w:sz w:val="28"/>
          <w:szCs w:val="20"/>
        </w:rPr>
        <w:t>。</w:t>
      </w:r>
    </w:p>
    <w:p w14:paraId="5DE94F7A">
      <w:pPr>
        <w:ind w:firstLine="560" w:firstLineChars="200"/>
        <w:rPr>
          <w:rFonts w:ascii="仿宋" w:eastAsia="仿宋" w:hAnsi="仿宋" w:cs="仿宋"/>
          <w:sz w:val="28"/>
          <w:szCs w:val="20"/>
        </w:rPr>
      </w:pPr>
      <w:r>
        <w:rPr>
          <w:rFonts w:ascii="仿宋" w:eastAsia="仿宋" w:hAnsi="仿宋" w:cs="仿宋" w:hint="eastAsia"/>
          <w:sz w:val="28"/>
          <w:szCs w:val="20"/>
        </w:rPr>
        <w:t>项目建成后，雷电全闪监测站点空白区得以有效弥补，闪电定位数据进一步丰富，将有效提升雷电气象监测与气象服务综合能力，更好发挥防灾减灾等气象监测和服务作用。</w:t>
      </w:r>
    </w:p>
    <w:p w14:paraId="40B7F1CF">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66B7419E">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含设备与国家雷电业务的接入及维护和系统评估、数据处理系统与国家业务软件的集成适应性改造及维护和系统评估），包括设备售后服务组织机构、人员组成、技术支持文档等。其中，售后服务组织机构设置合理，服务内容完整，人员技术能力强，技术文档内容全面。</w:t>
      </w:r>
    </w:p>
    <w:p w14:paraId="1583050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1204C070">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w:t>
      </w:r>
      <w:r>
        <w:rPr>
          <w:rFonts w:ascii="仿宋" w:eastAsia="仿宋" w:hAnsi="仿宋" w:cs="仿宋" w:hint="eastAsia"/>
          <w:color w:val="0000FF"/>
          <w:sz w:val="28"/>
          <w:szCs w:val="28"/>
          <w:lang w:val="en-US" w:eastAsia="zh-CN"/>
        </w:rPr>
        <w:t>安装建设、故障处理、操作规范和业务流程、数据处理系统软件的功能和安装及使用方法，</w:t>
      </w:r>
      <w:r>
        <w:rPr>
          <w:rFonts w:ascii="仿宋" w:eastAsia="仿宋" w:hAnsi="仿宋" w:cs="仿宋" w:hint="eastAsia"/>
          <w:sz w:val="28"/>
          <w:szCs w:val="20"/>
        </w:rPr>
        <w:t>具备常规操作、日常维护、中小故障排除、软件使用和系统管理的能力；熟练掌握所负责业务的</w:t>
      </w:r>
      <w:r>
        <w:rPr>
          <w:rFonts w:ascii="仿宋" w:eastAsia="仿宋" w:hAnsi="仿宋" w:cs="仿宋" w:hint="eastAsia"/>
          <w:color w:val="0000FF"/>
          <w:sz w:val="28"/>
          <w:szCs w:val="28"/>
          <w:lang w:val="en-US" w:eastAsia="zh-CN"/>
        </w:rPr>
        <w:t>数据分析、</w:t>
      </w:r>
      <w:r>
        <w:rPr>
          <w:rFonts w:ascii="仿宋" w:eastAsia="仿宋" w:hAnsi="仿宋" w:cs="仿宋" w:hint="eastAsia"/>
          <w:sz w:val="28"/>
          <w:szCs w:val="20"/>
        </w:rPr>
        <w:t>质量控制、</w:t>
      </w:r>
      <w:r>
        <w:rPr>
          <w:rFonts w:ascii="仿宋" w:eastAsia="仿宋" w:hAnsi="仿宋" w:cs="仿宋" w:hint="eastAsia"/>
          <w:color w:val="0000FF"/>
          <w:sz w:val="28"/>
          <w:szCs w:val="28"/>
          <w:lang w:val="en-US" w:eastAsia="zh-CN"/>
        </w:rPr>
        <w:t>系统评估、</w:t>
      </w:r>
      <w:r>
        <w:rPr>
          <w:rFonts w:ascii="仿宋" w:eastAsia="仿宋" w:hAnsi="仿宋" w:cs="仿宋" w:hint="eastAsia"/>
          <w:sz w:val="28"/>
          <w:szCs w:val="20"/>
        </w:rPr>
        <w:t>质量保证方法和措施；掌握本项目进一步开发、应用所需的知识和技能。书面承诺每种设备的培训讲师具有中级以上职称或从事该设备技术工作至少2年；</w:t>
      </w:r>
    </w:p>
    <w:p w14:paraId="3BA163B4">
      <w:pPr>
        <w:ind w:firstLine="560" w:firstLineChars="200"/>
        <w:rPr>
          <w:rFonts w:ascii="仿宋" w:eastAsia="仿宋" w:hAnsi="仿宋" w:cs="仿宋"/>
          <w:sz w:val="28"/>
          <w:szCs w:val="20"/>
        </w:rPr>
      </w:pP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994</w:t>
      </w:r>
      <w:r>
        <w:rPr>
          <w:rFonts w:ascii="仿宋" w:eastAsia="仿宋" w:hAnsi="仿宋" w:cs="仿宋" w:hint="eastAsia"/>
          <w:sz w:val="28"/>
          <w:szCs w:val="20"/>
          <w:highlight w:val="yellow"/>
        </w:rPr>
        <w:t>人</w:t>
      </w:r>
      <w:r>
        <w:rPr>
          <w:rFonts w:ascii="仿宋" w:eastAsia="仿宋" w:hAnsi="仿宋" w:cs="仿宋" w:hint="eastAsia"/>
          <w:sz w:val="28"/>
          <w:szCs w:val="20"/>
          <w:highlight w:val="yellow"/>
          <w:lang w:eastAsia="zh-CN"/>
        </w:rPr>
        <w:t>（</w:t>
      </w:r>
      <w:r>
        <w:rPr>
          <w:rFonts w:ascii="仿宋" w:eastAsia="仿宋" w:hAnsi="仿宋" w:cs="仿宋" w:hint="eastAsia"/>
          <w:sz w:val="28"/>
          <w:szCs w:val="20"/>
          <w:highlight w:val="yellow"/>
          <w:lang w:val="en-US" w:eastAsia="zh-CN"/>
        </w:rPr>
        <w:t>每个站点2人</w:t>
      </w:r>
      <w:r>
        <w:rPr>
          <w:rFonts w:ascii="仿宋" w:eastAsia="仿宋" w:hAnsi="仿宋" w:cs="仿宋" w:hint="eastAsia"/>
          <w:sz w:val="28"/>
          <w:szCs w:val="20"/>
          <w:highlight w:val="yellow"/>
          <w:lang w:eastAsia="zh-CN"/>
        </w:rPr>
        <w:t>）</w:t>
      </w:r>
      <w:r>
        <w:rPr>
          <w:rFonts w:ascii="仿宋" w:eastAsia="仿宋" w:hAnsi="仿宋" w:cs="仿宋"/>
          <w:sz w:val="28"/>
          <w:szCs w:val="20"/>
          <w:highlight w:val="yellow"/>
        </w:rPr>
        <w:t>。</w:t>
      </w:r>
      <w:r>
        <w:rPr>
          <w:rFonts w:ascii="仿宋" w:eastAsia="仿宋" w:hAnsi="仿宋" w:cs="仿宋" w:hint="eastAsia"/>
          <w:sz w:val="28"/>
          <w:szCs w:val="20"/>
        </w:rPr>
        <w:t>培训内容包括设备</w:t>
      </w:r>
      <w:r>
        <w:rPr>
          <w:rFonts w:ascii="仿宋" w:eastAsia="仿宋" w:hAnsi="仿宋" w:cs="仿宋" w:hint="eastAsia"/>
          <w:sz w:val="28"/>
          <w:szCs w:val="20"/>
          <w:lang w:val="en-US" w:eastAsia="zh-CN"/>
        </w:rPr>
        <w:t>及</w:t>
      </w:r>
      <w:r>
        <w:rPr>
          <w:rFonts w:ascii="仿宋" w:eastAsia="仿宋" w:hAnsi="仿宋" w:cs="仿宋" w:hint="eastAsia"/>
          <w:color w:val="0000FF"/>
          <w:sz w:val="28"/>
          <w:szCs w:val="28"/>
          <w:lang w:val="en-US" w:eastAsia="zh-CN"/>
        </w:rPr>
        <w:t>数据处理系统软件</w:t>
      </w:r>
      <w:r>
        <w:rPr>
          <w:rFonts w:ascii="仿宋" w:eastAsia="仿宋" w:hAnsi="仿宋" w:cs="仿宋" w:hint="eastAsia"/>
          <w:sz w:val="28"/>
          <w:szCs w:val="20"/>
        </w:rPr>
        <w:t>安装、使用、日常维护、观测原理及产品应用，培训时间及地点双方协商确定。</w:t>
      </w:r>
    </w:p>
    <w:p w14:paraId="25222842">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728221D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内蒙古</w:t>
      </w:r>
      <w:r>
        <w:rPr>
          <w:rFonts w:ascii="仿宋" w:eastAsia="仿宋" w:hAnsi="仿宋" w:cs="仿宋" w:hint="eastAsia"/>
          <w:sz w:val="28"/>
          <w:szCs w:val="20"/>
        </w:rPr>
        <w:t>、</w:t>
      </w:r>
      <w:r>
        <w:rPr>
          <w:rFonts w:ascii="仿宋" w:eastAsia="仿宋" w:hAnsi="仿宋" w:cs="仿宋" w:hint="eastAsia"/>
          <w:sz w:val="28"/>
          <w:szCs w:val="20"/>
          <w:lang w:val="en-US" w:eastAsia="zh-CN"/>
        </w:rPr>
        <w:t>河北等21省（市、区）的甲方指定</w:t>
      </w:r>
      <w:r>
        <w:rPr>
          <w:rFonts w:ascii="仿宋" w:eastAsia="仿宋" w:hAnsi="仿宋" w:cs="仿宋" w:hint="eastAsia"/>
          <w:sz w:val="28"/>
          <w:szCs w:val="20"/>
        </w:rPr>
        <w:t>地点（运输相关费用由供应商负责），并负责安装调试。</w:t>
      </w:r>
    </w:p>
    <w:p w14:paraId="783ABCDD">
      <w:pPr>
        <w:rPr>
          <w:rFonts w:ascii="仿宋" w:eastAsia="仿宋" w:hAnsi="仿宋" w:cs="仿宋" w:hint="eastAsia"/>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5</w:t>
      </w:r>
      <w:r>
        <w:rPr>
          <w:rFonts w:ascii="仿宋" w:eastAsia="仿宋" w:hAnsi="仿宋" w:cs="仿宋" w:hint="eastAsia"/>
          <w:sz w:val="28"/>
          <w:szCs w:val="20"/>
        </w:rPr>
        <w:t>0天内完成供货</w:t>
      </w:r>
      <w:r>
        <w:rPr>
          <w:rFonts w:ascii="仿宋" w:eastAsia="仿宋" w:hAnsi="仿宋" w:cs="仿宋" w:hint="eastAsia"/>
          <w:sz w:val="28"/>
          <w:szCs w:val="20"/>
          <w:lang w:val="en-US" w:eastAsia="zh-CN"/>
        </w:rPr>
        <w:t>,180内完成安装调试具备验收条件</w:t>
      </w:r>
      <w:r>
        <w:rPr>
          <w:rFonts w:ascii="仿宋" w:eastAsia="仿宋" w:hAnsi="仿宋" w:cs="仿宋" w:hint="eastAsia"/>
          <w:sz w:val="28"/>
          <w:szCs w:val="20"/>
        </w:rPr>
        <w:t>。</w:t>
      </w:r>
    </w:p>
    <w:p w14:paraId="16B53586">
      <w:pPr>
        <w:ind w:firstLine="560" w:firstLineChars="200"/>
        <w:rPr>
          <w:rFonts w:ascii="仿宋" w:eastAsia="仿宋" w:hAnsi="仿宋" w:cs="仿宋"/>
          <w:b/>
          <w:bCs/>
          <w:sz w:val="28"/>
          <w:szCs w:val="20"/>
        </w:rPr>
      </w:pPr>
      <w:r>
        <w:rPr>
          <w:rFonts w:ascii="仿宋" w:eastAsia="仿宋" w:hAnsi="仿宋" w:cs="仿宋" w:hint="eastAsia"/>
          <w:b/>
          <w:bCs/>
          <w:sz w:val="28"/>
          <w:szCs w:val="20"/>
        </w:rPr>
        <w:t>五、服务团队要求</w:t>
      </w:r>
    </w:p>
    <w:p w14:paraId="4565892B">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0CEB6874">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1D434E6E">
      <w:pPr>
        <w:ind w:firstLine="560" w:firstLineChars="200"/>
        <w:rPr>
          <w:rFonts w:ascii="仿宋" w:eastAsia="仿宋" w:hAnsi="仿宋" w:cs="仿宋"/>
          <w:sz w:val="28"/>
          <w:szCs w:val="20"/>
        </w:rPr>
      </w:pPr>
      <w:r>
        <w:rPr>
          <w:rFonts w:ascii="仿宋" w:eastAsia="仿宋" w:hAnsi="仿宋" w:cs="仿宋" w:hint="eastAsia"/>
          <w:sz w:val="28"/>
          <w:szCs w:val="20"/>
        </w:rPr>
        <w:t>设备支持业务平台无缝接入，完全符合甲方相关要求和规范，保证其系统的兼容性和功能的完整性。实现设备与国家雷电业务系统无缝接入，完全符合甲方相关要求和规范，提供设备单北斗技术证明及测试报告。提供数据处理系统核心算法源码，保证其功能和性能符合《VLF_LF全闪定位仪功能需求书》中要求，支持基于特征量数据实现多站定位处理，实现数据处理系统与国家雷电业务软件的集成适应性改造，完全符合甲方相关要求和规范。</w:t>
      </w:r>
    </w:p>
    <w:p w14:paraId="5DCA0CB2">
      <w:pPr>
        <w:ind w:firstLine="560" w:firstLineChars="200"/>
        <w:rPr>
          <w:rFonts w:ascii="仿宋" w:eastAsia="仿宋" w:hAnsi="仿宋" w:cs="仿宋"/>
          <w:sz w:val="28"/>
          <w:szCs w:val="20"/>
        </w:rPr>
      </w:pP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48"/>
    </w:p>
    <w:p w14:paraId="6A5D2D1F">
      <w:pPr>
        <w:tabs>
          <w:tab w:val="left" w:pos="1573"/>
        </w:tabs>
        <w:adjustRightInd w:val="0"/>
        <w:snapToGrid w:val="0"/>
        <w:spacing w:line="360" w:lineRule="auto"/>
        <w:jc w:val="center"/>
        <w:outlineLvl w:val="1"/>
        <w:rPr>
          <w:b/>
          <w:bCs/>
          <w:sz w:val="30"/>
          <w:szCs w:val="30"/>
          <w:highlight w:val="none"/>
        </w:rPr>
      </w:pPr>
      <w:bookmarkStart w:id="60" w:name="投标被拒绝条款专用部分_JJTK"/>
      <w:r>
        <w:rPr>
          <w:rFonts w:hint="eastAsia"/>
          <w:b/>
          <w:sz w:val="30"/>
          <w:szCs w:val="30"/>
          <w:highlight w:val="none"/>
        </w:rPr>
        <w:t>第八章  投标被拒绝条款专用部分</w:t>
      </w:r>
    </w:p>
    <w:p w14:paraId="4FB105EC">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97BC5EE">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5B831E20">
            <w:pPr>
              <w:rPr>
                <w:rFonts w:hint="eastAsia"/>
                <w:sz w:val="18"/>
                <w:szCs w:val="18"/>
                <w:highlight w:val="none"/>
              </w:rPr>
            </w:pPr>
            <w:r>
              <w:rPr>
                <w:rFonts w:hint="eastAsia"/>
                <w:sz w:val="18"/>
                <w:szCs w:val="18"/>
                <w:highlight w:val="none"/>
              </w:rPr>
              <w:t>序号</w:t>
            </w:r>
          </w:p>
        </w:tc>
        <w:tc>
          <w:tcPr>
            <w:tcW w:w="898" w:type="dxa"/>
            <w:noWrap w:val="0"/>
            <w:vAlign w:val="center"/>
          </w:tcPr>
          <w:p w14:paraId="6FCAD12C">
            <w:pPr>
              <w:jc w:val="center"/>
              <w:rPr>
                <w:rFonts w:hint="eastAsia"/>
                <w:sz w:val="18"/>
                <w:szCs w:val="18"/>
                <w:highlight w:val="none"/>
              </w:rPr>
            </w:pPr>
            <w:r>
              <w:rPr>
                <w:rFonts w:hint="eastAsia"/>
                <w:sz w:val="18"/>
                <w:szCs w:val="18"/>
                <w:highlight w:val="none"/>
              </w:rPr>
              <w:t>对应</w:t>
            </w:r>
          </w:p>
          <w:p w14:paraId="641B9743">
            <w:pPr>
              <w:jc w:val="center"/>
              <w:rPr>
                <w:rFonts w:hint="eastAsia"/>
                <w:sz w:val="18"/>
                <w:szCs w:val="18"/>
                <w:highlight w:val="none"/>
              </w:rPr>
            </w:pPr>
            <w:r>
              <w:rPr>
                <w:rFonts w:hint="eastAsia"/>
                <w:sz w:val="18"/>
                <w:szCs w:val="18"/>
                <w:highlight w:val="none"/>
              </w:rPr>
              <w:t>条款号</w:t>
            </w:r>
          </w:p>
        </w:tc>
        <w:tc>
          <w:tcPr>
            <w:tcW w:w="7347" w:type="dxa"/>
            <w:noWrap w:val="0"/>
            <w:vAlign w:val="center"/>
          </w:tcPr>
          <w:p w14:paraId="6116AFB3">
            <w:pPr>
              <w:jc w:val="center"/>
              <w:rPr>
                <w:rFonts w:hint="eastAsia"/>
                <w:sz w:val="18"/>
                <w:szCs w:val="18"/>
                <w:highlight w:val="none"/>
              </w:rPr>
            </w:pPr>
            <w:r>
              <w:rPr>
                <w:rFonts w:hint="eastAsia"/>
                <w:sz w:val="18"/>
                <w:szCs w:val="18"/>
                <w:highlight w:val="none"/>
              </w:rPr>
              <w:t>内 容</w:t>
            </w:r>
          </w:p>
        </w:tc>
      </w:tr>
      <w:tr w14:paraId="65024191">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0BD32C3">
            <w:pPr>
              <w:jc w:val="center"/>
              <w:rPr>
                <w:rFonts w:hint="eastAsia"/>
                <w:b/>
                <w:sz w:val="18"/>
                <w:szCs w:val="18"/>
                <w:highlight w:val="none"/>
              </w:rPr>
            </w:pPr>
            <w:r>
              <w:rPr>
                <w:rFonts w:hint="eastAsia"/>
                <w:b/>
                <w:sz w:val="18"/>
                <w:szCs w:val="18"/>
                <w:highlight w:val="none"/>
              </w:rPr>
              <w:t>第五章 投标人须知专用部分</w:t>
            </w:r>
          </w:p>
        </w:tc>
      </w:tr>
      <w:tr w14:paraId="2DFEBFD6">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157C90C4">
            <w:pPr>
              <w:numPr>
                <w:ilvl w:val="0"/>
                <w:numId w:val="11"/>
              </w:numPr>
              <w:rPr>
                <w:rFonts w:ascii="宋体" w:hAnsi="宋体" w:hint="eastAsia"/>
                <w:sz w:val="18"/>
                <w:szCs w:val="18"/>
                <w:highlight w:val="none"/>
              </w:rPr>
            </w:pPr>
          </w:p>
        </w:tc>
        <w:tc>
          <w:tcPr>
            <w:tcW w:w="898" w:type="dxa"/>
            <w:noWrap w:val="0"/>
            <w:vAlign w:val="center"/>
          </w:tcPr>
          <w:p w14:paraId="2DE62436">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hint="eastAsia"/>
                <w:sz w:val="18"/>
                <w:szCs w:val="18"/>
                <w:highlight w:val="none"/>
                <w:lang w:val="en-US" w:eastAsia="zh-CN"/>
              </w:rPr>
              <w:t>.7</w:t>
            </w:r>
          </w:p>
        </w:tc>
        <w:tc>
          <w:tcPr>
            <w:tcW w:w="7347" w:type="dxa"/>
            <w:noWrap w:val="0"/>
            <w:vAlign w:val="top"/>
          </w:tcPr>
          <w:p w14:paraId="391DEE11">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以下产品需要提供至投标截止日仍有效的《气象专用技术装备使用许可证》：甚低频/低频（VLF/LF）全闪定位仪</w:t>
            </w:r>
          </w:p>
        </w:tc>
      </w:tr>
      <w:tr w14:paraId="3C238DD3">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1198A650">
            <w:pPr>
              <w:jc w:val="center"/>
              <w:rPr>
                <w:rFonts w:hint="eastAsia"/>
                <w:sz w:val="18"/>
                <w:szCs w:val="18"/>
                <w:highlight w:val="none"/>
              </w:rPr>
            </w:pPr>
            <w:r>
              <w:rPr>
                <w:rFonts w:hint="eastAsia"/>
                <w:b/>
                <w:sz w:val="18"/>
                <w:szCs w:val="18"/>
                <w:highlight w:val="none"/>
              </w:rPr>
              <w:t>第七章  采购需求</w:t>
            </w:r>
          </w:p>
        </w:tc>
      </w:tr>
      <w:tr w14:paraId="373426A3">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511A8B07">
            <w:pPr>
              <w:numPr>
                <w:ilvl w:val="0"/>
                <w:numId w:val="11"/>
              </w:numPr>
              <w:rPr>
                <w:rFonts w:ascii="宋体" w:hAnsi="宋体" w:hint="eastAsia"/>
                <w:sz w:val="18"/>
                <w:szCs w:val="18"/>
                <w:highlight w:val="none"/>
              </w:rPr>
            </w:pPr>
          </w:p>
        </w:tc>
        <w:tc>
          <w:tcPr>
            <w:tcW w:w="898" w:type="dxa"/>
            <w:noWrap w:val="0"/>
            <w:vAlign w:val="center"/>
          </w:tcPr>
          <w:p w14:paraId="45987AF0">
            <w:pPr>
              <w:jc w:val="center"/>
              <w:rPr>
                <w:rFonts w:ascii="宋体" w:hAnsi="宋体" w:hint="default"/>
                <w:sz w:val="18"/>
                <w:szCs w:val="18"/>
                <w:highlight w:val="none"/>
              </w:rPr>
            </w:pPr>
            <w:r>
              <w:rPr>
                <w:rFonts w:ascii="宋体" w:hAnsi="宋体" w:hint="eastAsia"/>
                <w:sz w:val="18"/>
                <w:szCs w:val="18"/>
                <w:highlight w:val="none"/>
                <w:lang w:val="en-US" w:eastAsia="zh-CN"/>
              </w:rPr>
              <w:t>7.4</w:t>
            </w:r>
          </w:p>
        </w:tc>
        <w:tc>
          <w:tcPr>
            <w:tcW w:w="7347" w:type="dxa"/>
            <w:noWrap w:val="0"/>
            <w:vAlign w:val="center"/>
          </w:tcPr>
          <w:p w14:paraId="436DE110">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设备供应商对所有设备提供自验收合格后8年的免费维护维修服务*，并提供相关承诺函。</w:t>
            </w:r>
          </w:p>
        </w:tc>
      </w:tr>
    </w:tbl>
    <w:p w14:paraId="150CE49F">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w:t>
      </w:r>
      <w:r>
        <w:rPr>
          <w:rFonts w:ascii="宋体" w:hAnsi="宋体" w:hint="eastAsia"/>
          <w:szCs w:val="21"/>
          <w:highlight w:val="none"/>
        </w:rPr>
        <w:t>遵守的，逐条列出。</w:t>
      </w:r>
    </w:p>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12"/>
          <w:footerReference w:type="default" r:id="rId13"/>
          <w:pgSz w:w="11906" w:h="16838"/>
          <w:pgMar w:top="1440" w:right="1800" w:bottom="1440" w:left="1800" w:header="851" w:footer="992" w:gutter="0"/>
          <w:cols w:num="1" w:space="425"/>
          <w:docGrid w:type="lines" w:linePitch="312" w:charSpace="0"/>
        </w:sectPr>
      </w:pPr>
      <w:bookmarkEnd w:id="60"/>
    </w:p>
    <w:p w14:paraId="6CA461DA">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6C3792C">
      <w:pPr>
        <w:spacing w:line="360" w:lineRule="auto"/>
        <w:rPr>
          <w:rFonts w:ascii="Times New Roman" w:eastAsia="宋体" w:hAnsi="Times New Roman" w:cs="Times New Roman"/>
          <w:b/>
          <w:bCs/>
          <w:sz w:val="28"/>
          <w:szCs w:val="28"/>
        </w:rPr>
      </w:pPr>
    </w:p>
    <w:p w14:paraId="086355A9">
      <w:pPr>
        <w:spacing w:line="360" w:lineRule="auto"/>
        <w:ind w:firstLine="3066" w:firstLineChars="1460"/>
        <w:jc w:val="left"/>
        <w:rPr>
          <w:rFonts w:ascii="Times New Roman" w:eastAsia="宋体" w:hAnsi="Times New Roman" w:cs="Times New Roman"/>
          <w:b/>
          <w:bCs/>
          <w:szCs w:val="21"/>
        </w:rPr>
      </w:pPr>
      <w:bookmarkStart w:id="61" w:name="采购公告合同部分_ZBGGHT"/>
      <w:r>
        <w:rPr>
          <w:rFonts w:ascii="Times New Roman" w:eastAsia="宋体" w:hAnsi="Times New Roman" w:cs="Times New Roman" w:hint="eastAsia"/>
          <w:b/>
          <w:bCs/>
          <w:szCs w:val="21"/>
        </w:rPr>
        <w:t>第八章  采购合同</w:t>
      </w:r>
    </w:p>
    <w:p w14:paraId="4C57B1C9">
      <w:pPr>
        <w:widowControl/>
        <w:jc w:val="left"/>
        <w:rPr>
          <w:rFonts w:ascii="宋体" w:eastAsia="微软雅黑" w:hAnsi="宋体" w:cs="宋体"/>
          <w:b/>
          <w:bCs/>
          <w:color w:val="595959"/>
          <w:spacing w:val="-20"/>
          <w:kern w:val="44"/>
          <w:sz w:val="48"/>
          <w:szCs w:val="48"/>
          <w:lang w:val="zh-CN"/>
        </w:rPr>
      </w:pPr>
      <w:r>
        <w:rPr>
          <w:rFonts w:ascii="宋体" w:eastAsia="微软雅黑" w:hAnsi="宋体" w:cs="宋体"/>
          <w:b/>
          <w:bCs/>
          <w:color w:val="595959"/>
          <w:spacing w:val="-20"/>
          <w:kern w:val="44"/>
          <w:sz w:val="48"/>
          <w:szCs w:val="48"/>
          <w:lang w:val="zh-CN"/>
        </w:rPr>
        <w:br w:type="page"/>
      </w:r>
    </w:p>
    <w:p w14:paraId="7A8887F6">
      <w:pPr>
        <w:widowControl/>
        <w:jc w:val="center"/>
        <w:rPr>
          <w:rFonts w:ascii="宋体" w:eastAsia="微软雅黑" w:hAnsi="宋体" w:cs="宋体"/>
          <w:b/>
          <w:bCs/>
          <w:color w:val="595959"/>
          <w:spacing w:val="-20"/>
          <w:kern w:val="44"/>
          <w:sz w:val="48"/>
          <w:szCs w:val="48"/>
          <w:lang w:val="zh-CN"/>
        </w:rPr>
      </w:pPr>
    </w:p>
    <w:p w14:paraId="2737B50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4230CAE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7C5B1E99">
      <w:pPr>
        <w:rPr>
          <w:rFonts w:ascii="宋体" w:eastAsia="宋体" w:hAnsi="宋体" w:cs="宋体"/>
          <w:b/>
          <w:bCs/>
          <w:spacing w:val="-20"/>
          <w:kern w:val="44"/>
          <w:sz w:val="40"/>
          <w:szCs w:val="40"/>
        </w:rPr>
      </w:pPr>
    </w:p>
    <w:p w14:paraId="05FC6CAD">
      <w:pPr>
        <w:rPr>
          <w:rFonts w:ascii="宋体" w:eastAsia="宋体" w:hAnsi="宋体" w:cs="宋体"/>
          <w:b/>
          <w:bCs/>
          <w:spacing w:val="-20"/>
          <w:kern w:val="44"/>
          <w:sz w:val="40"/>
          <w:szCs w:val="40"/>
        </w:rPr>
      </w:pPr>
    </w:p>
    <w:p w14:paraId="62F0F2C2">
      <w:pPr>
        <w:rPr>
          <w:rFonts w:ascii="宋体" w:eastAsia="宋体" w:hAnsi="宋体" w:cs="宋体"/>
          <w:b/>
          <w:bCs/>
          <w:spacing w:val="-20"/>
          <w:kern w:val="44"/>
          <w:sz w:val="40"/>
          <w:szCs w:val="40"/>
        </w:rPr>
      </w:pPr>
    </w:p>
    <w:p w14:paraId="560577B0">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79EABEF3">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17AB1E02">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0E9530BE">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73BE82FB">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424F4C3F">
      <w:pPr>
        <w:rPr>
          <w:rFonts w:ascii="Times New Roman" w:eastAsia="宋体" w:hAnsi="Times New Roman" w:cs="Times New Roman"/>
          <w:szCs w:val="20"/>
        </w:rPr>
      </w:pPr>
    </w:p>
    <w:p w14:paraId="0A4366FB">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050552AA">
      <w:pPr>
        <w:rPr>
          <w:rFonts w:ascii="Times New Roman" w:eastAsia="黑体" w:hAnsi="Times New Roman" w:cs="Times New Roman"/>
          <w:sz w:val="44"/>
          <w:szCs w:val="44"/>
        </w:rPr>
      </w:pPr>
    </w:p>
    <w:p w14:paraId="4B1FABD1">
      <w:pPr>
        <w:rPr>
          <w:rFonts w:ascii="Times New Roman" w:eastAsia="黑体" w:hAnsi="Times New Roman" w:cs="Times New Roman"/>
          <w:sz w:val="44"/>
          <w:szCs w:val="44"/>
        </w:rPr>
      </w:pPr>
    </w:p>
    <w:p w14:paraId="6B9FB279">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3A575B3D">
      <w:pPr>
        <w:ind w:firstLine="640" w:firstLineChars="200"/>
        <w:rPr>
          <w:rFonts w:ascii="仿宋_GB2312" w:eastAsia="仿宋_GB2312" w:hAnsi="仿宋_GB2312" w:cs="仿宋_GB2312"/>
          <w:sz w:val="32"/>
          <w:szCs w:val="32"/>
        </w:rPr>
      </w:pPr>
    </w:p>
    <w:p w14:paraId="31A9BFDB">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2BDE409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5F255B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1F57E485">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176EBF01">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2"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2"/>
    </w:p>
    <w:p w14:paraId="1B2696C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4372D571">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7E54153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2EB8A86B">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27A87AF7">
      <w:pPr>
        <w:spacing w:line="400" w:lineRule="exact"/>
        <w:rPr>
          <w:rFonts w:ascii="Times New Roman" w:eastAsia="宋体" w:hAnsi="Times New Roman" w:cs="Times New Roman"/>
          <w:szCs w:val="20"/>
        </w:rPr>
      </w:pPr>
    </w:p>
    <w:p w14:paraId="025CA8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14C00A9">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7F58C1">
      <w:pPr>
        <w:numPr>
          <w:ilvl w:val="0"/>
          <w:numId w:val="4"/>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4255DC68">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752DF3B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57E833E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476D1C8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06240CC1">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5B0E5035">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03FD31A1">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06E35D2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09FF2396">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062620CB">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624E3DD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1ABC334B">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4F35D2E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3ED98348">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5277D541">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3F20CB3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49CBC485">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22E8ACA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46D81834">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1C54AB55">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A5AE018">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6F676EDB">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DACBA63">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2FF787AB">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4BE5D45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216371F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072254E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08B8AEAD">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5892D30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6F16E839">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74E4510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0AD964B">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02FABEDC">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0F743E64">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1349141F">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4B2F1E19">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18A381D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E9817F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DE0E30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357036D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2E0A6824">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4851AE4">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06CE353C">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690EA5D9">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D4F30B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AE69BC1">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71507633">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7FE7A532">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0F6A4B5">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02B530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2563D0D4">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2EF90DED">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C6524C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781299D">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56FC1238">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4016DB93">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5CBE7B63">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2D965399">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46984E0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46D73305">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086BC0E8">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518CF383">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（应明确分期支付合同款项的各期比例和支付条件，各期支付条件应与分期履约验收情况挂钩）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（应明确预付款的支付比例和支付条件） </w:t>
      </w:r>
    </w:p>
    <w:p w14:paraId="34B79959">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146A2C2B">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27310645">
      <w:pPr>
        <w:numPr>
          <w:ilvl w:val="0"/>
          <w:numId w:val="3"/>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6479F176">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BF4B249">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AA0142F">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4B65786A">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63F89940">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40F291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5F359D1B">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19C08443">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02B8ADA2">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229CC00D">
      <w:pPr>
        <w:numPr>
          <w:ilvl w:val="0"/>
          <w:numId w:val="5"/>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4D6B86C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0AE52062">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09AA4A3B">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2B88DBE">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70BB1F1A">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9D0DBF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2BD215A">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77A0924B">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5381C560">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484B2E70">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72EC883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B58C1CA">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5F5FA720">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5C50DF90">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1AEE2918">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6D73BAA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161EF7FD">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6C1BC9">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3687CE4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60A8458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7D11B0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3C1B7CE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24F6E6A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10B6872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7B16FE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01235C4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5DD90773">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291DB5F">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69444F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403DD6C8">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263DF91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CDC1D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459E28A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1CFF191C">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302E7EF2">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26BACD7B">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704F37B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68E8B941">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5D0F5C7B">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054154B2">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0E0B2C2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73F5180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BD1DF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04803887">
            <w:pPr>
              <w:adjustRightInd w:val="0"/>
              <w:snapToGrid w:val="0"/>
              <w:spacing w:line="300" w:lineRule="exact"/>
              <w:jc w:val="center"/>
              <w:rPr>
                <w:rFonts w:ascii="Times New Roman" w:eastAsia="宋体" w:hAnsi="Times New Roman" w:cs="Times New Roman"/>
                <w:spacing w:val="20"/>
                <w:szCs w:val="21"/>
              </w:rPr>
            </w:pPr>
          </w:p>
        </w:tc>
      </w:tr>
      <w:tr w14:paraId="225859BB">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0EDE373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6B17DA74">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33B07E9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5ECFB98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053A231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5ABF6838">
            <w:pPr>
              <w:adjustRightInd w:val="0"/>
              <w:snapToGrid w:val="0"/>
              <w:spacing w:line="300" w:lineRule="exact"/>
              <w:jc w:val="center"/>
              <w:rPr>
                <w:rFonts w:ascii="Times New Roman" w:eastAsia="宋体" w:hAnsi="Times New Roman" w:cs="Times New Roman"/>
                <w:szCs w:val="21"/>
              </w:rPr>
            </w:pPr>
          </w:p>
        </w:tc>
      </w:tr>
      <w:tr w14:paraId="5D4D40F2">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26D35016">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1D626D2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B149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679A5C67">
            <w:pPr>
              <w:adjustRightInd w:val="0"/>
              <w:snapToGrid w:val="0"/>
              <w:spacing w:line="300" w:lineRule="exact"/>
              <w:jc w:val="center"/>
              <w:rPr>
                <w:rFonts w:ascii="Times New Roman" w:eastAsia="宋体" w:hAnsi="Times New Roman" w:cs="Times New Roman"/>
                <w:spacing w:val="20"/>
                <w:szCs w:val="21"/>
              </w:rPr>
            </w:pPr>
          </w:p>
        </w:tc>
      </w:tr>
      <w:tr w14:paraId="6670CF9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9ACFFC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101D1EC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057A5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2561AFFE">
            <w:pPr>
              <w:adjustRightInd w:val="0"/>
              <w:snapToGrid w:val="0"/>
              <w:spacing w:line="300" w:lineRule="exact"/>
              <w:jc w:val="center"/>
              <w:rPr>
                <w:rFonts w:ascii="Times New Roman" w:eastAsia="宋体" w:hAnsi="Times New Roman" w:cs="Times New Roman"/>
                <w:spacing w:val="20"/>
                <w:szCs w:val="21"/>
              </w:rPr>
            </w:pPr>
          </w:p>
        </w:tc>
      </w:tr>
      <w:tr w14:paraId="426AFB2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AAED55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3EC9D33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503D1B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341C644B">
            <w:pPr>
              <w:adjustRightInd w:val="0"/>
              <w:snapToGrid w:val="0"/>
              <w:spacing w:line="300" w:lineRule="exact"/>
              <w:jc w:val="center"/>
              <w:rPr>
                <w:rFonts w:ascii="Times New Roman" w:eastAsia="宋体" w:hAnsi="Times New Roman" w:cs="Times New Roman"/>
                <w:spacing w:val="20"/>
                <w:szCs w:val="21"/>
              </w:rPr>
            </w:pPr>
          </w:p>
        </w:tc>
      </w:tr>
      <w:tr w14:paraId="77A8472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F3A0D3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4684BC7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50497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688E7BF8">
            <w:pPr>
              <w:adjustRightInd w:val="0"/>
              <w:snapToGrid w:val="0"/>
              <w:spacing w:line="300" w:lineRule="exact"/>
              <w:jc w:val="center"/>
              <w:rPr>
                <w:rFonts w:ascii="Times New Roman" w:eastAsia="宋体" w:hAnsi="Times New Roman" w:cs="Times New Roman"/>
                <w:spacing w:val="20"/>
                <w:szCs w:val="21"/>
              </w:rPr>
            </w:pPr>
          </w:p>
        </w:tc>
      </w:tr>
      <w:tr w14:paraId="021B16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7357E7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BE80EF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259772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6668089F">
            <w:pPr>
              <w:adjustRightInd w:val="0"/>
              <w:snapToGrid w:val="0"/>
              <w:spacing w:line="300" w:lineRule="exact"/>
              <w:jc w:val="center"/>
              <w:rPr>
                <w:rFonts w:ascii="Times New Roman" w:eastAsia="宋体" w:hAnsi="Times New Roman" w:cs="Times New Roman"/>
                <w:spacing w:val="20"/>
                <w:szCs w:val="21"/>
              </w:rPr>
            </w:pPr>
          </w:p>
        </w:tc>
      </w:tr>
      <w:tr w14:paraId="45486F1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1715A2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35E52F8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2615C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01504F58">
            <w:pPr>
              <w:adjustRightInd w:val="0"/>
              <w:snapToGrid w:val="0"/>
              <w:spacing w:line="300" w:lineRule="exact"/>
              <w:jc w:val="center"/>
              <w:rPr>
                <w:rFonts w:ascii="Times New Roman" w:eastAsia="宋体" w:hAnsi="Times New Roman" w:cs="Times New Roman"/>
                <w:spacing w:val="20"/>
                <w:szCs w:val="21"/>
              </w:rPr>
            </w:pPr>
          </w:p>
        </w:tc>
      </w:tr>
      <w:tr w14:paraId="058662B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7B3092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08FB441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316450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2F3AD2D1">
            <w:pPr>
              <w:adjustRightInd w:val="0"/>
              <w:snapToGrid w:val="0"/>
              <w:spacing w:line="300" w:lineRule="exact"/>
              <w:jc w:val="center"/>
              <w:rPr>
                <w:rFonts w:ascii="Times New Roman" w:eastAsia="宋体" w:hAnsi="Times New Roman" w:cs="Times New Roman"/>
                <w:spacing w:val="20"/>
                <w:szCs w:val="21"/>
              </w:rPr>
            </w:pPr>
          </w:p>
        </w:tc>
      </w:tr>
      <w:tr w14:paraId="79C7C91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4871D1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16DA2664">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02CC2E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5262EE28">
            <w:pPr>
              <w:adjustRightInd w:val="0"/>
              <w:snapToGrid w:val="0"/>
              <w:spacing w:line="300" w:lineRule="exact"/>
              <w:jc w:val="center"/>
              <w:rPr>
                <w:rFonts w:ascii="Times New Roman" w:eastAsia="宋体" w:hAnsi="Times New Roman" w:cs="Times New Roman"/>
                <w:spacing w:val="20"/>
                <w:szCs w:val="21"/>
              </w:rPr>
            </w:pPr>
          </w:p>
        </w:tc>
      </w:tr>
      <w:tr w14:paraId="5020BE4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2B176DB">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E301403">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6D51F5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746610B3">
            <w:pPr>
              <w:adjustRightInd w:val="0"/>
              <w:snapToGrid w:val="0"/>
              <w:spacing w:line="300" w:lineRule="exact"/>
              <w:jc w:val="center"/>
              <w:rPr>
                <w:rFonts w:ascii="Times New Roman" w:eastAsia="宋体" w:hAnsi="Times New Roman" w:cs="Times New Roman"/>
                <w:spacing w:val="20"/>
                <w:szCs w:val="21"/>
              </w:rPr>
            </w:pPr>
          </w:p>
        </w:tc>
      </w:tr>
      <w:tr w14:paraId="18DEBE3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2BAB8BF">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4CCEEF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6F10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768699A6">
            <w:pPr>
              <w:adjustRightInd w:val="0"/>
              <w:snapToGrid w:val="0"/>
              <w:spacing w:line="300" w:lineRule="exact"/>
              <w:jc w:val="center"/>
              <w:rPr>
                <w:rFonts w:ascii="Times New Roman" w:eastAsia="宋体" w:hAnsi="Times New Roman" w:cs="Times New Roman"/>
                <w:spacing w:val="20"/>
                <w:szCs w:val="21"/>
              </w:rPr>
            </w:pPr>
          </w:p>
        </w:tc>
      </w:tr>
      <w:tr w14:paraId="0D03BB3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D78DE5F">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623437C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4563E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4623D254">
            <w:pPr>
              <w:adjustRightInd w:val="0"/>
              <w:snapToGrid w:val="0"/>
              <w:spacing w:line="300" w:lineRule="exact"/>
              <w:jc w:val="center"/>
              <w:rPr>
                <w:rFonts w:ascii="Times New Roman" w:eastAsia="宋体" w:hAnsi="Times New Roman" w:cs="Times New Roman"/>
                <w:spacing w:val="20"/>
                <w:szCs w:val="21"/>
              </w:rPr>
            </w:pPr>
          </w:p>
        </w:tc>
      </w:tr>
      <w:tr w14:paraId="79AD851F">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2328785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7BBECD43">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3" w:name="_Toc27624"/>
      <w:r>
        <w:rPr>
          <w:rFonts w:ascii="黑体" w:eastAsia="黑体" w:hAnsi="黑体" w:cs="Times New Roman" w:hint="eastAsia"/>
          <w:sz w:val="28"/>
          <w:szCs w:val="28"/>
        </w:rPr>
        <w:t>第二节 政府采购合同通用条款</w:t>
      </w:r>
      <w:bookmarkEnd w:id="63"/>
    </w:p>
    <w:p w14:paraId="0F9EA1E8">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349D568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5877203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2B302A6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6F6224A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AD0EF8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63114B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2D0E0FA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682FE8E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6F4BE6C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38900AFB">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84CB9B0">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7BCA5CF5">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67283C14">
      <w:pPr>
        <w:numPr>
          <w:ilvl w:val="0"/>
          <w:numId w:val="6"/>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28C76D5B">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39CE5F0F">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04495B1">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38B624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148ACC7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0E2921A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54C440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3AF5AB1C">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6BDAEE4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0BF4E39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449C58E3">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449D5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6BE03B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66666BF">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3E126D19">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23952E1D">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2C247EE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59105F31">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011524F">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6F3F626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4E5B0DF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4DEC7D6C">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10ED0D2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D606B7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EBBAC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21D7F858">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646061B2">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9334E7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566744A">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6AAEED5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101C7B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6F5C6B3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3781B4D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12C7F4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3A3ED8B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4D31E5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C359EBA">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02B71370">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1EFE99E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501062A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1F7065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393D4CB9">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58DB4DE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4"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4"/>
      <w:r>
        <w:rPr>
          <w:rFonts w:ascii="宋体" w:eastAsia="宋体" w:hAnsi="宋体" w:cs="Times New Roman" w:hint="eastAsia"/>
          <w:szCs w:val="21"/>
        </w:rPr>
        <w:t>。</w:t>
      </w:r>
    </w:p>
    <w:p w14:paraId="22CC7A46">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6177C870">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1439449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7510B46">
      <w:pPr>
        <w:numPr>
          <w:ilvl w:val="1"/>
          <w:numId w:val="8"/>
        </w:numPr>
        <w:adjustRightInd w:val="0"/>
        <w:snapToGrid w:val="0"/>
        <w:spacing w:line="400" w:lineRule="exact"/>
        <w:ind w:left="1140" w:hanging="720"/>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24EA72F5">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4FAC127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1E89E10C">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2FA2C96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154E4DB5">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69A6EDE4">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07E297C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370DCA8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6D641D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D303AE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0F94E6E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78931636">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6F0A36F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28F51C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A00E06D">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61F1963">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5CD5861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2EE7A3DE">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09ED82A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9AAFC4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53B3394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2631185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9F41D6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6A3D5B0D">
      <w:pPr>
        <w:numPr>
          <w:ilvl w:val="0"/>
          <w:numId w:val="9"/>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8A66E9F">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59BA6AC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5A0F1C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2894225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02A92EA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18D9791">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05ECC7AA">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0C3257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1394224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6798B7A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15CF54DB">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66EB167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571EE401">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6F6FF0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539EF41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8E43BB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7123E33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9A44C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70F1E6A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2F700CC">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519DC9F3">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B8F4531">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78CFE31A">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0FE2C4F9">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5E9313B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C8BDD9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4D79D4A3">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F405FF">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345938C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11BD621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2EE599C0">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4A01BDD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7D2156ED">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38DF523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1CF53B5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3B929DC9">
      <w:pPr>
        <w:numPr>
          <w:ilvl w:val="0"/>
          <w:numId w:val="10"/>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08ABD342">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153B83CF">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65" w:name="_Toc20313"/>
    </w:p>
    <w:p w14:paraId="06A3540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01E11C54">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6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298CE2EE">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5EA406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B8EB70">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44D2242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79816FD7">
            <w:pPr>
              <w:adjustRightInd w:val="0"/>
              <w:snapToGrid w:val="0"/>
              <w:jc w:val="left"/>
              <w:rPr>
                <w:rFonts w:ascii="宋体" w:eastAsia="宋体" w:hAnsi="宋体" w:cs="Times New Roman"/>
                <w:szCs w:val="21"/>
              </w:rPr>
            </w:pPr>
          </w:p>
        </w:tc>
      </w:tr>
      <w:tr w14:paraId="66311C0A">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6D3C29E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6CCD07">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632A938C">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3DF9B528">
            <w:pPr>
              <w:adjustRightInd w:val="0"/>
              <w:snapToGrid w:val="0"/>
              <w:jc w:val="left"/>
              <w:rPr>
                <w:rFonts w:ascii="宋体" w:eastAsia="宋体" w:hAnsi="宋体" w:cs="Times New Roman"/>
                <w:szCs w:val="21"/>
              </w:rPr>
            </w:pPr>
          </w:p>
        </w:tc>
      </w:tr>
      <w:tr w14:paraId="7D5AB52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B81CC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58B71CC">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2C97845F">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57029D66">
            <w:pPr>
              <w:adjustRightInd w:val="0"/>
              <w:snapToGrid w:val="0"/>
              <w:jc w:val="left"/>
              <w:rPr>
                <w:rFonts w:ascii="宋体" w:eastAsia="宋体" w:hAnsi="宋体" w:cs="Times New Roman"/>
                <w:szCs w:val="21"/>
              </w:rPr>
            </w:pPr>
          </w:p>
        </w:tc>
      </w:tr>
      <w:tr w14:paraId="797396A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055A16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DDA7B8F">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434388A1">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1C5E9FD8">
            <w:pPr>
              <w:adjustRightInd w:val="0"/>
              <w:snapToGrid w:val="0"/>
              <w:jc w:val="left"/>
              <w:rPr>
                <w:rFonts w:ascii="宋体" w:eastAsia="宋体" w:hAnsi="宋体" w:cs="Times New Roman"/>
                <w:szCs w:val="21"/>
              </w:rPr>
            </w:pPr>
          </w:p>
        </w:tc>
      </w:tr>
      <w:tr w14:paraId="16417AE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1729EC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8C2D794">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1B05AC75">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07EE2F51">
            <w:pPr>
              <w:adjustRightInd w:val="0"/>
              <w:snapToGrid w:val="0"/>
              <w:jc w:val="left"/>
              <w:rPr>
                <w:rFonts w:ascii="宋体" w:eastAsia="宋体" w:hAnsi="宋体" w:cs="Times New Roman"/>
                <w:szCs w:val="21"/>
              </w:rPr>
            </w:pPr>
          </w:p>
        </w:tc>
      </w:tr>
      <w:tr w14:paraId="254A61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AF4FE4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2A3584A">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5BDFAF32">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268975AF">
            <w:pPr>
              <w:adjustRightInd w:val="0"/>
              <w:snapToGrid w:val="0"/>
              <w:jc w:val="left"/>
              <w:rPr>
                <w:rFonts w:ascii="宋体" w:eastAsia="宋体" w:hAnsi="宋体" w:cs="Times New Roman"/>
                <w:szCs w:val="21"/>
              </w:rPr>
            </w:pPr>
          </w:p>
        </w:tc>
      </w:tr>
      <w:tr w14:paraId="5A5FA328">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007DB76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C595596">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3B79AD9F">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51D5C11">
            <w:pPr>
              <w:rPr>
                <w:rFonts w:ascii="Times New Roman" w:eastAsia="宋体" w:hAnsi="Times New Roman" w:cs="Times New Roman"/>
                <w:szCs w:val="20"/>
              </w:rPr>
            </w:pPr>
          </w:p>
        </w:tc>
      </w:tr>
      <w:tr w14:paraId="6DE8A192">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7D949386">
            <w:pPr>
              <w:adjustRightInd w:val="0"/>
              <w:snapToGrid w:val="0"/>
              <w:jc w:val="center"/>
              <w:rPr>
                <w:rFonts w:ascii="宋体" w:eastAsia="宋体" w:hAnsi="宋体" w:cs="Times New Roman"/>
                <w:szCs w:val="21"/>
              </w:rPr>
            </w:pPr>
          </w:p>
        </w:tc>
        <w:tc>
          <w:tcPr>
            <w:tcW w:w="1742" w:type="dxa"/>
            <w:vAlign w:val="center"/>
          </w:tcPr>
          <w:p w14:paraId="25AB683D">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71C9A509">
            <w:pPr>
              <w:rPr>
                <w:rFonts w:ascii="Times New Roman" w:eastAsia="宋体" w:hAnsi="Times New Roman" w:cs="Times New Roman"/>
                <w:szCs w:val="20"/>
              </w:rPr>
            </w:pPr>
          </w:p>
        </w:tc>
      </w:tr>
      <w:tr w14:paraId="2FF8DD9B">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0B1EC0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A329367">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6C12B12A">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7448AFC6">
            <w:pPr>
              <w:rPr>
                <w:rFonts w:ascii="Times New Roman" w:eastAsia="宋体" w:hAnsi="Times New Roman" w:cs="Times New Roman"/>
                <w:szCs w:val="20"/>
              </w:rPr>
            </w:pPr>
          </w:p>
        </w:tc>
      </w:tr>
      <w:tr w14:paraId="6E7A9404">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1CA7B05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0F5576F">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027396B8">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07ED5F3B">
            <w:pPr>
              <w:rPr>
                <w:rFonts w:ascii="Times New Roman" w:eastAsia="宋体" w:hAnsi="Times New Roman" w:cs="Times New Roman"/>
                <w:szCs w:val="20"/>
              </w:rPr>
            </w:pPr>
          </w:p>
        </w:tc>
      </w:tr>
      <w:tr w14:paraId="345DC0E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2B300E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2C904EA">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46F94109">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4CEF7AB1">
            <w:pPr>
              <w:autoSpaceDE w:val="0"/>
              <w:autoSpaceDN w:val="0"/>
              <w:adjustRightInd w:val="0"/>
              <w:snapToGrid w:val="0"/>
              <w:ind w:firstLine="420" w:firstLineChars="200"/>
              <w:jc w:val="left"/>
              <w:rPr>
                <w:rFonts w:ascii="宋体" w:eastAsia="宋体" w:hAnsi="宋体" w:cs="Times New Roman"/>
                <w:szCs w:val="21"/>
              </w:rPr>
            </w:pPr>
          </w:p>
        </w:tc>
      </w:tr>
      <w:tr w14:paraId="2ADFACC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3B3B8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08BBC69">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3BA59669">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6F3DCE7A">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28BA6039">
            <w:pPr>
              <w:adjustRightInd w:val="0"/>
              <w:snapToGrid w:val="0"/>
              <w:jc w:val="left"/>
              <w:rPr>
                <w:rFonts w:ascii="宋体" w:eastAsia="宋体" w:hAnsi="宋体" w:cs="Times New Roman"/>
                <w:szCs w:val="21"/>
              </w:rPr>
            </w:pPr>
          </w:p>
        </w:tc>
      </w:tr>
      <w:tr w14:paraId="7A53F1D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05832A7">
            <w:pPr>
              <w:snapToGrid w:val="0"/>
              <w:jc w:val="center"/>
              <w:rPr>
                <w:rFonts w:ascii="宋体" w:eastAsia="宋体" w:hAnsi="宋体" w:cs="宋体"/>
                <w:szCs w:val="21"/>
              </w:rPr>
            </w:pPr>
            <w:r>
              <w:rPr>
                <w:rFonts w:ascii="宋体" w:eastAsia="宋体" w:hAnsi="宋体" w:cs="宋体" w:hint="eastAsia"/>
                <w:szCs w:val="21"/>
              </w:rPr>
              <w:t>第二节</w:t>
            </w:r>
          </w:p>
          <w:p w14:paraId="53E55BA4">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61157FA">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254118BC">
            <w:pPr>
              <w:adjustRightInd w:val="0"/>
              <w:snapToGrid w:val="0"/>
              <w:jc w:val="left"/>
              <w:rPr>
                <w:rFonts w:ascii="宋体" w:eastAsia="宋体" w:hAnsi="宋体" w:cs="Times New Roman"/>
                <w:szCs w:val="21"/>
              </w:rPr>
            </w:pPr>
          </w:p>
        </w:tc>
      </w:tr>
      <w:tr w14:paraId="6ECB39E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0AA1B18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3E96E3">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62FE14F1">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57E349A3">
            <w:pPr>
              <w:adjustRightInd w:val="0"/>
              <w:snapToGrid w:val="0"/>
              <w:jc w:val="left"/>
              <w:rPr>
                <w:rFonts w:ascii="宋体" w:eastAsia="宋体" w:hAnsi="宋体" w:cs="Times New Roman"/>
                <w:szCs w:val="21"/>
              </w:rPr>
            </w:pPr>
          </w:p>
        </w:tc>
      </w:tr>
      <w:tr w14:paraId="67D1A263">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5BEE39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980EC4A">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2E4001C9">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0D13F284">
            <w:pPr>
              <w:adjustRightInd w:val="0"/>
              <w:snapToGrid w:val="0"/>
              <w:jc w:val="left"/>
              <w:rPr>
                <w:rFonts w:ascii="宋体" w:eastAsia="宋体" w:hAnsi="宋体" w:cs="Times New Roman"/>
                <w:szCs w:val="21"/>
              </w:rPr>
            </w:pPr>
          </w:p>
        </w:tc>
      </w:tr>
      <w:tr w14:paraId="336D130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BC3C3B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DB3CBBF">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127D3B1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4A340DB8">
            <w:pPr>
              <w:adjustRightInd w:val="0"/>
              <w:snapToGrid w:val="0"/>
              <w:jc w:val="left"/>
              <w:rPr>
                <w:rFonts w:ascii="宋体" w:eastAsia="宋体" w:hAnsi="宋体" w:cs="Times New Roman"/>
                <w:szCs w:val="21"/>
              </w:rPr>
            </w:pPr>
          </w:p>
        </w:tc>
      </w:tr>
      <w:tr w14:paraId="25B5C1E3">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BE1FA9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8C64933">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669EF3D5">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7F097305">
            <w:pPr>
              <w:adjustRightInd w:val="0"/>
              <w:snapToGrid w:val="0"/>
              <w:jc w:val="left"/>
              <w:rPr>
                <w:rFonts w:ascii="宋体" w:eastAsia="宋体" w:hAnsi="宋体" w:cs="Times New Roman"/>
                <w:szCs w:val="21"/>
              </w:rPr>
            </w:pPr>
          </w:p>
        </w:tc>
      </w:tr>
      <w:tr w14:paraId="39D8474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D98DE9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2727374">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6DB7AA3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7F8F53F6">
            <w:pPr>
              <w:adjustRightInd w:val="0"/>
              <w:snapToGrid w:val="0"/>
              <w:jc w:val="left"/>
              <w:rPr>
                <w:rFonts w:ascii="宋体" w:eastAsia="宋体" w:hAnsi="宋体" w:cs="Times New Roman"/>
                <w:szCs w:val="21"/>
              </w:rPr>
            </w:pPr>
          </w:p>
        </w:tc>
      </w:tr>
      <w:tr w14:paraId="73F434B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67DB97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ADD0DD2">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6937C21D">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98C3558">
            <w:pPr>
              <w:adjustRightInd w:val="0"/>
              <w:snapToGrid w:val="0"/>
              <w:jc w:val="left"/>
              <w:rPr>
                <w:rFonts w:ascii="宋体" w:eastAsia="宋体" w:hAnsi="宋体" w:cs="Times New Roman"/>
                <w:szCs w:val="21"/>
              </w:rPr>
            </w:pPr>
          </w:p>
        </w:tc>
      </w:tr>
      <w:tr w14:paraId="03BA364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D1C4C9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B60CAB">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339EC96C">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3306EA5C">
            <w:pPr>
              <w:adjustRightInd w:val="0"/>
              <w:snapToGrid w:val="0"/>
              <w:jc w:val="left"/>
              <w:rPr>
                <w:rFonts w:ascii="宋体" w:eastAsia="宋体" w:hAnsi="宋体" w:cs="Times New Roman"/>
                <w:szCs w:val="21"/>
              </w:rPr>
            </w:pPr>
          </w:p>
        </w:tc>
      </w:tr>
      <w:tr w14:paraId="71BE414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1B3B6A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D118306">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195A03F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04AF1529">
            <w:pPr>
              <w:adjustRightInd w:val="0"/>
              <w:snapToGrid w:val="0"/>
              <w:jc w:val="left"/>
              <w:rPr>
                <w:rFonts w:ascii="宋体" w:eastAsia="宋体" w:hAnsi="宋体" w:cs="Times New Roman"/>
                <w:szCs w:val="21"/>
                <w:u w:val="single"/>
              </w:rPr>
            </w:pPr>
          </w:p>
        </w:tc>
      </w:tr>
      <w:tr w14:paraId="473808E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9E441C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6CDF5B">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1ED4864A">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0C638690">
            <w:pPr>
              <w:adjustRightInd w:val="0"/>
              <w:snapToGrid w:val="0"/>
              <w:jc w:val="left"/>
              <w:rPr>
                <w:rFonts w:ascii="宋体" w:eastAsia="宋体" w:hAnsi="宋体" w:cs="Times New Roman"/>
                <w:szCs w:val="21"/>
                <w:u w:val="single"/>
              </w:rPr>
            </w:pPr>
          </w:p>
        </w:tc>
      </w:tr>
      <w:tr w14:paraId="03C57514">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605970A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FC01B80">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599E078">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13280426">
            <w:pPr>
              <w:adjustRightInd w:val="0"/>
              <w:snapToGrid w:val="0"/>
              <w:jc w:val="left"/>
              <w:rPr>
                <w:rFonts w:ascii="宋体" w:eastAsia="宋体" w:hAnsi="宋体" w:cs="Times New Roman"/>
                <w:szCs w:val="21"/>
                <w:u w:val="single"/>
              </w:rPr>
            </w:pPr>
          </w:p>
        </w:tc>
      </w:tr>
      <w:tr w14:paraId="12135F25">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623E77C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792D1E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7D233DE6">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79807C45">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4003C46C">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75E20F7F">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64E84AEF">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347A34D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64E8DFD">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0F9919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733727A2">
            <w:pPr>
              <w:adjustRightInd w:val="0"/>
              <w:snapToGrid w:val="0"/>
              <w:jc w:val="left"/>
              <w:rPr>
                <w:rFonts w:ascii="宋体" w:eastAsia="宋体" w:hAnsi="宋体" w:cs="Times New Roman"/>
                <w:szCs w:val="21"/>
              </w:rPr>
            </w:pPr>
          </w:p>
        </w:tc>
      </w:tr>
    </w:tbl>
    <w:p w14:paraId="314DE75D">
      <w:pPr>
        <w:rPr>
          <w:rFonts w:ascii="Times New Roman" w:eastAsia="宋体" w:hAnsi="Times New Roman" w:cs="Times New Roman"/>
          <w:szCs w:val="20"/>
        </w:rPr>
      </w:pPr>
    </w:p>
    <w:p w14:paraId="79293EF8">
      <w:pPr>
        <w:rPr>
          <w:rFonts w:ascii="Times New Roman" w:eastAsia="宋体" w:hAnsi="Times New Roman" w:cs="Times New Roman"/>
          <w:b/>
          <w:bCs/>
          <w:sz w:val="44"/>
          <w:szCs w:val="44"/>
        </w:rPr>
      </w:pPr>
    </w:p>
    <w:p w14:paraId="127499B5">
      <w:pPr>
        <w:spacing w:before="156" w:beforeLines="50" w:line="360" w:lineRule="auto"/>
        <w:ind w:firstLine="420"/>
        <w:rPr>
          <w:rFonts w:ascii="宋体" w:eastAsia="宋体" w:hAnsi="宋体" w:cs="Times New Roman"/>
          <w:szCs w:val="21"/>
        </w:rPr>
      </w:pPr>
    </w:p>
    <w:p w14:paraId="468F6C3C"/>
    <w:p w:rsidR="00A77B3E"/>
    <w:p w14:paraId="0D9A9C79">
      <w:pPr>
        <w:spacing w:line="360" w:lineRule="auto"/>
        <w:ind w:firstLine="3066" w:firstLineChars="1460"/>
        <w:jc w:val="left"/>
        <w:rPr>
          <w:rFonts w:ascii="Times New Roman" w:eastAsia="宋体" w:hAnsi="Times New Roman" w:cs="Times New Roman"/>
          <w:b/>
          <w:bCs/>
          <w:szCs w:val="21"/>
        </w:rPr>
      </w:pPr>
      <w:bookmarkEnd w:id="61"/>
    </w:p>
    <w:sectPr>
      <w:headerReference w:type="even" r:id="rId14"/>
      <w:headerReference w:type="default" r:id="rId15"/>
      <w:footerReference w:type="default" r:id="rId16"/>
      <w:headerReference w:type="first" r:id="rId17"/>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57CA5BF">
    <w:pPr>
      <w:pStyle w:val="Footer"/>
      <w:jc w:val="center"/>
    </w:pPr>
    <w:r>
      <w:fldChar w:fldCharType="begin"/>
    </w:r>
    <w:r>
      <w:instrText xml:space="preserve"> PAGE   \* MERGEFORMAT </w:instrText>
    </w:r>
    <w:r>
      <w:fldChar w:fldCharType="separate"/>
    </w:r>
    <w:r>
      <w:rPr>
        <w:lang w:val="zh-CN"/>
      </w:rPr>
      <w:t>44</w:t>
    </w:r>
    <w:r>
      <w:fldChar w:fldCharType="end"/>
    </w:r>
  </w:p>
  <w:p w14:paraId="3314FD2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3908AB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E638C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DF1DC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37FF8"/>
    <w:rsid w:val="000432A7"/>
    <w:rsid w:val="00045653"/>
    <w:rsid w:val="00050586"/>
    <w:rsid w:val="00056F45"/>
    <w:rsid w:val="000727F4"/>
    <w:rsid w:val="0007588F"/>
    <w:rsid w:val="000941CA"/>
    <w:rsid w:val="000944BD"/>
    <w:rsid w:val="000A0242"/>
    <w:rsid w:val="000A16E1"/>
    <w:rsid w:val="000C3266"/>
    <w:rsid w:val="000E081F"/>
    <w:rsid w:val="000E5864"/>
    <w:rsid w:val="000E6200"/>
    <w:rsid w:val="000E7870"/>
    <w:rsid w:val="000F6D0B"/>
    <w:rsid w:val="000F7895"/>
    <w:rsid w:val="00106520"/>
    <w:rsid w:val="00110F6C"/>
    <w:rsid w:val="00123A96"/>
    <w:rsid w:val="001268FA"/>
    <w:rsid w:val="0013192F"/>
    <w:rsid w:val="00131C64"/>
    <w:rsid w:val="00147D0F"/>
    <w:rsid w:val="00152C30"/>
    <w:rsid w:val="0016708A"/>
    <w:rsid w:val="00176A5E"/>
    <w:rsid w:val="00187684"/>
    <w:rsid w:val="00197F1B"/>
    <w:rsid w:val="001C1A65"/>
    <w:rsid w:val="001C3ED3"/>
    <w:rsid w:val="001C7EFC"/>
    <w:rsid w:val="001D171F"/>
    <w:rsid w:val="001D257B"/>
    <w:rsid w:val="001D43A6"/>
    <w:rsid w:val="001D784F"/>
    <w:rsid w:val="001E22E4"/>
    <w:rsid w:val="001E35E0"/>
    <w:rsid w:val="001F3A3B"/>
    <w:rsid w:val="00212EA7"/>
    <w:rsid w:val="0021525A"/>
    <w:rsid w:val="00223224"/>
    <w:rsid w:val="002503CA"/>
    <w:rsid w:val="002552E6"/>
    <w:rsid w:val="00256DDC"/>
    <w:rsid w:val="00271216"/>
    <w:rsid w:val="00282D5E"/>
    <w:rsid w:val="00295140"/>
    <w:rsid w:val="002B7975"/>
    <w:rsid w:val="002C33FE"/>
    <w:rsid w:val="002D2820"/>
    <w:rsid w:val="002D6BD3"/>
    <w:rsid w:val="002D7404"/>
    <w:rsid w:val="002D761D"/>
    <w:rsid w:val="002E33DD"/>
    <w:rsid w:val="00306A54"/>
    <w:rsid w:val="00320852"/>
    <w:rsid w:val="003212E8"/>
    <w:rsid w:val="0032528D"/>
    <w:rsid w:val="003252C9"/>
    <w:rsid w:val="00331088"/>
    <w:rsid w:val="003414CE"/>
    <w:rsid w:val="00346214"/>
    <w:rsid w:val="0034705B"/>
    <w:rsid w:val="00354288"/>
    <w:rsid w:val="00364E8F"/>
    <w:rsid w:val="00367AB7"/>
    <w:rsid w:val="00375B34"/>
    <w:rsid w:val="0037764A"/>
    <w:rsid w:val="003934B9"/>
    <w:rsid w:val="0039635B"/>
    <w:rsid w:val="0039653C"/>
    <w:rsid w:val="003A16E0"/>
    <w:rsid w:val="003A3902"/>
    <w:rsid w:val="003B0E00"/>
    <w:rsid w:val="003C2C43"/>
    <w:rsid w:val="003E4247"/>
    <w:rsid w:val="003E479B"/>
    <w:rsid w:val="003E552D"/>
    <w:rsid w:val="003F4BBC"/>
    <w:rsid w:val="003F56F2"/>
    <w:rsid w:val="00405E1B"/>
    <w:rsid w:val="00407EC7"/>
    <w:rsid w:val="00417D37"/>
    <w:rsid w:val="00440FCF"/>
    <w:rsid w:val="00444AF7"/>
    <w:rsid w:val="00451CD1"/>
    <w:rsid w:val="00456D0E"/>
    <w:rsid w:val="00462328"/>
    <w:rsid w:val="00472166"/>
    <w:rsid w:val="00477F37"/>
    <w:rsid w:val="004872DC"/>
    <w:rsid w:val="004916C2"/>
    <w:rsid w:val="0049742F"/>
    <w:rsid w:val="004A48A7"/>
    <w:rsid w:val="004C2CE8"/>
    <w:rsid w:val="004D268D"/>
    <w:rsid w:val="004E1FDE"/>
    <w:rsid w:val="004E4187"/>
    <w:rsid w:val="004F38CB"/>
    <w:rsid w:val="004F7454"/>
    <w:rsid w:val="005020A4"/>
    <w:rsid w:val="00503B9A"/>
    <w:rsid w:val="00522BC4"/>
    <w:rsid w:val="0054008D"/>
    <w:rsid w:val="0054746A"/>
    <w:rsid w:val="005478D2"/>
    <w:rsid w:val="005513D9"/>
    <w:rsid w:val="0055485B"/>
    <w:rsid w:val="00577C4D"/>
    <w:rsid w:val="005820D5"/>
    <w:rsid w:val="005857DD"/>
    <w:rsid w:val="00590714"/>
    <w:rsid w:val="005A3DD0"/>
    <w:rsid w:val="005C02CB"/>
    <w:rsid w:val="005D133C"/>
    <w:rsid w:val="005D2766"/>
    <w:rsid w:val="005D2B0E"/>
    <w:rsid w:val="005D3961"/>
    <w:rsid w:val="005F1203"/>
    <w:rsid w:val="00605343"/>
    <w:rsid w:val="0061056B"/>
    <w:rsid w:val="0061686C"/>
    <w:rsid w:val="00616FD8"/>
    <w:rsid w:val="00622F53"/>
    <w:rsid w:val="00623632"/>
    <w:rsid w:val="00627306"/>
    <w:rsid w:val="006413EB"/>
    <w:rsid w:val="00662339"/>
    <w:rsid w:val="006669F7"/>
    <w:rsid w:val="00670945"/>
    <w:rsid w:val="006B4488"/>
    <w:rsid w:val="006D0426"/>
    <w:rsid w:val="006E29FF"/>
    <w:rsid w:val="006E764E"/>
    <w:rsid w:val="006F33FE"/>
    <w:rsid w:val="006F6DCC"/>
    <w:rsid w:val="00701ED1"/>
    <w:rsid w:val="007130E2"/>
    <w:rsid w:val="00713DB8"/>
    <w:rsid w:val="007218D9"/>
    <w:rsid w:val="00722507"/>
    <w:rsid w:val="00737427"/>
    <w:rsid w:val="007436ED"/>
    <w:rsid w:val="007533F4"/>
    <w:rsid w:val="00763869"/>
    <w:rsid w:val="00782219"/>
    <w:rsid w:val="00786766"/>
    <w:rsid w:val="00791204"/>
    <w:rsid w:val="0079628C"/>
    <w:rsid w:val="007A1A3D"/>
    <w:rsid w:val="007A45F3"/>
    <w:rsid w:val="007A5427"/>
    <w:rsid w:val="007A6CA5"/>
    <w:rsid w:val="007B00A8"/>
    <w:rsid w:val="007B040D"/>
    <w:rsid w:val="007C0FCA"/>
    <w:rsid w:val="007C2E04"/>
    <w:rsid w:val="007D1A74"/>
    <w:rsid w:val="007D1ABE"/>
    <w:rsid w:val="007D2C85"/>
    <w:rsid w:val="007D486D"/>
    <w:rsid w:val="007D6CBE"/>
    <w:rsid w:val="007F2ED6"/>
    <w:rsid w:val="007F333E"/>
    <w:rsid w:val="007F773D"/>
    <w:rsid w:val="00810B20"/>
    <w:rsid w:val="0081162D"/>
    <w:rsid w:val="00815BCE"/>
    <w:rsid w:val="0083110D"/>
    <w:rsid w:val="0083152D"/>
    <w:rsid w:val="00835585"/>
    <w:rsid w:val="0083731C"/>
    <w:rsid w:val="00842B36"/>
    <w:rsid w:val="00844BB6"/>
    <w:rsid w:val="00857AA6"/>
    <w:rsid w:val="00873A80"/>
    <w:rsid w:val="00874C25"/>
    <w:rsid w:val="00876B6F"/>
    <w:rsid w:val="008813AF"/>
    <w:rsid w:val="0089009C"/>
    <w:rsid w:val="00891946"/>
    <w:rsid w:val="008934AD"/>
    <w:rsid w:val="008B5874"/>
    <w:rsid w:val="008B62D6"/>
    <w:rsid w:val="008E3942"/>
    <w:rsid w:val="008F1996"/>
    <w:rsid w:val="009124CA"/>
    <w:rsid w:val="0091751C"/>
    <w:rsid w:val="00930695"/>
    <w:rsid w:val="00933107"/>
    <w:rsid w:val="00933E37"/>
    <w:rsid w:val="00951DFB"/>
    <w:rsid w:val="00953D65"/>
    <w:rsid w:val="0096515D"/>
    <w:rsid w:val="00966562"/>
    <w:rsid w:val="0096795D"/>
    <w:rsid w:val="00974FE7"/>
    <w:rsid w:val="00980C5F"/>
    <w:rsid w:val="00985B68"/>
    <w:rsid w:val="009917DD"/>
    <w:rsid w:val="009A5346"/>
    <w:rsid w:val="009B0B6B"/>
    <w:rsid w:val="009B3D76"/>
    <w:rsid w:val="009C1A40"/>
    <w:rsid w:val="009C7DC3"/>
    <w:rsid w:val="009D6303"/>
    <w:rsid w:val="009E1CD9"/>
    <w:rsid w:val="009E2BC2"/>
    <w:rsid w:val="009E7020"/>
    <w:rsid w:val="009F4FE3"/>
    <w:rsid w:val="009F5E38"/>
    <w:rsid w:val="00A17668"/>
    <w:rsid w:val="00A206F6"/>
    <w:rsid w:val="00A21119"/>
    <w:rsid w:val="00A23403"/>
    <w:rsid w:val="00A31B0B"/>
    <w:rsid w:val="00A67413"/>
    <w:rsid w:val="00A74637"/>
    <w:rsid w:val="00A7578D"/>
    <w:rsid w:val="00A77B3E"/>
    <w:rsid w:val="00A85099"/>
    <w:rsid w:val="00A96F0C"/>
    <w:rsid w:val="00AA335A"/>
    <w:rsid w:val="00AB4667"/>
    <w:rsid w:val="00AB4811"/>
    <w:rsid w:val="00AC54A0"/>
    <w:rsid w:val="00AC79D0"/>
    <w:rsid w:val="00AE1687"/>
    <w:rsid w:val="00AF513E"/>
    <w:rsid w:val="00B26500"/>
    <w:rsid w:val="00B331BA"/>
    <w:rsid w:val="00B33692"/>
    <w:rsid w:val="00B444BA"/>
    <w:rsid w:val="00B52F13"/>
    <w:rsid w:val="00B72BAD"/>
    <w:rsid w:val="00B779E8"/>
    <w:rsid w:val="00B87AF5"/>
    <w:rsid w:val="00B907EB"/>
    <w:rsid w:val="00BA16A9"/>
    <w:rsid w:val="00BA2C93"/>
    <w:rsid w:val="00BA4B32"/>
    <w:rsid w:val="00BC5111"/>
    <w:rsid w:val="00BD2942"/>
    <w:rsid w:val="00BE4D92"/>
    <w:rsid w:val="00C22DED"/>
    <w:rsid w:val="00C24976"/>
    <w:rsid w:val="00C3565F"/>
    <w:rsid w:val="00C43F3D"/>
    <w:rsid w:val="00C46FE8"/>
    <w:rsid w:val="00C527C3"/>
    <w:rsid w:val="00C536B2"/>
    <w:rsid w:val="00C73611"/>
    <w:rsid w:val="00C760FB"/>
    <w:rsid w:val="00C83037"/>
    <w:rsid w:val="00C847C9"/>
    <w:rsid w:val="00C85838"/>
    <w:rsid w:val="00C905D4"/>
    <w:rsid w:val="00C91EF5"/>
    <w:rsid w:val="00CB1FD5"/>
    <w:rsid w:val="00CB7527"/>
    <w:rsid w:val="00CC63F6"/>
    <w:rsid w:val="00CD4BD4"/>
    <w:rsid w:val="00CD4D5B"/>
    <w:rsid w:val="00CD6B48"/>
    <w:rsid w:val="00CE0FCF"/>
    <w:rsid w:val="00CF4F25"/>
    <w:rsid w:val="00D40654"/>
    <w:rsid w:val="00D40A3E"/>
    <w:rsid w:val="00D43756"/>
    <w:rsid w:val="00D513FE"/>
    <w:rsid w:val="00D66514"/>
    <w:rsid w:val="00D76F30"/>
    <w:rsid w:val="00D775A3"/>
    <w:rsid w:val="00D77A6C"/>
    <w:rsid w:val="00D85CE7"/>
    <w:rsid w:val="00D85E1A"/>
    <w:rsid w:val="00D93363"/>
    <w:rsid w:val="00D9369D"/>
    <w:rsid w:val="00D937CB"/>
    <w:rsid w:val="00D93F8C"/>
    <w:rsid w:val="00DC1A59"/>
    <w:rsid w:val="00DC2A82"/>
    <w:rsid w:val="00DC5D46"/>
    <w:rsid w:val="00DD64F4"/>
    <w:rsid w:val="00DF7111"/>
    <w:rsid w:val="00E01033"/>
    <w:rsid w:val="00E10766"/>
    <w:rsid w:val="00E127E2"/>
    <w:rsid w:val="00E21E23"/>
    <w:rsid w:val="00E22077"/>
    <w:rsid w:val="00E259EF"/>
    <w:rsid w:val="00E4020B"/>
    <w:rsid w:val="00E42569"/>
    <w:rsid w:val="00E50FFE"/>
    <w:rsid w:val="00E5303B"/>
    <w:rsid w:val="00E70775"/>
    <w:rsid w:val="00E71E29"/>
    <w:rsid w:val="00E7790D"/>
    <w:rsid w:val="00E82DFD"/>
    <w:rsid w:val="00E85F8F"/>
    <w:rsid w:val="00E90C4E"/>
    <w:rsid w:val="00EA0A3B"/>
    <w:rsid w:val="00EA1DC8"/>
    <w:rsid w:val="00EA50A3"/>
    <w:rsid w:val="00EB443D"/>
    <w:rsid w:val="00EC0B55"/>
    <w:rsid w:val="00EC5B63"/>
    <w:rsid w:val="00EE1A3A"/>
    <w:rsid w:val="00F0301D"/>
    <w:rsid w:val="00F1429E"/>
    <w:rsid w:val="00F26946"/>
    <w:rsid w:val="00F56C8B"/>
    <w:rsid w:val="00F624D3"/>
    <w:rsid w:val="00F671EC"/>
    <w:rsid w:val="00F819A6"/>
    <w:rsid w:val="00F81BC4"/>
    <w:rsid w:val="00F9693D"/>
    <w:rsid w:val="00FA036F"/>
    <w:rsid w:val="00FA52E7"/>
    <w:rsid w:val="00FC117A"/>
    <w:rsid w:val="00FC3970"/>
    <w:rsid w:val="00FC3B1A"/>
    <w:rsid w:val="00FC6AD6"/>
    <w:rsid w:val="00FC71B0"/>
    <w:rsid w:val="00FD6BEF"/>
    <w:rsid w:val="00FD7CE3"/>
    <w:rsid w:val="00FF2E6C"/>
    <w:rsid w:val="00FF4447"/>
    <w:rsid w:val="0DB62B73"/>
    <w:rsid w:val="14795F64"/>
    <w:rsid w:val="1D943902"/>
    <w:rsid w:val="23423D9F"/>
    <w:rsid w:val="257E0146"/>
    <w:rsid w:val="37F45271"/>
    <w:rsid w:val="3A2F07E2"/>
    <w:rsid w:val="42D52A0C"/>
    <w:rsid w:val="4D310259"/>
    <w:rsid w:val="50EF74D3"/>
    <w:rsid w:val="56226FF5"/>
    <w:rsid w:val="579D2DD8"/>
    <w:rsid w:val="5DC7227F"/>
    <w:rsid w:val="692A347B"/>
    <w:rsid w:val="76BE2C75"/>
    <w:rsid w:val="7D806657"/>
    <w:rsid w:val="7DB523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wmf" /><Relationship Id="rId11" Type="http://schemas.openxmlformats.org/officeDocument/2006/relationships/oleObject" Target="embeddings/oleObject2.bin" /><Relationship Id="rId12" Type="http://schemas.openxmlformats.org/officeDocument/2006/relationships/header" Target="header2.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header" Target="header4.xml" /><Relationship Id="rId16" Type="http://schemas.openxmlformats.org/officeDocument/2006/relationships/footer" Target="footer3.xml" /><Relationship Id="rId17" Type="http://schemas.openxmlformats.org/officeDocument/2006/relationships/header" Target="header5.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image" Target="media/image1.wmf" /><Relationship Id="rId9" Type="http://schemas.openxmlformats.org/officeDocument/2006/relationships/oleObject" Target="embeddings/oleObject1.bin"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5F0FE-F3AC-43ED-B26B-E1322DAEF9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12970</Words>
  <Characters>13876</Characters>
  <Application>Microsoft Office Word</Application>
  <DocSecurity>0</DocSecurity>
  <Lines>426</Lines>
  <Paragraphs>119</Paragraphs>
  <ScaleCrop>false</ScaleCrop>
  <Company/>
  <LinksUpToDate>false</LinksUpToDate>
  <CharactersWithSpaces>14038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257</cp:revision>
  <dcterms:created xsi:type="dcterms:W3CDTF">2025-03-06T07:43:00Z</dcterms:created>
  <dcterms:modified xsi:type="dcterms:W3CDTF">2026-02-02T10:36:11Z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6259A60F4FFD4991AE9ACA0AE7D2AA19_12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