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bookmarkStart w:id="0" w:name="_GoBack"/>
      <w:bookmarkEnd w:id="0"/>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2026年“RYJ-1”型地面燃烧炉适用焰条采购</w:t>
      </w:r>
      <w:bookmarkEnd w:id="1"/>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ZQCD-26044</w:t>
      </w:r>
      <w:bookmarkEnd w:id="2"/>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1"/>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7"/>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青海省人工影响天气中心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2026年“RYJ-1”型地面燃烧炉适用焰条采购</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ZQCD-26044</w:t>
      </w:r>
      <w:bookmarkEnd w:id="22"/>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4" w:name="合同履约期限_contractPerformancePeriod"/>
      <w:r>
        <w:rPr>
          <w:rFonts w:ascii="宋体" w:hAnsi="宋体" w:cs="微软雅黑" w:hint="eastAsia"/>
          <w:b/>
          <w:color w:val="0000FF"/>
          <w:kern w:val="0"/>
          <w:szCs w:val="21"/>
        </w:rPr>
        <w:t>合同签订后210天内交货，并具备验收条件</w:t>
      </w:r>
      <w:bookmarkEnd w:id="24"/>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青海省</w:t>
      </w:r>
      <w:bookmarkEnd w:id="25"/>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6" w:name="项目公告_signUpFirstTime"/>
      <w:r>
        <w:rPr>
          <w:rFonts w:ascii="宋体" w:hint="eastAsia"/>
          <w:szCs w:val="21"/>
          <w:highlight w:val="none"/>
        </w:rPr>
        <w:t>2026年04月21日 00:00:00</w:t>
      </w:r>
      <w:bookmarkEnd w:id="26"/>
      <w:r>
        <w:rPr>
          <w:rFonts w:ascii="宋体" w:hint="eastAsia"/>
          <w:szCs w:val="21"/>
          <w:highlight w:val="none"/>
        </w:rPr>
        <w:t>至</w:t>
      </w:r>
      <w:bookmarkStart w:id="27" w:name="项目公告_signUpLastTime"/>
      <w:r>
        <w:rPr>
          <w:rFonts w:ascii="宋体" w:hint="eastAsia"/>
          <w:szCs w:val="21"/>
          <w:highlight w:val="none"/>
        </w:rPr>
        <w:t>2026年05月07日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8" w:name="项目公告_openBidTime"/>
      <w:r>
        <w:rPr>
          <w:rFonts w:asciiTheme="minorEastAsia" w:eastAsiaTheme="minorEastAsia" w:hAnsiTheme="minorEastAsia" w:hint="eastAsia"/>
          <w:bCs/>
          <w:szCs w:val="21"/>
          <w:highlight w:val="none"/>
        </w:rPr>
        <w:t>2026年05月08日 14:00:00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卢介然</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010-68406642</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青海省人工影响天气中心</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郭三刚</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0971-6135315</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青海省西宁市五四大街19号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青海省人工影响天气中心</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不允许（仅针对以下产品：所有产品均不允许代理商投标/响应不允许代理商响应）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无</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（1）标的：“RYJ-1”型地面燃烧炉适用焰条，属于工业行业；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是，中标服务费：1.1万元。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78.000000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78.000000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CA4CB6" w14:paraId="70F6C4B7" w14:textId="77777777">
      <w:pPr>
        <w:spacing w:before="156" w:beforeLines="50" w:line="360" w:lineRule="auto"/>
        <w:ind w:firstLine="300" w:firstLineChars="100"/>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CA4CB6" w14:paraId="6FFFB543"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一、项目概况及总体要求</w:t>
      </w:r>
    </w:p>
    <w:p w:rsidR="006770C6" w:rsidP="006770C6" w14:paraId="55ADF101" w14:textId="3C431A47">
      <w:pPr>
        <w:spacing w:line="360" w:lineRule="auto"/>
        <w:ind w:firstLine="420" w:firstLineChars="200"/>
        <w:rPr>
          <w:rFonts w:ascii="宋体" w:hAnsi="宋体"/>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w:t>
      </w:r>
      <w:r w:rsidRPr="003047BF">
        <w:rPr>
          <w:rFonts w:ascii="宋体" w:hAnsi="宋体" w:hint="eastAsia"/>
          <w:szCs w:val="21"/>
        </w:rPr>
        <w:t>为开展202</w:t>
      </w:r>
      <w:r>
        <w:rPr>
          <w:rFonts w:ascii="宋体" w:hAnsi="宋体" w:hint="eastAsia"/>
          <w:szCs w:val="21"/>
        </w:rPr>
        <w:t>6</w:t>
      </w:r>
      <w:r w:rsidRPr="003047BF">
        <w:rPr>
          <w:rFonts w:ascii="宋体" w:hAnsi="宋体" w:hint="eastAsia"/>
          <w:szCs w:val="21"/>
        </w:rPr>
        <w:t>年</w:t>
      </w:r>
      <w:r>
        <w:rPr>
          <w:rFonts w:ascii="宋体" w:hAnsi="宋体" w:hint="eastAsia"/>
          <w:szCs w:val="21"/>
        </w:rPr>
        <w:t>地面人工增雨（雪）作业</w:t>
      </w:r>
      <w:r w:rsidRPr="003047BF">
        <w:rPr>
          <w:rFonts w:ascii="宋体" w:hAnsi="宋体" w:hint="eastAsia"/>
          <w:szCs w:val="21"/>
        </w:rPr>
        <w:t>，特采购</w:t>
      </w:r>
      <w:r w:rsidRPr="00C049EB" w:rsidR="00C049EB">
        <w:rPr>
          <w:rFonts w:ascii="宋体" w:hAnsi="宋体" w:hint="eastAsia"/>
          <w:szCs w:val="21"/>
        </w:rPr>
        <w:t>“RYJ-1”型地面燃烧炉适用焰条采购</w:t>
      </w:r>
      <w:r w:rsidRPr="003047BF">
        <w:rPr>
          <w:rFonts w:ascii="宋体" w:hAnsi="宋体" w:hint="eastAsia"/>
          <w:szCs w:val="21"/>
        </w:rPr>
        <w:t>。</w:t>
      </w:r>
    </w:p>
    <w:p w:rsidR="006770C6" w:rsidP="006770C6" w14:paraId="0D038FAE" w14:textId="60E6DD49">
      <w:pPr>
        <w:spacing w:line="360" w:lineRule="auto"/>
        <w:ind w:firstLine="420" w:firstLineChars="200"/>
        <w:rPr>
          <w:rFonts w:ascii="宋体" w:hAnsi="宋体"/>
          <w:szCs w:val="21"/>
        </w:rPr>
      </w:pPr>
      <w:r w:rsidRPr="000E647B">
        <w:rPr>
          <w:rFonts w:ascii="宋体" w:hAnsi="宋体" w:hint="eastAsia"/>
          <w:szCs w:val="21"/>
        </w:rPr>
        <w:t>青海省人工影响天气中心本次采购的</w:t>
      </w:r>
      <w:r w:rsidRPr="00C049EB" w:rsidR="00C049EB">
        <w:rPr>
          <w:rFonts w:ascii="宋体" w:hAnsi="宋体" w:hint="eastAsia"/>
          <w:szCs w:val="21"/>
        </w:rPr>
        <w:t>“RYJ-1”型地面燃烧炉适用焰条</w:t>
      </w:r>
      <w:r w:rsidRPr="000E647B">
        <w:rPr>
          <w:rFonts w:ascii="宋体" w:hAnsi="宋体" w:hint="eastAsia"/>
          <w:szCs w:val="21"/>
        </w:rPr>
        <w:t>，由中标供应商运输至采购单位指定地点，并完成交付验收。运输费根据实际产生由采购方与中标供应商签订运输合同并另行承担运输费用。</w:t>
      </w:r>
    </w:p>
    <w:p w:rsidR="00CA4CB6" w14:paraId="58676DDD" w14:textId="00E5448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二、设备需求一览表（见第</w:t>
      </w:r>
      <w:r w:rsidR="006228E6">
        <w:rPr>
          <w:rFonts w:ascii="宋体" w:eastAsia="宋体" w:hAnsi="宋体" w:cs="Times New Roman" w:hint="eastAsia"/>
          <w:szCs w:val="21"/>
        </w:rPr>
        <w:t>六</w:t>
      </w:r>
      <w:r>
        <w:rPr>
          <w:rFonts w:ascii="宋体" w:eastAsia="宋体" w:hAnsi="宋体" w:cs="Times New Roman" w:hint="eastAsia"/>
          <w:szCs w:val="21"/>
        </w:rPr>
        <w:t>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CA4CB6" w14:paraId="728C3F0E"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三、技术性能指标</w:t>
      </w:r>
    </w:p>
    <w:p w:rsidR="001E0705" w:rsidRPr="001E0705" w:rsidP="001E0705" w14:paraId="2C39AEAD" w14:textId="77777777">
      <w:pPr>
        <w:spacing w:line="360" w:lineRule="auto"/>
        <w:ind w:firstLine="420" w:firstLineChars="200"/>
        <w:rPr>
          <w:rFonts w:ascii="宋体" w:eastAsia="宋体" w:hAnsi="宋体" w:cs="Times New Roman"/>
          <w:szCs w:val="21"/>
        </w:rPr>
      </w:pPr>
      <w:r w:rsidRPr="001E0705">
        <w:rPr>
          <w:rFonts w:ascii="宋体" w:eastAsia="宋体" w:hAnsi="宋体" w:cs="Times New Roman" w:hint="eastAsia"/>
          <w:szCs w:val="21"/>
        </w:rPr>
        <w:t>“RYJ-1”型地面燃烧炉适用焰条：</w:t>
      </w:r>
    </w:p>
    <w:tbl>
      <w:tblPr>
        <w:tblStyle w:val="TableNormal"/>
        <w:tblW w:w="8424" w:type="dxa"/>
        <w:tblInd w:w="107" w:type="dxa"/>
        <w:tblLayout w:type="fixed"/>
        <w:tblCellMar>
          <w:left w:w="0" w:type="dxa"/>
          <w:right w:w="0" w:type="dxa"/>
        </w:tblCellMar>
        <w:tblLook w:val="04A0"/>
      </w:tblPr>
      <w:tblGrid>
        <w:gridCol w:w="8424"/>
      </w:tblGrid>
      <w:tr w14:paraId="29CBB7E3" w14:textId="77777777" w:rsidTr="00C430E5">
        <w:tblPrEx>
          <w:tblW w:w="8424" w:type="dxa"/>
          <w:tblInd w:w="107" w:type="dxa"/>
          <w:tblLayout w:type="fixed"/>
          <w:tblCellMar>
            <w:left w:w="0" w:type="dxa"/>
            <w:right w:w="0" w:type="dxa"/>
          </w:tblCellMar>
          <w:tblLook w:val="04A0"/>
        </w:tblPrEx>
        <w:trPr>
          <w:trHeight w:hRule="exact" w:val="4603"/>
        </w:trPr>
        <w:tc>
          <w:tcPr>
            <w:tcW w:w="8424" w:type="dxa"/>
            <w:tcBorders>
              <w:top w:val="single" w:sz="4" w:space="0" w:color="000000"/>
              <w:left w:val="single" w:sz="4" w:space="0" w:color="000000"/>
              <w:bottom w:val="single" w:sz="4" w:space="0" w:color="000000"/>
              <w:right w:val="single" w:sz="4" w:space="0" w:color="000000"/>
            </w:tcBorders>
            <w:vAlign w:val="center"/>
          </w:tcPr>
          <w:p w:rsidR="001E0705" w:rsidRPr="001E0705" w:rsidP="001E0705" w14:paraId="57AEDCA5" w14:textId="77777777">
            <w:pPr>
              <w:jc w:val="center"/>
              <w:rPr>
                <w:rFonts w:ascii="Times New Roman" w:eastAsia="宋体" w:hAnsi="Times New Roman" w:cs="Times New Roman"/>
                <w:b/>
                <w:color w:val="000000"/>
                <w:kern w:val="0"/>
                <w:szCs w:val="21"/>
              </w:rPr>
            </w:pPr>
            <w:r w:rsidRPr="001E0705">
              <w:rPr>
                <w:rFonts w:ascii="Times New Roman" w:eastAsia="宋体" w:hAnsi="Times New Roman" w:cs="Times New Roman"/>
                <w:b/>
                <w:color w:val="000000"/>
                <w:kern w:val="0"/>
                <w:szCs w:val="21"/>
              </w:rPr>
              <w:t>技术参数及配置要求</w:t>
            </w:r>
          </w:p>
          <w:p w:rsidR="001E0705" w:rsidRPr="001E0705" w:rsidP="001E0705" w14:paraId="6A539D4D" w14:textId="77777777">
            <w:pPr>
              <w:ind w:firstLine="420" w:firstLineChars="200"/>
              <w:rPr>
                <w:rFonts w:ascii="宋体" w:eastAsia="宋体" w:hAnsi="宋体" w:cs="Times New Roman"/>
                <w:b/>
                <w:bCs/>
                <w:szCs w:val="20"/>
              </w:rPr>
            </w:pPr>
            <w:r w:rsidRPr="001E0705">
              <w:rPr>
                <w:rFonts w:ascii="宋体" w:eastAsia="宋体" w:hAnsi="宋体" w:cs="Times New Roman" w:hint="eastAsia"/>
                <w:b/>
                <w:bCs/>
                <w:szCs w:val="20"/>
              </w:rPr>
              <w:t>一、配置要求</w:t>
            </w:r>
          </w:p>
          <w:p w:rsidR="001E0705" w:rsidRPr="001E0705" w:rsidP="001E0705" w14:paraId="24C67A60" w14:textId="3E9BC9AC">
            <w:pPr>
              <w:ind w:firstLine="420" w:firstLineChars="200"/>
              <w:rPr>
                <w:rFonts w:ascii="宋体" w:eastAsia="宋体" w:hAnsi="宋体" w:cs="Times New Roman"/>
                <w:szCs w:val="20"/>
              </w:rPr>
            </w:pPr>
            <w:r w:rsidRPr="001E0705">
              <w:rPr>
                <w:rFonts w:ascii="宋体" w:eastAsia="宋体" w:hAnsi="宋体" w:cs="Times New Roman" w:hint="eastAsia"/>
                <w:szCs w:val="20"/>
              </w:rPr>
              <w:t>焰条必须完全适配“</w:t>
            </w:r>
            <w:r w:rsidRPr="001E0705">
              <w:rPr>
                <w:rFonts w:ascii="宋体" w:eastAsia="宋体" w:hAnsi="宋体" w:cs="Times New Roman"/>
                <w:szCs w:val="20"/>
              </w:rPr>
              <w:t>RYJ-1”</w:t>
            </w:r>
            <w:r w:rsidRPr="001E0705">
              <w:rPr>
                <w:rFonts w:ascii="宋体" w:eastAsia="宋体" w:hAnsi="宋体" w:cs="Times New Roman" w:hint="eastAsia"/>
                <w:szCs w:val="20"/>
              </w:rPr>
              <w:t>型地面燃烧炉。</w:t>
            </w:r>
          </w:p>
          <w:p w:rsidR="001E0705" w:rsidRPr="001E0705" w:rsidP="001E0705" w14:paraId="6D5181D3" w14:textId="77777777">
            <w:pPr>
              <w:ind w:firstLine="420" w:firstLineChars="200"/>
              <w:rPr>
                <w:rFonts w:ascii="宋体" w:eastAsia="宋体" w:hAnsi="宋体" w:cs="Times New Roman"/>
                <w:b/>
                <w:bCs/>
                <w:szCs w:val="20"/>
              </w:rPr>
            </w:pPr>
            <w:r w:rsidRPr="001E0705">
              <w:rPr>
                <w:rFonts w:ascii="宋体" w:eastAsia="宋体" w:hAnsi="宋体" w:cs="Times New Roman" w:hint="eastAsia"/>
                <w:b/>
                <w:bCs/>
                <w:szCs w:val="20"/>
              </w:rPr>
              <w:t>二、主要</w:t>
            </w:r>
            <w:r w:rsidRPr="001E0705">
              <w:rPr>
                <w:rFonts w:ascii="宋体" w:eastAsia="宋体" w:hAnsi="宋体" w:cs="Times New Roman"/>
                <w:b/>
                <w:bCs/>
                <w:szCs w:val="20"/>
              </w:rPr>
              <w:t>技术参数</w:t>
            </w:r>
          </w:p>
          <w:p w:rsidR="001E0705" w:rsidRPr="001E0705" w:rsidP="001E0705" w14:paraId="6AEE6A65" w14:textId="79948E2B">
            <w:pPr>
              <w:ind w:firstLine="420" w:firstLineChars="200"/>
              <w:rPr>
                <w:rFonts w:ascii="宋体" w:eastAsia="宋体" w:hAnsi="宋体" w:cs="Times New Roman"/>
                <w:szCs w:val="20"/>
              </w:rPr>
            </w:pPr>
            <w:r w:rsidRPr="001E0705">
              <w:rPr>
                <w:rFonts w:ascii="宋体" w:eastAsia="宋体" w:hAnsi="宋体" w:cs="Times New Roman" w:hint="eastAsia"/>
                <w:szCs w:val="20"/>
              </w:rPr>
              <w:t>1.管长：400mm；</w:t>
            </w:r>
          </w:p>
          <w:p w:rsidR="001E0705" w:rsidRPr="001E0705" w:rsidP="001E0705" w14:paraId="57749083" w14:textId="531EFAC9">
            <w:pPr>
              <w:ind w:firstLine="420" w:firstLineChars="200"/>
              <w:rPr>
                <w:rFonts w:ascii="宋体" w:eastAsia="宋体" w:hAnsi="宋体" w:cs="Times New Roman"/>
                <w:szCs w:val="20"/>
              </w:rPr>
            </w:pPr>
            <w:r w:rsidRPr="001E0705">
              <w:rPr>
                <w:rFonts w:ascii="宋体" w:eastAsia="宋体" w:hAnsi="宋体" w:cs="Times New Roman" w:hint="eastAsia"/>
                <w:szCs w:val="20"/>
              </w:rPr>
              <w:t>2.外径：φ46.5mm；</w:t>
            </w:r>
          </w:p>
          <w:p w:rsidR="001E0705" w:rsidRPr="001E0705" w:rsidP="001E0705" w14:paraId="2DD8DA1E" w14:textId="6687D1E6">
            <w:pPr>
              <w:ind w:firstLine="420" w:firstLineChars="200"/>
              <w:rPr>
                <w:rFonts w:ascii="宋体" w:eastAsia="宋体" w:hAnsi="宋体" w:cs="Times New Roman"/>
                <w:color w:val="000000" w:themeColor="text1"/>
                <w:szCs w:val="20"/>
              </w:rPr>
            </w:pPr>
            <w:r w:rsidRPr="001E0705">
              <w:rPr>
                <w:rFonts w:ascii="宋体" w:eastAsia="宋体" w:hAnsi="宋体" w:cs="Times New Roman" w:hint="eastAsia"/>
                <w:szCs w:val="20"/>
              </w:rPr>
              <w:t>3.重量</w:t>
            </w:r>
            <w:r w:rsidRPr="001E0705">
              <w:rPr>
                <w:rFonts w:ascii="宋体" w:eastAsia="宋体" w:hAnsi="宋体" w:cs="Times New Roman" w:hint="eastAsia"/>
                <w:color w:val="000000" w:themeColor="text1"/>
                <w:szCs w:val="20"/>
              </w:rPr>
              <w:t>：925±10g；</w:t>
            </w:r>
          </w:p>
          <w:p w:rsidR="001E0705" w:rsidRPr="001E0705" w:rsidP="001E0705" w14:paraId="73347348" w14:textId="77777777">
            <w:pPr>
              <w:ind w:firstLine="420" w:firstLineChars="200"/>
              <w:rPr>
                <w:rFonts w:ascii="宋体" w:eastAsia="宋体" w:hAnsi="宋体" w:cs="Times New Roman"/>
                <w:color w:val="000000" w:themeColor="text1"/>
                <w:szCs w:val="20"/>
              </w:rPr>
            </w:pPr>
            <w:r w:rsidRPr="001E0705">
              <w:rPr>
                <w:rFonts w:ascii="宋体" w:eastAsia="宋体" w:hAnsi="宋体" w:cs="Times New Roman" w:hint="eastAsia"/>
                <w:color w:val="000000" w:themeColor="text1"/>
                <w:szCs w:val="20"/>
              </w:rPr>
              <w:t>4.催化剂质量：535±5g；</w:t>
            </w:r>
          </w:p>
          <w:p w:rsidR="001E0705" w:rsidRPr="001E0705" w:rsidP="001E0705" w14:paraId="3E378ED0" w14:textId="038C5F71">
            <w:pPr>
              <w:ind w:firstLine="420" w:firstLineChars="200"/>
              <w:rPr>
                <w:rFonts w:ascii="宋体" w:eastAsia="宋体" w:hAnsi="宋体" w:cs="Times New Roman"/>
                <w:color w:val="000000" w:themeColor="text1"/>
                <w:szCs w:val="20"/>
              </w:rPr>
            </w:pPr>
            <w:r w:rsidRPr="001E0705">
              <w:rPr>
                <w:rFonts w:ascii="宋体" w:eastAsia="宋体" w:hAnsi="宋体" w:cs="Times New Roman" w:hint="eastAsia"/>
                <w:szCs w:val="20"/>
              </w:rPr>
              <w:t>5.AgI含量</w:t>
            </w:r>
            <w:r w:rsidRPr="001E0705">
              <w:rPr>
                <w:rFonts w:ascii="宋体" w:eastAsia="宋体" w:hAnsi="宋体" w:cs="Times New Roman" w:hint="eastAsia"/>
                <w:color w:val="000000" w:themeColor="text1"/>
                <w:szCs w:val="20"/>
              </w:rPr>
              <w:t>：11±2g；</w:t>
            </w:r>
          </w:p>
          <w:p w:rsidR="001E0705" w:rsidRPr="001E0705" w:rsidP="001E0705" w14:paraId="746E8C90" w14:textId="77777777">
            <w:pPr>
              <w:ind w:firstLine="420" w:firstLineChars="200"/>
              <w:rPr>
                <w:rFonts w:ascii="宋体" w:eastAsia="宋体" w:hAnsi="宋体" w:cs="Times New Roman"/>
                <w:color w:val="000000" w:themeColor="text1"/>
                <w:szCs w:val="20"/>
              </w:rPr>
            </w:pPr>
            <w:r w:rsidRPr="001E0705">
              <w:rPr>
                <w:rFonts w:ascii="宋体" w:eastAsia="宋体" w:hAnsi="宋体" w:cs="Times New Roman" w:hint="eastAsia"/>
                <w:szCs w:val="20"/>
              </w:rPr>
              <w:t>6.成核率（－10℃时）:</w:t>
            </w:r>
            <w:r w:rsidRPr="001E0705">
              <w:rPr>
                <w:rFonts w:ascii="宋体" w:eastAsia="宋体" w:hAnsi="宋体" w:cs="Times New Roman" w:hint="eastAsia"/>
                <w:color w:val="000000" w:themeColor="text1"/>
                <w:szCs w:val="20"/>
              </w:rPr>
              <w:t>约1.03×10</w:t>
            </w:r>
            <w:r w:rsidRPr="001E0705">
              <w:rPr>
                <w:rFonts w:ascii="宋体" w:eastAsia="宋体" w:hAnsi="宋体" w:cs="Times New Roman" w:hint="eastAsia"/>
                <w:color w:val="000000" w:themeColor="text1"/>
                <w:szCs w:val="20"/>
                <w:vertAlign w:val="superscript"/>
              </w:rPr>
              <w:t>15</w:t>
            </w:r>
            <w:r w:rsidRPr="001E0705">
              <w:rPr>
                <w:rFonts w:ascii="宋体" w:eastAsia="宋体" w:hAnsi="宋体" w:cs="Times New Roman" w:hint="eastAsia"/>
                <w:color w:val="000000" w:themeColor="text1"/>
                <w:szCs w:val="20"/>
              </w:rPr>
              <w:t xml:space="preserve"> 个/g；</w:t>
            </w:r>
          </w:p>
          <w:p w:rsidR="001E0705" w:rsidRPr="001E0705" w:rsidP="001E0705" w14:paraId="501369B2" w14:textId="3B362155">
            <w:pPr>
              <w:ind w:firstLine="420" w:firstLineChars="200"/>
              <w:rPr>
                <w:rFonts w:ascii="宋体" w:eastAsia="宋体" w:hAnsi="宋体" w:cs="Times New Roman"/>
                <w:szCs w:val="20"/>
              </w:rPr>
            </w:pPr>
            <w:r w:rsidRPr="001E0705">
              <w:rPr>
                <w:rFonts w:ascii="宋体" w:eastAsia="宋体" w:hAnsi="宋体" w:cs="Times New Roman" w:hint="eastAsia"/>
                <w:szCs w:val="20"/>
              </w:rPr>
              <w:t>7.催化剂燃烧时间:6min；</w:t>
            </w:r>
          </w:p>
          <w:p w:rsidR="001E0705" w:rsidRPr="001E0705" w:rsidP="001E0705" w14:paraId="13CAB566" w14:textId="77777777">
            <w:pPr>
              <w:ind w:firstLine="420" w:firstLineChars="200"/>
              <w:rPr>
                <w:rFonts w:ascii="宋体" w:eastAsia="宋体" w:hAnsi="宋体" w:cs="Times New Roman"/>
                <w:szCs w:val="20"/>
              </w:rPr>
            </w:pPr>
            <w:r w:rsidRPr="001E0705">
              <w:rPr>
                <w:rFonts w:ascii="宋体" w:eastAsia="宋体" w:hAnsi="宋体" w:cs="Times New Roman" w:hint="eastAsia"/>
                <w:szCs w:val="20"/>
              </w:rPr>
              <w:t>8.使用温度:－40～45℃；</w:t>
            </w:r>
          </w:p>
          <w:p w:rsidR="001E0705" w:rsidRPr="001E0705" w:rsidP="001E0705" w14:paraId="629DB476" w14:textId="77777777">
            <w:pPr>
              <w:ind w:firstLine="420" w:firstLineChars="200"/>
              <w:rPr>
                <w:rFonts w:ascii="Times New Roman" w:eastAsia="宋体" w:hAnsi="Times New Roman" w:cs="Times New Roman"/>
                <w:b/>
                <w:bCs/>
                <w:szCs w:val="20"/>
              </w:rPr>
            </w:pPr>
            <w:r w:rsidRPr="001E0705">
              <w:rPr>
                <w:rFonts w:ascii="宋体" w:eastAsia="宋体" w:hAnsi="宋体" w:cs="Times New Roman" w:hint="eastAsia"/>
                <w:szCs w:val="20"/>
              </w:rPr>
              <w:t>9.贮存期:3年。</w:t>
            </w:r>
          </w:p>
          <w:p w:rsidR="001E0705" w:rsidRPr="001E0705" w:rsidP="001E0705" w14:paraId="57210BBA" w14:textId="77777777">
            <w:pPr>
              <w:spacing w:line="320" w:lineRule="exact"/>
              <w:ind w:firstLine="420" w:firstLineChars="200"/>
              <w:jc w:val="left"/>
              <w:rPr>
                <w:rFonts w:ascii="宋体" w:eastAsia="宋体" w:hAnsi="宋体" w:cs="宋体"/>
                <w:kern w:val="0"/>
                <w:szCs w:val="20"/>
              </w:rPr>
            </w:pPr>
          </w:p>
        </w:tc>
      </w:tr>
    </w:tbl>
    <w:p w:rsidR="00F17937" w:rsidRPr="00F17937" w:rsidP="00F17937" w14:paraId="7C34A88E" w14:textId="46432B5F">
      <w:pPr>
        <w:spacing w:line="360" w:lineRule="auto"/>
        <w:ind w:firstLine="420" w:firstLineChars="200"/>
        <w:rPr>
          <w:rFonts w:ascii="宋体" w:eastAsia="宋体" w:hAnsi="宋体" w:cs="Times New Roman"/>
          <w:bCs/>
          <w:color w:val="000000"/>
          <w:szCs w:val="21"/>
        </w:rPr>
      </w:pPr>
      <w:r>
        <w:rPr>
          <w:rFonts w:ascii="宋体" w:eastAsia="宋体" w:hAnsi="宋体" w:cs="Times New Roman" w:hint="eastAsia"/>
          <w:szCs w:val="21"/>
        </w:rPr>
        <w:t>四、</w:t>
      </w:r>
      <w:r w:rsidRPr="00F17937">
        <w:rPr>
          <w:rFonts w:ascii="宋体" w:eastAsia="宋体" w:hAnsi="宋体" w:cs="Times New Roman"/>
          <w:bCs/>
          <w:color w:val="000000"/>
          <w:szCs w:val="21"/>
        </w:rPr>
        <w:t>验收</w:t>
      </w:r>
    </w:p>
    <w:p w:rsidR="00F17937" w:rsidRPr="00F17937" w:rsidP="00F17937" w14:paraId="0B3339FD" w14:textId="68106D24">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1</w:t>
      </w:r>
      <w:r w:rsidRPr="00F17937">
        <w:rPr>
          <w:rFonts w:ascii="Times New Roman" w:eastAsia="宋体" w:hAnsi="Times New Roman" w:cs="Times New Roman" w:hint="eastAsia"/>
          <w:szCs w:val="20"/>
        </w:rPr>
        <w:t>、货物质量必须达到</w:t>
      </w:r>
      <w:r w:rsidR="00D24BDD">
        <w:rPr>
          <w:rFonts w:ascii="Times New Roman" w:eastAsia="宋体" w:hAnsi="Times New Roman" w:cs="Times New Roman" w:hint="eastAsia"/>
          <w:szCs w:val="20"/>
        </w:rPr>
        <w:t>招标</w:t>
      </w:r>
      <w:r w:rsidRPr="00F17937">
        <w:rPr>
          <w:rFonts w:ascii="Times New Roman" w:eastAsia="宋体" w:hAnsi="Times New Roman" w:cs="Times New Roman" w:hint="eastAsia"/>
          <w:szCs w:val="20"/>
        </w:rPr>
        <w:t>要求，静态检测及动态试验等各项指标符合技术参数；</w:t>
      </w:r>
    </w:p>
    <w:p w:rsidR="00F17937" w:rsidRPr="00F17937" w:rsidP="00F17937" w14:paraId="47444FB0" w14:textId="5937E481">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2</w:t>
      </w:r>
      <w:r w:rsidRPr="00F17937">
        <w:rPr>
          <w:rFonts w:ascii="Times New Roman" w:eastAsia="宋体" w:hAnsi="Times New Roman" w:cs="Times New Roman" w:hint="eastAsia"/>
          <w:szCs w:val="20"/>
        </w:rPr>
        <w:t>、出厂验收。产品出厂前由国务院气象主管机构指定人影业务单位进行组织验收。</w:t>
      </w:r>
      <w:r w:rsidRPr="00F17937">
        <w:rPr>
          <w:rFonts w:ascii="宋体" w:eastAsia="宋体" w:hAnsi="宋体" w:cs="Times New Roman" w:hint="eastAsia"/>
          <w:szCs w:val="21"/>
        </w:rPr>
        <w:t>中标供应商</w:t>
      </w:r>
      <w:r w:rsidRPr="00F17937">
        <w:rPr>
          <w:rFonts w:ascii="Times New Roman" w:eastAsia="宋体" w:hAnsi="Times New Roman" w:cs="Times New Roman" w:hint="eastAsia"/>
          <w:szCs w:val="20"/>
        </w:rPr>
        <w:t>需配合并具体实施。</w:t>
      </w:r>
    </w:p>
    <w:p w:rsidR="00F17937" w:rsidRPr="00F17937" w:rsidP="00F17937" w14:paraId="22B1F64B" w14:textId="606A81E8">
      <w:pPr>
        <w:spacing w:line="360" w:lineRule="auto"/>
        <w:ind w:right="420" w:firstLine="420" w:firstLineChars="200"/>
        <w:rPr>
          <w:rFonts w:ascii="宋体" w:eastAsia="宋体" w:hAnsi="宋体" w:cs="Times New Roman"/>
          <w:color w:val="000000"/>
          <w:szCs w:val="21"/>
        </w:rPr>
      </w:pPr>
      <w:r w:rsidRPr="00F17937">
        <w:rPr>
          <w:rFonts w:ascii="Times New Roman" w:eastAsia="宋体" w:hAnsi="Times New Roman" w:cs="Times New Roman" w:hint="eastAsia"/>
          <w:szCs w:val="20"/>
        </w:rPr>
        <w:t>3</w:t>
      </w:r>
      <w:r w:rsidRPr="00F17937">
        <w:rPr>
          <w:rFonts w:ascii="Times New Roman" w:eastAsia="宋体" w:hAnsi="Times New Roman" w:cs="Times New Roman" w:hint="eastAsia"/>
          <w:szCs w:val="20"/>
        </w:rPr>
        <w:t>、到货验收。到货后用户检查包装并核对货物</w:t>
      </w:r>
      <w:r w:rsidR="00A23C24">
        <w:rPr>
          <w:rFonts w:ascii="Times New Roman" w:eastAsia="宋体" w:hAnsi="Times New Roman" w:cs="Times New Roman" w:hint="eastAsia"/>
          <w:szCs w:val="20"/>
        </w:rPr>
        <w:t>品类</w:t>
      </w:r>
      <w:r w:rsidRPr="00F17937">
        <w:rPr>
          <w:rFonts w:ascii="Times New Roman" w:eastAsia="宋体" w:hAnsi="Times New Roman" w:cs="Times New Roman" w:hint="eastAsia"/>
          <w:szCs w:val="20"/>
        </w:rPr>
        <w:t>、数量以及完好性。未通过验收的货物，将不予接受。</w:t>
      </w:r>
    </w:p>
    <w:p w:rsidR="00CA4CB6" w14:paraId="6149F270"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五、技术服务和质保期服务要求</w:t>
      </w:r>
    </w:p>
    <w:p w:rsidR="00FD3950" w:rsidRPr="00FD3950" w:rsidP="00FD3950" w14:paraId="17C627EE" w14:textId="77777777">
      <w:pPr>
        <w:tabs>
          <w:tab w:val="left" w:pos="1573"/>
        </w:tabs>
        <w:adjustRightInd w:val="0"/>
        <w:snapToGrid w:val="0"/>
        <w:spacing w:line="360" w:lineRule="auto"/>
        <w:ind w:firstLine="412" w:firstLineChars="196"/>
        <w:jc w:val="left"/>
        <w:outlineLvl w:val="4"/>
        <w:rPr>
          <w:rFonts w:ascii="宋体" w:eastAsia="宋体" w:hAnsi="宋体" w:cs="Times New Roman"/>
          <w:szCs w:val="20"/>
        </w:rPr>
      </w:pPr>
      <w:r w:rsidRPr="00FD3950">
        <w:rPr>
          <w:rFonts w:ascii="宋体" w:eastAsia="宋体" w:hAnsi="宋体" w:cs="Times New Roman" w:hint="eastAsia"/>
          <w:szCs w:val="20"/>
        </w:rPr>
        <w:t>1、培训</w:t>
      </w:r>
    </w:p>
    <w:p w:rsidR="00FD3950" w:rsidRPr="00FD3950" w:rsidP="00FD3950" w14:paraId="27F69C46" w14:textId="77777777">
      <w:pPr>
        <w:tabs>
          <w:tab w:val="left" w:pos="1573"/>
        </w:tabs>
        <w:adjustRightInd w:val="0"/>
        <w:snapToGrid w:val="0"/>
        <w:spacing w:line="360" w:lineRule="auto"/>
        <w:ind w:firstLine="412" w:firstLineChars="196"/>
        <w:rPr>
          <w:rFonts w:ascii="宋体" w:eastAsia="宋体" w:hAnsi="宋体" w:cs="Times New Roman"/>
          <w:szCs w:val="20"/>
        </w:rPr>
      </w:pPr>
      <w:r w:rsidRPr="00FD3950">
        <w:rPr>
          <w:rFonts w:ascii="宋体" w:eastAsia="宋体" w:hAnsi="宋体" w:cs="Times New Roman" w:hint="eastAsia"/>
          <w:szCs w:val="21"/>
        </w:rPr>
        <w:t>中标供应商应具备应对采购单位需求的服务团队，服务团队主要对采购</w:t>
      </w:r>
      <w:r w:rsidRPr="00FD3950">
        <w:rPr>
          <w:rFonts w:ascii="宋体" w:eastAsia="宋体" w:hAnsi="宋体" w:cs="Times New Roman"/>
          <w:szCs w:val="21"/>
        </w:rPr>
        <w:t>单位</w:t>
      </w:r>
      <w:r w:rsidRPr="00FD3950">
        <w:rPr>
          <w:rFonts w:ascii="宋体" w:eastAsia="宋体" w:hAnsi="宋体" w:cs="Times New Roman" w:hint="eastAsia"/>
          <w:szCs w:val="21"/>
        </w:rPr>
        <w:t>人员进行专</w:t>
      </w:r>
      <w:r w:rsidRPr="00FD3950">
        <w:rPr>
          <w:rFonts w:ascii="宋体" w:eastAsia="宋体" w:hAnsi="宋体" w:cs="Times New Roman" w:hint="eastAsia"/>
          <w:szCs w:val="21"/>
        </w:rPr>
        <w:t>业培训、售后服务、废旧故障弹药处理等工作</w:t>
      </w:r>
      <w:r w:rsidRPr="00FD3950">
        <w:rPr>
          <w:rFonts w:ascii="Times New Roman" w:eastAsia="宋体" w:hAnsi="Times New Roman" w:cs="Times New Roman" w:hint="eastAsia"/>
          <w:szCs w:val="20"/>
        </w:rPr>
        <w:t>。</w:t>
      </w:r>
    </w:p>
    <w:p w:rsidR="00FD3950" w:rsidRPr="00FD3950" w:rsidP="00FD3950" w14:paraId="3AD5E67F" w14:textId="77777777">
      <w:pPr>
        <w:tabs>
          <w:tab w:val="left" w:pos="1573"/>
        </w:tabs>
        <w:adjustRightInd w:val="0"/>
        <w:snapToGrid w:val="0"/>
        <w:spacing w:line="360" w:lineRule="auto"/>
        <w:ind w:firstLine="412" w:firstLineChars="196"/>
        <w:jc w:val="left"/>
        <w:outlineLvl w:val="4"/>
        <w:rPr>
          <w:rFonts w:ascii="宋体" w:eastAsia="宋体" w:hAnsi="宋体" w:cs="Times New Roman"/>
          <w:szCs w:val="20"/>
        </w:rPr>
      </w:pPr>
      <w:r w:rsidRPr="00FD3950">
        <w:rPr>
          <w:rFonts w:ascii="宋体" w:eastAsia="宋体" w:hAnsi="宋体" w:cs="Times New Roman" w:hint="eastAsia"/>
          <w:szCs w:val="20"/>
        </w:rPr>
        <w:t>2、</w:t>
      </w:r>
      <w:r w:rsidRPr="00FD3950">
        <w:rPr>
          <w:rFonts w:ascii="宋体" w:eastAsia="宋体" w:hAnsi="宋体" w:cs="Times New Roman"/>
          <w:szCs w:val="20"/>
        </w:rPr>
        <w:t>技术支持</w:t>
      </w:r>
    </w:p>
    <w:p w:rsidR="00FD3950" w:rsidRPr="00FD3950" w:rsidP="00FD3950" w14:paraId="3AF87166" w14:textId="37DF5D8F">
      <w:pPr>
        <w:spacing w:line="360" w:lineRule="auto"/>
        <w:ind w:firstLine="420" w:firstLineChars="200"/>
        <w:rPr>
          <w:rFonts w:ascii="宋体" w:eastAsia="宋体" w:hAnsi="宋体" w:cs="Times New Roman"/>
          <w:szCs w:val="21"/>
        </w:rPr>
      </w:pPr>
      <w:r w:rsidRPr="00FD3950">
        <w:rPr>
          <w:rFonts w:ascii="宋体" w:eastAsia="宋体" w:hAnsi="宋体" w:cs="Times New Roman" w:hint="eastAsia"/>
          <w:szCs w:val="21"/>
        </w:rPr>
        <w:t>中标供应商提供免费热线服务电话、保障服务货物收发联系部门及人员的名称和联系方式。</w:t>
      </w:r>
      <w:r>
        <w:rPr>
          <w:rFonts w:ascii="宋体" w:eastAsia="宋体" w:hAnsi="宋体" w:cs="Times New Roman" w:hint="eastAsia"/>
          <w:szCs w:val="21"/>
        </w:rPr>
        <w:t>故障焰条</w:t>
      </w:r>
      <w:r w:rsidRPr="00FD3950">
        <w:rPr>
          <w:rFonts w:ascii="宋体" w:eastAsia="宋体" w:hAnsi="宋体" w:cs="Times New Roman" w:hint="eastAsia"/>
          <w:szCs w:val="21"/>
        </w:rPr>
        <w:t>的更换</w:t>
      </w:r>
      <w:r>
        <w:rPr>
          <w:rFonts w:ascii="宋体" w:eastAsia="宋体" w:hAnsi="宋体" w:cs="Times New Roman" w:hint="eastAsia"/>
          <w:szCs w:val="21"/>
        </w:rPr>
        <w:t>、过期焰条</w:t>
      </w:r>
      <w:r w:rsidRPr="00FD3950">
        <w:rPr>
          <w:rFonts w:ascii="宋体" w:eastAsia="宋体" w:hAnsi="宋体" w:cs="Times New Roman"/>
          <w:szCs w:val="21"/>
        </w:rPr>
        <w:t>的</w:t>
      </w:r>
      <w:r w:rsidRPr="00FD3950">
        <w:rPr>
          <w:rFonts w:ascii="宋体" w:eastAsia="宋体" w:hAnsi="宋体" w:cs="Times New Roman" w:hint="eastAsia"/>
          <w:szCs w:val="21"/>
        </w:rPr>
        <w:t>回收及销毁工作按照采购单位要求在约定时间内完成。</w:t>
      </w:r>
    </w:p>
    <w:p w:rsidR="00FD3950" w:rsidRPr="00A80802" w:rsidP="00A80802" w14:paraId="68233908" w14:textId="51421707">
      <w:pPr>
        <w:pStyle w:val="ListParagraph"/>
        <w:numPr>
          <w:ilvl w:val="0"/>
          <w:numId w:val="3"/>
        </w:numPr>
        <w:tabs>
          <w:tab w:val="left" w:pos="1573"/>
        </w:tabs>
        <w:adjustRightInd w:val="0"/>
        <w:snapToGrid w:val="0"/>
        <w:spacing w:line="360" w:lineRule="auto"/>
        <w:ind w:firstLineChars="0"/>
        <w:jc w:val="left"/>
        <w:outlineLvl w:val="4"/>
        <w:rPr>
          <w:rFonts w:ascii="宋体" w:eastAsia="宋体" w:hAnsi="宋体" w:cs="Times New Roman"/>
          <w:szCs w:val="20"/>
        </w:rPr>
      </w:pPr>
      <w:r w:rsidRPr="00A80802">
        <w:rPr>
          <w:rFonts w:ascii="宋体" w:eastAsia="宋体" w:hAnsi="宋体" w:cs="Times New Roman"/>
          <w:szCs w:val="20"/>
        </w:rPr>
        <w:t>技术资料</w:t>
      </w:r>
    </w:p>
    <w:p w:rsidR="00FD3950" w:rsidRPr="00A80802" w:rsidP="00A80802" w14:paraId="2A4FE616" w14:textId="0D49DC20">
      <w:pPr>
        <w:pStyle w:val="ListParagraph"/>
        <w:tabs>
          <w:tab w:val="left" w:pos="709"/>
        </w:tabs>
        <w:spacing w:line="360" w:lineRule="auto"/>
        <w:ind w:left="210"/>
        <w:rPr>
          <w:rFonts w:ascii="宋体" w:eastAsia="宋体" w:hAnsi="宋体" w:cs="Times New Roman"/>
          <w:szCs w:val="21"/>
        </w:rPr>
      </w:pPr>
      <w:r w:rsidRPr="00A80802">
        <w:rPr>
          <w:rFonts w:ascii="宋体" w:eastAsia="宋体" w:hAnsi="宋体" w:cs="Times New Roman" w:hint="eastAsia"/>
          <w:szCs w:val="21"/>
        </w:rPr>
        <w:t>提供完整的技术资料，包括：危险品生产、存储、运输、使用等安全保障手册；产品验收</w:t>
      </w:r>
      <w:r w:rsidRPr="00A80802" w:rsidR="00A80802">
        <w:rPr>
          <w:rFonts w:ascii="宋体" w:eastAsia="宋体" w:hAnsi="宋体" w:cs="Times New Roman" w:hint="eastAsia"/>
          <w:szCs w:val="21"/>
        </w:rPr>
        <w:t>清单</w:t>
      </w:r>
      <w:r w:rsidRPr="00A80802">
        <w:rPr>
          <w:rFonts w:ascii="宋体" w:eastAsia="宋体" w:hAnsi="宋体" w:cs="Times New Roman" w:hint="eastAsia"/>
          <w:szCs w:val="21"/>
        </w:rPr>
        <w:t>（含产品合格证等）；使用说明书及合同中要求的其他文件资料。</w:t>
      </w:r>
    </w:p>
    <w:p w:rsidR="00FD3950" w:rsidRPr="00FD3950" w:rsidP="00FD3950" w14:paraId="563AAF56" w14:textId="77777777">
      <w:pPr>
        <w:tabs>
          <w:tab w:val="left" w:pos="1573"/>
        </w:tabs>
        <w:adjustRightInd w:val="0"/>
        <w:snapToGrid w:val="0"/>
        <w:spacing w:line="360" w:lineRule="auto"/>
        <w:ind w:firstLine="412" w:firstLineChars="196"/>
        <w:jc w:val="left"/>
        <w:outlineLvl w:val="4"/>
        <w:rPr>
          <w:rFonts w:ascii="宋体" w:eastAsia="宋体" w:hAnsi="宋体" w:cs="Times New Roman"/>
          <w:szCs w:val="20"/>
        </w:rPr>
      </w:pPr>
      <w:r w:rsidRPr="00FD3950">
        <w:rPr>
          <w:rFonts w:ascii="宋体" w:eastAsia="宋体" w:hAnsi="宋体" w:cs="Times New Roman" w:hint="eastAsia"/>
          <w:szCs w:val="20"/>
        </w:rPr>
        <w:t>4、质保期</w:t>
      </w:r>
      <w:r w:rsidRPr="00FD3950">
        <w:rPr>
          <w:rFonts w:ascii="宋体" w:eastAsia="宋体" w:hAnsi="宋体" w:cs="Times New Roman"/>
          <w:szCs w:val="20"/>
        </w:rPr>
        <w:t>内服务内容</w:t>
      </w:r>
    </w:p>
    <w:p w:rsidR="00FD3950" w:rsidRPr="00FD3950" w:rsidP="00FD3950" w14:paraId="24654BD0" w14:textId="64CAB526">
      <w:pPr>
        <w:spacing w:line="360" w:lineRule="auto"/>
        <w:ind w:firstLine="420" w:firstLineChars="200"/>
        <w:rPr>
          <w:rFonts w:ascii="宋体" w:eastAsia="宋体" w:hAnsi="宋体" w:cs="Times New Roman"/>
          <w:color w:val="000000"/>
          <w:szCs w:val="21"/>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1</w:t>
      </w:r>
      <w:r w:rsidRPr="00FD3950">
        <w:rPr>
          <w:rFonts w:ascii="仿宋_GB2312" w:eastAsia="宋体" w:hAnsi="Times New Roman" w:cs="Times New Roman" w:hint="eastAsia"/>
          <w:szCs w:val="20"/>
        </w:rPr>
        <w:t>）</w:t>
      </w:r>
      <w:r w:rsidRPr="00C049EB" w:rsidR="00C049EB">
        <w:rPr>
          <w:rFonts w:ascii="仿宋_GB2312" w:eastAsia="宋体" w:hAnsi="Times New Roman" w:cs="Times New Roman" w:hint="eastAsia"/>
          <w:szCs w:val="20"/>
        </w:rPr>
        <w:t>“</w:t>
      </w:r>
      <w:r w:rsidRPr="00C049EB" w:rsidR="00C049EB">
        <w:rPr>
          <w:rFonts w:ascii="仿宋_GB2312" w:eastAsia="宋体" w:hAnsi="Times New Roman" w:cs="Times New Roman" w:hint="eastAsia"/>
          <w:szCs w:val="20"/>
        </w:rPr>
        <w:t>RYJ-1</w:t>
      </w:r>
      <w:r w:rsidRPr="00C049EB" w:rsidR="00C049EB">
        <w:rPr>
          <w:rFonts w:ascii="仿宋_GB2312" w:eastAsia="宋体" w:hAnsi="Times New Roman" w:cs="Times New Roman" w:hint="eastAsia"/>
          <w:szCs w:val="20"/>
        </w:rPr>
        <w:t>”型地面燃烧炉适用焰条采购</w:t>
      </w:r>
      <w:r w:rsidRPr="00FD3950">
        <w:rPr>
          <w:rFonts w:ascii="仿宋_GB2312" w:eastAsia="宋体" w:hAnsi="Times New Roman" w:cs="Times New Roman" w:hint="eastAsia"/>
          <w:szCs w:val="20"/>
        </w:rPr>
        <w:t>质保期为出厂验收后</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年；</w:t>
      </w:r>
    </w:p>
    <w:p w:rsidR="00FD3950" w:rsidRPr="00FD3950" w:rsidP="00FD3950" w14:paraId="5D1A2EAC" w14:textId="77777777">
      <w:pPr>
        <w:spacing w:line="360" w:lineRule="auto"/>
        <w:ind w:firstLine="420" w:firstLineChars="200"/>
        <w:rPr>
          <w:rFonts w:ascii="仿宋_GB2312" w:eastAsia="宋体" w:hAnsi="Times New Roman" w:cs="Times New Roman"/>
          <w:szCs w:val="20"/>
        </w:rPr>
      </w:pPr>
      <w:r w:rsidRPr="00FD3950">
        <w:rPr>
          <w:rFonts w:ascii="宋体" w:eastAsia="宋体" w:hAnsi="宋体" w:cs="Times New Roman" w:hint="eastAsia"/>
          <w:color w:val="000000"/>
          <w:szCs w:val="21"/>
        </w:rPr>
        <w:t>（2</w:t>
      </w:r>
      <w:r w:rsidRPr="00FD3950">
        <w:rPr>
          <w:rFonts w:ascii="宋体" w:eastAsia="宋体" w:hAnsi="宋体" w:cs="Times New Roman"/>
          <w:color w:val="000000"/>
          <w:szCs w:val="21"/>
        </w:rPr>
        <w:t>）</w:t>
      </w:r>
      <w:r w:rsidRPr="00FD3950">
        <w:rPr>
          <w:rFonts w:ascii="宋体" w:eastAsia="宋体" w:hAnsi="宋体" w:cs="Times New Roman" w:hint="eastAsia"/>
          <w:color w:val="000000"/>
          <w:szCs w:val="21"/>
        </w:rPr>
        <w:t>因</w:t>
      </w:r>
      <w:r w:rsidRPr="00FD3950">
        <w:rPr>
          <w:rFonts w:ascii="仿宋_GB2312" w:eastAsia="宋体" w:hAnsi="Times New Roman" w:cs="Times New Roman" w:hint="eastAsia"/>
          <w:szCs w:val="20"/>
        </w:rPr>
        <w:t>产品质量问题所造成的直接或间接损失由中标供应商负责，并且</w:t>
      </w:r>
      <w:r w:rsidRPr="00FD3950">
        <w:rPr>
          <w:rFonts w:ascii="宋体" w:eastAsia="宋体" w:hAnsi="宋体" w:cs="Times New Roman" w:hint="eastAsia"/>
          <w:color w:val="000000"/>
          <w:szCs w:val="21"/>
        </w:rPr>
        <w:t>中标供应商应</w:t>
      </w:r>
      <w:r w:rsidRPr="00FD3950">
        <w:rPr>
          <w:rFonts w:ascii="Times New Roman" w:eastAsia="宋体" w:hAnsi="Times New Roman" w:cs="Times New Roman" w:hint="eastAsia"/>
          <w:szCs w:val="20"/>
        </w:rPr>
        <w:t>负责免费更换合格品</w:t>
      </w:r>
      <w:r w:rsidRPr="00FD3950">
        <w:rPr>
          <w:rFonts w:ascii="仿宋_GB2312" w:eastAsia="宋体" w:hAnsi="Times New Roman" w:cs="Times New Roman" w:hint="eastAsia"/>
          <w:szCs w:val="20"/>
        </w:rPr>
        <w:t>；</w:t>
      </w:r>
    </w:p>
    <w:p w:rsidR="00FD3950" w:rsidRPr="00FD3950" w:rsidP="00FD3950" w14:paraId="507D5A98" w14:textId="44A88FFE">
      <w:pPr>
        <w:spacing w:line="360" w:lineRule="auto"/>
        <w:ind w:firstLine="420" w:firstLineChars="200"/>
        <w:rPr>
          <w:rFonts w:ascii="仿宋_GB2312" w:eastAsia="宋体" w:hAnsi="Times New Roman" w:cs="Times New Roman"/>
          <w:szCs w:val="20"/>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）中标供应商根据采购方要求回收及销毁本项目</w:t>
      </w:r>
      <w:r w:rsidRPr="00FD3950">
        <w:rPr>
          <w:rFonts w:ascii="仿宋_GB2312" w:eastAsia="宋体" w:hAnsi="Times New Roman" w:cs="Times New Roman"/>
          <w:szCs w:val="20"/>
        </w:rPr>
        <w:t>采购的</w:t>
      </w:r>
      <w:r w:rsidRPr="00FD3950">
        <w:rPr>
          <w:rFonts w:ascii="仿宋_GB2312" w:eastAsia="宋体" w:hAnsi="Times New Roman" w:cs="Times New Roman" w:hint="eastAsia"/>
          <w:szCs w:val="20"/>
        </w:rPr>
        <w:t>过期</w:t>
      </w:r>
      <w:r w:rsidR="00122C52">
        <w:rPr>
          <w:rFonts w:ascii="仿宋_GB2312" w:eastAsia="宋体" w:hAnsi="Times New Roman" w:cs="Times New Roman" w:hint="eastAsia"/>
          <w:szCs w:val="20"/>
        </w:rPr>
        <w:t>焰条</w:t>
      </w:r>
      <w:r w:rsidRPr="00FD3950">
        <w:rPr>
          <w:rFonts w:ascii="仿宋_GB2312" w:eastAsia="宋体" w:hAnsi="Times New Roman" w:cs="Times New Roman" w:hint="eastAsia"/>
          <w:szCs w:val="20"/>
        </w:rPr>
        <w:t>和故障</w:t>
      </w:r>
      <w:r w:rsidR="00122C52">
        <w:rPr>
          <w:rFonts w:ascii="仿宋_GB2312" w:eastAsia="宋体" w:hAnsi="Times New Roman" w:cs="Times New Roman" w:hint="eastAsia"/>
          <w:szCs w:val="20"/>
        </w:rPr>
        <w:t>焰条</w:t>
      </w:r>
      <w:r w:rsidRPr="00FD3950">
        <w:rPr>
          <w:rFonts w:ascii="仿宋_GB2312" w:eastAsia="宋体" w:hAnsi="Times New Roman" w:cs="Times New Roman" w:hint="eastAsia"/>
          <w:szCs w:val="20"/>
        </w:rPr>
        <w:t>，产生的所有费用包含在报价中。</w:t>
      </w:r>
    </w:p>
    <w:p w:rsidR="00CA4CB6" w:rsidP="006228E6" w14:paraId="721B5C6A" w14:textId="06486C22">
      <w:pPr>
        <w:tabs>
          <w:tab w:val="left" w:pos="709"/>
        </w:tabs>
        <w:spacing w:line="360" w:lineRule="auto"/>
        <w:ind w:firstLine="420" w:firstLineChars="200"/>
        <w:rPr>
          <w:rFonts w:ascii="宋体" w:eastAsia="宋体" w:hAnsi="宋体" w:cs="Times New Roman"/>
          <w:szCs w:val="21"/>
        </w:rPr>
      </w:pPr>
      <w:r w:rsidRPr="00FD3950">
        <w:rPr>
          <w:rFonts w:ascii="宋体" w:eastAsia="宋体" w:hAnsi="宋体" w:cs="Times New Roman" w:hint="eastAsia"/>
          <w:szCs w:val="21"/>
        </w:rPr>
        <w:t>（4）因产品质量原因造成人员伤亡等事故时，中标供应商应迅速赶赴现场，协助当地有关部门分析事故原因，承担应有的责任，并将产品质量原因分析报告报国务院气象主管机构。</w:t>
      </w:r>
    </w:p>
    <w:p w:rsidR="00506FB3" w:rsidP="006228E6" w14:paraId="23691458" w14:textId="43FA2C14">
      <w:pPr>
        <w:tabs>
          <w:tab w:val="left" w:pos="709"/>
        </w:tabs>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六、</w:t>
      </w:r>
      <w:r>
        <w:rPr>
          <w:rFonts w:ascii="宋体" w:eastAsia="宋体" w:hAnsi="宋体" w:cs="Times New Roman"/>
          <w:szCs w:val="21"/>
        </w:rPr>
        <w:t>交货期</w:t>
      </w:r>
    </w:p>
    <w:p w:rsidR="00506FB3" w:rsidRPr="00506FB3" w:rsidP="006228E6" w14:paraId="6F79CA9D" w14:textId="50945284">
      <w:pPr>
        <w:tabs>
          <w:tab w:val="left" w:pos="709"/>
        </w:tabs>
        <w:spacing w:line="360" w:lineRule="auto"/>
        <w:ind w:firstLine="420" w:firstLineChars="200"/>
        <w:rPr>
          <w:rFonts w:ascii="宋体" w:eastAsia="宋体" w:hAnsi="宋体" w:cs="Times New Roman" w:hint="eastAsia"/>
          <w:szCs w:val="21"/>
        </w:rPr>
      </w:pPr>
      <w:r w:rsidRPr="00506FB3">
        <w:rPr>
          <w:rFonts w:ascii="宋体" w:eastAsia="宋体" w:hAnsi="宋体" w:cs="Times New Roman" w:hint="eastAsia"/>
          <w:szCs w:val="21"/>
        </w:rPr>
        <w:t>合同签订后210天内交货，并具备验收条件</w:t>
      </w:r>
      <w:r>
        <w:rPr>
          <w:rFonts w:ascii="宋体" w:eastAsia="宋体" w:hAnsi="宋体" w:cs="Times New Roman" w:hint="eastAsia"/>
          <w:szCs w:val="21"/>
        </w:rPr>
        <w:t>。</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9"/>
        <w:gridCol w:w="1495"/>
        <w:gridCol w:w="1082"/>
        <w:gridCol w:w="1496"/>
        <w:gridCol w:w="1706"/>
        <w:gridCol w:w="1104"/>
        <w:gridCol w:w="77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“RYJ-1”型地面燃烧炉适用焰条</w:t>
            </w:r>
          </w:p>
        </w:tc>
        <w:tc>
          <w:tcPr/>
          <w:p>
            <w:pPr>
              <w:autoSpaceDE w:val="0"/>
              <w:jc w:val="center"/>
              <w:rPr>
                <w:rFonts w:asciiTheme="minorEastAsia" w:hAnsiTheme="minorEastAsia" w:cstheme="minorEastAsia"/>
                <w:kern w:val="0"/>
                <w:szCs w:val="21"/>
              </w:rPr>
            </w:pPr>
            <w:r>
              <w:t>1300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780,000.00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780,000.00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2898"/>
        <w:gridCol w:w="1171"/>
        <w:gridCol w:w="518"/>
        <w:gridCol w:w="1172"/>
        <w:gridCol w:w="893"/>
        <w:gridCol w:w="843"/>
        <w:gridCol w:w="51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青海省人工影响天气中心(001057019)</w:t>
            </w:r>
          </w:p>
        </w:tc>
        <w:tc>
          <w:tcPr/>
          <w:p>
            <w:r>
              <w:t>“RYJ-1”型地面燃烧炉适用焰条</w:t>
            </w:r>
          </w:p>
        </w:tc>
        <w:tc>
          <w:tcPr/>
          <w:p>
            <w:r>
              <w:t>1300</w:t>
            </w:r>
          </w:p>
        </w:tc>
        <w:tc>
          <w:tcPr/>
          <w:p>
            <w:r>
              <w:t>780000.00</w:t>
            </w:r>
          </w:p>
        </w:tc>
        <w:tc>
          <w:tcPr/>
          <w:p>
            <w:r>
              <w:t xml:space="preserve">780000.00  </w:t>
            </w:r>
          </w:p>
        </w:tc>
        <w:tc>
          <w:tcPr/>
          <w:p>
            <w:r>
              <w:t>青海省</w:t>
            </w: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rsidR="00BB3589" w14:paraId="2D3847C6"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BB3589" w14:paraId="5966B501" w14:textId="77777777">
      <w:pPr>
        <w:adjustRightInd w:val="0"/>
        <w:snapToGrid w:val="0"/>
        <w:spacing w:before="156" w:beforeLines="50" w:line="360" w:lineRule="auto"/>
        <w:ind w:firstLine="420"/>
        <w:rPr>
          <w:rFonts w:ascii="宋体" w:eastAsia="宋体" w:hAnsi="宋体" w:cs="Times New Roman" w:hint="eastAsia"/>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02E72D22" w14:textId="77777777" w:rsidTr="00F54A6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B3589" w14:paraId="3798FF6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BB3589" w14:paraId="337ADDFC"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BB3589" w14:paraId="1DDEFBAF"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BB3589" w14:paraId="181C2014"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AC0B009" w14:textId="77777777" w:rsidTr="00F54A68">
        <w:tblPrEx>
          <w:tblW w:w="8789" w:type="dxa"/>
          <w:tblLayout w:type="fixed"/>
          <w:tblLook w:val="04A0"/>
        </w:tblPrEx>
        <w:trPr>
          <w:cantSplit/>
        </w:trPr>
        <w:tc>
          <w:tcPr>
            <w:tcW w:w="8789" w:type="dxa"/>
            <w:gridSpan w:val="3"/>
            <w:vAlign w:val="center"/>
          </w:tcPr>
          <w:p w:rsidR="00BB3589" w14:paraId="26A6A542"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73BC6D30" w14:textId="77777777" w:rsidTr="00F54A68">
        <w:tblPrEx>
          <w:tblW w:w="8789" w:type="dxa"/>
          <w:tblLayout w:type="fixed"/>
          <w:tblLook w:val="04A0"/>
        </w:tblPrEx>
        <w:trPr>
          <w:cantSplit/>
        </w:trPr>
        <w:tc>
          <w:tcPr>
            <w:tcW w:w="544" w:type="dxa"/>
            <w:vAlign w:val="center"/>
          </w:tcPr>
          <w:p w:rsidR="00BB3589" w14:paraId="0A61ABE1" w14:textId="77777777">
            <w:pPr>
              <w:numPr>
                <w:ilvl w:val="0"/>
                <w:numId w:val="13"/>
              </w:numPr>
              <w:rPr>
                <w:rFonts w:ascii="宋体" w:eastAsia="宋体" w:hAnsi="宋体" w:cs="Times New Roman" w:hint="eastAsia"/>
                <w:sz w:val="18"/>
                <w:szCs w:val="18"/>
              </w:rPr>
            </w:pPr>
          </w:p>
        </w:tc>
        <w:tc>
          <w:tcPr>
            <w:tcW w:w="898" w:type="dxa"/>
            <w:vAlign w:val="center"/>
          </w:tcPr>
          <w:p w:rsidR="00BB3589" w14:paraId="3FE0C4D2" w14:textId="77777777">
            <w:pPr>
              <w:jc w:val="center"/>
              <w:rPr>
                <w:rFonts w:ascii="宋体" w:eastAsia="宋体" w:hAnsi="宋体" w:cs="Times New Roman" w:hint="eastAsia"/>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BB3589" w14:paraId="14F37B30" w14:textId="231B37F0">
            <w:pPr>
              <w:tabs>
                <w:tab w:val="left" w:pos="709"/>
              </w:tabs>
              <w:spacing w:line="360" w:lineRule="auto"/>
              <w:jc w:val="left"/>
              <w:rPr>
                <w:rFonts w:ascii="宋体" w:eastAsia="宋体" w:hAnsi="宋体" w:cs="微软雅黑" w:hint="eastAsia"/>
                <w:b/>
                <w:color w:val="0000FF"/>
                <w:kern w:val="0"/>
                <w:sz w:val="18"/>
                <w:szCs w:val="18"/>
              </w:rPr>
            </w:pPr>
            <w:r>
              <w:rPr>
                <w:rFonts w:ascii="宋体" w:eastAsia="宋体" w:hAnsi="宋体" w:cs="微软雅黑" w:hint="eastAsia"/>
                <w:b/>
                <w:color w:val="0000FF"/>
                <w:kern w:val="0"/>
                <w:sz w:val="18"/>
                <w:szCs w:val="18"/>
              </w:rPr>
              <w:t>-</w:t>
            </w:r>
          </w:p>
        </w:tc>
      </w:tr>
      <w:tr w14:paraId="0B13DB24" w14:textId="77777777" w:rsidTr="00F54A68">
        <w:tblPrEx>
          <w:tblW w:w="8789" w:type="dxa"/>
          <w:tblLayout w:type="fixed"/>
          <w:tblLook w:val="04A0"/>
        </w:tblPrEx>
        <w:trPr>
          <w:cantSplit/>
        </w:trPr>
        <w:tc>
          <w:tcPr>
            <w:tcW w:w="8789" w:type="dxa"/>
            <w:gridSpan w:val="3"/>
            <w:vAlign w:val="center"/>
          </w:tcPr>
          <w:p w:rsidR="00BB3589" w14:paraId="4B93E995"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92A5F46" w14:textId="77777777" w:rsidTr="00F54A68">
        <w:tblPrEx>
          <w:tblW w:w="8789" w:type="dxa"/>
          <w:tblLayout w:type="fixed"/>
          <w:tblLook w:val="04A0"/>
        </w:tblPrEx>
        <w:trPr>
          <w:cantSplit/>
        </w:trPr>
        <w:tc>
          <w:tcPr>
            <w:tcW w:w="544" w:type="dxa"/>
            <w:vAlign w:val="center"/>
          </w:tcPr>
          <w:p w:rsidR="00BB3589" w14:paraId="653229C7" w14:textId="77777777">
            <w:pPr>
              <w:numPr>
                <w:ilvl w:val="0"/>
                <w:numId w:val="13"/>
              </w:numPr>
              <w:rPr>
                <w:rFonts w:ascii="宋体" w:eastAsia="宋体" w:hAnsi="宋体" w:cs="Times New Roman" w:hint="eastAsia"/>
                <w:sz w:val="18"/>
                <w:szCs w:val="18"/>
              </w:rPr>
            </w:pPr>
          </w:p>
        </w:tc>
        <w:tc>
          <w:tcPr>
            <w:tcW w:w="898" w:type="dxa"/>
            <w:vAlign w:val="center"/>
          </w:tcPr>
          <w:p w:rsidR="00BB3589" w14:paraId="40C06E9A" w14:textId="67E95255">
            <w:pPr>
              <w:jc w:val="center"/>
              <w:rPr>
                <w:rFonts w:ascii="宋体" w:eastAsia="宋体" w:hAnsi="宋体" w:cs="Times New Roman" w:hint="eastAsia"/>
                <w:sz w:val="18"/>
                <w:szCs w:val="18"/>
              </w:rPr>
            </w:pPr>
            <w:r>
              <w:rPr>
                <w:rFonts w:ascii="宋体" w:eastAsia="宋体" w:hAnsi="宋体" w:cs="Times New Roman" w:hint="eastAsia"/>
                <w:sz w:val="18"/>
                <w:szCs w:val="18"/>
              </w:rPr>
              <w:t>-</w:t>
            </w:r>
          </w:p>
        </w:tc>
        <w:tc>
          <w:tcPr>
            <w:tcW w:w="7347" w:type="dxa"/>
            <w:vAlign w:val="center"/>
          </w:tcPr>
          <w:p w:rsidR="00BB3589" w14:paraId="36BFFCCC" w14:textId="47EE87EF">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rPr>
              <w:t>-</w:t>
            </w:r>
          </w:p>
        </w:tc>
      </w:tr>
    </w:tbl>
    <w:p w:rsidR="00BB3589" w14:paraId="30C5E1C4" w14:textId="77777777">
      <w:pPr>
        <w:spacing w:before="156" w:beforeLines="50" w:line="360" w:lineRule="auto"/>
        <w:ind w:firstLine="420"/>
        <w:rPr>
          <w:rFonts w:ascii="宋体" w:eastAsia="宋体" w:hAnsi="宋体" w:cs="Times New Roman" w:hint="eastAsia"/>
          <w:szCs w:val="21"/>
        </w:rPr>
      </w:pPr>
      <w:r>
        <w:rPr>
          <w:rFonts w:ascii="宋体" w:eastAsia="宋体" w:hAnsi="宋体" w:cs="Times New Roman" w:hint="eastAsia"/>
          <w:szCs w:val="21"/>
        </w:rPr>
        <w:t>注：根据项目具体情况，对响应人有具体要求，且响应人必须遵守的，逐条列出。</w:t>
      </w:r>
    </w:p>
    <w:p w:rsidR="00BB3589" w14:paraId="64B1D5F7"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2B664B" w14:paraId="232BD22A" w14:textId="77777777">
      <w:pPr>
        <w:numPr>
          <w:ilvl w:val="0"/>
          <w:numId w:val="4"/>
        </w:numPr>
        <w:spacing w:line="360" w:lineRule="auto"/>
        <w:ind w:firstLine="3066" w:firstLineChars="1460"/>
        <w:jc w:val="left"/>
        <w:rPr>
          <w:b/>
          <w:bCs/>
          <w:szCs w:val="21"/>
        </w:rPr>
      </w:pPr>
      <w:bookmarkStart w:id="66" w:name="采购公告合同部分_ZBGGHT"/>
      <w:r>
        <w:rPr>
          <w:rFonts w:hint="eastAsia"/>
          <w:b/>
          <w:bCs/>
          <w:szCs w:val="21"/>
        </w:rPr>
        <w:t xml:space="preserve"> </w:t>
      </w:r>
      <w:r>
        <w:rPr>
          <w:rFonts w:hint="eastAsia"/>
          <w:b/>
          <w:bCs/>
          <w:szCs w:val="21"/>
        </w:rPr>
        <w:t>采购合同</w:t>
      </w:r>
    </w:p>
    <w:p w:rsidR="002B664B"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2B664B" w14:paraId="7B524EF6" w14:textId="77777777">
      <w:pPr>
        <w:pStyle w:val="BodyText"/>
        <w:spacing w:after="0"/>
        <w:jc w:val="center"/>
        <w:rPr>
          <w:rFonts w:ascii="宋体" w:hAnsi="宋体" w:cs="宋体" w:hint="eastAsia"/>
          <w:b/>
          <w:bCs/>
          <w:spacing w:val="-20"/>
          <w:kern w:val="44"/>
          <w:sz w:val="48"/>
          <w:szCs w:val="48"/>
        </w:rPr>
      </w:pPr>
      <w:r>
        <w:rPr>
          <w:b/>
          <w:bCs/>
          <w:szCs w:val="21"/>
        </w:rPr>
        <w:br w:type="page"/>
      </w:r>
      <w:bookmarkStart w:id="67" w:name="_Toc3995"/>
    </w:p>
    <w:p w:rsidR="002B664B" w14:paraId="61D0ACC9" w14:textId="77777777">
      <w:pPr>
        <w:pStyle w:val="BodyText"/>
        <w:spacing w:after="0"/>
        <w:jc w:val="center"/>
        <w:rPr>
          <w:rFonts w:ascii="宋体" w:hAnsi="宋体" w:cs="宋体" w:hint="eastAsia"/>
          <w:b/>
          <w:bCs/>
          <w:spacing w:val="-20"/>
          <w:kern w:val="44"/>
          <w:sz w:val="48"/>
          <w:szCs w:val="48"/>
        </w:rPr>
      </w:pPr>
    </w:p>
    <w:p w:rsidR="002B664B" w14:paraId="6E2D4414" w14:textId="77777777">
      <w:pPr>
        <w:pStyle w:val="BodyText"/>
        <w:spacing w:after="0"/>
        <w:jc w:val="center"/>
        <w:rPr>
          <w:rFonts w:ascii="宋体" w:hAnsi="宋体" w:cs="宋体" w:hint="eastAsia"/>
          <w:b/>
          <w:bCs/>
          <w:spacing w:val="-20"/>
          <w:kern w:val="44"/>
          <w:sz w:val="48"/>
          <w:szCs w:val="48"/>
        </w:rPr>
      </w:pPr>
    </w:p>
    <w:p w:rsidR="002B664B" w14:paraId="7AD1C248" w14:textId="77777777">
      <w:pPr>
        <w:pStyle w:val="BodyText"/>
        <w:spacing w:after="0"/>
        <w:jc w:val="center"/>
        <w:rPr>
          <w:rFonts w:ascii="宋体" w:hAnsi="宋体" w:cs="宋体" w:hint="eastAsia"/>
          <w:b/>
          <w:bCs/>
          <w:spacing w:val="-20"/>
          <w:kern w:val="44"/>
          <w:sz w:val="48"/>
          <w:szCs w:val="48"/>
        </w:rPr>
      </w:pPr>
    </w:p>
    <w:p w:rsidR="002B664B" w14:paraId="6641284F" w14:textId="77777777">
      <w:pPr>
        <w:pStyle w:val="BodyText"/>
        <w:spacing w:after="0"/>
        <w:jc w:val="center"/>
        <w:rPr>
          <w:rFonts w:ascii="宋体" w:hAnsi="宋体" w:cs="宋体" w:hint="eastAsia"/>
          <w:b/>
          <w:bCs/>
          <w:spacing w:val="-20"/>
          <w:kern w:val="44"/>
          <w:sz w:val="48"/>
          <w:szCs w:val="48"/>
        </w:rPr>
      </w:pPr>
    </w:p>
    <w:p w:rsidR="002B664B" w14:paraId="6AE5A9F3"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14:paraId="70E76844"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14:paraId="7E427DEC" w14:textId="77777777">
      <w:pPr>
        <w:rPr>
          <w:rFonts w:ascii="宋体" w:hAnsi="宋体" w:cs="宋体" w:hint="eastAsia"/>
          <w:b/>
          <w:bCs/>
          <w:spacing w:val="-20"/>
          <w:kern w:val="44"/>
          <w:sz w:val="40"/>
          <w:szCs w:val="40"/>
        </w:rPr>
      </w:pPr>
    </w:p>
    <w:p w:rsidR="002B664B" w14:paraId="442CBDFD" w14:textId="77777777">
      <w:pPr>
        <w:rPr>
          <w:rFonts w:ascii="宋体" w:hAnsi="宋体" w:cs="宋体" w:hint="eastAsia"/>
          <w:b/>
          <w:bCs/>
          <w:spacing w:val="-20"/>
          <w:kern w:val="44"/>
          <w:sz w:val="40"/>
          <w:szCs w:val="40"/>
        </w:rPr>
      </w:pPr>
    </w:p>
    <w:p w:rsidR="002B664B" w14:paraId="5F07B032" w14:textId="77777777">
      <w:pPr>
        <w:rPr>
          <w:rFonts w:ascii="宋体" w:hAnsi="宋体" w:cs="宋体" w:hint="eastAsia"/>
          <w:b/>
          <w:bCs/>
          <w:spacing w:val="-20"/>
          <w:kern w:val="44"/>
          <w:sz w:val="40"/>
          <w:szCs w:val="40"/>
        </w:rPr>
      </w:pPr>
    </w:p>
    <w:p w:rsidR="002B664B"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14:paraId="1567DD7D" w14:textId="77777777"/>
    <w:p w:rsidR="002B664B" w14:paraId="0DFBE605" w14:textId="77777777">
      <w:pPr>
        <w:rPr>
          <w:rFonts w:eastAsia="黑体"/>
          <w:sz w:val="44"/>
          <w:szCs w:val="44"/>
        </w:rPr>
      </w:pPr>
      <w:r>
        <w:rPr>
          <w:rFonts w:eastAsia="黑体"/>
          <w:sz w:val="44"/>
          <w:szCs w:val="44"/>
        </w:rPr>
        <w:br w:type="page"/>
      </w:r>
    </w:p>
    <w:p w:rsidR="002B664B" w14:paraId="57E449A3" w14:textId="77777777">
      <w:pPr>
        <w:rPr>
          <w:rFonts w:eastAsia="黑体"/>
          <w:sz w:val="44"/>
          <w:szCs w:val="44"/>
        </w:rPr>
      </w:pPr>
    </w:p>
    <w:p w:rsidR="002B664B" w14:paraId="2B077815" w14:textId="77777777">
      <w:pPr>
        <w:rPr>
          <w:rFonts w:eastAsia="黑体"/>
          <w:sz w:val="44"/>
          <w:szCs w:val="44"/>
        </w:rPr>
      </w:pPr>
    </w:p>
    <w:p w:rsidR="002B664B"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14:paraId="6CAA54F6" w14:textId="77777777">
      <w:pPr>
        <w:ind w:firstLine="640" w:firstLineChars="200"/>
        <w:rPr>
          <w:rFonts w:ascii="仿宋_GB2312" w:eastAsia="仿宋_GB2312" w:hAnsi="仿宋_GB2312" w:cs="仿宋_GB2312" w:hint="eastAsia"/>
          <w:sz w:val="32"/>
          <w:szCs w:val="32"/>
        </w:rPr>
      </w:pPr>
    </w:p>
    <w:p w:rsidR="002B664B" w14:paraId="6E0A0D70"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14:paraId="458861B9"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2B664B" w14:paraId="5428071D" w14:textId="77777777">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68" w:name="_Toc22209"/>
      <w:bookmarkEnd w:id="6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8"/>
    </w:p>
    <w:p w:rsidR="002B664B" w14:paraId="400A4D7D" w14:textId="77777777">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14:paraId="50D6A4CB" w14:textId="77777777">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14:paraId="71561D46" w14:textId="77777777">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122881DE" w14:textId="77777777">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47A8923C" w14:textId="77777777">
      <w:pPr>
        <w:spacing w:line="400" w:lineRule="exact"/>
      </w:pPr>
    </w:p>
    <w:p w:rsidR="002B664B" w14:paraId="6E71897C"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14:paraId="3730C66C"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664B" w14:paraId="43AEA24D" w14:textId="2074EA45">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r w:rsidRPr="006857B9" w:rsidR="006857B9">
        <w:rPr>
          <w:rFonts w:ascii="宋体" w:hAnsi="宋体" w:hint="eastAsia"/>
          <w:szCs w:val="21"/>
          <w:u w:val="single"/>
        </w:rPr>
        <w:t>2026年“RYJ-1”型地面燃烧炉适用焰条采购</w:t>
      </w:r>
      <w:r>
        <w:rPr>
          <w:rFonts w:ascii="宋体" w:hAnsi="宋体"/>
          <w:szCs w:val="21"/>
          <w:u w:val="single"/>
        </w:rPr>
        <w:t xml:space="preserve"> </w:t>
      </w:r>
    </w:p>
    <w:p w:rsidR="002B664B" w14:paraId="07A0D8A2" w14:textId="77777777">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14:paraId="0A351908"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14:paraId="7D8E6A2C"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14:paraId="384FAD0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664B" w14:paraId="5F309507" w14:textId="77777777">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14:paraId="3A1C1B1C" w14:textId="77777777">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2B664B" w14:paraId="74E8324D" w14:textId="77777777">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14:paraId="14A4CB67" w14:textId="77777777">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14:paraId="584DB666"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14:paraId="5AA64D5F"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2A63953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14:paraId="22F9FF05"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14:paraId="5D52EF9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14:paraId="62CF5B81"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5C5CF67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14:paraId="320D1424"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14:paraId="484B86A5"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14:paraId="79E65268" w14:textId="77777777">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14:paraId="42A0C617"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14:paraId="2A65DA85" w14:textId="77777777">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5E969BE0" w14:textId="77777777">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239F89FF" w14:textId="77777777">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35BB9E94" w14:textId="77777777">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1AF8BEB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5A718068"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14:paraId="518FE4D8"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14:paraId="08AD1015"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14:paraId="4B28E88D"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14:paraId="248943BC" w14:textId="77777777">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14:paraId="11A69E9B" w14:textId="77777777">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14:paraId="68265861" w14:textId="77777777">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14:paraId="0E1A8EA7"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14:paraId="48DA3FEC" w14:textId="77777777">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14:paraId="03E1CA89" w14:textId="77777777">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14:paraId="38261211"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14:paraId="2086381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14:paraId="0A0D941A" w14:textId="77777777">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14:paraId="095946E3"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47EA0042"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52EE642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14:paraId="26ECE34A"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14:paraId="5998809E"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77B185F"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254CC2EB" w14:textId="77777777">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14:paraId="334DDEA2" w14:textId="77777777">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B664B" w14:paraId="0BE4C55A"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EFFA404" w14:textId="77777777">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2BAB1754" w14:textId="77777777">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14:paraId="7D475283" w14:textId="77777777">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14:paraId="06DD2F21"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14:paraId="170211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14:paraId="1C78345A"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67E448C0" w14:textId="77777777">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14:paraId="4E36DEC6"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4057CC49" w14:textId="77777777">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14:paraId="250BDD5E" w14:textId="77777777">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2B664B" w14:paraId="26545EB4" w14:textId="77777777">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14:paraId="2D637F00" w14:textId="77777777">
      <w:pPr>
        <w:pStyle w:val="12"/>
        <w:spacing w:line="400" w:lineRule="exact"/>
      </w:pPr>
      <w:r>
        <w:rPr>
          <w:rFonts w:ascii="宋体" w:hAnsi="宋体" w:hint="eastAsia"/>
        </w:rPr>
        <w:t>（3）付款方式（按项目实际勾选填写）：</w:t>
      </w:r>
    </w:p>
    <w:p w:rsidR="002B664B" w14:paraId="2FB7CF2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14:paraId="7EF039C3" w14:textId="7E7284F4">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合同签订后10日内，支付合同总金额的40.00%。</w:t>
      </w:r>
    </w:p>
    <w:p w:rsidR="00EC4761" w:rsidRPr="00EC4761" w:rsidP="00D64CBA" w14:paraId="4A02C85E" w14:textId="425C3A0E">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14:paraId="2B3883D6" w14:textId="672C0632">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14:paraId="2CAB2F8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14:paraId="7930D489" w14:textId="77777777">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14:paraId="3E8C75CA" w14:textId="77777777">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14:paraId="5DE389DC"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14:paraId="02BA203E"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14:paraId="0E7A09E8"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14:paraId="2E6FB3A9" w14:textId="77777777">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14:paraId="13D84D7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14:paraId="66E821A4" w14:textId="77777777">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14:paraId="0EF69333" w14:textId="77777777">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14:paraId="79BEA63B"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14:paraId="57F76F26"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14:paraId="616DEB50" w14:textId="77777777">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14:paraId="272BF918" w14:textId="77777777">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14:paraId="74016A7F" w14:textId="77777777">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3EF67BD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7A6C997D"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5F94669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103A6D5B"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40276EE6"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14:paraId="6A29F0CF"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3DE474EF"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14:paraId="36AE37F6"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14:paraId="7779D9DE"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14:paraId="4024FC6B" w14:textId="77777777">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14:paraId="304E1CCC"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14:paraId="4BD9B45F"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14:paraId="2EF4A694"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14:paraId="0CB23B25" w14:textId="77777777">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14:paraId="720A2DE7" w14:textId="77777777">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14:paraId="2602240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14:paraId="73C3A5D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14:paraId="0DA93BF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14:paraId="79188259"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14:paraId="1FDDCE4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14:paraId="755525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14:paraId="3DE96BBF"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14:paraId="2E94721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14:paraId="457128BB"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14:paraId="292132A5" w14:textId="77777777">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14:paraId="5A00D86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14:paraId="030C1E2A"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14:paraId="42B5CD32"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14:paraId="75B58B5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14:paraId="2C4757C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14:paraId="38ED9E88"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14:paraId="4E36F095" w14:textId="77777777">
      <w:r>
        <w:rPr>
          <w:rFonts w:hint="eastAsia"/>
        </w:rPr>
        <w:br w:type="page"/>
      </w:r>
    </w:p>
    <w:p w:rsidR="002B664B"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14:paraId="761634AB" w14:textId="77777777">
            <w:pPr>
              <w:adjustRightInd w:val="0"/>
              <w:snapToGrid w:val="0"/>
              <w:spacing w:line="300" w:lineRule="exact"/>
              <w:jc w:val="center"/>
              <w:rPr>
                <w:szCs w:val="21"/>
              </w:rPr>
            </w:pPr>
            <w:r>
              <w:rPr>
                <w:szCs w:val="21"/>
              </w:rPr>
              <w:t>法定代表人</w:t>
            </w:r>
          </w:p>
          <w:p w:rsidR="002B664B"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14:paraId="136D04ED" w14:textId="77777777">
            <w:pPr>
              <w:adjustRightInd w:val="0"/>
              <w:snapToGrid w:val="0"/>
              <w:spacing w:line="300" w:lineRule="exact"/>
              <w:jc w:val="center"/>
              <w:rPr>
                <w:szCs w:val="21"/>
              </w:rPr>
            </w:pPr>
            <w:r>
              <w:rPr>
                <w:szCs w:val="21"/>
              </w:rPr>
              <w:t>法定代表人</w:t>
            </w:r>
          </w:p>
          <w:p w:rsidR="002B664B"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2B664B"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2B664B"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14:paraId="0065C1D5" w14:textId="77777777">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69" w:name="_Toc27624"/>
      <w:r>
        <w:rPr>
          <w:rFonts w:ascii="黑体" w:hAnsi="黑体" w:hint="eastAsia"/>
          <w:b w:val="0"/>
          <w:bCs w:val="0"/>
          <w:sz w:val="28"/>
          <w:szCs w:val="28"/>
        </w:rPr>
        <w:t>第二节 政府采购合同通用条款</w:t>
      </w:r>
      <w:bookmarkEnd w:id="69"/>
    </w:p>
    <w:p w:rsidR="002B664B" w14:paraId="6A646DE8" w14:textId="77777777">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14:paraId="2494E32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14:paraId="15E2B7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14:paraId="05BAEB7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14:paraId="7922ED5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14:paraId="26C1FD40"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14:paraId="001446B5"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14:paraId="4E7543F7"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2B664B"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14:paraId="13779BCE" w14:textId="77777777">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14:paraId="1073ADFA" w14:textId="77777777">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14:paraId="5AA642B2" w14:textId="77777777">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14:paraId="3183BADD"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14:paraId="2309A964"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14:paraId="75ECD51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14:paraId="1F5B5A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14:paraId="3A9FC53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14:paraId="06DC878A" w14:textId="7777777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B664B" w14:paraId="3AE8C3F6"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14:paraId="334E3D4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14:paraId="5E94AA28"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14:paraId="2F0FBF0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14:paraId="20F9AC8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14:paraId="5FD0347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14:paraId="07A6C35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14:paraId="09F753BE" w14:textId="77777777">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14:paraId="3BE5CC88"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14:paraId="2492CFB8" w14:textId="77777777">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14:paraId="51A425B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14:paraId="60A4367D"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14:paraId="3F9D4EEF"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14:paraId="6E01318F"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14:paraId="51DCC65C"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14:paraId="787D4657" w14:textId="77777777">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14:paraId="2270F22D" w14:textId="77777777">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14:paraId="2CC0C40B" w14:textId="77777777">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14:paraId="7CBE718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14:paraId="71DA2D42" w14:textId="77777777">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14:paraId="2C87C3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14:paraId="2753DD17"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2B664B" w14:paraId="6087A4CA"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14:paraId="1CC2231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B664B" w14:paraId="13C3427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14:paraId="45BF886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14:paraId="5465AE70"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14:paraId="3F100810" w14:textId="7777777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14:paraId="46B27F47" w14:textId="77777777">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14:paraId="0E1C0B90"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14:paraId="7CECEF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14:paraId="6B068BA2"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14:paraId="6CE2F720"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14:paraId="7C2463F3"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0"/>
      <w:r>
        <w:rPr>
          <w:rFonts w:ascii="宋体" w:hAnsi="宋体" w:hint="eastAsia"/>
          <w:szCs w:val="21"/>
        </w:rPr>
        <w:t>。</w:t>
      </w:r>
    </w:p>
    <w:p w:rsidR="002B664B" w14:paraId="6C0D73F8"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14:paraId="1C680A96" w14:textId="77777777">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14:paraId="7EEA35ED"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14:paraId="2B51911F" w14:textId="77777777">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14:paraId="73A54704" w14:textId="77777777">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14:paraId="1E5B9E4B"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14:paraId="1A4348D6"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14:paraId="0129E0BA" w14:textId="7777777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14:paraId="4DCE0F7C" w14:textId="77777777">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14:paraId="5D5F8B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2B664B" w14:paraId="27B1630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14:paraId="5B6EAB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14:paraId="69AA7F2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14:paraId="43CD26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14:paraId="2C7D8B9E" w14:textId="77777777">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14:paraId="3EFF93D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14:paraId="7723468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14:paraId="072B2644" w14:textId="77777777">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14:paraId="40F79B39"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14:paraId="32DE29B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14:paraId="3B66B478" w14:textId="77777777">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14:paraId="34FAA58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14:paraId="46B5D70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14:paraId="201F228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14:paraId="6835D0A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14:paraId="413B3E78"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14:paraId="17D33363" w14:textId="77777777">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14:paraId="2B5410D2" w14:textId="77777777">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14:paraId="35D74C1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14:paraId="3FBD7D79"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14:paraId="2ADEE23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14:paraId="20674DA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14:paraId="4E9BD54F" w14:textId="77777777">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14:paraId="172FD199" w14:textId="7777777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14:paraId="5E1B3697"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14:paraId="420A552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14:paraId="582F2345" w14:textId="77777777">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14:paraId="79ACCB37" w14:textId="77777777">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14:paraId="3705FA7E" w14:textId="77777777">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14:paraId="4EBB485E"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14:paraId="754F493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14:paraId="3DC2551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14:paraId="394447C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14:paraId="393A424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14:paraId="68D1ED9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14:paraId="1E0113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14:paraId="0B0AD9D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14:paraId="14E096A6" w14:textId="77777777">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14:paraId="70562195" w14:textId="77777777">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14:paraId="70B081D3" w14:textId="77777777">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14:paraId="3524FC7A" w14:textId="77777777">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14:paraId="0E09779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14:paraId="27336E0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B664B" w14:paraId="49B60100"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14:paraId="40C17478" w14:textId="77777777">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14:paraId="73BEE317" w14:textId="77777777">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14:paraId="297F2FAF"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14:paraId="6BA331D1" w14:textId="77777777">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2B664B" w14:paraId="028A0799" w14:textId="77777777">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14:paraId="63EF737C"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14:paraId="349A669E"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14:paraId="5701689E" w14:textId="77777777">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14:paraId="0D3F94B6"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14:paraId="568C35C2" w14:textId="77777777">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1" w:name="_Toc20313"/>
    </w:p>
    <w:p w:rsidR="002B664B" w14:paraId="3071C881" w14:textId="77777777">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14:paraId="0A40A85E" w14:textId="77777777">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14:paraId="01FD345E" w14:textId="77777777">
            <w:pPr>
              <w:adjustRightInd w:val="0"/>
              <w:snapToGrid w:val="0"/>
              <w:jc w:val="center"/>
              <w:rPr>
                <w:rFonts w:ascii="宋体" w:hAnsi="宋体" w:hint="eastAsia"/>
                <w:szCs w:val="21"/>
              </w:rPr>
            </w:pPr>
            <w:r>
              <w:rPr>
                <w:rFonts w:ascii="宋体" w:hAnsi="宋体" w:hint="eastAsia"/>
                <w:szCs w:val="21"/>
              </w:rPr>
              <w:t>第二节</w:t>
            </w:r>
          </w:p>
          <w:p w:rsidR="002B664B" w14:paraId="6E1C3FAF" w14:textId="77777777">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14:paraId="43908038" w14:textId="77777777">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14:paraId="25591618" w14:textId="77777777">
            <w:pPr>
              <w:adjustRightInd w:val="0"/>
              <w:snapToGrid w:val="0"/>
              <w:jc w:val="left"/>
              <w:rPr>
                <w:rFonts w:ascii="宋体" w:hAnsi="宋体" w:hint="eastAsia"/>
                <w:szCs w:val="21"/>
              </w:rPr>
            </w:pPr>
          </w:p>
        </w:tc>
      </w:tr>
      <w:tr w14:paraId="2D7B6912" w14:textId="77777777">
        <w:tblPrEx>
          <w:tblW w:w="8519" w:type="dxa"/>
          <w:tblInd w:w="108" w:type="dxa"/>
          <w:tblLayout w:type="fixed"/>
          <w:tblLook w:val="04A0"/>
        </w:tblPrEx>
        <w:trPr>
          <w:trHeight w:val="604"/>
        </w:trPr>
        <w:tc>
          <w:tcPr>
            <w:tcW w:w="1607" w:type="dxa"/>
            <w:vAlign w:val="center"/>
          </w:tcPr>
          <w:p w:rsidR="002B664B" w14:paraId="725ACA27" w14:textId="77777777">
            <w:pPr>
              <w:adjustRightInd w:val="0"/>
              <w:snapToGrid w:val="0"/>
              <w:jc w:val="center"/>
              <w:rPr>
                <w:rFonts w:ascii="宋体" w:hAnsi="宋体" w:hint="eastAsia"/>
                <w:szCs w:val="21"/>
              </w:rPr>
            </w:pPr>
            <w:r>
              <w:rPr>
                <w:rFonts w:ascii="宋体" w:hAnsi="宋体" w:hint="eastAsia"/>
                <w:szCs w:val="21"/>
              </w:rPr>
              <w:t>第二节</w:t>
            </w:r>
          </w:p>
          <w:p w:rsidR="002B664B" w14:paraId="053D689D" w14:textId="77777777">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14:paraId="03BA3C5F" w14:textId="77777777">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14:paraId="566585E2" w14:textId="77777777">
            <w:pPr>
              <w:adjustRightInd w:val="0"/>
              <w:snapToGrid w:val="0"/>
              <w:jc w:val="left"/>
              <w:rPr>
                <w:rFonts w:ascii="宋体" w:hAnsi="宋体" w:hint="eastAsia"/>
                <w:szCs w:val="21"/>
              </w:rPr>
            </w:pPr>
          </w:p>
        </w:tc>
      </w:tr>
      <w:tr w14:paraId="2B7EBB0C" w14:textId="77777777">
        <w:tblPrEx>
          <w:tblW w:w="8519" w:type="dxa"/>
          <w:tblInd w:w="108" w:type="dxa"/>
          <w:tblLayout w:type="fixed"/>
          <w:tblLook w:val="04A0"/>
        </w:tblPrEx>
        <w:trPr>
          <w:trHeight w:val="736"/>
        </w:trPr>
        <w:tc>
          <w:tcPr>
            <w:tcW w:w="1607" w:type="dxa"/>
            <w:vAlign w:val="center"/>
          </w:tcPr>
          <w:p w:rsidR="002B664B" w14:paraId="504E652D" w14:textId="77777777">
            <w:pPr>
              <w:adjustRightInd w:val="0"/>
              <w:snapToGrid w:val="0"/>
              <w:jc w:val="center"/>
              <w:rPr>
                <w:rFonts w:ascii="宋体" w:hAnsi="宋体" w:hint="eastAsia"/>
                <w:szCs w:val="21"/>
              </w:rPr>
            </w:pPr>
            <w:r>
              <w:rPr>
                <w:rFonts w:ascii="宋体" w:hAnsi="宋体" w:hint="eastAsia"/>
                <w:szCs w:val="21"/>
              </w:rPr>
              <w:t>第二节</w:t>
            </w:r>
          </w:p>
          <w:p w:rsidR="002B664B" w14:paraId="5F919937" w14:textId="77777777">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14:paraId="18008A03" w14:textId="77777777">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2B664B" w14:paraId="721E003B" w14:textId="77777777">
            <w:pPr>
              <w:adjustRightInd w:val="0"/>
              <w:snapToGrid w:val="0"/>
              <w:jc w:val="left"/>
              <w:rPr>
                <w:rFonts w:ascii="宋体" w:hAnsi="宋体" w:hint="eastAsia"/>
                <w:szCs w:val="21"/>
              </w:rPr>
            </w:pPr>
          </w:p>
        </w:tc>
      </w:tr>
      <w:tr w14:paraId="32A9DCD4" w14:textId="77777777">
        <w:tblPrEx>
          <w:tblW w:w="8519" w:type="dxa"/>
          <w:tblInd w:w="108" w:type="dxa"/>
          <w:tblLayout w:type="fixed"/>
          <w:tblLook w:val="04A0"/>
        </w:tblPrEx>
        <w:trPr>
          <w:trHeight w:val="736"/>
        </w:trPr>
        <w:tc>
          <w:tcPr>
            <w:tcW w:w="1607" w:type="dxa"/>
            <w:vAlign w:val="center"/>
          </w:tcPr>
          <w:p w:rsidR="002B664B" w14:paraId="7B140E2C" w14:textId="77777777">
            <w:pPr>
              <w:adjustRightInd w:val="0"/>
              <w:snapToGrid w:val="0"/>
              <w:jc w:val="center"/>
              <w:rPr>
                <w:rFonts w:ascii="宋体" w:hAnsi="宋体" w:hint="eastAsia"/>
                <w:szCs w:val="21"/>
              </w:rPr>
            </w:pPr>
            <w:r>
              <w:rPr>
                <w:rFonts w:ascii="宋体" w:hAnsi="宋体" w:hint="eastAsia"/>
                <w:szCs w:val="21"/>
              </w:rPr>
              <w:t>第二节</w:t>
            </w:r>
          </w:p>
          <w:p w:rsidR="002B664B" w14:paraId="738E3BCE" w14:textId="77777777">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14:paraId="5F2A4BEE" w14:textId="77777777">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14:paraId="3B3AD93C" w14:textId="77777777">
            <w:pPr>
              <w:adjustRightInd w:val="0"/>
              <w:snapToGrid w:val="0"/>
              <w:jc w:val="left"/>
              <w:rPr>
                <w:rFonts w:ascii="宋体" w:hAnsi="宋体" w:hint="eastAsia"/>
                <w:szCs w:val="21"/>
              </w:rPr>
            </w:pPr>
          </w:p>
        </w:tc>
      </w:tr>
      <w:tr w14:paraId="1ADB16D1" w14:textId="77777777">
        <w:tblPrEx>
          <w:tblW w:w="8519" w:type="dxa"/>
          <w:tblInd w:w="108" w:type="dxa"/>
          <w:tblLayout w:type="fixed"/>
          <w:tblLook w:val="04A0"/>
        </w:tblPrEx>
        <w:trPr>
          <w:trHeight w:val="736"/>
        </w:trPr>
        <w:tc>
          <w:tcPr>
            <w:tcW w:w="1607" w:type="dxa"/>
            <w:vAlign w:val="center"/>
          </w:tcPr>
          <w:p w:rsidR="002B664B" w14:paraId="0CD583EC" w14:textId="77777777">
            <w:pPr>
              <w:adjustRightInd w:val="0"/>
              <w:snapToGrid w:val="0"/>
              <w:jc w:val="center"/>
              <w:rPr>
                <w:rFonts w:ascii="宋体" w:hAnsi="宋体" w:hint="eastAsia"/>
                <w:szCs w:val="21"/>
              </w:rPr>
            </w:pPr>
            <w:r>
              <w:rPr>
                <w:rFonts w:ascii="宋体" w:hAnsi="宋体" w:hint="eastAsia"/>
                <w:szCs w:val="21"/>
              </w:rPr>
              <w:t>第二节</w:t>
            </w:r>
          </w:p>
          <w:p w:rsidR="002B664B" w14:paraId="5EF23C41" w14:textId="77777777">
            <w:pPr>
              <w:snapToGrid w:val="0"/>
              <w:jc w:val="center"/>
            </w:pPr>
            <w:r>
              <w:rPr>
                <w:rFonts w:ascii="宋体" w:hAnsi="宋体" w:hint="eastAsia"/>
                <w:szCs w:val="21"/>
              </w:rPr>
              <w:t>第5.4款</w:t>
            </w:r>
          </w:p>
        </w:tc>
        <w:tc>
          <w:tcPr>
            <w:tcW w:w="1742" w:type="dxa"/>
            <w:vAlign w:val="center"/>
          </w:tcPr>
          <w:p w:rsidR="002B664B" w14:paraId="54679B78" w14:textId="77777777">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14:paraId="0DDC96D7" w14:textId="77777777">
            <w:pPr>
              <w:adjustRightInd w:val="0"/>
              <w:snapToGrid w:val="0"/>
              <w:jc w:val="left"/>
              <w:rPr>
                <w:rFonts w:ascii="宋体" w:hAnsi="宋体" w:hint="eastAsia"/>
                <w:szCs w:val="21"/>
              </w:rPr>
            </w:pPr>
          </w:p>
        </w:tc>
      </w:tr>
      <w:tr w14:paraId="6F1C7DA2" w14:textId="77777777">
        <w:tblPrEx>
          <w:tblW w:w="8519" w:type="dxa"/>
          <w:tblInd w:w="108" w:type="dxa"/>
          <w:tblLayout w:type="fixed"/>
          <w:tblLook w:val="04A0"/>
        </w:tblPrEx>
        <w:trPr>
          <w:trHeight w:val="736"/>
        </w:trPr>
        <w:tc>
          <w:tcPr>
            <w:tcW w:w="1607" w:type="dxa"/>
            <w:vAlign w:val="center"/>
          </w:tcPr>
          <w:p w:rsidR="002B664B" w14:paraId="230A2810" w14:textId="77777777">
            <w:pPr>
              <w:adjustRightInd w:val="0"/>
              <w:snapToGrid w:val="0"/>
              <w:jc w:val="center"/>
              <w:rPr>
                <w:rFonts w:ascii="宋体" w:hAnsi="宋体" w:hint="eastAsia"/>
                <w:szCs w:val="21"/>
              </w:rPr>
            </w:pPr>
            <w:r>
              <w:rPr>
                <w:rFonts w:ascii="宋体" w:hAnsi="宋体" w:hint="eastAsia"/>
                <w:szCs w:val="21"/>
              </w:rPr>
              <w:t>第二节</w:t>
            </w:r>
          </w:p>
          <w:p w:rsidR="002B664B" w14:paraId="15AD1635" w14:textId="77777777">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14:paraId="40EFD7FE" w14:textId="77777777">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14:paraId="11F8C38A" w14:textId="77777777">
            <w:pPr>
              <w:adjustRightInd w:val="0"/>
              <w:snapToGrid w:val="0"/>
              <w:jc w:val="left"/>
              <w:rPr>
                <w:rFonts w:ascii="宋体" w:hAnsi="宋体" w:hint="eastAsia"/>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2B664B" w14:paraId="06EADF1D" w14:textId="77777777">
            <w:pPr>
              <w:adjustRightInd w:val="0"/>
              <w:snapToGrid w:val="0"/>
              <w:jc w:val="center"/>
              <w:rPr>
                <w:rFonts w:ascii="宋体" w:hAnsi="宋体" w:hint="eastAsia"/>
                <w:szCs w:val="21"/>
              </w:rPr>
            </w:pPr>
            <w:r>
              <w:rPr>
                <w:rFonts w:ascii="宋体" w:hAnsi="宋体" w:hint="eastAsia"/>
                <w:szCs w:val="21"/>
              </w:rPr>
              <w:t>第二节</w:t>
            </w:r>
          </w:p>
          <w:p w:rsidR="002B664B" w14:paraId="46648762" w14:textId="77777777">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14:paraId="0CF91AB0" w14:textId="77777777">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2B664B" w14:paraId="409E8240" w14:textId="77777777">
            <w:pPr>
              <w:adjustRightInd w:val="0"/>
              <w:snapToGrid w:val="0"/>
              <w:jc w:val="center"/>
              <w:rPr>
                <w:rFonts w:ascii="宋体" w:hAnsi="宋体" w:hint="eastAsia"/>
                <w:szCs w:val="21"/>
              </w:rPr>
            </w:pPr>
          </w:p>
        </w:tc>
        <w:tc>
          <w:tcPr>
            <w:tcW w:w="1742" w:type="dxa"/>
            <w:vAlign w:val="center"/>
          </w:tcPr>
          <w:p w:rsidR="002B664B" w14:paraId="729B8DAF" w14:textId="77777777">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2B664B" w14:paraId="09B83D2B" w14:textId="77777777">
            <w:pPr>
              <w:adjustRightInd w:val="0"/>
              <w:snapToGrid w:val="0"/>
              <w:jc w:val="center"/>
              <w:rPr>
                <w:rFonts w:ascii="宋体" w:hAnsi="宋体" w:hint="eastAsia"/>
                <w:szCs w:val="21"/>
              </w:rPr>
            </w:pPr>
            <w:r>
              <w:rPr>
                <w:rFonts w:ascii="宋体" w:hAnsi="宋体" w:hint="eastAsia"/>
                <w:szCs w:val="21"/>
              </w:rPr>
              <w:t>第二节</w:t>
            </w:r>
          </w:p>
          <w:p w:rsidR="002B664B" w14:paraId="19BEEAFB" w14:textId="77777777">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14:paraId="2CC09620" w14:textId="77777777">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2B664B" w14:paraId="6DB4A4CD" w14:textId="77777777">
            <w:pPr>
              <w:adjustRightInd w:val="0"/>
              <w:snapToGrid w:val="0"/>
              <w:jc w:val="center"/>
              <w:rPr>
                <w:rFonts w:ascii="宋体" w:hAnsi="宋体" w:hint="eastAsia"/>
                <w:szCs w:val="21"/>
              </w:rPr>
            </w:pPr>
            <w:r>
              <w:rPr>
                <w:rFonts w:ascii="宋体" w:hAnsi="宋体" w:hint="eastAsia"/>
                <w:szCs w:val="21"/>
              </w:rPr>
              <w:t>第二节</w:t>
            </w:r>
          </w:p>
          <w:p w:rsidR="002B664B" w14:paraId="616E787C" w14:textId="77777777">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14:paraId="57E150D1" w14:textId="77777777">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2B664B" w14:paraId="782C83F3" w14:textId="77777777">
            <w:pPr>
              <w:adjustRightInd w:val="0"/>
              <w:snapToGrid w:val="0"/>
              <w:jc w:val="center"/>
              <w:rPr>
                <w:rFonts w:ascii="宋体" w:hAnsi="宋体" w:hint="eastAsia"/>
                <w:szCs w:val="21"/>
              </w:rPr>
            </w:pPr>
            <w:r>
              <w:rPr>
                <w:rFonts w:ascii="宋体" w:hAnsi="宋体" w:hint="eastAsia"/>
                <w:szCs w:val="21"/>
              </w:rPr>
              <w:t>第二节</w:t>
            </w:r>
          </w:p>
          <w:p w:rsidR="002B664B" w14:paraId="289D136B" w14:textId="77777777">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14:paraId="379C66AC" w14:textId="77777777">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14:paraId="1B06211D" w14:textId="77777777">
            <w:pPr>
              <w:autoSpaceDE w:val="0"/>
              <w:autoSpaceDN w:val="0"/>
              <w:adjustRightInd w:val="0"/>
              <w:snapToGrid w:val="0"/>
              <w:ind w:firstLine="420" w:firstLineChars="200"/>
              <w:jc w:val="left"/>
              <w:rPr>
                <w:rFonts w:ascii="宋体" w:hAnsi="宋体" w:hint="eastAsia"/>
                <w:szCs w:val="21"/>
              </w:rPr>
            </w:pPr>
          </w:p>
        </w:tc>
      </w:tr>
      <w:tr w14:paraId="1D96F177" w14:textId="77777777">
        <w:tblPrEx>
          <w:tblW w:w="8519" w:type="dxa"/>
          <w:tblInd w:w="108" w:type="dxa"/>
          <w:tblLayout w:type="fixed"/>
          <w:tblLook w:val="04A0"/>
        </w:tblPrEx>
        <w:trPr>
          <w:trHeight w:val="736"/>
        </w:trPr>
        <w:tc>
          <w:tcPr>
            <w:tcW w:w="1607" w:type="dxa"/>
            <w:vAlign w:val="center"/>
          </w:tcPr>
          <w:p w:rsidR="002B664B" w14:paraId="21269F1C" w14:textId="77777777">
            <w:pPr>
              <w:adjustRightInd w:val="0"/>
              <w:snapToGrid w:val="0"/>
              <w:jc w:val="center"/>
              <w:rPr>
                <w:rFonts w:ascii="宋体" w:hAnsi="宋体" w:hint="eastAsia"/>
                <w:szCs w:val="21"/>
              </w:rPr>
            </w:pPr>
            <w:r>
              <w:rPr>
                <w:rFonts w:ascii="宋体" w:hAnsi="宋体" w:hint="eastAsia"/>
                <w:szCs w:val="21"/>
              </w:rPr>
              <w:t>第二节</w:t>
            </w:r>
          </w:p>
          <w:p w:rsidR="002B664B" w14:paraId="517BC1B8" w14:textId="77777777">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14:paraId="6E503582" w14:textId="77777777">
            <w:pPr>
              <w:adjustRightInd w:val="0"/>
              <w:snapToGrid w:val="0"/>
              <w:jc w:val="left"/>
              <w:rPr>
                <w:rFonts w:ascii="宋体" w:hAnsi="宋体" w:hint="eastAsia"/>
                <w:szCs w:val="21"/>
              </w:rPr>
            </w:pPr>
            <w:r>
              <w:rPr>
                <w:rFonts w:ascii="宋体" w:hAnsi="宋体" w:hint="eastAsia"/>
                <w:szCs w:val="21"/>
              </w:rPr>
              <w:t>货物质量缺陷</w:t>
            </w:r>
          </w:p>
          <w:p w:rsidR="002B664B" w14:paraId="74C3DD02" w14:textId="77777777">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14:paraId="0F1A4E32" w14:textId="77777777">
            <w:pPr>
              <w:adjustRightInd w:val="0"/>
              <w:snapToGrid w:val="0"/>
              <w:jc w:val="left"/>
              <w:rPr>
                <w:rFonts w:ascii="宋体" w:hAnsi="宋体" w:hint="eastAsia"/>
                <w:szCs w:val="21"/>
              </w:rPr>
            </w:pPr>
          </w:p>
        </w:tc>
      </w:tr>
      <w:tr w14:paraId="0E9B1DC2" w14:textId="77777777">
        <w:tblPrEx>
          <w:tblW w:w="8519" w:type="dxa"/>
          <w:tblInd w:w="108" w:type="dxa"/>
          <w:tblLayout w:type="fixed"/>
          <w:tblLook w:val="04A0"/>
        </w:tblPrEx>
        <w:trPr>
          <w:trHeight w:val="736"/>
        </w:trPr>
        <w:tc>
          <w:tcPr>
            <w:tcW w:w="1607" w:type="dxa"/>
            <w:vAlign w:val="center"/>
          </w:tcPr>
          <w:p w:rsidR="002B664B" w14:paraId="181325D9" w14:textId="77777777">
            <w:pPr>
              <w:snapToGrid w:val="0"/>
              <w:jc w:val="center"/>
              <w:rPr>
                <w:rFonts w:ascii="宋体" w:hAnsi="宋体" w:cs="宋体" w:hint="eastAsia"/>
                <w:szCs w:val="21"/>
              </w:rPr>
            </w:pPr>
            <w:r>
              <w:rPr>
                <w:rFonts w:ascii="宋体" w:hAnsi="宋体" w:cs="宋体" w:hint="eastAsia"/>
                <w:szCs w:val="21"/>
              </w:rPr>
              <w:t>第二节</w:t>
            </w:r>
          </w:p>
          <w:p w:rsidR="002B664B" w14:paraId="55E6DBB7" w14:textId="77777777">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14:paraId="087FDCCA" w14:textId="77777777">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14:paraId="7DFE6D29" w14:textId="77777777">
            <w:pPr>
              <w:adjustRightInd w:val="0"/>
              <w:snapToGrid w:val="0"/>
              <w:jc w:val="left"/>
              <w:rPr>
                <w:rFonts w:ascii="宋体" w:hAnsi="宋体" w:hint="eastAsia"/>
                <w:szCs w:val="21"/>
              </w:rPr>
            </w:pPr>
          </w:p>
        </w:tc>
      </w:tr>
      <w:tr w14:paraId="4FC22C0E" w14:textId="77777777">
        <w:tblPrEx>
          <w:tblW w:w="8519" w:type="dxa"/>
          <w:tblInd w:w="108" w:type="dxa"/>
          <w:tblLayout w:type="fixed"/>
          <w:tblLook w:val="04A0"/>
        </w:tblPrEx>
        <w:trPr>
          <w:trHeight w:val="697"/>
        </w:trPr>
        <w:tc>
          <w:tcPr>
            <w:tcW w:w="1607" w:type="dxa"/>
            <w:vAlign w:val="center"/>
          </w:tcPr>
          <w:p w:rsidR="002B664B" w14:paraId="35E33FE2" w14:textId="77777777">
            <w:pPr>
              <w:adjustRightInd w:val="0"/>
              <w:snapToGrid w:val="0"/>
              <w:jc w:val="center"/>
              <w:rPr>
                <w:rFonts w:ascii="宋体" w:hAnsi="宋体" w:hint="eastAsia"/>
                <w:szCs w:val="21"/>
              </w:rPr>
            </w:pPr>
            <w:r>
              <w:rPr>
                <w:rFonts w:ascii="宋体" w:hAnsi="宋体" w:hint="eastAsia"/>
                <w:szCs w:val="21"/>
              </w:rPr>
              <w:t>第二节</w:t>
            </w:r>
          </w:p>
          <w:p w:rsidR="002B664B" w14:paraId="760BCB35" w14:textId="77777777">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14:paraId="65C33F71" w14:textId="77777777">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14:paraId="6376BF35" w14:textId="77777777">
            <w:pPr>
              <w:adjustRightInd w:val="0"/>
              <w:snapToGrid w:val="0"/>
              <w:jc w:val="left"/>
              <w:rPr>
                <w:rFonts w:ascii="宋体" w:hAnsi="宋体" w:hint="eastAsia"/>
                <w:szCs w:val="21"/>
              </w:rPr>
            </w:pPr>
          </w:p>
        </w:tc>
      </w:tr>
      <w:tr w14:paraId="5BC479AB" w14:textId="77777777">
        <w:tblPrEx>
          <w:tblW w:w="8519" w:type="dxa"/>
          <w:tblInd w:w="108" w:type="dxa"/>
          <w:tblLayout w:type="fixed"/>
          <w:tblLook w:val="04A0"/>
        </w:tblPrEx>
        <w:trPr>
          <w:trHeight w:val="697"/>
        </w:trPr>
        <w:tc>
          <w:tcPr>
            <w:tcW w:w="1607" w:type="dxa"/>
            <w:vAlign w:val="center"/>
          </w:tcPr>
          <w:p w:rsidR="002B664B" w14:paraId="4C5022E9" w14:textId="77777777">
            <w:pPr>
              <w:adjustRightInd w:val="0"/>
              <w:snapToGrid w:val="0"/>
              <w:jc w:val="center"/>
              <w:rPr>
                <w:rFonts w:ascii="宋体" w:hAnsi="宋体" w:hint="eastAsia"/>
                <w:szCs w:val="21"/>
              </w:rPr>
            </w:pPr>
            <w:r>
              <w:rPr>
                <w:rFonts w:ascii="宋体" w:hAnsi="宋体" w:hint="eastAsia"/>
                <w:szCs w:val="21"/>
              </w:rPr>
              <w:t>第二节</w:t>
            </w:r>
          </w:p>
          <w:p w:rsidR="002B664B" w14:paraId="19E4364C" w14:textId="77777777">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14:paraId="32D84517" w14:textId="77777777">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14:paraId="3C1F9B27" w14:textId="77777777">
            <w:pPr>
              <w:adjustRightInd w:val="0"/>
              <w:snapToGrid w:val="0"/>
              <w:jc w:val="left"/>
              <w:rPr>
                <w:rFonts w:ascii="宋体" w:hAnsi="宋体" w:hint="eastAsia"/>
                <w:szCs w:val="21"/>
              </w:rPr>
            </w:pPr>
          </w:p>
        </w:tc>
      </w:tr>
      <w:tr w14:paraId="11B7CA20" w14:textId="77777777">
        <w:tblPrEx>
          <w:tblW w:w="8519" w:type="dxa"/>
          <w:tblInd w:w="108" w:type="dxa"/>
          <w:tblLayout w:type="fixed"/>
          <w:tblLook w:val="04A0"/>
        </w:tblPrEx>
        <w:trPr>
          <w:trHeight w:val="736"/>
        </w:trPr>
        <w:tc>
          <w:tcPr>
            <w:tcW w:w="1607" w:type="dxa"/>
            <w:vAlign w:val="center"/>
          </w:tcPr>
          <w:p w:rsidR="002B664B" w14:paraId="7747F513" w14:textId="77777777">
            <w:pPr>
              <w:adjustRightInd w:val="0"/>
              <w:snapToGrid w:val="0"/>
              <w:jc w:val="center"/>
              <w:rPr>
                <w:rFonts w:ascii="宋体" w:hAnsi="宋体" w:hint="eastAsia"/>
                <w:szCs w:val="21"/>
              </w:rPr>
            </w:pPr>
            <w:r>
              <w:rPr>
                <w:rFonts w:ascii="宋体" w:hAnsi="宋体" w:hint="eastAsia"/>
                <w:szCs w:val="21"/>
              </w:rPr>
              <w:t>第二节</w:t>
            </w:r>
          </w:p>
          <w:p w:rsidR="002B664B" w14:paraId="01138EBD" w14:textId="77777777">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14:paraId="0335639C" w14:textId="77777777">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14:paraId="11FDCAE8" w14:textId="77777777">
            <w:pPr>
              <w:adjustRightInd w:val="0"/>
              <w:snapToGrid w:val="0"/>
              <w:jc w:val="left"/>
              <w:rPr>
                <w:rFonts w:ascii="宋体" w:hAnsi="宋体" w:hint="eastAsia"/>
                <w:szCs w:val="21"/>
              </w:rPr>
            </w:pPr>
          </w:p>
        </w:tc>
      </w:tr>
      <w:tr w14:paraId="1A0B65D5" w14:textId="77777777">
        <w:tblPrEx>
          <w:tblW w:w="8519" w:type="dxa"/>
          <w:tblInd w:w="108" w:type="dxa"/>
          <w:tblLayout w:type="fixed"/>
          <w:tblLook w:val="04A0"/>
        </w:tblPrEx>
        <w:trPr>
          <w:trHeight w:val="784"/>
        </w:trPr>
        <w:tc>
          <w:tcPr>
            <w:tcW w:w="1607" w:type="dxa"/>
            <w:vAlign w:val="center"/>
          </w:tcPr>
          <w:p w:rsidR="002B664B" w14:paraId="61F90223" w14:textId="77777777">
            <w:pPr>
              <w:adjustRightInd w:val="0"/>
              <w:snapToGrid w:val="0"/>
              <w:jc w:val="center"/>
              <w:rPr>
                <w:rFonts w:ascii="宋体" w:hAnsi="宋体" w:hint="eastAsia"/>
                <w:szCs w:val="21"/>
              </w:rPr>
            </w:pPr>
            <w:r>
              <w:rPr>
                <w:rFonts w:ascii="宋体" w:hAnsi="宋体" w:hint="eastAsia"/>
                <w:szCs w:val="21"/>
              </w:rPr>
              <w:t>第二节</w:t>
            </w:r>
          </w:p>
          <w:p w:rsidR="002B664B" w14:paraId="0ADC9DFF" w14:textId="77777777">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14:paraId="4B0F4D41" w14:textId="77777777">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14:paraId="4029FE8D" w14:textId="77777777">
            <w:pPr>
              <w:adjustRightInd w:val="0"/>
              <w:snapToGrid w:val="0"/>
              <w:jc w:val="left"/>
              <w:rPr>
                <w:rFonts w:ascii="宋体" w:hAnsi="宋体" w:hint="eastAsia"/>
                <w:szCs w:val="21"/>
              </w:rPr>
            </w:pPr>
          </w:p>
        </w:tc>
      </w:tr>
      <w:tr w14:paraId="24D29FDA" w14:textId="77777777">
        <w:tblPrEx>
          <w:tblW w:w="8519" w:type="dxa"/>
          <w:tblInd w:w="108" w:type="dxa"/>
          <w:tblLayout w:type="fixed"/>
          <w:tblLook w:val="04A0"/>
        </w:tblPrEx>
        <w:trPr>
          <w:trHeight w:val="784"/>
        </w:trPr>
        <w:tc>
          <w:tcPr>
            <w:tcW w:w="1607" w:type="dxa"/>
            <w:vAlign w:val="center"/>
          </w:tcPr>
          <w:p w:rsidR="002B664B" w14:paraId="1B39FB7A" w14:textId="77777777">
            <w:pPr>
              <w:adjustRightInd w:val="0"/>
              <w:snapToGrid w:val="0"/>
              <w:jc w:val="center"/>
              <w:rPr>
                <w:rFonts w:ascii="宋体" w:hAnsi="宋体" w:hint="eastAsia"/>
                <w:szCs w:val="21"/>
              </w:rPr>
            </w:pPr>
            <w:r>
              <w:rPr>
                <w:rFonts w:ascii="宋体" w:hAnsi="宋体" w:hint="eastAsia"/>
                <w:szCs w:val="21"/>
              </w:rPr>
              <w:t>第二节</w:t>
            </w:r>
          </w:p>
          <w:p w:rsidR="002B664B" w14:paraId="7CA8F998" w14:textId="77777777">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14:paraId="1111BABB" w14:textId="77777777">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14:paraId="2C35206D" w14:textId="77777777">
            <w:pPr>
              <w:adjustRightInd w:val="0"/>
              <w:snapToGrid w:val="0"/>
              <w:jc w:val="left"/>
              <w:rPr>
                <w:rFonts w:ascii="宋体" w:hAnsi="宋体" w:hint="eastAsia"/>
                <w:szCs w:val="21"/>
              </w:rPr>
            </w:pPr>
          </w:p>
        </w:tc>
      </w:tr>
      <w:tr w14:paraId="4E7EC54B" w14:textId="77777777">
        <w:tblPrEx>
          <w:tblW w:w="8519" w:type="dxa"/>
          <w:tblInd w:w="108" w:type="dxa"/>
          <w:tblLayout w:type="fixed"/>
          <w:tblLook w:val="04A0"/>
        </w:tblPrEx>
        <w:trPr>
          <w:trHeight w:val="736"/>
        </w:trPr>
        <w:tc>
          <w:tcPr>
            <w:tcW w:w="1607" w:type="dxa"/>
            <w:vAlign w:val="center"/>
          </w:tcPr>
          <w:p w:rsidR="002B664B" w14:paraId="1FC1572B" w14:textId="77777777">
            <w:pPr>
              <w:adjustRightInd w:val="0"/>
              <w:snapToGrid w:val="0"/>
              <w:jc w:val="center"/>
              <w:rPr>
                <w:rFonts w:ascii="宋体" w:hAnsi="宋体" w:hint="eastAsia"/>
                <w:szCs w:val="21"/>
              </w:rPr>
            </w:pPr>
            <w:r>
              <w:rPr>
                <w:rFonts w:ascii="宋体" w:hAnsi="宋体" w:hint="eastAsia"/>
                <w:szCs w:val="21"/>
              </w:rPr>
              <w:t>第二节</w:t>
            </w:r>
          </w:p>
          <w:p w:rsidR="002B664B" w14:paraId="007F9EB7" w14:textId="77777777">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14:paraId="2A4F2C37" w14:textId="77777777">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14:paraId="66833225" w14:textId="77777777">
            <w:pPr>
              <w:adjustRightInd w:val="0"/>
              <w:snapToGrid w:val="0"/>
              <w:jc w:val="left"/>
              <w:rPr>
                <w:rFonts w:ascii="宋体" w:hAnsi="宋体" w:hint="eastAsia"/>
                <w:szCs w:val="21"/>
              </w:rPr>
            </w:pPr>
          </w:p>
        </w:tc>
      </w:tr>
      <w:tr w14:paraId="5F63CCB3" w14:textId="77777777">
        <w:tblPrEx>
          <w:tblW w:w="8519" w:type="dxa"/>
          <w:tblInd w:w="108" w:type="dxa"/>
          <w:tblLayout w:type="fixed"/>
          <w:tblLook w:val="04A0"/>
        </w:tblPrEx>
        <w:trPr>
          <w:trHeight w:val="736"/>
        </w:trPr>
        <w:tc>
          <w:tcPr>
            <w:tcW w:w="1607" w:type="dxa"/>
            <w:vAlign w:val="center"/>
          </w:tcPr>
          <w:p w:rsidR="002B664B" w14:paraId="3857A84C" w14:textId="77777777">
            <w:pPr>
              <w:adjustRightInd w:val="0"/>
              <w:snapToGrid w:val="0"/>
              <w:jc w:val="center"/>
              <w:rPr>
                <w:rFonts w:ascii="宋体" w:hAnsi="宋体" w:hint="eastAsia"/>
                <w:szCs w:val="21"/>
              </w:rPr>
            </w:pPr>
            <w:r>
              <w:rPr>
                <w:rFonts w:ascii="宋体" w:hAnsi="宋体" w:hint="eastAsia"/>
                <w:szCs w:val="21"/>
              </w:rPr>
              <w:t>第二节</w:t>
            </w:r>
          </w:p>
          <w:p w:rsidR="002B664B" w14:paraId="22397F00" w14:textId="77777777">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14:paraId="461FEF8C" w14:textId="77777777">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14:paraId="15316E0C" w14:textId="77777777">
            <w:pPr>
              <w:adjustRightInd w:val="0"/>
              <w:snapToGrid w:val="0"/>
              <w:jc w:val="left"/>
              <w:rPr>
                <w:rFonts w:ascii="宋体" w:hAnsi="宋体" w:hint="eastAsia"/>
                <w:szCs w:val="21"/>
              </w:rPr>
            </w:pPr>
          </w:p>
        </w:tc>
      </w:tr>
      <w:tr w14:paraId="25056301" w14:textId="77777777">
        <w:tblPrEx>
          <w:tblW w:w="8519" w:type="dxa"/>
          <w:tblInd w:w="108" w:type="dxa"/>
          <w:tblLayout w:type="fixed"/>
          <w:tblLook w:val="04A0"/>
        </w:tblPrEx>
        <w:trPr>
          <w:trHeight w:val="736"/>
        </w:trPr>
        <w:tc>
          <w:tcPr>
            <w:tcW w:w="1607" w:type="dxa"/>
            <w:vAlign w:val="center"/>
          </w:tcPr>
          <w:p w:rsidR="002B664B" w14:paraId="654D358E" w14:textId="77777777">
            <w:pPr>
              <w:adjustRightInd w:val="0"/>
              <w:snapToGrid w:val="0"/>
              <w:jc w:val="center"/>
              <w:rPr>
                <w:rFonts w:ascii="宋体" w:hAnsi="宋体" w:hint="eastAsia"/>
                <w:szCs w:val="21"/>
              </w:rPr>
            </w:pPr>
            <w:r>
              <w:rPr>
                <w:rFonts w:ascii="宋体" w:hAnsi="宋体" w:hint="eastAsia"/>
                <w:szCs w:val="21"/>
              </w:rPr>
              <w:t>第二节</w:t>
            </w:r>
          </w:p>
          <w:p w:rsidR="002B664B" w14:paraId="2FB230D2" w14:textId="77777777">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14:paraId="595DFA6C" w14:textId="77777777">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14:paraId="291D3BEB" w14:textId="77777777">
            <w:pPr>
              <w:adjustRightInd w:val="0"/>
              <w:snapToGrid w:val="0"/>
              <w:jc w:val="left"/>
              <w:rPr>
                <w:rFonts w:ascii="宋体" w:hAnsi="宋体" w:hint="eastAsia"/>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2B664B" w14:paraId="745C1597" w14:textId="77777777">
            <w:pPr>
              <w:adjustRightInd w:val="0"/>
              <w:snapToGrid w:val="0"/>
              <w:jc w:val="center"/>
              <w:rPr>
                <w:rFonts w:ascii="宋体" w:hAnsi="宋体" w:hint="eastAsia"/>
                <w:szCs w:val="21"/>
              </w:rPr>
            </w:pPr>
            <w:r>
              <w:rPr>
                <w:rFonts w:ascii="宋体" w:hAnsi="宋体" w:hint="eastAsia"/>
                <w:szCs w:val="21"/>
              </w:rPr>
              <w:t>第二节</w:t>
            </w:r>
          </w:p>
          <w:p w:rsidR="002B664B" w14:paraId="3B4D1147" w14:textId="77777777">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14:paraId="3C48B095" w14:textId="77777777">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14:paraId="07D2E5C4" w14:textId="77777777">
            <w:pPr>
              <w:adjustRightInd w:val="0"/>
              <w:snapToGrid w:val="0"/>
              <w:jc w:val="left"/>
              <w:rPr>
                <w:rFonts w:ascii="宋体" w:hAnsi="宋体" w:hint="eastAsia"/>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14:paraId="2F54E79F" w14:textId="77777777">
            <w:pPr>
              <w:adjustRightInd w:val="0"/>
              <w:snapToGrid w:val="0"/>
              <w:jc w:val="center"/>
              <w:rPr>
                <w:rFonts w:ascii="宋体" w:hAnsi="宋体" w:hint="eastAsia"/>
                <w:szCs w:val="21"/>
              </w:rPr>
            </w:pPr>
            <w:r>
              <w:rPr>
                <w:rFonts w:ascii="宋体" w:hAnsi="宋体" w:hint="eastAsia"/>
                <w:szCs w:val="21"/>
              </w:rPr>
              <w:t>第二节</w:t>
            </w:r>
          </w:p>
          <w:p w:rsidR="002B664B" w14:paraId="3C202202" w14:textId="77777777">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14:paraId="5BFDE333" w14:textId="77777777">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14:paraId="3E857913" w14:textId="77777777">
            <w:pPr>
              <w:adjustRightInd w:val="0"/>
              <w:snapToGrid w:val="0"/>
              <w:jc w:val="left"/>
              <w:rPr>
                <w:rFonts w:ascii="宋体" w:hAnsi="宋体" w:hint="eastAsia"/>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14:paraId="67F99CFE" w14:textId="77777777">
            <w:pPr>
              <w:adjustRightInd w:val="0"/>
              <w:snapToGrid w:val="0"/>
              <w:jc w:val="center"/>
              <w:rPr>
                <w:rFonts w:ascii="宋体" w:hAnsi="宋体" w:hint="eastAsia"/>
                <w:szCs w:val="21"/>
              </w:rPr>
            </w:pPr>
            <w:r>
              <w:rPr>
                <w:rFonts w:ascii="宋体" w:hAnsi="宋体" w:hint="eastAsia"/>
                <w:szCs w:val="21"/>
              </w:rPr>
              <w:t>第二节</w:t>
            </w:r>
          </w:p>
          <w:p w:rsidR="002B664B" w14:paraId="5614915B" w14:textId="77777777">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14:paraId="6FC05108" w14:textId="77777777">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14:paraId="6703E978"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14:paraId="1970FBDA"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14:paraId="3559B4C7" w14:textId="77777777">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2B664B" w14:paraId="1B4756EC" w14:textId="77777777">
            <w:pPr>
              <w:adjustRightInd w:val="0"/>
              <w:snapToGrid w:val="0"/>
              <w:jc w:val="center"/>
              <w:rPr>
                <w:rFonts w:ascii="宋体" w:hAnsi="宋体" w:hint="eastAsia"/>
                <w:szCs w:val="21"/>
              </w:rPr>
            </w:pPr>
            <w:r>
              <w:rPr>
                <w:rFonts w:ascii="宋体" w:hAnsi="宋体" w:hint="eastAsia"/>
                <w:szCs w:val="21"/>
              </w:rPr>
              <w:t>第二节</w:t>
            </w:r>
          </w:p>
          <w:p w:rsidR="002B664B" w14:paraId="4DFB0B71" w14:textId="77777777">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14:paraId="1CAA2389" w14:textId="77777777">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14:paraId="39D86EAD" w14:textId="77777777">
            <w:pPr>
              <w:adjustRightInd w:val="0"/>
              <w:snapToGrid w:val="0"/>
              <w:jc w:val="left"/>
              <w:rPr>
                <w:rFonts w:ascii="宋体" w:hAnsi="宋体" w:hint="eastAsia"/>
                <w:szCs w:val="21"/>
              </w:rPr>
            </w:pPr>
          </w:p>
        </w:tc>
      </w:tr>
    </w:tbl>
    <w:p w:rsidR="002B664B" w14:paraId="2B1C3040" w14:textId="77777777"/>
    <w:p w:rsidR="002B664B" w14:paraId="0F284C7C" w14:textId="77777777">
      <w:pPr>
        <w:rPr>
          <w:b/>
          <w:bCs/>
          <w:sz w:val="44"/>
          <w:szCs w:val="44"/>
        </w:rPr>
      </w:pPr>
    </w:p>
    <w:p w:rsidR="002B664B" w14:paraId="28DE87CF"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6"/>
    </w:p>
    <w:p w14:paraId="059F5D32">
      <w:pPr>
        <w:spacing w:line="360" w:lineRule="auto"/>
        <w:jc w:val="left"/>
        <w:rPr>
          <w:rFonts w:ascii="Times New Roman" w:eastAsia="宋体" w:hAnsi="Times New Roman" w:cs="Times New Roman"/>
          <w:b/>
          <w:bCs/>
          <w:sz w:val="44"/>
          <w:szCs w:val="44"/>
        </w:rPr>
      </w:pPr>
    </w:p>
    <w:p w14:paraId="5A9470BB"/>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2C8210">
    <w:pPr>
      <w:pStyle w:val="Footer"/>
      <w:jc w:val="center"/>
    </w:pPr>
    <w:r>
      <w:fldChar w:fldCharType="begin"/>
    </w:r>
    <w:r>
      <w:instrText xml:space="preserve"> PAGE   \* MERGEFORMAT </w:instrText>
    </w:r>
    <w:r>
      <w:fldChar w:fldCharType="separate"/>
    </w:r>
    <w:r>
      <w:rPr>
        <w:lang w:val="zh-CN"/>
      </w:rPr>
      <w:t>69</w:t>
    </w:r>
    <w:r>
      <w:fldChar w:fldCharType="end"/>
    </w:r>
  </w:p>
  <w:p w14:paraId="00AF94B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2EE28">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0A3D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5102F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2176493"/>
    <w:multiLevelType w:val="hybridMultilevel"/>
    <w:tmpl w:val="0B88CC3C"/>
    <w:lvl w:ilvl="0">
      <w:start w:val="3"/>
      <w:numFmt w:val="decimal"/>
      <w:lvlText w:val="%1、"/>
      <w:lvlJc w:val="left"/>
      <w:pPr>
        <w:ind w:left="772" w:hanging="360"/>
      </w:pPr>
      <w:rPr>
        <w:rFonts w:hint="default"/>
      </w:rPr>
    </w:lvl>
    <w:lvl w:ilvl="1" w:tentative="1">
      <w:start w:val="1"/>
      <w:numFmt w:val="lowerLetter"/>
      <w:lvlText w:val="%2)"/>
      <w:lvlJc w:val="left"/>
      <w:pPr>
        <w:ind w:left="1292" w:hanging="440"/>
      </w:pPr>
    </w:lvl>
    <w:lvl w:ilvl="2" w:tentative="1">
      <w:start w:val="1"/>
      <w:numFmt w:val="lowerRoman"/>
      <w:lvlText w:val="%3."/>
      <w:lvlJc w:val="right"/>
      <w:pPr>
        <w:ind w:left="1732" w:hanging="440"/>
      </w:pPr>
    </w:lvl>
    <w:lvl w:ilvl="3" w:tentative="1">
      <w:start w:val="1"/>
      <w:numFmt w:val="decimal"/>
      <w:lvlText w:val="%4."/>
      <w:lvlJc w:val="left"/>
      <w:pPr>
        <w:ind w:left="2172" w:hanging="440"/>
      </w:pPr>
    </w:lvl>
    <w:lvl w:ilvl="4" w:tentative="1">
      <w:start w:val="1"/>
      <w:numFmt w:val="lowerLetter"/>
      <w:lvlText w:val="%5)"/>
      <w:lvlJc w:val="left"/>
      <w:pPr>
        <w:ind w:left="2612" w:hanging="440"/>
      </w:pPr>
    </w:lvl>
    <w:lvl w:ilvl="5" w:tentative="1">
      <w:start w:val="1"/>
      <w:numFmt w:val="lowerRoman"/>
      <w:lvlText w:val="%6."/>
      <w:lvlJc w:val="right"/>
      <w:pPr>
        <w:ind w:left="3052" w:hanging="440"/>
      </w:pPr>
    </w:lvl>
    <w:lvl w:ilvl="6" w:tentative="1">
      <w:start w:val="1"/>
      <w:numFmt w:val="decimal"/>
      <w:lvlText w:val="%7."/>
      <w:lvlJc w:val="left"/>
      <w:pPr>
        <w:ind w:left="3492" w:hanging="440"/>
      </w:pPr>
    </w:lvl>
    <w:lvl w:ilvl="7" w:tentative="1">
      <w:start w:val="1"/>
      <w:numFmt w:val="lowerLetter"/>
      <w:lvlText w:val="%8)"/>
      <w:lvlJc w:val="left"/>
      <w:pPr>
        <w:ind w:left="3932" w:hanging="440"/>
      </w:pPr>
    </w:lvl>
    <w:lvl w:ilvl="8" w:tentative="1">
      <w:start w:val="1"/>
      <w:numFmt w:val="lowerRoman"/>
      <w:lvlText w:val="%9."/>
      <w:lvlJc w:val="right"/>
      <w:pPr>
        <w:ind w:left="4372" w:hanging="440"/>
      </w:p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8"/>
  </w:num>
  <w:num w:numId="3">
    <w:abstractNumId w:val="7"/>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14566"/>
    <w:rsid w:val="0002683A"/>
    <w:rsid w:val="00030A35"/>
    <w:rsid w:val="00034E47"/>
    <w:rsid w:val="000727F4"/>
    <w:rsid w:val="000A16E1"/>
    <w:rsid w:val="000C3266"/>
    <w:rsid w:val="000D1021"/>
    <w:rsid w:val="000E6200"/>
    <w:rsid w:val="000E647B"/>
    <w:rsid w:val="000E7870"/>
    <w:rsid w:val="000F6D0B"/>
    <w:rsid w:val="00110F6C"/>
    <w:rsid w:val="00122C52"/>
    <w:rsid w:val="00123A96"/>
    <w:rsid w:val="0013192F"/>
    <w:rsid w:val="00131C64"/>
    <w:rsid w:val="0015700A"/>
    <w:rsid w:val="0016708A"/>
    <w:rsid w:val="00176A5E"/>
    <w:rsid w:val="0018428F"/>
    <w:rsid w:val="001C7EFC"/>
    <w:rsid w:val="001D257B"/>
    <w:rsid w:val="001D43A6"/>
    <w:rsid w:val="001E0705"/>
    <w:rsid w:val="001E35E0"/>
    <w:rsid w:val="001F3A3B"/>
    <w:rsid w:val="00212EA7"/>
    <w:rsid w:val="0021525A"/>
    <w:rsid w:val="00223224"/>
    <w:rsid w:val="00224525"/>
    <w:rsid w:val="002503CA"/>
    <w:rsid w:val="00267318"/>
    <w:rsid w:val="00271216"/>
    <w:rsid w:val="00282D5E"/>
    <w:rsid w:val="00284560"/>
    <w:rsid w:val="00295140"/>
    <w:rsid w:val="00295404"/>
    <w:rsid w:val="002A5EF6"/>
    <w:rsid w:val="002B664B"/>
    <w:rsid w:val="002B7975"/>
    <w:rsid w:val="002C15DB"/>
    <w:rsid w:val="002C33FE"/>
    <w:rsid w:val="002D7404"/>
    <w:rsid w:val="002D761D"/>
    <w:rsid w:val="002E33DD"/>
    <w:rsid w:val="003047BF"/>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6834"/>
    <w:rsid w:val="0049742F"/>
    <w:rsid w:val="004A48A7"/>
    <w:rsid w:val="004C2CE8"/>
    <w:rsid w:val="004D268D"/>
    <w:rsid w:val="004E0BC6"/>
    <w:rsid w:val="004E1FDE"/>
    <w:rsid w:val="004E4187"/>
    <w:rsid w:val="004F38CB"/>
    <w:rsid w:val="004F7454"/>
    <w:rsid w:val="005020A4"/>
    <w:rsid w:val="00503B9A"/>
    <w:rsid w:val="00506FB3"/>
    <w:rsid w:val="00507160"/>
    <w:rsid w:val="005117C3"/>
    <w:rsid w:val="00522BC4"/>
    <w:rsid w:val="00523209"/>
    <w:rsid w:val="0053273B"/>
    <w:rsid w:val="0054008D"/>
    <w:rsid w:val="0054404F"/>
    <w:rsid w:val="00545AE4"/>
    <w:rsid w:val="005478D2"/>
    <w:rsid w:val="005513D9"/>
    <w:rsid w:val="0055485B"/>
    <w:rsid w:val="005820D5"/>
    <w:rsid w:val="005857DD"/>
    <w:rsid w:val="00590558"/>
    <w:rsid w:val="00590714"/>
    <w:rsid w:val="005A3DD0"/>
    <w:rsid w:val="005A569D"/>
    <w:rsid w:val="005B0BD5"/>
    <w:rsid w:val="005F1203"/>
    <w:rsid w:val="00605343"/>
    <w:rsid w:val="0061056B"/>
    <w:rsid w:val="00614B7C"/>
    <w:rsid w:val="006228E6"/>
    <w:rsid w:val="00623632"/>
    <w:rsid w:val="00627306"/>
    <w:rsid w:val="006413EB"/>
    <w:rsid w:val="006669F7"/>
    <w:rsid w:val="006770C6"/>
    <w:rsid w:val="006807F9"/>
    <w:rsid w:val="0068101B"/>
    <w:rsid w:val="006857B9"/>
    <w:rsid w:val="006B4488"/>
    <w:rsid w:val="006D0426"/>
    <w:rsid w:val="006E29FF"/>
    <w:rsid w:val="006F33FE"/>
    <w:rsid w:val="00701ED1"/>
    <w:rsid w:val="007130E2"/>
    <w:rsid w:val="00722507"/>
    <w:rsid w:val="00737427"/>
    <w:rsid w:val="00763869"/>
    <w:rsid w:val="00782219"/>
    <w:rsid w:val="00786766"/>
    <w:rsid w:val="00791204"/>
    <w:rsid w:val="0079628C"/>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813AF"/>
    <w:rsid w:val="0088742B"/>
    <w:rsid w:val="0089009C"/>
    <w:rsid w:val="008913ED"/>
    <w:rsid w:val="008B5874"/>
    <w:rsid w:val="008B62D6"/>
    <w:rsid w:val="008C6D4E"/>
    <w:rsid w:val="008D33CD"/>
    <w:rsid w:val="008F1996"/>
    <w:rsid w:val="00931592"/>
    <w:rsid w:val="00933107"/>
    <w:rsid w:val="00933E37"/>
    <w:rsid w:val="0095032F"/>
    <w:rsid w:val="00951DFB"/>
    <w:rsid w:val="0096795D"/>
    <w:rsid w:val="00974FE7"/>
    <w:rsid w:val="009830DB"/>
    <w:rsid w:val="00985B68"/>
    <w:rsid w:val="009917DD"/>
    <w:rsid w:val="009A5346"/>
    <w:rsid w:val="009B0B6B"/>
    <w:rsid w:val="009B3D76"/>
    <w:rsid w:val="009C7DC3"/>
    <w:rsid w:val="009D6303"/>
    <w:rsid w:val="009E187E"/>
    <w:rsid w:val="009E1CD9"/>
    <w:rsid w:val="009E462C"/>
    <w:rsid w:val="009F5E38"/>
    <w:rsid w:val="00A11FF5"/>
    <w:rsid w:val="00A203CD"/>
    <w:rsid w:val="00A206F6"/>
    <w:rsid w:val="00A21119"/>
    <w:rsid w:val="00A23C24"/>
    <w:rsid w:val="00A37846"/>
    <w:rsid w:val="00A71350"/>
    <w:rsid w:val="00A735C8"/>
    <w:rsid w:val="00A74637"/>
    <w:rsid w:val="00A7578D"/>
    <w:rsid w:val="00A77B3E"/>
    <w:rsid w:val="00A80802"/>
    <w:rsid w:val="00A95D5A"/>
    <w:rsid w:val="00A96F0C"/>
    <w:rsid w:val="00AA08AE"/>
    <w:rsid w:val="00AA335A"/>
    <w:rsid w:val="00AB4667"/>
    <w:rsid w:val="00AC54A0"/>
    <w:rsid w:val="00AC750D"/>
    <w:rsid w:val="00AC79D0"/>
    <w:rsid w:val="00AD306E"/>
    <w:rsid w:val="00AD650F"/>
    <w:rsid w:val="00AE1687"/>
    <w:rsid w:val="00AF513E"/>
    <w:rsid w:val="00B26500"/>
    <w:rsid w:val="00B331BA"/>
    <w:rsid w:val="00B444BA"/>
    <w:rsid w:val="00B52F13"/>
    <w:rsid w:val="00B72BAD"/>
    <w:rsid w:val="00B779E8"/>
    <w:rsid w:val="00B907EB"/>
    <w:rsid w:val="00BA07B6"/>
    <w:rsid w:val="00BA2C93"/>
    <w:rsid w:val="00BA4B32"/>
    <w:rsid w:val="00BA7878"/>
    <w:rsid w:val="00BB3589"/>
    <w:rsid w:val="00BC6703"/>
    <w:rsid w:val="00BD2942"/>
    <w:rsid w:val="00BE4D92"/>
    <w:rsid w:val="00BF3ED1"/>
    <w:rsid w:val="00C049EB"/>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A4CB6"/>
    <w:rsid w:val="00CB1FD5"/>
    <w:rsid w:val="00CB7527"/>
    <w:rsid w:val="00CD18C9"/>
    <w:rsid w:val="00CD4BD4"/>
    <w:rsid w:val="00CD4D5B"/>
    <w:rsid w:val="00CD61EB"/>
    <w:rsid w:val="00CE0FCF"/>
    <w:rsid w:val="00CE330C"/>
    <w:rsid w:val="00CF5C60"/>
    <w:rsid w:val="00D10200"/>
    <w:rsid w:val="00D24BDD"/>
    <w:rsid w:val="00D26838"/>
    <w:rsid w:val="00D40A3E"/>
    <w:rsid w:val="00D64CBA"/>
    <w:rsid w:val="00D66514"/>
    <w:rsid w:val="00D74C90"/>
    <w:rsid w:val="00D85CE7"/>
    <w:rsid w:val="00D85E1A"/>
    <w:rsid w:val="00D93363"/>
    <w:rsid w:val="00D9369D"/>
    <w:rsid w:val="00D937CB"/>
    <w:rsid w:val="00D93F8C"/>
    <w:rsid w:val="00DB3E74"/>
    <w:rsid w:val="00DC5D46"/>
    <w:rsid w:val="00DD64F4"/>
    <w:rsid w:val="00E01033"/>
    <w:rsid w:val="00E10766"/>
    <w:rsid w:val="00E127E2"/>
    <w:rsid w:val="00E22077"/>
    <w:rsid w:val="00E30710"/>
    <w:rsid w:val="00E42335"/>
    <w:rsid w:val="00E42569"/>
    <w:rsid w:val="00E51B6F"/>
    <w:rsid w:val="00E5303B"/>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C4761"/>
    <w:rsid w:val="00EE1A3A"/>
    <w:rsid w:val="00F0301D"/>
    <w:rsid w:val="00F1429E"/>
    <w:rsid w:val="00F17129"/>
    <w:rsid w:val="00F17937"/>
    <w:rsid w:val="00F671EC"/>
    <w:rsid w:val="00F81BC4"/>
    <w:rsid w:val="00F9693D"/>
    <w:rsid w:val="00FA036F"/>
    <w:rsid w:val="00FA52E7"/>
    <w:rsid w:val="00FB09C0"/>
    <w:rsid w:val="00FC117A"/>
    <w:rsid w:val="00FC6AD6"/>
    <w:rsid w:val="00FC71B0"/>
    <w:rsid w:val="00FD395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24828</Words>
  <Characters>26275</Characters>
  <Application>Microsoft Office Word</Application>
  <DocSecurity>0</DocSecurity>
  <Lines>432</Lines>
  <Paragraphs>121</Paragraphs>
  <ScaleCrop>false</ScaleCrop>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2026-02-02T10:23:04Z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