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作业飞机任务系统升级改造</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ZQCD-26200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作业飞机任务系统升级改造</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ZQCD-26200</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合同签订后180天内交货，交货后30天内完成安装调试并具备验收条件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采购人指定地点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2026年09月08日 00:00:00</w:t>
      </w:r>
      <w:bookmarkEnd w:id="26"/>
      <w:r>
        <w:rPr>
          <w:rFonts w:ascii="宋体" w:hint="eastAsia"/>
          <w:szCs w:val="21"/>
          <w:highlight w:val="none"/>
        </w:rPr>
        <w:t>至</w:t>
      </w:r>
      <w:bookmarkStart w:id="27" w:name="项目公告_signUpLastTime"/>
      <w:r>
        <w:rPr>
          <w:rFonts w:ascii="宋体" w:hint="eastAsia"/>
          <w:szCs w:val="21"/>
          <w:highlight w:val="none"/>
        </w:rPr>
        <w:t>2026年09月15日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马先生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0971-6136573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提供下列资质证书复印件：（1）投标人须具有有效的CCAR-91部运行合格证；（2） 投标人须具有有效的CCAR-145部维修单位许可证（维修范围须包含所投航空器）。</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催化播撒子系统主要设备、国产云微物理探测子系统主要设备、国产空地通信子系统主要设备、视频监视子系统主要设备、任务集成子系统主要设备、飞机运行管理终端主要设备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（1）标的：青海省人工影响天气水资源保障工程—作业飞机任务系统升级改造，属于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kern w:val="0"/>
                <w:szCs w:val="21"/>
                <w:highlight w:val="none"/>
              </w:rPr>
            </w:pPr>
            <w:r>
              <w:rPr>
                <w:rFonts w:ascii="宋体" w:hAnsi="宋体" w:cs="微软雅黑" w:hint="eastAsia"/>
                <w:kern w:val="0"/>
                <w:szCs w:val="21"/>
                <w:highlight w:val="none"/>
                <w:lang w:val="en-US" w:eastAsia="zh-CN"/>
              </w:rPr>
              <w:t>否</w:t>
            </w:r>
            <w:bookmarkStart w:id="48" w:name="_GoBack"/>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2,185.000000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2,185.000000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6" w:name="其他事项_ottherReemarks"/>
            <w:r>
              <w:rPr>
                <w:rFonts w:ascii="宋体" w:hAnsi="宋体" w:hint="eastAsia"/>
                <w:szCs w:val="21"/>
                <w:highlight w:val="none"/>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0"/>
        <w:gridCol w:w="263"/>
        <w:gridCol w:w="980"/>
        <w:gridCol w:w="263"/>
        <w:gridCol w:w="733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区间打分</w:t>
            </w:r>
            <w:r>
              <w:t>(6)</w:t>
            </w:r>
          </w:p>
        </w:tc>
        <w:tc>
          <w:tcPr/>
          <w:p>
            <w:r>
              <w:t>评审标准：</w:t>
            </w:r>
          </w:p>
          <w:p>
            <w:r>
              <w:t>1.投标人具有中国民航管理局颁发的人工影响天气型STC证书，每提供1份，得2分，最多得4分。</w:t>
              <w:cr/>
              <w:t>2.投标人具有DOA资质的，得2分。</w:t>
            </w:r>
          </w:p>
          <w:p>
            <w:r>
              <w:t>评审标准说明：</w:t>
            </w:r>
          </w:p>
          <w:p>
            <w:r>
              <w:t>1.须提供中国民航管理局颁发的STC证书复印件，并加盖投标人公章。</w:t>
              <w:cr/>
              <w:t>2.提供有效的DOA资质复印件并加盖投标人公章。</w:t>
            </w:r>
          </w:p>
          <w:p/>
        </w:tc>
      </w:tr>
      <w:tr>
        <w:tblPrEx>
          <w:tblW w:w="5000" w:type="pct"/>
          <w:tblCellMar>
            <w:left w:w="108" w:type="dxa"/>
            <w:right w:w="108" w:type="dxa"/>
          </w:tblCellMar>
        </w:tblPrEx>
        <w:tc>
          <w:tcPr/>
          <w:p>
            <w:r>
              <w:t>3</w:t>
            </w:r>
          </w:p>
        </w:tc>
        <w:tc>
          <w:tcPr>
            <w:vMerge w:val="restart"/>
          </w:tcPr>
          <w:p>
            <w:r>
              <w:t>服务部分</w:t>
            </w:r>
          </w:p>
        </w:tc>
        <w:tc>
          <w:tcPr/>
          <w:p>
            <w:r>
              <w:t>用户满意度证明（客观分）</w:t>
            </w:r>
          </w:p>
        </w:tc>
        <w:tc>
          <w:tcPr/>
          <w:p>
            <w:r>
              <w:t>区间打分</w:t>
            </w:r>
            <w:r>
              <w:t>(4)</w:t>
            </w:r>
          </w:p>
        </w:tc>
        <w:tc>
          <w:tcPr/>
          <w:p>
            <w:r>
              <w:t>评审标准：</w:t>
            </w:r>
          </w:p>
          <w:p>
            <w:r>
              <w:t>每提供 1份用户满意度证明得2分，最多得4分。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4</w:t>
            </w:r>
          </w:p>
        </w:tc>
        <w:tc>
          <w:tcPr>
            <w:vMerge/>
          </w:tcPr>
          <w:p>
            <w:r>
              <w:t>服务部分</w:t>
            </w:r>
          </w:p>
        </w:tc>
        <w:tc>
          <w:tcPr/>
          <w:p>
            <w:r>
              <w:t>服务团队（客观分）</w:t>
            </w:r>
          </w:p>
        </w:tc>
        <w:tc>
          <w:tcPr/>
          <w:p>
            <w:r>
              <w:t>区间打分</w:t>
            </w:r>
            <w:r>
              <w:t>(7)</w:t>
            </w:r>
          </w:p>
        </w:tc>
        <w:tc>
          <w:tcPr/>
          <w:p>
            <w:r>
              <w:t>评审标准：</w:t>
            </w:r>
          </w:p>
          <w:p>
            <w:r>
              <w:t>投标人应为本项目组成专门的服务团队。服务团队设项目经理和飞行员各1人，其他技术人员若干人。其他技术人员中至少有5人具备航空器工程类专业技术。具体评分如下：</w:t>
              <w:cr/>
              <w:t xml:space="preserve">1、项目经理具有3年以上与本项目类似项目相关工作经验的，得2分。 </w:t>
              <w:cr/>
              <w:t>2、飞行员具有至少500小时同类机型高高原飞行经验的，得3分。</w:t>
              <w:cr/>
              <w:t>3、除项目经理和飞行员外，至少5人具有2年及以上相关工作经验的，得2分。</w:t>
            </w:r>
          </w:p>
          <w:p>
            <w:r>
              <w:t>评审标准说明：</w:t>
            </w:r>
          </w:p>
          <w:p>
            <w:r>
              <w:t>须提供团队人员名单及背景材料（证书复印件、技术能力、从业及相关项目经验等，以及飞行员执照和高高原飞行经历的有效证明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售后服务方案及维修实施能力（主观分）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根据投标人提供售后服务方案进行评分。售后服务方案应包括售后服务响应速度、售后服务承诺、技术支持服务、售后人员配置、CCAR-145维修能力范围、维修基地设施设备情况等。具体评分标准如下：</w:t>
              <w:cr/>
              <w:t>一档：未提供售后服务方案；</w:t>
              <w:cr/>
              <w:t>二档：售后服务方案不完整（指缺失售后服务响应速度、售后服务承诺、技术支持服务、售后人员配置、CCAR-145维修能力范围、维修基地设施设备情况任一项内容）；</w:t>
              <w:cr/>
              <w:t>三档：售后服务方案完整，服务体系健全（有明确的服务机构、团队及联系方式），维修基地设施设备基本齐全，CCAR-145维修能力范围与本项目改装施工的匹配程度一般，针对性一般。</w:t>
              <w:cr/>
              <w:t>四档：售后服务方案完整，服务体系健全（有明确的服务机构、团队及联系方式），维修基地设施设备齐全，CCAR-145维修能力范围与本项目改装施工的匹配程度高，针对性强，服务响应时间满足或优于采购需求。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(4)</w:t>
            </w:r>
          </w:p>
        </w:tc>
        <w:tc>
          <w:tcPr/>
          <w:p>
            <w:r>
              <w:t>评审标准：</w:t>
            </w:r>
          </w:p>
          <w:p>
            <w:r>
              <w:t>一档0分</w:t>
              <w:cr/>
              <w:t>二档1分</w:t>
              <w:cr/>
              <w:t>三档2分</w:t>
              <w:cr/>
              <w:t>四档4分</w:t>
            </w:r>
          </w:p>
          <w:p>
            <w:r>
              <w:t>评审标准说明：</w:t>
            </w:r>
          </w:p>
          <w:p>
            <w:r>
              <w:t>根据投标人提供的培训方案进行评分。具体标准评分如下：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质保和卫星通信流量（客观分）</w:t>
            </w:r>
          </w:p>
        </w:tc>
        <w:tc>
          <w:tcPr/>
          <w:p>
            <w:r>
              <w:t>区间打分</w:t>
            </w:r>
            <w:r>
              <w:t>(6)</w:t>
            </w:r>
          </w:p>
        </w:tc>
        <w:tc>
          <w:tcPr/>
          <w:p>
            <w:r>
              <w:t>评审标准：</w:t>
            </w:r>
          </w:p>
          <w:p>
            <w:r>
              <w:t>1、提供质保方案，方案内容需包括对采购的设备和作业飞机的升级改造满足3年质保和8年免费维保（含3年质保），并承诺项目验收后保障5年卫星通信费，得3分。</w:t>
              <w:cr/>
              <w:t>2、在满足第1条要求的基础上，每增加1年卫星通信流量费加1分，最多得3分。</w:t>
            </w:r>
          </w:p>
          <w:p>
            <w:r>
              <w:t>评审标准说明：</w:t>
            </w:r>
          </w:p>
          <w:p>
            <w:r>
              <w:t>需提供质保方案，以及加盖投标人公章的保障卫星通信费的书面承诺函。卫星通信费应满足音视频通讯及顺畅的观测数据传输功能。</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(1)</w:t>
            </w:r>
          </w:p>
        </w:tc>
        <w:tc>
          <w:tcPr/>
          <w:p>
            <w:r>
              <w:t>评审标准：</w:t>
            </w:r>
          </w:p>
          <w:p>
            <w:r>
              <w:t>承诺每提前10天交货的得0.5分，最多得1分。否则不得分。</w:t>
            </w:r>
          </w:p>
          <w:p>
            <w:r>
              <w:t>评审标准说明：</w:t>
            </w:r>
          </w:p>
          <w:p>
            <w:r>
              <w:t>须提供承诺函并加盖投标人公章。</w:t>
            </w:r>
          </w:p>
          <w:p/>
        </w:tc>
      </w:tr>
      <w:tr>
        <w:tblPrEx>
          <w:tblW w:w="5000" w:type="pct"/>
          <w:tblCellMar>
            <w:left w:w="108" w:type="dxa"/>
            <w:right w:w="108" w:type="dxa"/>
          </w:tblCellMar>
        </w:tblPrEx>
        <w:tc>
          <w:tcPr/>
          <w:p>
            <w:r>
              <w:t>9</w:t>
            </w:r>
          </w:p>
        </w:tc>
        <w:tc>
          <w:tcPr>
            <w:vMerge/>
          </w:tcPr>
          <w:p>
            <w:r>
              <w:t>服务部分</w:t>
            </w:r>
          </w:p>
        </w:tc>
        <w:tc>
          <w:tcPr/>
          <w:p>
            <w:r>
              <w:t>投标产品重要技术指标（客观分）</w:t>
            </w:r>
          </w:p>
        </w:tc>
        <w:tc>
          <w:tcPr/>
          <w:p>
            <w:r>
              <w:t>区间打分</w:t>
            </w:r>
            <w:r>
              <w:t>(32)</w:t>
            </w:r>
          </w:p>
        </w:tc>
        <w:tc>
          <w:tcPr/>
          <w:p>
            <w:r>
              <w:t>评审标准：</w:t>
            </w:r>
          </w:p>
          <w:p>
            <w:r>
              <w:t>标注“▲”的核心指标共4项，每满足1项（如有多个下级指标，则每个下级指标均应满足）得2.5分，满分10分。</w:t>
              <w:cr/>
              <w:t>标注“#”的关键指标共22项，每满足1项（如有多个下级指标，则每个下级指标均应满足）得1分，满分22分。</w:t>
            </w:r>
          </w:p>
          <w:p>
            <w:r>
              <w:t>评审标准说明：</w:t>
            </w:r>
          </w:p>
          <w:p>
            <w:r>
              <w:t>响应且满足或优于招标文件第七章表2作业飞机任务系统升级改造子系统性能指标和功能要求。其中标注▲的核心指标需提供第三方出具的并加盖投标人公章的测试报告作为证明材料，标注#的需要提供书面承诺书并加盖投标人公章。</w:t>
            </w:r>
          </w:p>
          <w:p/>
        </w:tc>
      </w:tr>
      <w:tr>
        <w:tblPrEx>
          <w:tblW w:w="5000" w:type="pct"/>
          <w:tblCellMar>
            <w:left w:w="108" w:type="dxa"/>
            <w:right w:w="108" w:type="dxa"/>
          </w:tblCellMar>
        </w:tblPrEx>
        <w:tc>
          <w:tcPr/>
          <w:p>
            <w:r>
              <w:t>10</w:t>
            </w:r>
          </w:p>
        </w:tc>
        <w:tc>
          <w:tcPr>
            <w:vMerge/>
          </w:tcPr>
          <w:p>
            <w:r>
              <w:t>服务部分</w:t>
            </w:r>
          </w:p>
        </w:tc>
        <w:tc>
          <w:tcPr/>
          <w:p>
            <w:r>
              <w:t>总体实施方案（主观分）</w:t>
            </w:r>
          </w:p>
        </w:tc>
        <w:tc>
          <w:tcPr/>
          <w:p>
            <w:r>
              <w:t>勾选打分</w:t>
            </w:r>
            <w:r>
              <w:t>(6)</w:t>
            </w:r>
          </w:p>
        </w:tc>
        <w:tc>
          <w:tcPr/>
          <w:p>
            <w:r>
              <w:t>评审标准：</w:t>
            </w:r>
          </w:p>
          <w:p>
            <w:r>
              <w:t>一档0分</w:t>
              <w:cr/>
              <w:t>二档1分</w:t>
              <w:cr/>
              <w:t>三档3分</w:t>
              <w:cr/>
              <w:t>四档6分</w:t>
            </w:r>
          </w:p>
          <w:p>
            <w:r>
              <w:t>评审标准说明：</w:t>
            </w:r>
          </w:p>
          <w:p>
            <w:r>
              <w:t>根据投标人提供的与总体实施方案进行评分，要求提供的实施方案包括但不限于：实施计划、配备保障人员、飞机协调、调机、飞机试飞、飞机任务系统测试、飞机转场、飞机交接、适航取证安排等。具体评分标准如下：</w:t>
              <w:cr/>
              <w:t>一档：未提供方案；</w:t>
              <w:cr/>
              <w:t>二档：方案不完整（指缺失实施计划、配备保障人员、飞机协调、调机、飞机试飞、飞机任务系统测试、飞机转场、飞机交接、适航取证安排任一项）；</w:t>
              <w:cr/>
              <w:t>三档：方案完整，依据招标人提供的服务标准约束条件，提出的服务方法和服务措施合理性、可行性、针对性一般，基本满足招标文件需求；</w:t>
              <w:cr/>
              <w:t>四档：方案完整详细，依据招标人提供的服务标准约束条件，提出的服务方法和服务措施合理可行，针对性强，完全满足招标文件需求。</w:t>
            </w:r>
          </w:p>
          <w:p/>
        </w:tc>
      </w:tr>
      <w:tr>
        <w:tblPrEx>
          <w:tblW w:w="5000" w:type="pct"/>
          <w:tblCellMar>
            <w:left w:w="108" w:type="dxa"/>
            <w:right w:w="108" w:type="dxa"/>
          </w:tblCellMar>
        </w:tblPrEx>
        <w:tc>
          <w:tcPr/>
          <w:p>
            <w:r>
              <w:t>11</w:t>
            </w:r>
          </w:p>
        </w:tc>
        <w:tc>
          <w:tcPr>
            <w:vMerge/>
          </w:tcPr>
          <w:p>
            <w:r>
              <w:t>服务部分</w:t>
            </w:r>
          </w:p>
        </w:tc>
        <w:tc>
          <w:tcPr/>
          <w:p>
            <w:r>
              <w:t>飞机改装方案设计（主观分）</w:t>
            </w:r>
          </w:p>
        </w:tc>
        <w:tc>
          <w:tcPr/>
          <w:p>
            <w:r>
              <w:t>区间打分</w:t>
            </w:r>
            <w:r>
              <w:t>(12)</w:t>
            </w:r>
          </w:p>
        </w:tc>
        <w:tc>
          <w:tcPr/>
          <w:p>
            <w:r>
              <w:t>评审标准：</w:t>
            </w:r>
          </w:p>
          <w:p>
            <w:r>
              <w:t>根据投标人提供的以下6个方案进行评分：</w:t>
              <w:cr/>
              <w:t>1.飞机催化播撒子系统加改装方案</w:t>
              <w:cr/>
              <w:t xml:space="preserve">2.飞机国产云物理探测子系统加改装方案 </w:t>
              <w:cr/>
              <w:t xml:space="preserve">3.飞机空地通信子系统加改装方案 </w:t>
              <w:cr/>
              <w:t xml:space="preserve">4.飞机任务集成子系统（地面操控型）加改装方案 </w:t>
              <w:cr/>
              <w:t xml:space="preserve">5.飞机人工影响天气飞机运行管理终端加改装方案 </w:t>
              <w:cr/>
              <w:t>6.飞机载机平台改装案。</w:t>
              <w:cr/>
              <w:t>以上每个方案满分2分，6个方案总计12分。</w:t>
              <w:cr/>
              <w:t>一档0分</w:t>
              <w:cr/>
              <w:t>二档0.5分</w:t>
              <w:cr/>
              <w:t>三档1分</w:t>
              <w:cr/>
              <w:t>四档2分</w:t>
            </w:r>
          </w:p>
          <w:p>
            <w:r>
              <w:t>评审标准说明：</w:t>
            </w:r>
          </w:p>
          <w:p>
            <w:r>
              <w:t>一档：未提供；</w:t>
              <w:cr/>
              <w:t>二档：改装方案设计合理性可行性一般，功能不完整，无针对性；</w:t>
              <w:cr/>
              <w:t>三档：改装方案设计基本合理可行，功能完整，有一定针对性；</w:t>
              <w:cr/>
              <w:t>四档：改装方案设计合理可行，技术先进，功能完整，针对性强。</w:t>
            </w:r>
          </w:p>
          <w:p/>
        </w:tc>
      </w:tr>
      <w:tr>
        <w:tblPrEx>
          <w:tblW w:w="5000" w:type="pct"/>
          <w:tblCellMar>
            <w:left w:w="108" w:type="dxa"/>
            <w:right w:w="108" w:type="dxa"/>
          </w:tblCellMar>
        </w:tblPrEx>
        <w:tc>
          <w:tcPr/>
          <w:p>
            <w:r>
              <w:t>12</w:t>
            </w:r>
          </w:p>
        </w:tc>
        <w:tc>
          <w:tcPr>
            <w:vMerge/>
          </w:tcPr>
          <w:p>
            <w:r>
              <w:t>服务部分</w:t>
            </w:r>
          </w:p>
        </w:tc>
        <w:tc>
          <w:tcPr/>
          <w:p>
            <w:r>
              <w:t>任务集成系统方案（主观分）</w:t>
            </w:r>
          </w:p>
        </w:tc>
        <w:tc>
          <w:tcPr/>
          <w:p>
            <w:r>
              <w:t>勾选打分</w:t>
            </w:r>
            <w:r>
              <w:t>(4)</w:t>
            </w:r>
          </w:p>
        </w:tc>
        <w:tc>
          <w:tcPr/>
          <w:p>
            <w:r>
              <w:t>评审标准：</w:t>
            </w:r>
          </w:p>
          <w:p>
            <w:r>
              <w:t>一档0分</w:t>
              <w:cr/>
              <w:t>二档1分</w:t>
              <w:cr/>
              <w:t>三档2分</w:t>
              <w:cr/>
              <w:t>四档4分</w:t>
            </w:r>
          </w:p>
          <w:p>
            <w:r>
              <w:t>评审标准说明：</w:t>
            </w:r>
          </w:p>
          <w:p>
            <w:r>
              <w:t>根据投标人提供的任务集成系统方案进行评分，要求任务集成系统基于Web的微服务分布式架构，提供系统架构图，明确显示Docker容器化部署、微服务拆分（数据采集、播撒、通信等）、服务发现与负载均衡机制，并提供机载设备系统集成设计方案。具体评分标准如下：</w:t>
              <w:cr/>
              <w:t>一档：未提供；</w:t>
              <w:cr/>
              <w:t>二档：方案不完整（指缺失系统架构图，或未明确显示Docker容器化部署、微服务拆分（数据采集、播撒、通信等）、无服务发现与负载均衡机制）；</w:t>
              <w:cr/>
              <w:t>三档：方案完整，合理性、针对性一般，功能基本完整；</w:t>
              <w:cr/>
              <w:t>四档：方案完整，合理可行，技术先进，功能完整，针对性强。</w:t>
            </w:r>
          </w:p>
          <w:p/>
        </w:tc>
      </w:tr>
      <w:tr>
        <w:tblPrEx>
          <w:tblW w:w="5000" w:type="pct"/>
          <w:tblCellMar>
            <w:left w:w="108" w:type="dxa"/>
            <w:right w:w="108" w:type="dxa"/>
          </w:tblCellMar>
        </w:tblPrEx>
        <w:tc>
          <w:tcPr/>
          <w:p>
            <w:r>
              <w:t>13</w:t>
            </w:r>
          </w:p>
        </w:tc>
        <w:tc>
          <w:tcPr>
            <w:vMerge/>
          </w:tcPr>
          <w:p>
            <w:r>
              <w:t>服务部分</w:t>
            </w:r>
          </w:p>
        </w:tc>
        <w:tc>
          <w:tcPr/>
          <w:p>
            <w:r>
              <w:t>与天工平台对接方案（主观分）</w:t>
            </w:r>
          </w:p>
        </w:tc>
        <w:tc>
          <w:tcPr/>
          <w:p>
            <w:r>
              <w:t>勾选打分</w:t>
            </w:r>
            <w:r>
              <w:t>(4)</w:t>
            </w:r>
          </w:p>
        </w:tc>
        <w:tc>
          <w:tcPr/>
          <w:p>
            <w:r>
              <w:t>评审标准：</w:t>
            </w:r>
          </w:p>
          <w:p>
            <w:r>
              <w:t>一档0分</w:t>
              <w:cr/>
              <w:t>二档1分</w:t>
              <w:cr/>
              <w:t>三档2分</w:t>
              <w:cr/>
              <w:t>四档4分</w:t>
            </w:r>
          </w:p>
          <w:p>
            <w:r>
              <w:t>评审标准说明：</w:t>
            </w:r>
          </w:p>
          <w:p>
            <w:r>
              <w:t>根据投标人提供的与天工平台对接方案进行评分，要求任务集成系统与“天工”平台实现无缝对接，支持地面/机上双模操控，并提供详细的系统对接架构图、接口协议清单、双模式识别与切换逻辑说明。具体评分标准如下：</w:t>
              <w:cr/>
              <w:t>一档：未提供；</w:t>
              <w:cr/>
              <w:t>二档：方案不完整（指缺失详细的系统对接架构图、接口协议清单、双模式识别与切换逻辑说明任意一项）；</w:t>
              <w:cr/>
              <w:t>三档：方案完整，合理性、针对性一般，功能基本完整；</w:t>
              <w:cr/>
              <w:t>四档：方案完整，合理可行，技术先进，功能完整，针对性强。</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rsidR="001F5DD1">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1F5DD1">
      <w:pPr>
        <w:spacing w:line="360" w:lineRule="auto"/>
        <w:ind w:firstLine="420" w:firstLineChars="200"/>
        <w:rPr>
          <w:rFonts w:ascii="宋体" w:hAnsi="宋体"/>
          <w:b/>
          <w:bCs/>
          <w:szCs w:val="21"/>
        </w:rPr>
      </w:pPr>
      <w:r>
        <w:rPr>
          <w:rFonts w:ascii="宋体" w:hAnsi="宋体" w:hint="eastAsia"/>
          <w:b/>
          <w:bCs/>
          <w:szCs w:val="21"/>
        </w:rPr>
        <w:t>一、项目概况及总体要求</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为深入贯彻落实国家关于提升人工影响天气作业能力、保障防灾减灾与生态安全战略的决策部署，适应新时期精细化、智能化、安全化人影作业的新要求，</w:t>
      </w:r>
      <w:r>
        <w:rPr>
          <w:rFonts w:ascii="宋体" w:eastAsia="宋体" w:hAnsi="宋体" w:cs="宋体" w:hint="eastAsia"/>
          <w:szCs w:val="21"/>
        </w:rPr>
        <w:t>青海省</w:t>
      </w:r>
      <w:r>
        <w:rPr>
          <w:rFonts w:ascii="宋体" w:eastAsia="宋体" w:hAnsi="宋体" w:cs="宋体" w:hint="eastAsia"/>
          <w:szCs w:val="21"/>
        </w:rPr>
        <w:t>现亟需对现役主力作业飞机</w:t>
      </w:r>
      <w:r>
        <w:rPr>
          <w:rFonts w:ascii="宋体" w:eastAsia="宋体" w:hAnsi="宋体" w:cs="宋体" w:hint="eastAsia"/>
          <w:szCs w:val="21"/>
        </w:rPr>
        <w:t>B-3589</w:t>
      </w:r>
      <w:r>
        <w:rPr>
          <w:rFonts w:ascii="宋体" w:eastAsia="宋体" w:hAnsi="宋体" w:cs="宋体" w:hint="eastAsia"/>
          <w:szCs w:val="21"/>
        </w:rPr>
        <w:t>（空中国王</w:t>
      </w:r>
      <w:r>
        <w:rPr>
          <w:rFonts w:ascii="宋体" w:eastAsia="宋体" w:hAnsi="宋体" w:cs="宋体" w:hint="eastAsia"/>
          <w:szCs w:val="21"/>
        </w:rPr>
        <w:t>350</w:t>
      </w:r>
      <w:r>
        <w:rPr>
          <w:rFonts w:ascii="宋体" w:eastAsia="宋体" w:hAnsi="宋体" w:cs="宋体" w:hint="eastAsia"/>
          <w:szCs w:val="21"/>
        </w:rPr>
        <w:t>型）实施全面的机载任务系统与地面运行管理终端专业化升级改造。本次</w:t>
      </w:r>
      <w:r>
        <w:rPr>
          <w:rFonts w:ascii="宋体" w:eastAsia="宋体" w:hAnsi="宋体" w:cs="宋体" w:hint="eastAsia"/>
          <w:szCs w:val="21"/>
        </w:rPr>
        <w:t>升级</w:t>
      </w:r>
      <w:r>
        <w:rPr>
          <w:rFonts w:ascii="宋体" w:eastAsia="宋体" w:hAnsi="宋体" w:cs="宋体" w:hint="eastAsia"/>
          <w:szCs w:val="21"/>
        </w:rPr>
        <w:t>改造</w:t>
      </w:r>
      <w:r>
        <w:rPr>
          <w:rFonts w:ascii="宋体" w:eastAsia="宋体" w:hAnsi="宋体" w:cs="宋体" w:hint="eastAsia"/>
          <w:szCs w:val="21"/>
        </w:rPr>
        <w:t>要</w:t>
      </w:r>
      <w:r>
        <w:rPr>
          <w:rFonts w:ascii="宋体" w:eastAsia="宋体" w:hAnsi="宋体" w:cs="宋体" w:hint="eastAsia"/>
          <w:szCs w:val="21"/>
        </w:rPr>
        <w:t>构建一套“天地一体、智能管控、安全可靠”的现代化人影</w:t>
      </w:r>
      <w:r>
        <w:rPr>
          <w:rFonts w:ascii="宋体" w:eastAsia="宋体" w:hAnsi="宋体" w:cs="宋体" w:hint="eastAsia"/>
          <w:szCs w:val="21"/>
        </w:rPr>
        <w:t>飞机</w:t>
      </w:r>
      <w:r>
        <w:rPr>
          <w:rFonts w:ascii="宋体" w:eastAsia="宋体" w:hAnsi="宋体" w:cs="宋体" w:hint="eastAsia"/>
          <w:szCs w:val="21"/>
        </w:rPr>
        <w:t>作业体系，</w:t>
      </w:r>
      <w:r>
        <w:rPr>
          <w:rFonts w:ascii="宋体" w:eastAsia="宋体" w:hAnsi="宋体" w:cs="宋体" w:hint="eastAsia"/>
          <w:szCs w:val="21"/>
        </w:rPr>
        <w:t>总体要求</w:t>
      </w:r>
      <w:r>
        <w:rPr>
          <w:rFonts w:ascii="宋体" w:eastAsia="宋体" w:hAnsi="宋体" w:cs="宋体" w:hint="eastAsia"/>
          <w:szCs w:val="21"/>
        </w:rPr>
        <w:t>如下：</w:t>
      </w:r>
    </w:p>
    <w:p w:rsidR="001F5DD1">
      <w:pPr>
        <w:spacing w:line="360" w:lineRule="auto"/>
        <w:ind w:firstLine="420" w:firstLineChars="200"/>
        <w:jc w:val="left"/>
        <w:outlineLvl w:val="2"/>
        <w:rPr>
          <w:rFonts w:ascii="宋体" w:eastAsia="宋体" w:hAnsi="宋体" w:cs="宋体"/>
          <w:b/>
          <w:bCs/>
          <w:szCs w:val="21"/>
        </w:rPr>
      </w:pPr>
      <w:r>
        <w:rPr>
          <w:rFonts w:ascii="宋体" w:eastAsia="宋体" w:hAnsi="宋体" w:cs="宋体" w:hint="eastAsia"/>
          <w:b/>
          <w:bCs/>
          <w:szCs w:val="21"/>
        </w:rPr>
        <w:t>1.1</w:t>
      </w:r>
      <w:r>
        <w:rPr>
          <w:rFonts w:ascii="宋体" w:eastAsia="宋体" w:hAnsi="宋体" w:cs="宋体" w:hint="eastAsia"/>
          <w:b/>
          <w:bCs/>
          <w:szCs w:val="21"/>
        </w:rPr>
        <w:t>总体</w:t>
      </w:r>
      <w:r>
        <w:rPr>
          <w:rFonts w:ascii="宋体" w:eastAsia="宋体" w:hAnsi="宋体" w:cs="宋体" w:hint="eastAsia"/>
          <w:b/>
          <w:bCs/>
          <w:szCs w:val="21"/>
        </w:rPr>
        <w:t>要求</w:t>
      </w:r>
    </w:p>
    <w:p w:rsidR="001F5DD1">
      <w:pPr>
        <w:widowControl/>
        <w:numPr>
          <w:ilvl w:val="1"/>
          <w:numId w:val="0"/>
        </w:numPr>
        <w:spacing w:line="360" w:lineRule="auto"/>
        <w:ind w:firstLine="420" w:firstLineChars="200"/>
        <w:jc w:val="left"/>
        <w:rPr>
          <w:rFonts w:ascii="宋体" w:eastAsia="宋体" w:hAnsi="宋体" w:cs="宋体"/>
          <w:szCs w:val="21"/>
        </w:rPr>
      </w:pPr>
      <w:bookmarkStart w:id="59" w:name="_Toc10597"/>
      <w:bookmarkStart w:id="60" w:name="_Toc5969"/>
      <w:bookmarkStart w:id="61" w:name="_Toc4765"/>
      <w:bookmarkStart w:id="62" w:name="_Toc16956"/>
      <w:bookmarkStart w:id="63" w:name="_Toc6086"/>
      <w:bookmarkStart w:id="64" w:name="_Toc32141"/>
      <w:bookmarkStart w:id="65" w:name="_Toc713"/>
      <w:bookmarkStart w:id="66" w:name="_Toc31083"/>
      <w:bookmarkStart w:id="67" w:name="_Toc6521"/>
      <w:bookmarkStart w:id="68" w:name="_Toc26380"/>
      <w:bookmarkStart w:id="69" w:name="_Toc7206"/>
      <w:bookmarkStart w:id="70" w:name="_Toc9791"/>
      <w:bookmarkStart w:id="71" w:name="_Toc31017"/>
      <w:bookmarkStart w:id="72" w:name="_Toc17822"/>
      <w:bookmarkStart w:id="73" w:name="_Toc23201"/>
      <w:bookmarkStart w:id="74" w:name="_Toc10488"/>
      <w:bookmarkStart w:id="75" w:name="_Toc14429"/>
      <w:bookmarkStart w:id="76" w:name="_Toc7655"/>
      <w:bookmarkStart w:id="77" w:name="_Toc31972"/>
      <w:bookmarkStart w:id="78" w:name="_Toc24070"/>
      <w:bookmarkStart w:id="79" w:name="_Toc6725"/>
      <w:bookmarkStart w:id="80" w:name="_Toc3218"/>
      <w:bookmarkStart w:id="81" w:name="_Toc7758"/>
      <w:bookmarkStart w:id="82" w:name="_Toc21363"/>
      <w:bookmarkStart w:id="83" w:name="_Toc3116"/>
      <w:bookmarkStart w:id="84" w:name="_Toc24575"/>
      <w:bookmarkStart w:id="85" w:name="_Toc28505"/>
      <w:r>
        <w:rPr>
          <w:rFonts w:ascii="宋体" w:eastAsia="宋体" w:hAnsi="宋体" w:cs="宋体" w:hint="eastAsia"/>
          <w:szCs w:val="21"/>
        </w:rPr>
        <w:t>将现租用的</w:t>
      </w:r>
      <w:r>
        <w:rPr>
          <w:rFonts w:ascii="宋体" w:eastAsia="宋体" w:hAnsi="宋体" w:cs="宋体" w:hint="eastAsia"/>
          <w:szCs w:val="21"/>
        </w:rPr>
        <w:t>B-3589</w:t>
      </w:r>
      <w:r>
        <w:rPr>
          <w:rFonts w:ascii="宋体" w:eastAsia="宋体" w:hAnsi="宋体" w:cs="宋体" w:hint="eastAsia"/>
          <w:szCs w:val="21"/>
        </w:rPr>
        <w:t>人工增雨作业飞机进行任务系统升级改造，加装催化播撒子系统、</w:t>
      </w:r>
      <w:r>
        <w:rPr>
          <w:rFonts w:ascii="宋体" w:eastAsia="宋体" w:hAnsi="宋体" w:cs="宋体" w:hint="eastAsia"/>
          <w:szCs w:val="21"/>
        </w:rPr>
        <w:t>国产云</w:t>
      </w:r>
      <w:r>
        <w:rPr>
          <w:rFonts w:ascii="宋体" w:eastAsia="宋体" w:hAnsi="宋体" w:cs="宋体" w:hint="eastAsia"/>
          <w:szCs w:val="21"/>
        </w:rPr>
        <w:t>微物理探测子系统、国产空地通信子系统，</w:t>
      </w:r>
      <w:r>
        <w:rPr>
          <w:rFonts w:ascii="宋体" w:eastAsia="宋体" w:hAnsi="宋体" w:cs="宋体"/>
          <w:szCs w:val="21"/>
        </w:rPr>
        <w:t>通过采用</w:t>
      </w:r>
      <w:r>
        <w:rPr>
          <w:rFonts w:ascii="宋体" w:eastAsia="宋体" w:hAnsi="宋体" w:cs="宋体"/>
          <w:szCs w:val="21"/>
        </w:rPr>
        <w:t>Web</w:t>
      </w:r>
      <w:r>
        <w:rPr>
          <w:rFonts w:ascii="宋体" w:eastAsia="宋体" w:hAnsi="宋体" w:cs="宋体"/>
          <w:szCs w:val="21"/>
        </w:rPr>
        <w:t>服务的第二代分布式架构，实现</w:t>
      </w:r>
      <w:r>
        <w:rPr>
          <w:rFonts w:ascii="宋体" w:eastAsia="宋体" w:hAnsi="宋体" w:cs="宋体"/>
          <w:szCs w:val="21"/>
        </w:rPr>
        <w:t>机载</w:t>
      </w:r>
      <w:r>
        <w:rPr>
          <w:rFonts w:ascii="宋体" w:eastAsia="宋体" w:hAnsi="宋体" w:cs="宋体" w:hint="eastAsia"/>
          <w:szCs w:val="21"/>
        </w:rPr>
        <w:t>云</w:t>
      </w:r>
      <w:r>
        <w:rPr>
          <w:rFonts w:ascii="宋体" w:eastAsia="宋体" w:hAnsi="宋体" w:cs="宋体" w:hint="eastAsia"/>
          <w:szCs w:val="21"/>
        </w:rPr>
        <w:t>降水</w:t>
      </w:r>
      <w:r>
        <w:rPr>
          <w:rFonts w:ascii="宋体" w:eastAsia="宋体" w:hAnsi="宋体" w:cs="宋体"/>
          <w:szCs w:val="21"/>
        </w:rPr>
        <w:t>数据采集、播撒任务控制、系统综合显示、空地视频通信</w:t>
      </w:r>
      <w:r>
        <w:rPr>
          <w:rFonts w:ascii="宋体" w:eastAsia="宋体" w:hAnsi="宋体" w:cs="宋体" w:hint="eastAsia"/>
          <w:szCs w:val="21"/>
        </w:rPr>
        <w:t>、</w:t>
      </w:r>
      <w:r>
        <w:rPr>
          <w:rFonts w:ascii="宋体" w:eastAsia="宋体" w:hAnsi="宋体" w:cs="宋体" w:hint="eastAsia"/>
          <w:szCs w:val="21"/>
        </w:rPr>
        <w:t>原有云降水探测系统</w:t>
      </w:r>
      <w:r>
        <w:rPr>
          <w:rFonts w:ascii="宋体" w:eastAsia="宋体" w:hAnsi="宋体" w:cs="宋体"/>
          <w:szCs w:val="21"/>
        </w:rPr>
        <w:t>及</w:t>
      </w:r>
      <w:r>
        <w:rPr>
          <w:rFonts w:ascii="宋体" w:eastAsia="宋体" w:hAnsi="宋体" w:cs="宋体" w:hint="eastAsia"/>
          <w:szCs w:val="21"/>
        </w:rPr>
        <w:t>集成</w:t>
      </w:r>
      <w:r>
        <w:rPr>
          <w:rFonts w:ascii="宋体" w:eastAsia="宋体" w:hAnsi="宋体" w:cs="宋体"/>
          <w:szCs w:val="21"/>
        </w:rPr>
        <w:t>系统安全访问等</w:t>
      </w:r>
      <w:r>
        <w:rPr>
          <w:rFonts w:ascii="宋体" w:eastAsia="宋体" w:hAnsi="宋体" w:cs="宋体" w:hint="eastAsia"/>
          <w:szCs w:val="21"/>
        </w:rPr>
        <w:t>任务和</w:t>
      </w:r>
      <w:r>
        <w:rPr>
          <w:rFonts w:ascii="宋体" w:eastAsia="宋体" w:hAnsi="宋体" w:cs="宋体"/>
          <w:szCs w:val="21"/>
        </w:rPr>
        <w:t>功能</w:t>
      </w:r>
      <w:r>
        <w:rPr>
          <w:rFonts w:ascii="宋体" w:eastAsia="宋体" w:hAnsi="宋体" w:cs="宋体" w:hint="eastAsia"/>
          <w:szCs w:val="21"/>
        </w:rPr>
        <w:t>集成。建设</w:t>
      </w:r>
      <w:r>
        <w:rPr>
          <w:rFonts w:ascii="宋体" w:eastAsia="宋体" w:hAnsi="宋体" w:cs="宋体"/>
          <w:szCs w:val="21"/>
        </w:rPr>
        <w:t>地面飞机运行管理终端</w:t>
      </w:r>
      <w:r>
        <w:rPr>
          <w:rFonts w:ascii="宋体" w:eastAsia="宋体" w:hAnsi="宋体" w:cs="宋体" w:hint="eastAsia"/>
          <w:szCs w:val="21"/>
        </w:rPr>
        <w:t>，</w:t>
      </w:r>
      <w:r>
        <w:rPr>
          <w:rFonts w:ascii="宋体" w:eastAsia="宋体" w:hAnsi="宋体" w:cs="宋体"/>
          <w:szCs w:val="21"/>
        </w:rPr>
        <w:t>实现机场地面作业时的运行管理与监视，确保现场留有影像记录并支持危险报警功能</w:t>
      </w:r>
      <w:r>
        <w:rPr>
          <w:rFonts w:ascii="宋体" w:eastAsia="宋体" w:hAnsi="宋体" w:cs="宋体" w:hint="eastAsia"/>
          <w:szCs w:val="21"/>
        </w:rPr>
        <w:t>。</w:t>
      </w:r>
      <w:r>
        <w:rPr>
          <w:rFonts w:ascii="宋体" w:eastAsia="宋体" w:hAnsi="宋体" w:cs="宋体"/>
          <w:szCs w:val="21"/>
        </w:rPr>
        <w:t>完成所有设备安装调试、测试，并通过试验验证获取民航局颁发的补充型号合格证（</w:t>
      </w:r>
      <w:r>
        <w:rPr>
          <w:rFonts w:ascii="宋体" w:eastAsia="宋体" w:hAnsi="宋体" w:cs="宋体"/>
          <w:szCs w:val="21"/>
        </w:rPr>
        <w:t>STC</w:t>
      </w:r>
      <w:r>
        <w:rPr>
          <w:rFonts w:ascii="宋体" w:eastAsia="宋体" w:hAnsi="宋体" w:cs="宋体"/>
          <w:szCs w:val="21"/>
        </w:rPr>
        <w:t>），最终将</w:t>
      </w:r>
      <w:r>
        <w:rPr>
          <w:rFonts w:ascii="宋体" w:eastAsia="宋体" w:hAnsi="宋体" w:cs="宋体" w:hint="eastAsia"/>
          <w:szCs w:val="21"/>
        </w:rPr>
        <w:t>升级改造后并取得</w:t>
      </w:r>
      <w:r>
        <w:rPr>
          <w:rFonts w:ascii="宋体" w:eastAsia="宋体" w:hAnsi="宋体" w:cs="宋体" w:hint="eastAsia"/>
          <w:szCs w:val="21"/>
        </w:rPr>
        <w:t>STC</w:t>
      </w:r>
      <w:r>
        <w:rPr>
          <w:rFonts w:ascii="宋体" w:eastAsia="宋体" w:hAnsi="宋体" w:cs="宋体" w:hint="eastAsia"/>
          <w:szCs w:val="21"/>
        </w:rPr>
        <w:t>的探测作业飞机</w:t>
      </w:r>
      <w:r>
        <w:rPr>
          <w:rFonts w:ascii="宋体" w:eastAsia="宋体" w:hAnsi="宋体" w:cs="宋体"/>
          <w:szCs w:val="21"/>
        </w:rPr>
        <w:t>交付实际使用。</w:t>
      </w:r>
    </w:p>
    <w:p w:rsidR="001F5DD1">
      <w:pPr>
        <w:spacing w:line="360" w:lineRule="auto"/>
        <w:ind w:firstLine="480"/>
        <w:jc w:val="left"/>
        <w:rPr>
          <w:rFonts w:ascii="宋体" w:eastAsia="宋体" w:hAnsi="宋体" w:cs="宋体"/>
          <w:b/>
          <w:bCs/>
          <w:szCs w:val="21"/>
        </w:rPr>
      </w:pPr>
      <w:r>
        <w:rPr>
          <w:rFonts w:ascii="宋体" w:eastAsia="宋体" w:hAnsi="宋体" w:cs="宋体" w:hint="eastAsia"/>
          <w:b/>
          <w:bCs/>
          <w:szCs w:val="21"/>
        </w:rPr>
        <w:t xml:space="preserve">1.2 </w:t>
      </w:r>
      <w:r>
        <w:rPr>
          <w:rFonts w:ascii="宋体" w:eastAsia="宋体" w:hAnsi="宋体" w:cs="宋体" w:hint="eastAsia"/>
          <w:b/>
          <w:bCs/>
          <w:szCs w:val="21"/>
        </w:rPr>
        <w:t>具体</w:t>
      </w:r>
      <w:r>
        <w:rPr>
          <w:rFonts w:ascii="宋体" w:eastAsia="宋体" w:hAnsi="宋体" w:cs="宋体" w:hint="eastAsia"/>
          <w:b/>
          <w:bCs/>
          <w:szCs w:val="21"/>
        </w:rPr>
        <w:t>要求</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本项目围绕空中国王</w:t>
      </w:r>
      <w:r>
        <w:rPr>
          <w:rFonts w:ascii="宋体" w:eastAsia="宋体" w:hAnsi="宋体" w:cs="宋体"/>
          <w:szCs w:val="21"/>
        </w:rPr>
        <w:t>350</w:t>
      </w:r>
      <w:r>
        <w:rPr>
          <w:rFonts w:ascii="宋体" w:eastAsia="宋体" w:hAnsi="宋体" w:cs="宋体"/>
          <w:szCs w:val="21"/>
        </w:rPr>
        <w:t>飞机，机号</w:t>
      </w:r>
      <w:r>
        <w:rPr>
          <w:rFonts w:ascii="宋体" w:eastAsia="宋体" w:hAnsi="宋体" w:cs="宋体"/>
          <w:szCs w:val="21"/>
        </w:rPr>
        <w:t>B-3589</w:t>
      </w:r>
      <w:r>
        <w:rPr>
          <w:rFonts w:ascii="宋体" w:eastAsia="宋体" w:hAnsi="宋体" w:cs="宋体"/>
          <w:szCs w:val="21"/>
        </w:rPr>
        <w:t>，拆除原有改装内容，更新升级并构建具备</w:t>
      </w:r>
      <w:r>
        <w:rPr>
          <w:rFonts w:ascii="宋体" w:eastAsia="宋体" w:hAnsi="宋体" w:cs="宋体"/>
          <w:szCs w:val="21"/>
        </w:rPr>
        <w:t>“</w:t>
      </w:r>
      <w:r>
        <w:rPr>
          <w:rFonts w:ascii="宋体" w:eastAsia="宋体" w:hAnsi="宋体" w:cs="宋体"/>
          <w:szCs w:val="21"/>
        </w:rPr>
        <w:t>精准探测、智能作业、实时传输、空地协同</w:t>
      </w:r>
      <w:r>
        <w:rPr>
          <w:rFonts w:ascii="宋体" w:eastAsia="宋体" w:hAnsi="宋体" w:cs="宋体"/>
          <w:szCs w:val="21"/>
        </w:rPr>
        <w:t>”</w:t>
      </w:r>
      <w:r>
        <w:rPr>
          <w:rFonts w:ascii="宋体" w:eastAsia="宋体" w:hAnsi="宋体" w:cs="宋体"/>
          <w:szCs w:val="21"/>
        </w:rPr>
        <w:t>能力的高性能探测作业飞机，主要建设内容包括以下</w:t>
      </w:r>
      <w:r>
        <w:rPr>
          <w:rFonts w:ascii="宋体" w:eastAsia="宋体" w:hAnsi="宋体" w:cs="宋体" w:hint="eastAsia"/>
          <w:szCs w:val="21"/>
        </w:rPr>
        <w:t>7</w:t>
      </w:r>
      <w:r>
        <w:rPr>
          <w:rFonts w:ascii="宋体" w:eastAsia="宋体" w:hAnsi="宋体" w:cs="宋体"/>
          <w:szCs w:val="21"/>
        </w:rPr>
        <w:t>个方面：</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）催化播撒子系统建设：升级改造机载作业控制系统。</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建设内容包括：部署</w:t>
      </w:r>
      <w:r>
        <w:rPr>
          <w:rFonts w:ascii="宋体" w:eastAsia="宋体" w:hAnsi="宋体" w:cs="宋体"/>
          <w:szCs w:val="21"/>
        </w:rPr>
        <w:t>1</w:t>
      </w:r>
      <w:r>
        <w:rPr>
          <w:rFonts w:ascii="宋体" w:eastAsia="宋体" w:hAnsi="宋体" w:cs="宋体"/>
          <w:szCs w:val="21"/>
        </w:rPr>
        <w:t>套机载作业控制器作为指挥中枢，配备</w:t>
      </w:r>
      <w:r>
        <w:rPr>
          <w:rFonts w:ascii="宋体" w:eastAsia="宋体" w:hAnsi="宋体" w:cs="宋体"/>
          <w:szCs w:val="21"/>
        </w:rPr>
        <w:t>4</w:t>
      </w:r>
      <w:r>
        <w:rPr>
          <w:rFonts w:ascii="宋体" w:eastAsia="宋体" w:hAnsi="宋体" w:cs="宋体"/>
          <w:szCs w:val="21"/>
        </w:rPr>
        <w:t>套焰条焰弹</w:t>
      </w:r>
      <w:r>
        <w:rPr>
          <w:rFonts w:ascii="宋体" w:eastAsia="宋体" w:hAnsi="宋体" w:cs="宋体"/>
          <w:szCs w:val="21"/>
        </w:rPr>
        <w:t>监测设备和</w:t>
      </w:r>
      <w:r>
        <w:rPr>
          <w:rFonts w:ascii="宋体" w:eastAsia="宋体" w:hAnsi="宋体" w:cs="宋体"/>
          <w:szCs w:val="21"/>
        </w:rPr>
        <w:t>1</w:t>
      </w:r>
      <w:r>
        <w:rPr>
          <w:rFonts w:ascii="宋体" w:eastAsia="宋体" w:hAnsi="宋体" w:cs="宋体"/>
          <w:szCs w:val="21"/>
        </w:rPr>
        <w:t>套</w:t>
      </w:r>
      <w:r>
        <w:rPr>
          <w:rFonts w:ascii="宋体" w:eastAsia="宋体" w:hAnsi="宋体" w:cs="宋体" w:hint="eastAsia"/>
          <w:szCs w:val="21"/>
        </w:rPr>
        <w:t>航空机载焰弹播撒装置</w:t>
      </w:r>
      <w:r>
        <w:rPr>
          <w:rFonts w:ascii="宋体" w:eastAsia="宋体" w:hAnsi="宋体" w:cs="宋体"/>
          <w:szCs w:val="21"/>
        </w:rPr>
        <w:t>，实现对播撒设备的实时监控与精确控制，提升作业的自动化与精准度。</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2</w:t>
      </w:r>
      <w:r>
        <w:rPr>
          <w:rFonts w:ascii="宋体" w:eastAsia="宋体" w:hAnsi="宋体" w:cs="宋体"/>
          <w:szCs w:val="21"/>
        </w:rPr>
        <w:t>）</w:t>
      </w:r>
      <w:r>
        <w:rPr>
          <w:rFonts w:ascii="宋体" w:eastAsia="宋体" w:hAnsi="宋体" w:cs="宋体"/>
          <w:szCs w:val="21"/>
        </w:rPr>
        <w:t>国产云</w:t>
      </w:r>
      <w:r>
        <w:rPr>
          <w:rFonts w:ascii="宋体" w:eastAsia="宋体" w:hAnsi="宋体" w:cs="宋体"/>
          <w:szCs w:val="21"/>
        </w:rPr>
        <w:t>微物理探测子系统建设：加装国产化大气及云微物理探测设备。</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建设内容</w:t>
      </w:r>
      <w:r>
        <w:rPr>
          <w:rFonts w:ascii="宋体" w:eastAsia="宋体" w:hAnsi="宋体" w:cs="宋体"/>
          <w:szCs w:val="21"/>
        </w:rPr>
        <w:t>包括：集成</w:t>
      </w:r>
      <w:r>
        <w:rPr>
          <w:rFonts w:ascii="宋体" w:eastAsia="宋体" w:hAnsi="宋体" w:cs="宋体"/>
          <w:szCs w:val="21"/>
        </w:rPr>
        <w:t>1</w:t>
      </w:r>
      <w:r>
        <w:rPr>
          <w:rFonts w:ascii="宋体" w:eastAsia="宋体" w:hAnsi="宋体" w:cs="宋体"/>
          <w:szCs w:val="21"/>
        </w:rPr>
        <w:t>套气象要素探测设备、</w:t>
      </w:r>
      <w:r>
        <w:rPr>
          <w:rFonts w:ascii="宋体" w:eastAsia="宋体" w:hAnsi="宋体" w:cs="宋体"/>
          <w:szCs w:val="21"/>
        </w:rPr>
        <w:t>1</w:t>
      </w:r>
      <w:r>
        <w:rPr>
          <w:rFonts w:ascii="宋体" w:eastAsia="宋体" w:hAnsi="宋体" w:cs="宋体"/>
          <w:szCs w:val="21"/>
        </w:rPr>
        <w:t>套液态水探测设备和</w:t>
      </w:r>
      <w:r>
        <w:rPr>
          <w:rFonts w:ascii="宋体" w:eastAsia="宋体" w:hAnsi="宋体" w:cs="宋体"/>
          <w:szCs w:val="21"/>
        </w:rPr>
        <w:t>1</w:t>
      </w:r>
      <w:r>
        <w:rPr>
          <w:rFonts w:ascii="宋体" w:eastAsia="宋体" w:hAnsi="宋体" w:cs="宋体"/>
          <w:szCs w:val="21"/>
        </w:rPr>
        <w:t>套云和降水粒子微物理探测设备，用于精细捕捉作业区域的温湿风压、液态水含量及云中粒子相态与分布，为科学作业提供决策依据。</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3</w:t>
      </w:r>
      <w:r>
        <w:rPr>
          <w:rFonts w:ascii="宋体" w:eastAsia="宋体" w:hAnsi="宋体" w:cs="宋体"/>
          <w:szCs w:val="21"/>
        </w:rPr>
        <w:t>）国产空地通信子系统建设：构建多链路备份的空地数据传输通道。</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建设内容包括：在机上加装</w:t>
      </w:r>
      <w:r>
        <w:rPr>
          <w:rFonts w:ascii="宋体" w:eastAsia="宋体" w:hAnsi="宋体" w:cs="宋体"/>
          <w:szCs w:val="21"/>
        </w:rPr>
        <w:t>1</w:t>
      </w:r>
      <w:r>
        <w:rPr>
          <w:rFonts w:ascii="宋体" w:eastAsia="宋体" w:hAnsi="宋体" w:cs="宋体"/>
          <w:szCs w:val="21"/>
        </w:rPr>
        <w:t>套机载卫星数据单元和</w:t>
      </w:r>
      <w:r>
        <w:rPr>
          <w:rFonts w:ascii="宋体" w:eastAsia="宋体" w:hAnsi="宋体" w:cs="宋体"/>
          <w:szCs w:val="21"/>
        </w:rPr>
        <w:t>1</w:t>
      </w:r>
      <w:r>
        <w:rPr>
          <w:rFonts w:ascii="宋体" w:eastAsia="宋体" w:hAnsi="宋体" w:cs="宋体"/>
          <w:szCs w:val="21"/>
        </w:rPr>
        <w:t>套机载多模态卫星天线，实现飞机与地面指挥中心之间的探测数据、作业指令及视频图像的实时、</w:t>
      </w:r>
      <w:r>
        <w:rPr>
          <w:rFonts w:ascii="宋体" w:eastAsia="宋体" w:hAnsi="宋体" w:cs="宋体" w:hint="eastAsia"/>
          <w:szCs w:val="21"/>
        </w:rPr>
        <w:t>可</w:t>
      </w:r>
      <w:r>
        <w:rPr>
          <w:rFonts w:ascii="宋体" w:eastAsia="宋体" w:hAnsi="宋体" w:cs="宋体"/>
          <w:szCs w:val="21"/>
        </w:rPr>
        <w:t>靠传输和安全交互。</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4</w:t>
      </w:r>
      <w:r>
        <w:rPr>
          <w:rFonts w:ascii="宋体" w:eastAsia="宋体" w:hAnsi="宋体" w:cs="宋体"/>
          <w:szCs w:val="21"/>
        </w:rPr>
        <w:t>）视频监视子系统建设：实现作业</w:t>
      </w:r>
      <w:r>
        <w:rPr>
          <w:rFonts w:ascii="宋体" w:eastAsia="宋体" w:hAnsi="宋体" w:cs="宋体"/>
          <w:szCs w:val="21"/>
        </w:rPr>
        <w:t>过程和舱内环境</w:t>
      </w:r>
      <w:r>
        <w:rPr>
          <w:rFonts w:ascii="宋体" w:eastAsia="宋体" w:hAnsi="宋体" w:cs="宋体"/>
          <w:szCs w:val="21"/>
        </w:rPr>
        <w:t>可视化。</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建设内容包括：安装</w:t>
      </w:r>
      <w:r>
        <w:rPr>
          <w:rFonts w:ascii="宋体" w:eastAsia="宋体" w:hAnsi="宋体" w:cs="宋体"/>
          <w:szCs w:val="21"/>
        </w:rPr>
        <w:t>4</w:t>
      </w:r>
      <w:r>
        <w:rPr>
          <w:rFonts w:ascii="宋体" w:eastAsia="宋体" w:hAnsi="宋体" w:cs="宋体"/>
          <w:szCs w:val="21"/>
        </w:rPr>
        <w:t>套</w:t>
      </w:r>
      <w:r>
        <w:rPr>
          <w:rFonts w:ascii="宋体" w:eastAsia="宋体" w:hAnsi="宋体" w:cs="宋体" w:hint="eastAsia"/>
          <w:szCs w:val="21"/>
        </w:rPr>
        <w:t>航空机载摄像机</w:t>
      </w:r>
      <w:r>
        <w:rPr>
          <w:rFonts w:ascii="宋体" w:eastAsia="宋体" w:hAnsi="宋体" w:cs="宋体"/>
          <w:szCs w:val="21"/>
        </w:rPr>
        <w:t>（覆盖播撒装置和舱内关键区域）和</w:t>
      </w:r>
      <w:r>
        <w:rPr>
          <w:rFonts w:ascii="宋体" w:eastAsia="宋体" w:hAnsi="宋体" w:cs="宋体"/>
          <w:szCs w:val="21"/>
        </w:rPr>
        <w:t>1</w:t>
      </w:r>
      <w:r>
        <w:rPr>
          <w:rFonts w:ascii="宋体" w:eastAsia="宋体" w:hAnsi="宋体" w:cs="宋体"/>
          <w:szCs w:val="21"/>
        </w:rPr>
        <w:t>套</w:t>
      </w:r>
      <w:r>
        <w:rPr>
          <w:rFonts w:ascii="宋体" w:eastAsia="宋体" w:hAnsi="宋体" w:cs="宋体" w:hint="eastAsia"/>
          <w:szCs w:val="21"/>
        </w:rPr>
        <w:t>航空机载视频单元</w:t>
      </w:r>
      <w:r>
        <w:rPr>
          <w:rFonts w:ascii="宋体" w:eastAsia="宋体" w:hAnsi="宋体" w:cs="宋体"/>
          <w:szCs w:val="21"/>
        </w:rPr>
        <w:t>，对作业过程进行全程监控和记录。</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5</w:t>
      </w:r>
      <w:r>
        <w:rPr>
          <w:rFonts w:ascii="宋体" w:eastAsia="宋体" w:hAnsi="宋体" w:cs="宋体"/>
          <w:szCs w:val="21"/>
        </w:rPr>
        <w:t>）任务集成子系统建设：作为系统的数据处理与指挥核心。</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建设内容包括：建设部署</w:t>
      </w:r>
      <w:r>
        <w:rPr>
          <w:rFonts w:ascii="宋体" w:eastAsia="宋体" w:hAnsi="宋体" w:cs="宋体"/>
          <w:szCs w:val="21"/>
        </w:rPr>
        <w:t>1</w:t>
      </w:r>
      <w:r>
        <w:rPr>
          <w:rFonts w:ascii="宋体" w:eastAsia="宋体" w:hAnsi="宋体" w:cs="宋体"/>
          <w:szCs w:val="21"/>
        </w:rPr>
        <w:t>套</w:t>
      </w:r>
      <w:r>
        <w:rPr>
          <w:rFonts w:ascii="宋体" w:eastAsia="宋体" w:hAnsi="宋体" w:cs="宋体" w:hint="eastAsia"/>
          <w:szCs w:val="21"/>
        </w:rPr>
        <w:t>航空智能配电系统</w:t>
      </w:r>
      <w:r>
        <w:rPr>
          <w:rFonts w:ascii="宋体" w:eastAsia="宋体" w:hAnsi="宋体" w:cs="宋体"/>
          <w:szCs w:val="21"/>
        </w:rPr>
        <w:t>（</w:t>
      </w:r>
      <w:r>
        <w:rPr>
          <w:rFonts w:ascii="宋体" w:eastAsia="宋体" w:hAnsi="宋体" w:cs="宋体"/>
          <w:szCs w:val="21"/>
        </w:rPr>
        <w:t>含显控</w:t>
      </w:r>
      <w:r>
        <w:rPr>
          <w:rFonts w:ascii="宋体" w:eastAsia="宋体" w:hAnsi="宋体" w:cs="宋体"/>
          <w:szCs w:val="21"/>
        </w:rPr>
        <w:t>器、控制盒、配电箱）和</w:t>
      </w:r>
      <w:r>
        <w:rPr>
          <w:rFonts w:ascii="宋体" w:eastAsia="宋体" w:hAnsi="宋体" w:cs="宋体"/>
          <w:szCs w:val="21"/>
        </w:rPr>
        <w:t>1</w:t>
      </w:r>
      <w:r>
        <w:rPr>
          <w:rFonts w:ascii="宋体" w:eastAsia="宋体" w:hAnsi="宋体" w:cs="宋体"/>
          <w:szCs w:val="21"/>
        </w:rPr>
        <w:t>套</w:t>
      </w:r>
      <w:r>
        <w:rPr>
          <w:rFonts w:ascii="宋体" w:eastAsia="宋体" w:hAnsi="宋体" w:cs="宋体" w:hint="eastAsia"/>
          <w:szCs w:val="21"/>
        </w:rPr>
        <w:t>航空逆变电源</w:t>
      </w:r>
      <w:r>
        <w:rPr>
          <w:rFonts w:ascii="宋体" w:eastAsia="宋体" w:hAnsi="宋体" w:cs="宋体"/>
          <w:szCs w:val="21"/>
        </w:rPr>
        <w:t>，实现对各类任务负载的集中供电管理和电能转换，确保电力供应</w:t>
      </w:r>
      <w:r>
        <w:rPr>
          <w:rFonts w:ascii="宋体" w:eastAsia="宋体" w:hAnsi="宋体" w:cs="宋体" w:hint="eastAsia"/>
          <w:szCs w:val="21"/>
        </w:rPr>
        <w:t>的可</w:t>
      </w:r>
      <w:r>
        <w:rPr>
          <w:rFonts w:ascii="宋体" w:eastAsia="宋体" w:hAnsi="宋体" w:cs="宋体"/>
          <w:szCs w:val="21"/>
        </w:rPr>
        <w:t>靠性和监控性。加装</w:t>
      </w:r>
      <w:r>
        <w:rPr>
          <w:rFonts w:ascii="宋体" w:eastAsia="宋体" w:hAnsi="宋体" w:cs="宋体" w:hint="eastAsia"/>
          <w:szCs w:val="21"/>
        </w:rPr>
        <w:t>航空机载气象数据接入设备</w:t>
      </w:r>
      <w:r>
        <w:rPr>
          <w:rFonts w:ascii="宋体" w:eastAsia="宋体" w:hAnsi="宋体" w:cs="宋体"/>
          <w:szCs w:val="21"/>
        </w:rPr>
        <w:t>、接口</w:t>
      </w:r>
      <w:r>
        <w:rPr>
          <w:rFonts w:ascii="宋体" w:eastAsia="宋体" w:hAnsi="宋体" w:cs="宋体" w:hint="eastAsia"/>
          <w:szCs w:val="21"/>
        </w:rPr>
        <w:t>单元</w:t>
      </w:r>
      <w:r>
        <w:rPr>
          <w:rFonts w:ascii="宋体" w:eastAsia="宋体" w:hAnsi="宋体" w:cs="宋体"/>
          <w:szCs w:val="21"/>
        </w:rPr>
        <w:t>、数据存储</w:t>
      </w:r>
      <w:r>
        <w:rPr>
          <w:rFonts w:ascii="宋体" w:eastAsia="宋体" w:hAnsi="宋体" w:cs="宋体" w:hint="eastAsia"/>
          <w:szCs w:val="21"/>
        </w:rPr>
        <w:t>单元</w:t>
      </w:r>
      <w:r>
        <w:rPr>
          <w:rFonts w:ascii="宋体" w:eastAsia="宋体" w:hAnsi="宋体" w:cs="宋体"/>
          <w:szCs w:val="21"/>
        </w:rPr>
        <w:t>、数据处理</w:t>
      </w:r>
      <w:r>
        <w:rPr>
          <w:rFonts w:ascii="宋体" w:eastAsia="宋体" w:hAnsi="宋体" w:cs="宋体" w:hint="eastAsia"/>
          <w:szCs w:val="21"/>
        </w:rPr>
        <w:t>单元</w:t>
      </w:r>
      <w:r>
        <w:rPr>
          <w:rFonts w:ascii="宋体" w:eastAsia="宋体" w:hAnsi="宋体" w:cs="宋体"/>
          <w:szCs w:val="21"/>
        </w:rPr>
        <w:t>、</w:t>
      </w:r>
      <w:r>
        <w:rPr>
          <w:rFonts w:ascii="宋体" w:eastAsia="宋体" w:hAnsi="宋体" w:cs="宋体" w:hint="eastAsia"/>
          <w:szCs w:val="21"/>
        </w:rPr>
        <w:t>综合共享单元</w:t>
      </w:r>
      <w:r>
        <w:rPr>
          <w:rFonts w:ascii="宋体" w:eastAsia="宋体" w:hAnsi="宋体" w:cs="宋体"/>
          <w:szCs w:val="21"/>
        </w:rPr>
        <w:t>、</w:t>
      </w:r>
      <w:r>
        <w:rPr>
          <w:rFonts w:ascii="宋体" w:eastAsia="宋体" w:hAnsi="宋体" w:cs="宋体" w:hint="eastAsia"/>
          <w:szCs w:val="21"/>
        </w:rPr>
        <w:t>航空机载</w:t>
      </w:r>
      <w:r>
        <w:rPr>
          <w:rFonts w:ascii="宋体" w:eastAsia="宋体" w:hAnsi="宋体" w:cs="宋体" w:hint="eastAsia"/>
          <w:szCs w:val="21"/>
        </w:rPr>
        <w:t>专用综显单元</w:t>
      </w:r>
      <w:r>
        <w:rPr>
          <w:rFonts w:ascii="宋体" w:eastAsia="宋体" w:hAnsi="宋体" w:cs="宋体"/>
          <w:szCs w:val="21"/>
        </w:rPr>
        <w:t>、</w:t>
      </w:r>
      <w:r>
        <w:rPr>
          <w:rFonts w:ascii="宋体" w:eastAsia="宋体" w:hAnsi="宋体" w:cs="宋体" w:hint="eastAsia"/>
          <w:szCs w:val="21"/>
        </w:rPr>
        <w:t>航空机载综合机通设备</w:t>
      </w:r>
      <w:r>
        <w:rPr>
          <w:rFonts w:ascii="宋体" w:eastAsia="宋体" w:hAnsi="宋体" w:cs="宋体"/>
          <w:szCs w:val="21"/>
        </w:rPr>
        <w:t>及网络交换机等；</w:t>
      </w:r>
      <w:r>
        <w:rPr>
          <w:rFonts w:ascii="宋体" w:eastAsia="宋体" w:hAnsi="宋体" w:cs="宋体" w:hint="eastAsia"/>
          <w:szCs w:val="21"/>
        </w:rPr>
        <w:t>同时</w:t>
      </w:r>
      <w:r>
        <w:rPr>
          <w:rFonts w:ascii="宋体" w:eastAsia="宋体" w:hAnsi="宋体" w:cs="宋体"/>
          <w:szCs w:val="21"/>
        </w:rPr>
        <w:t>地面配套建设</w:t>
      </w:r>
      <w:r>
        <w:rPr>
          <w:rFonts w:ascii="宋体" w:eastAsia="宋体" w:hAnsi="宋体" w:cs="宋体"/>
          <w:szCs w:val="21"/>
        </w:rPr>
        <w:t>2</w:t>
      </w:r>
      <w:r>
        <w:rPr>
          <w:rFonts w:ascii="宋体" w:eastAsia="宋体" w:hAnsi="宋体" w:cs="宋体"/>
          <w:szCs w:val="21"/>
        </w:rPr>
        <w:t>套空地通信控制器、</w:t>
      </w:r>
      <w:r>
        <w:rPr>
          <w:rFonts w:ascii="宋体" w:eastAsia="宋体" w:hAnsi="宋体" w:cs="宋体"/>
          <w:szCs w:val="21"/>
        </w:rPr>
        <w:t>1</w:t>
      </w:r>
      <w:r>
        <w:rPr>
          <w:rFonts w:ascii="宋体" w:eastAsia="宋体" w:hAnsi="宋体" w:cs="宋体"/>
          <w:szCs w:val="21"/>
        </w:rPr>
        <w:t>套</w:t>
      </w:r>
      <w:r>
        <w:rPr>
          <w:rFonts w:ascii="宋体" w:eastAsia="宋体" w:hAnsi="宋体" w:cs="宋体" w:hint="eastAsia"/>
          <w:szCs w:val="21"/>
        </w:rPr>
        <w:t>航空机载空地电话指挥调度设</w:t>
      </w:r>
      <w:r>
        <w:rPr>
          <w:rFonts w:ascii="宋体" w:eastAsia="宋体" w:hAnsi="宋体" w:cs="宋体" w:hint="eastAsia"/>
          <w:szCs w:val="21"/>
        </w:rPr>
        <w:t>备</w:t>
      </w:r>
      <w:r>
        <w:rPr>
          <w:rFonts w:ascii="宋体" w:eastAsia="宋体" w:hAnsi="宋体" w:cs="宋体"/>
          <w:szCs w:val="21"/>
        </w:rPr>
        <w:t>和</w:t>
      </w:r>
      <w:r>
        <w:rPr>
          <w:rFonts w:ascii="宋体" w:eastAsia="宋体" w:hAnsi="宋体" w:cs="宋体"/>
          <w:szCs w:val="21"/>
        </w:rPr>
        <w:t>4</w:t>
      </w:r>
      <w:r>
        <w:rPr>
          <w:rFonts w:ascii="宋体" w:eastAsia="宋体" w:hAnsi="宋体" w:cs="宋体"/>
          <w:szCs w:val="21"/>
        </w:rPr>
        <w:t>套</w:t>
      </w:r>
      <w:r>
        <w:rPr>
          <w:rFonts w:ascii="宋体" w:eastAsia="宋体" w:hAnsi="宋体" w:cs="宋体" w:hint="eastAsia"/>
          <w:szCs w:val="21"/>
        </w:rPr>
        <w:t>航空空地系统应急备份及维护单元</w:t>
      </w:r>
      <w:r>
        <w:rPr>
          <w:rFonts w:ascii="宋体" w:eastAsia="宋体" w:hAnsi="宋体" w:cs="宋体"/>
          <w:szCs w:val="21"/>
        </w:rPr>
        <w:t>。</w:t>
      </w:r>
      <w:r>
        <w:rPr>
          <w:rFonts w:ascii="宋体" w:eastAsia="宋体" w:hAnsi="宋体" w:cs="宋体" w:hint="eastAsia"/>
          <w:szCs w:val="21"/>
        </w:rPr>
        <w:t>另外，</w:t>
      </w:r>
      <w:r>
        <w:rPr>
          <w:rFonts w:ascii="宋体" w:eastAsia="宋体" w:hAnsi="宋体" w:cs="宋体"/>
          <w:szCs w:val="21"/>
        </w:rPr>
        <w:t>重新安装并集成</w:t>
      </w:r>
      <w:r>
        <w:rPr>
          <w:rFonts w:ascii="宋体" w:eastAsia="宋体" w:hAnsi="宋体" w:cs="宋体" w:hint="eastAsia"/>
          <w:szCs w:val="21"/>
        </w:rPr>
        <w:t>原有</w:t>
      </w:r>
      <w:r>
        <w:rPr>
          <w:rFonts w:ascii="宋体" w:eastAsia="宋体" w:hAnsi="宋体" w:cs="宋体"/>
          <w:szCs w:val="21"/>
        </w:rPr>
        <w:t>气溶胶粒子探头（</w:t>
      </w:r>
      <w:r>
        <w:rPr>
          <w:rFonts w:ascii="宋体" w:eastAsia="宋体" w:hAnsi="宋体" w:cs="宋体"/>
          <w:szCs w:val="21"/>
        </w:rPr>
        <w:t>PCASP-100</w:t>
      </w:r>
      <w:r>
        <w:rPr>
          <w:rFonts w:ascii="宋体" w:eastAsia="宋体" w:hAnsi="宋体" w:cs="宋体"/>
          <w:szCs w:val="21"/>
        </w:rPr>
        <w:t>）、气象要素探头（</w:t>
      </w:r>
      <w:r>
        <w:rPr>
          <w:rFonts w:ascii="宋体" w:eastAsia="宋体" w:hAnsi="宋体" w:cs="宋体"/>
          <w:szCs w:val="21"/>
        </w:rPr>
        <w:t>AMMIS</w:t>
      </w:r>
      <w:r>
        <w:rPr>
          <w:rFonts w:ascii="宋体" w:eastAsia="宋体" w:hAnsi="宋体" w:cs="宋体"/>
          <w:szCs w:val="21"/>
        </w:rPr>
        <w:t>）、云雷达（</w:t>
      </w:r>
      <w:r>
        <w:rPr>
          <w:rFonts w:ascii="宋体" w:eastAsia="宋体" w:hAnsi="宋体" w:cs="宋体"/>
          <w:szCs w:val="21"/>
        </w:rPr>
        <w:t>KPR</w:t>
      </w:r>
      <w:r>
        <w:rPr>
          <w:rFonts w:ascii="宋体" w:eastAsia="宋体" w:hAnsi="宋体" w:cs="宋体"/>
          <w:szCs w:val="21"/>
        </w:rPr>
        <w:t>）、云气溶胶降水粒子组合探头（</w:t>
      </w:r>
      <w:r>
        <w:rPr>
          <w:rFonts w:ascii="宋体" w:eastAsia="宋体" w:hAnsi="宋体" w:cs="宋体"/>
          <w:szCs w:val="21"/>
        </w:rPr>
        <w:t>CAPS</w:t>
      </w:r>
      <w:r>
        <w:rPr>
          <w:rFonts w:ascii="宋体" w:eastAsia="宋体" w:hAnsi="宋体" w:cs="宋体"/>
          <w:szCs w:val="21"/>
        </w:rPr>
        <w:t>系列和</w:t>
      </w:r>
      <w:r>
        <w:rPr>
          <w:rFonts w:ascii="宋体" w:eastAsia="宋体" w:hAnsi="宋体" w:cs="宋体"/>
          <w:szCs w:val="21"/>
        </w:rPr>
        <w:t>CAPS—DPOL</w:t>
      </w:r>
      <w:r>
        <w:rPr>
          <w:rFonts w:ascii="宋体" w:eastAsia="宋体" w:hAnsi="宋体" w:cs="宋体"/>
          <w:szCs w:val="21"/>
        </w:rPr>
        <w:t>）及降水粒子图像探头（</w:t>
      </w:r>
      <w:r>
        <w:rPr>
          <w:rFonts w:ascii="宋体" w:eastAsia="宋体" w:hAnsi="宋体" w:cs="宋体"/>
          <w:szCs w:val="21"/>
        </w:rPr>
        <w:t>PIP-100</w:t>
      </w:r>
      <w:r>
        <w:rPr>
          <w:rFonts w:ascii="宋体" w:eastAsia="宋体" w:hAnsi="宋体" w:cs="宋体"/>
          <w:szCs w:val="21"/>
        </w:rPr>
        <w:t>），</w:t>
      </w:r>
      <w:r>
        <w:rPr>
          <w:rFonts w:ascii="宋体" w:eastAsia="宋体" w:hAnsi="宋体" w:cs="宋体" w:hint="eastAsia"/>
          <w:szCs w:val="21"/>
        </w:rPr>
        <w:t>加强设备检修维修，达到稳定正常运行，实现</w:t>
      </w:r>
      <w:r>
        <w:rPr>
          <w:rFonts w:ascii="宋体" w:eastAsia="宋体" w:hAnsi="宋体" w:cs="宋体"/>
          <w:szCs w:val="21"/>
        </w:rPr>
        <w:t>所有机载数据汇集、处理、存储</w:t>
      </w:r>
      <w:r>
        <w:rPr>
          <w:rFonts w:ascii="宋体" w:eastAsia="宋体" w:hAnsi="宋体" w:cs="宋体" w:hint="eastAsia"/>
          <w:szCs w:val="21"/>
        </w:rPr>
        <w:t>与可</w:t>
      </w:r>
      <w:r>
        <w:rPr>
          <w:rFonts w:ascii="宋体" w:eastAsia="宋体" w:hAnsi="宋体" w:cs="宋体"/>
          <w:szCs w:val="21"/>
        </w:rPr>
        <w:t>视化，</w:t>
      </w:r>
      <w:r>
        <w:rPr>
          <w:rFonts w:ascii="宋体" w:eastAsia="宋体" w:hAnsi="宋体" w:cs="宋体" w:hint="eastAsia"/>
          <w:szCs w:val="21"/>
        </w:rPr>
        <w:t>并</w:t>
      </w:r>
      <w:r>
        <w:rPr>
          <w:rFonts w:ascii="宋体" w:eastAsia="宋体" w:hAnsi="宋体" w:cs="宋体"/>
          <w:szCs w:val="21"/>
        </w:rPr>
        <w:t>实现进口设备与国产设备同步观测和数据采集</w:t>
      </w:r>
      <w:r>
        <w:rPr>
          <w:rFonts w:ascii="宋体" w:eastAsia="宋体" w:hAnsi="宋体" w:cs="宋体" w:hint="eastAsia"/>
          <w:szCs w:val="21"/>
        </w:rPr>
        <w:t>、</w:t>
      </w:r>
      <w:r>
        <w:rPr>
          <w:rFonts w:ascii="宋体" w:eastAsia="宋体" w:hAnsi="宋体" w:cs="宋体"/>
          <w:szCs w:val="21"/>
        </w:rPr>
        <w:t>空地一体化的指挥调度。</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6</w:t>
      </w:r>
      <w:r>
        <w:rPr>
          <w:rFonts w:ascii="宋体" w:eastAsia="宋体" w:hAnsi="宋体" w:cs="宋体"/>
          <w:szCs w:val="21"/>
        </w:rPr>
        <w:t>）飞机运行管理终端建设：强化地面安全运行管理能力。</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建设内容包括：配备</w:t>
      </w:r>
      <w:r>
        <w:rPr>
          <w:rFonts w:ascii="宋体" w:eastAsia="宋体" w:hAnsi="宋体" w:cs="宋体"/>
          <w:szCs w:val="21"/>
        </w:rPr>
        <w:t>2</w:t>
      </w:r>
      <w:r>
        <w:rPr>
          <w:rFonts w:ascii="宋体" w:eastAsia="宋体" w:hAnsi="宋体" w:cs="宋体"/>
          <w:szCs w:val="21"/>
        </w:rPr>
        <w:t>套全景监控设备（布控球）、</w:t>
      </w:r>
      <w:r>
        <w:rPr>
          <w:rFonts w:ascii="宋体" w:eastAsia="宋体" w:hAnsi="宋体" w:cs="宋体"/>
          <w:szCs w:val="21"/>
        </w:rPr>
        <w:t>8</w:t>
      </w:r>
      <w:r>
        <w:rPr>
          <w:rFonts w:ascii="宋体" w:eastAsia="宋体" w:hAnsi="宋体" w:cs="宋体"/>
          <w:szCs w:val="21"/>
        </w:rPr>
        <w:t>套个人监控设备（记</w:t>
      </w:r>
      <w:r>
        <w:rPr>
          <w:rFonts w:ascii="宋体" w:eastAsia="宋体" w:hAnsi="宋体" w:cs="宋体"/>
          <w:szCs w:val="21"/>
        </w:rPr>
        <w:t>录仪）、</w:t>
      </w:r>
      <w:r>
        <w:rPr>
          <w:rFonts w:ascii="宋体" w:eastAsia="宋体" w:hAnsi="宋体" w:cs="宋体"/>
          <w:szCs w:val="21"/>
        </w:rPr>
        <w:t>8</w:t>
      </w:r>
      <w:r>
        <w:rPr>
          <w:rFonts w:ascii="宋体" w:eastAsia="宋体" w:hAnsi="宋体" w:cs="宋体"/>
          <w:szCs w:val="21"/>
        </w:rPr>
        <w:t>套人员定位设备（定位卡）及</w:t>
      </w:r>
      <w:r>
        <w:rPr>
          <w:rFonts w:ascii="宋体" w:eastAsia="宋体" w:hAnsi="宋体" w:cs="宋体"/>
          <w:szCs w:val="21"/>
        </w:rPr>
        <w:t>2</w:t>
      </w:r>
      <w:r>
        <w:rPr>
          <w:rFonts w:ascii="宋体" w:eastAsia="宋体" w:hAnsi="宋体" w:cs="宋体"/>
          <w:szCs w:val="21"/>
        </w:rPr>
        <w:t>套安全运行管理移动端（</w:t>
      </w:r>
      <w:r>
        <w:rPr>
          <w:rFonts w:ascii="宋体" w:eastAsia="宋体" w:hAnsi="宋体" w:cs="宋体"/>
          <w:szCs w:val="21"/>
        </w:rPr>
        <w:t>PAD</w:t>
      </w:r>
      <w:r>
        <w:rPr>
          <w:rFonts w:ascii="宋体" w:eastAsia="宋体" w:hAnsi="宋体" w:cs="宋体"/>
          <w:szCs w:val="21"/>
        </w:rPr>
        <w:t>），实现对飞机地面保障、弹药安装等关键环节的规范化、可视化与追溯管理。</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7</w:t>
      </w:r>
      <w:r>
        <w:rPr>
          <w:rFonts w:ascii="宋体" w:eastAsia="宋体" w:hAnsi="宋体" w:cs="宋体"/>
          <w:szCs w:val="21"/>
        </w:rPr>
        <w:t>）载机平台改装与适航取证：完成所有设备的物理集成与适航认证。</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内容包括：完成上述所有设备在飞机平台的加改装工作，并开展设备地面测试、联调联试、气密试验、飞机称重、电磁兼容试验及试飞等一系列验证工作。最终目标是完成适航符合性验证，取得补充型号合格证（</w:t>
      </w:r>
      <w:r>
        <w:rPr>
          <w:rFonts w:ascii="宋体" w:eastAsia="宋体" w:hAnsi="宋体" w:cs="宋体"/>
          <w:szCs w:val="21"/>
        </w:rPr>
        <w:t>STC</w:t>
      </w:r>
      <w:r>
        <w:rPr>
          <w:rFonts w:ascii="宋体" w:eastAsia="宋体" w:hAnsi="宋体" w:cs="宋体"/>
          <w:szCs w:val="21"/>
        </w:rPr>
        <w:t>），并更新飞机维修手册和飞行手册，确保改装后的飞机具备合法的飞行作业资质。</w:t>
      </w:r>
    </w:p>
    <w:p w:rsidR="001F5DD1">
      <w:pPr>
        <w:spacing w:line="360" w:lineRule="auto"/>
        <w:ind w:firstLine="420" w:firstLineChars="200"/>
        <w:rPr>
          <w:rFonts w:ascii="宋体" w:hAnsi="宋体"/>
          <w:b/>
          <w:bCs/>
          <w:szCs w:val="21"/>
        </w:rPr>
      </w:pPr>
      <w:r>
        <w:rPr>
          <w:rFonts w:ascii="宋体" w:hAnsi="宋体" w:hint="eastAsia"/>
          <w:b/>
          <w:bCs/>
          <w:szCs w:val="21"/>
        </w:rPr>
        <w:t>二、设备需求一览表（见第七章</w:t>
      </w:r>
      <w:r>
        <w:rPr>
          <w:rFonts w:ascii="宋体" w:hAnsi="宋体" w:hint="eastAsia"/>
          <w:b/>
          <w:bCs/>
          <w:szCs w:val="21"/>
        </w:rPr>
        <w:t xml:space="preserve"> </w:t>
      </w:r>
      <w:r>
        <w:rPr>
          <w:rFonts w:ascii="宋体" w:hAnsi="宋体" w:hint="eastAsia"/>
          <w:b/>
          <w:bCs/>
          <w:szCs w:val="21"/>
        </w:rPr>
        <w:t>采购需求</w:t>
      </w:r>
      <w:r>
        <w:rPr>
          <w:rFonts w:ascii="宋体" w:hAnsi="宋体" w:hint="eastAsia"/>
          <w:b/>
          <w:bCs/>
          <w:szCs w:val="21"/>
        </w:rPr>
        <w:t xml:space="preserve"> </w:t>
      </w:r>
      <w:r>
        <w:rPr>
          <w:rFonts w:ascii="宋体" w:hAnsi="宋体" w:hint="eastAsia"/>
          <w:b/>
          <w:bCs/>
          <w:szCs w:val="21"/>
        </w:rPr>
        <w:t>附表）</w:t>
      </w:r>
    </w:p>
    <w:p w:rsidR="001F5DD1">
      <w:pPr>
        <w:spacing w:line="360" w:lineRule="auto"/>
        <w:jc w:val="center"/>
        <w:rPr>
          <w:rFonts w:ascii="宋体" w:eastAsia="宋体" w:hAnsi="宋体" w:cs="Times New Roman"/>
          <w:szCs w:val="21"/>
        </w:rPr>
      </w:pPr>
      <w:r>
        <w:rPr>
          <w:rFonts w:ascii="宋体" w:eastAsia="宋体" w:hAnsi="宋体" w:cs="Times New Roman" w:hint="eastAsia"/>
          <w:szCs w:val="21"/>
        </w:rPr>
        <w:t>表</w:t>
      </w:r>
      <w:r>
        <w:rPr>
          <w:rFonts w:ascii="宋体" w:eastAsia="宋体" w:hAnsi="宋体" w:cs="Times New Roman" w:hint="eastAsia"/>
          <w:szCs w:val="21"/>
        </w:rPr>
        <w:t xml:space="preserve">1 </w:t>
      </w:r>
      <w:r>
        <w:rPr>
          <w:rFonts w:ascii="宋体" w:eastAsia="宋体" w:hAnsi="宋体" w:cs="Times New Roman" w:hint="eastAsia"/>
          <w:szCs w:val="21"/>
        </w:rPr>
        <w:t>设备需求总表</w:t>
      </w:r>
    </w:p>
    <w:tbl>
      <w:tblPr>
        <w:tblStyle w:val="TableGrid"/>
        <w:tblW w:w="0" w:type="auto"/>
        <w:tblInd w:w="-39" w:type="dxa"/>
        <w:tblLook w:val="04A0"/>
      </w:tblPr>
      <w:tblGrid>
        <w:gridCol w:w="532"/>
        <w:gridCol w:w="2105"/>
        <w:gridCol w:w="794"/>
        <w:gridCol w:w="1142"/>
        <w:gridCol w:w="1332"/>
        <w:gridCol w:w="1073"/>
        <w:gridCol w:w="1583"/>
      </w:tblGrid>
      <w:tr>
        <w:tblPrEx>
          <w:tblW w:w="0" w:type="auto"/>
          <w:tblInd w:w="-39" w:type="dxa"/>
          <w:tblLook w:val="04A0"/>
        </w:tblPrEx>
        <w:tc>
          <w:tcPr>
            <w:tcW w:w="647" w:type="dxa"/>
          </w:tcPr>
          <w:p w:rsidR="001F5DD1">
            <w:pPr>
              <w:autoSpaceDE w:val="0"/>
              <w:jc w:val="center"/>
              <w:rPr>
                <w:rFonts w:asciiTheme="minorEastAsia" w:hAnsiTheme="minorEastAsia" w:cstheme="minorEastAsia"/>
                <w:kern w:val="0"/>
                <w:szCs w:val="21"/>
              </w:rPr>
            </w:pPr>
            <w:bookmarkStart w:id="86" w:name="货物一览表_index"/>
            <w:r>
              <w:rPr>
                <w:rFonts w:asciiTheme="minorEastAsia" w:hAnsiTheme="minorEastAsia" w:cstheme="minorEastAsia" w:hint="eastAsia"/>
                <w:kern w:val="0"/>
                <w:szCs w:val="21"/>
              </w:rPr>
              <w:t>序号</w:t>
            </w:r>
            <w:bookmarkEnd w:id="86"/>
          </w:p>
        </w:tc>
        <w:tc>
          <w:tcPr>
            <w:tcW w:w="1135" w:type="dxa"/>
          </w:tcPr>
          <w:p w:rsidR="001F5DD1">
            <w:pPr>
              <w:autoSpaceDE w:val="0"/>
              <w:jc w:val="center"/>
              <w:rPr>
                <w:rFonts w:asciiTheme="minorEastAsia" w:hAnsiTheme="minorEastAsia" w:cstheme="minorEastAsia"/>
                <w:kern w:val="0"/>
                <w:szCs w:val="21"/>
              </w:rPr>
            </w:pPr>
            <w:bookmarkStart w:id="87" w:name="货物一览表_goodsName"/>
            <w:r>
              <w:rPr>
                <w:rFonts w:asciiTheme="minorEastAsia" w:hAnsiTheme="minorEastAsia" w:cstheme="minorEastAsia" w:hint="eastAsia"/>
                <w:kern w:val="0"/>
                <w:szCs w:val="21"/>
              </w:rPr>
              <w:t>设备名称</w:t>
            </w:r>
            <w:bookmarkEnd w:id="87"/>
          </w:p>
        </w:tc>
        <w:tc>
          <w:tcPr>
            <w:tcW w:w="965" w:type="dxa"/>
          </w:tcPr>
          <w:p w:rsidR="001F5DD1">
            <w:pPr>
              <w:autoSpaceDE w:val="0"/>
              <w:jc w:val="center"/>
              <w:rPr>
                <w:rFonts w:asciiTheme="minorEastAsia" w:hAnsiTheme="minorEastAsia" w:cstheme="minorEastAsia"/>
                <w:kern w:val="0"/>
                <w:szCs w:val="21"/>
              </w:rPr>
            </w:pPr>
            <w:bookmarkStart w:id="88" w:name="货物一览表_nums"/>
            <w:r>
              <w:rPr>
                <w:rFonts w:asciiTheme="minorEastAsia" w:hAnsiTheme="minorEastAsia" w:cstheme="minorEastAsia" w:hint="eastAsia"/>
                <w:kern w:val="0"/>
                <w:szCs w:val="21"/>
              </w:rPr>
              <w:t>采购数量</w:t>
            </w:r>
            <w:bookmarkEnd w:id="88"/>
          </w:p>
        </w:tc>
        <w:tc>
          <w:tcPr>
            <w:tcW w:w="1062" w:type="dxa"/>
          </w:tcPr>
          <w:p w:rsidR="001F5DD1">
            <w:pPr>
              <w:autoSpaceDE w:val="0"/>
              <w:jc w:val="center"/>
              <w:rPr>
                <w:rFonts w:asciiTheme="minorEastAsia" w:hAnsiTheme="minorEastAsia" w:cstheme="minorEastAsia"/>
                <w:kern w:val="0"/>
                <w:szCs w:val="21"/>
              </w:rPr>
            </w:pPr>
            <w:bookmarkStart w:id="89" w:name="货物一览表_units"/>
            <w:r>
              <w:rPr>
                <w:rFonts w:asciiTheme="minorEastAsia" w:hAnsiTheme="minorEastAsia" w:cstheme="minorEastAsia" w:hint="eastAsia"/>
                <w:kern w:val="0"/>
                <w:szCs w:val="21"/>
              </w:rPr>
              <w:t>计量单位</w:t>
            </w:r>
            <w:bookmarkEnd w:id="89"/>
          </w:p>
        </w:tc>
        <w:tc>
          <w:tcPr>
            <w:tcW w:w="1220" w:type="dxa"/>
          </w:tcPr>
          <w:p w:rsidR="001F5DD1">
            <w:pPr>
              <w:autoSpaceDE w:val="0"/>
              <w:jc w:val="center"/>
              <w:rPr>
                <w:rFonts w:asciiTheme="minorEastAsia" w:hAnsiTheme="minorEastAsia" w:cstheme="minorEastAsia"/>
                <w:kern w:val="0"/>
                <w:szCs w:val="21"/>
              </w:rPr>
            </w:pPr>
            <w:bookmarkStart w:id="90" w:name="货物一览表_procurementBudget"/>
            <w:r>
              <w:rPr>
                <w:rFonts w:asciiTheme="minorEastAsia" w:hAnsiTheme="minorEastAsia" w:cstheme="minorEastAsia" w:hint="eastAsia"/>
                <w:kern w:val="0"/>
                <w:szCs w:val="21"/>
              </w:rPr>
              <w:t>采购预算（元）</w:t>
            </w:r>
            <w:bookmarkEnd w:id="90"/>
          </w:p>
        </w:tc>
        <w:tc>
          <w:tcPr>
            <w:tcW w:w="1329" w:type="dxa"/>
          </w:tcPr>
          <w:p w:rsidR="001F5DD1">
            <w:pPr>
              <w:autoSpaceDE w:val="0"/>
              <w:jc w:val="center"/>
              <w:rPr>
                <w:rFonts w:asciiTheme="minorEastAsia" w:hAnsiTheme="minorEastAsia" w:cstheme="minorEastAsia"/>
                <w:kern w:val="0"/>
                <w:szCs w:val="21"/>
              </w:rPr>
            </w:pPr>
            <w:bookmarkStart w:id="91" w:name="货物一览表_supplyMaterialDate"/>
            <w:r>
              <w:rPr>
                <w:rFonts w:asciiTheme="minorEastAsia" w:hAnsiTheme="minorEastAsia" w:cstheme="minorEastAsia" w:hint="eastAsia"/>
                <w:kern w:val="0"/>
                <w:szCs w:val="21"/>
              </w:rPr>
              <w:t>交货</w:t>
            </w:r>
            <w:r>
              <w:rPr>
                <w:rFonts w:asciiTheme="minorEastAsia" w:hAnsiTheme="minorEastAsia" w:cstheme="minorEastAsia" w:hint="eastAsia"/>
                <w:kern w:val="0"/>
                <w:szCs w:val="21"/>
              </w:rPr>
              <w:t>期（天）</w:t>
            </w:r>
            <w:bookmarkEnd w:id="91"/>
          </w:p>
        </w:tc>
        <w:tc>
          <w:tcPr>
            <w:tcW w:w="2673" w:type="dxa"/>
            <w:shd w:val="clear" w:color="auto" w:fill="auto"/>
          </w:tcPr>
          <w:p w:rsidR="001F5DD1">
            <w:pPr>
              <w:autoSpaceDE w:val="0"/>
              <w:autoSpaceDN w:val="0"/>
              <w:adjustRightInd w:val="0"/>
              <w:spacing w:before="48"/>
              <w:ind w:right="-20"/>
              <w:jc w:val="center"/>
              <w:rPr>
                <w:rFonts w:asciiTheme="minorEastAsia" w:hAnsiTheme="minorEastAsia" w:cstheme="minorEastAsia"/>
                <w:kern w:val="0"/>
                <w:szCs w:val="21"/>
              </w:rPr>
            </w:pPr>
            <w:bookmarkStart w:id="92" w:name="货物一览表_remark"/>
            <w:r>
              <w:rPr>
                <w:rFonts w:asciiTheme="minorEastAsia" w:hAnsiTheme="minorEastAsia" w:cstheme="minorEastAsia" w:hint="eastAsia"/>
                <w:kern w:val="0"/>
                <w:szCs w:val="21"/>
              </w:rPr>
              <w:t>备注</w:t>
            </w:r>
            <w:bookmarkEnd w:id="92"/>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航空机载焰弹播撒装置</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150,000.00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w:t>
            </w:r>
          </w:p>
        </w:tc>
        <w:tc>
          <w:tcPr>
            <w:tcW w:w="0" w:type="auto"/>
          </w:tcPr>
          <w:p w:rsidR="001F5DD1">
            <w:pPr>
              <w:autoSpaceDE w:val="0"/>
              <w:jc w:val="center"/>
              <w:rPr>
                <w:rFonts w:asciiTheme="minorEastAsia" w:hAnsiTheme="minorEastAsia" w:cstheme="minorEastAsia"/>
                <w:kern w:val="0"/>
                <w:szCs w:val="21"/>
              </w:rPr>
            </w:pPr>
            <w:r>
              <w:t>气象要素探测设备</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700,000.00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w:t>
            </w:r>
          </w:p>
        </w:tc>
        <w:tc>
          <w:tcPr>
            <w:tcW w:w="0" w:type="auto"/>
          </w:tcPr>
          <w:p w:rsidR="001F5DD1">
            <w:pPr>
              <w:autoSpaceDE w:val="0"/>
              <w:jc w:val="center"/>
              <w:rPr>
                <w:rFonts w:asciiTheme="minorEastAsia" w:hAnsiTheme="minorEastAsia" w:cstheme="minorEastAsia"/>
                <w:kern w:val="0"/>
                <w:szCs w:val="21"/>
              </w:rPr>
            </w:pPr>
            <w:r>
              <w:t>液态水探测设备</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300,000.00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4</w:t>
            </w:r>
          </w:p>
        </w:tc>
        <w:tc>
          <w:tcPr>
            <w:tcW w:w="0" w:type="auto"/>
          </w:tcPr>
          <w:p w:rsidR="001F5DD1">
            <w:pPr>
              <w:autoSpaceDE w:val="0"/>
              <w:jc w:val="center"/>
              <w:rPr>
                <w:rFonts w:asciiTheme="minorEastAsia" w:hAnsiTheme="minorEastAsia" w:cstheme="minorEastAsia"/>
                <w:kern w:val="0"/>
                <w:szCs w:val="21"/>
              </w:rPr>
            </w:pPr>
            <w:r>
              <w:t>云和降水粒子微物理探测设备</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1,800,000.00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5</w:t>
            </w:r>
          </w:p>
        </w:tc>
        <w:tc>
          <w:tcPr>
            <w:tcW w:w="0" w:type="auto"/>
          </w:tcPr>
          <w:p w:rsidR="001F5DD1">
            <w:pPr>
              <w:autoSpaceDE w:val="0"/>
              <w:jc w:val="center"/>
              <w:rPr>
                <w:rFonts w:asciiTheme="minorEastAsia" w:hAnsiTheme="minorEastAsia" w:cstheme="minorEastAsia"/>
                <w:kern w:val="0"/>
                <w:szCs w:val="21"/>
              </w:rPr>
            </w:pPr>
            <w:r>
              <w:t>机载卫星数据单元</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800,000.00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6</w:t>
            </w:r>
          </w:p>
        </w:tc>
        <w:tc>
          <w:tcPr>
            <w:tcW w:w="0" w:type="auto"/>
          </w:tcPr>
          <w:p w:rsidR="001F5DD1">
            <w:pPr>
              <w:autoSpaceDE w:val="0"/>
              <w:jc w:val="center"/>
              <w:rPr>
                <w:rFonts w:asciiTheme="minorEastAsia" w:hAnsiTheme="minorEastAsia" w:cstheme="minorEastAsia"/>
                <w:kern w:val="0"/>
                <w:szCs w:val="21"/>
              </w:rPr>
            </w:pPr>
            <w:r>
              <w:t>机载多模态卫星天线</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1,200,000.00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7</w:t>
            </w:r>
          </w:p>
        </w:tc>
        <w:tc>
          <w:tcPr>
            <w:tcW w:w="0" w:type="auto"/>
          </w:tcPr>
          <w:p w:rsidR="001F5DD1">
            <w:pPr>
              <w:autoSpaceDE w:val="0"/>
              <w:jc w:val="center"/>
              <w:rPr>
                <w:rFonts w:asciiTheme="minorEastAsia" w:hAnsiTheme="minorEastAsia" w:cstheme="minorEastAsia"/>
                <w:kern w:val="0"/>
                <w:szCs w:val="21"/>
              </w:rPr>
            </w:pPr>
            <w:r>
              <w:t>航空机载摄像机</w:t>
            </w:r>
          </w:p>
        </w:tc>
        <w:tc>
          <w:tcPr>
            <w:tcW w:w="0" w:type="auto"/>
          </w:tcPr>
          <w:p w:rsidR="001F5DD1">
            <w:pPr>
              <w:autoSpaceDE w:val="0"/>
              <w:jc w:val="center"/>
              <w:rPr>
                <w:rFonts w:asciiTheme="minorEastAsia" w:hAnsiTheme="minorEastAsia" w:cstheme="minorEastAsia"/>
                <w:kern w:val="0"/>
                <w:szCs w:val="21"/>
              </w:rPr>
            </w:pPr>
            <w:r>
              <w:t>4</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160,000.00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8</w:t>
            </w:r>
          </w:p>
        </w:tc>
        <w:tc>
          <w:tcPr>
            <w:tcW w:w="0" w:type="auto"/>
          </w:tcPr>
          <w:p w:rsidR="001F5DD1">
            <w:pPr>
              <w:autoSpaceDE w:val="0"/>
              <w:jc w:val="center"/>
              <w:rPr>
                <w:rFonts w:asciiTheme="minorEastAsia" w:hAnsiTheme="minorEastAsia" w:cstheme="minorEastAsia"/>
                <w:kern w:val="0"/>
                <w:szCs w:val="21"/>
              </w:rPr>
            </w:pPr>
            <w:r>
              <w:t>原有云降水探测系统安装集成</w:t>
            </w:r>
          </w:p>
        </w:tc>
        <w:tc>
          <w:tcPr>
            <w:tcW w:w="0" w:type="auto"/>
          </w:tcPr>
          <w:p w:rsidR="001F5DD1">
            <w:pPr>
              <w:autoSpaceDE w:val="0"/>
              <w:jc w:val="center"/>
              <w:rPr>
                <w:rFonts w:asciiTheme="minorEastAsia" w:hAnsiTheme="minorEastAsia" w:cstheme="minorEastAsia"/>
                <w:kern w:val="0"/>
                <w:szCs w:val="21"/>
              </w:rPr>
            </w:pPr>
            <w:r>
              <w:t>5</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750,000.00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9</w:t>
            </w:r>
          </w:p>
        </w:tc>
        <w:tc>
          <w:tcPr>
            <w:tcW w:w="0" w:type="auto"/>
          </w:tcPr>
          <w:p w:rsidR="001F5DD1">
            <w:pPr>
              <w:autoSpaceDE w:val="0"/>
              <w:jc w:val="center"/>
              <w:rPr>
                <w:rFonts w:asciiTheme="minorEastAsia" w:hAnsiTheme="minorEastAsia" w:cstheme="minorEastAsia"/>
                <w:kern w:val="0"/>
                <w:szCs w:val="21"/>
              </w:rPr>
            </w:pPr>
            <w:r>
              <w:t>航空机载视频单元</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250,000.00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10</w:t>
            </w:r>
          </w:p>
        </w:tc>
        <w:tc>
          <w:tcPr>
            <w:tcW w:w="0" w:type="auto"/>
          </w:tcPr>
          <w:p w:rsidR="001F5DD1">
            <w:pPr>
              <w:autoSpaceDE w:val="0"/>
              <w:jc w:val="center"/>
              <w:rPr>
                <w:rFonts w:asciiTheme="minorEastAsia" w:hAnsiTheme="minorEastAsia" w:cstheme="minorEastAsia"/>
                <w:kern w:val="0"/>
                <w:szCs w:val="21"/>
              </w:rPr>
            </w:pPr>
            <w:r>
              <w:t>航空智能配电系统</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500,000.00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11</w:t>
            </w:r>
          </w:p>
        </w:tc>
        <w:tc>
          <w:tcPr>
            <w:tcW w:w="0" w:type="auto"/>
          </w:tcPr>
          <w:p w:rsidR="001F5DD1">
            <w:pPr>
              <w:autoSpaceDE w:val="0"/>
              <w:jc w:val="center"/>
              <w:rPr>
                <w:rFonts w:asciiTheme="minorEastAsia" w:hAnsiTheme="minorEastAsia" w:cstheme="minorEastAsia"/>
                <w:kern w:val="0"/>
                <w:szCs w:val="21"/>
              </w:rPr>
            </w:pPr>
            <w:r>
              <w:t>航空逆变电源</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300,000.00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12</w:t>
            </w:r>
          </w:p>
        </w:tc>
        <w:tc>
          <w:tcPr>
            <w:tcW w:w="0" w:type="auto"/>
          </w:tcPr>
          <w:p w:rsidR="001F5DD1">
            <w:pPr>
              <w:autoSpaceDE w:val="0"/>
              <w:jc w:val="center"/>
              <w:rPr>
                <w:rFonts w:asciiTheme="minorEastAsia" w:hAnsiTheme="minorEastAsia" w:cstheme="minorEastAsia"/>
                <w:kern w:val="0"/>
                <w:szCs w:val="21"/>
              </w:rPr>
            </w:pPr>
            <w:r>
              <w:t>航空机载气象数据接入设备</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700,000.00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13</w:t>
            </w:r>
          </w:p>
        </w:tc>
        <w:tc>
          <w:tcPr>
            <w:tcW w:w="0" w:type="auto"/>
          </w:tcPr>
          <w:p w:rsidR="001F5DD1">
            <w:pPr>
              <w:autoSpaceDE w:val="0"/>
              <w:jc w:val="center"/>
              <w:rPr>
                <w:rFonts w:asciiTheme="minorEastAsia" w:hAnsiTheme="minorEastAsia" w:cstheme="minorEastAsia"/>
                <w:kern w:val="0"/>
                <w:szCs w:val="21"/>
              </w:rPr>
            </w:pPr>
            <w:r>
              <w:t>航空机载接口单元</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500,000.00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14</w:t>
            </w:r>
          </w:p>
        </w:tc>
        <w:tc>
          <w:tcPr>
            <w:tcW w:w="0" w:type="auto"/>
          </w:tcPr>
          <w:p w:rsidR="001F5DD1">
            <w:pPr>
              <w:autoSpaceDE w:val="0"/>
              <w:jc w:val="center"/>
              <w:rPr>
                <w:rFonts w:asciiTheme="minorEastAsia" w:hAnsiTheme="minorEastAsia" w:cstheme="minorEastAsia"/>
                <w:kern w:val="0"/>
                <w:szCs w:val="21"/>
              </w:rPr>
            </w:pPr>
            <w:r>
              <w:t>航空机载数据存储单元</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400,000.00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15</w:t>
            </w:r>
          </w:p>
        </w:tc>
        <w:tc>
          <w:tcPr>
            <w:tcW w:w="0" w:type="auto"/>
          </w:tcPr>
          <w:p w:rsidR="001F5DD1">
            <w:pPr>
              <w:autoSpaceDE w:val="0"/>
              <w:jc w:val="center"/>
              <w:rPr>
                <w:rFonts w:asciiTheme="minorEastAsia" w:hAnsiTheme="minorEastAsia" w:cstheme="minorEastAsia"/>
                <w:kern w:val="0"/>
                <w:szCs w:val="21"/>
              </w:rPr>
            </w:pPr>
            <w:r>
              <w:t>航空机载数据处理单元</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400,000.00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16</w:t>
            </w:r>
          </w:p>
        </w:tc>
        <w:tc>
          <w:tcPr>
            <w:tcW w:w="0" w:type="auto"/>
          </w:tcPr>
          <w:p w:rsidR="001F5DD1">
            <w:pPr>
              <w:autoSpaceDE w:val="0"/>
              <w:jc w:val="center"/>
              <w:rPr>
                <w:rFonts w:asciiTheme="minorEastAsia" w:hAnsiTheme="minorEastAsia" w:cstheme="minorEastAsia"/>
                <w:kern w:val="0"/>
                <w:szCs w:val="21"/>
              </w:rPr>
            </w:pPr>
            <w:r>
              <w:t>航空机载综合共享单元</w:t>
            </w:r>
          </w:p>
        </w:tc>
        <w:tc>
          <w:tcPr>
            <w:tcW w:w="0" w:type="auto"/>
          </w:tcPr>
          <w:p w:rsidR="001F5DD1">
            <w:pPr>
              <w:autoSpaceDE w:val="0"/>
              <w:jc w:val="center"/>
              <w:rPr>
                <w:rFonts w:asciiTheme="minorEastAsia" w:hAnsiTheme="minorEastAsia" w:cstheme="minorEastAsia"/>
                <w:kern w:val="0"/>
                <w:szCs w:val="21"/>
              </w:rPr>
            </w:pPr>
            <w:r>
              <w:t>2</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1,400,000.00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17</w:t>
            </w:r>
          </w:p>
        </w:tc>
        <w:tc>
          <w:tcPr>
            <w:tcW w:w="0" w:type="auto"/>
          </w:tcPr>
          <w:p w:rsidR="001F5DD1">
            <w:pPr>
              <w:autoSpaceDE w:val="0"/>
              <w:jc w:val="center"/>
              <w:rPr>
                <w:rFonts w:asciiTheme="minorEastAsia" w:hAnsiTheme="minorEastAsia" w:cstheme="minorEastAsia"/>
                <w:kern w:val="0"/>
                <w:szCs w:val="21"/>
              </w:rPr>
            </w:pPr>
            <w:r>
              <w:t>航空机载</w:t>
            </w:r>
            <w:r>
              <w:t>专用综显单元</w:t>
            </w:r>
          </w:p>
        </w:tc>
        <w:tc>
          <w:tcPr>
            <w:tcW w:w="0" w:type="auto"/>
          </w:tcPr>
          <w:p w:rsidR="001F5DD1">
            <w:pPr>
              <w:autoSpaceDE w:val="0"/>
              <w:jc w:val="center"/>
              <w:rPr>
                <w:rFonts w:asciiTheme="minorEastAsia" w:hAnsiTheme="minorEastAsia" w:cstheme="minorEastAsia"/>
                <w:kern w:val="0"/>
                <w:szCs w:val="21"/>
              </w:rPr>
            </w:pPr>
            <w:r>
              <w:t>2</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50,000.00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18</w:t>
            </w:r>
          </w:p>
        </w:tc>
        <w:tc>
          <w:tcPr>
            <w:tcW w:w="0" w:type="auto"/>
          </w:tcPr>
          <w:p w:rsidR="001F5DD1">
            <w:pPr>
              <w:autoSpaceDE w:val="0"/>
              <w:jc w:val="center"/>
              <w:rPr>
                <w:rFonts w:asciiTheme="minorEastAsia" w:hAnsiTheme="minorEastAsia" w:cstheme="minorEastAsia"/>
                <w:kern w:val="0"/>
                <w:szCs w:val="21"/>
              </w:rPr>
            </w:pPr>
            <w:r>
              <w:t>航空机载综合机通设备</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700,000.00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19</w:t>
            </w:r>
          </w:p>
        </w:tc>
        <w:tc>
          <w:tcPr>
            <w:tcW w:w="0" w:type="auto"/>
          </w:tcPr>
          <w:p w:rsidR="001F5DD1">
            <w:pPr>
              <w:autoSpaceDE w:val="0"/>
              <w:jc w:val="center"/>
              <w:rPr>
                <w:rFonts w:asciiTheme="minorEastAsia" w:hAnsiTheme="minorEastAsia" w:cstheme="minorEastAsia"/>
                <w:kern w:val="0"/>
                <w:szCs w:val="21"/>
              </w:rPr>
            </w:pPr>
            <w:r>
              <w:t>航空机载专用千兆网络交换机</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150,000.00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20</w:t>
            </w:r>
          </w:p>
        </w:tc>
        <w:tc>
          <w:tcPr>
            <w:tcW w:w="0" w:type="auto"/>
          </w:tcPr>
          <w:p w:rsidR="001F5DD1">
            <w:pPr>
              <w:autoSpaceDE w:val="0"/>
              <w:jc w:val="center"/>
              <w:rPr>
                <w:rFonts w:asciiTheme="minorEastAsia" w:hAnsiTheme="minorEastAsia" w:cstheme="minorEastAsia"/>
                <w:kern w:val="0"/>
                <w:szCs w:val="21"/>
              </w:rPr>
            </w:pPr>
            <w:r>
              <w:t>航空机载空地电话指挥调度设备</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20,000.00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21</w:t>
            </w:r>
          </w:p>
        </w:tc>
        <w:tc>
          <w:tcPr>
            <w:tcW w:w="0" w:type="auto"/>
          </w:tcPr>
          <w:p w:rsidR="001F5DD1">
            <w:pPr>
              <w:autoSpaceDE w:val="0"/>
              <w:jc w:val="center"/>
              <w:rPr>
                <w:rFonts w:asciiTheme="minorEastAsia" w:hAnsiTheme="minorEastAsia" w:cstheme="minorEastAsia"/>
                <w:kern w:val="0"/>
                <w:szCs w:val="21"/>
              </w:rPr>
            </w:pPr>
            <w:r>
              <w:t>航空地面空地通信控制器</w:t>
            </w:r>
          </w:p>
        </w:tc>
        <w:tc>
          <w:tcPr>
            <w:tcW w:w="0" w:type="auto"/>
          </w:tcPr>
          <w:p w:rsidR="001F5DD1">
            <w:pPr>
              <w:autoSpaceDE w:val="0"/>
              <w:jc w:val="center"/>
              <w:rPr>
                <w:rFonts w:asciiTheme="minorEastAsia" w:hAnsiTheme="minorEastAsia" w:cstheme="minorEastAsia"/>
                <w:kern w:val="0"/>
                <w:szCs w:val="21"/>
              </w:rPr>
            </w:pPr>
            <w:r>
              <w:t>2</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580,000.00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22</w:t>
            </w:r>
          </w:p>
        </w:tc>
        <w:tc>
          <w:tcPr>
            <w:tcW w:w="0" w:type="auto"/>
          </w:tcPr>
          <w:p w:rsidR="001F5DD1">
            <w:pPr>
              <w:autoSpaceDE w:val="0"/>
              <w:jc w:val="center"/>
              <w:rPr>
                <w:rFonts w:asciiTheme="minorEastAsia" w:hAnsiTheme="minorEastAsia" w:cstheme="minorEastAsia"/>
                <w:kern w:val="0"/>
                <w:szCs w:val="21"/>
              </w:rPr>
            </w:pPr>
            <w:r>
              <w:t>航空空地系统应急备份及维护单元</w:t>
            </w:r>
          </w:p>
        </w:tc>
        <w:tc>
          <w:tcPr>
            <w:tcW w:w="0" w:type="auto"/>
          </w:tcPr>
          <w:p w:rsidR="001F5DD1">
            <w:pPr>
              <w:autoSpaceDE w:val="0"/>
              <w:jc w:val="center"/>
              <w:rPr>
                <w:rFonts w:asciiTheme="minorEastAsia" w:hAnsiTheme="minorEastAsia" w:cstheme="minorEastAsia"/>
                <w:kern w:val="0"/>
                <w:szCs w:val="21"/>
              </w:rPr>
            </w:pPr>
            <w:r>
              <w:t>4</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80,000.00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23</w:t>
            </w:r>
          </w:p>
        </w:tc>
        <w:tc>
          <w:tcPr>
            <w:tcW w:w="0" w:type="auto"/>
          </w:tcPr>
          <w:p w:rsidR="001F5DD1">
            <w:pPr>
              <w:autoSpaceDE w:val="0"/>
              <w:jc w:val="center"/>
              <w:rPr>
                <w:rFonts w:asciiTheme="minorEastAsia" w:hAnsiTheme="minorEastAsia" w:cstheme="minorEastAsia"/>
                <w:kern w:val="0"/>
                <w:szCs w:val="21"/>
              </w:rPr>
            </w:pPr>
            <w:r>
              <w:t>机载任务集成软件及与天工平台对接</w:t>
            </w:r>
            <w:r>
              <w:t>软件</w:t>
            </w:r>
          </w:p>
        </w:tc>
        <w:tc>
          <w:tcPr>
            <w:tcW w:w="0" w:type="auto"/>
          </w:tcPr>
          <w:p w:rsidR="001F5DD1">
            <w:pPr>
              <w:autoSpaceDE w:val="0"/>
              <w:jc w:val="center"/>
              <w:rPr>
                <w:rFonts w:asciiTheme="minorEastAsia" w:hAnsiTheme="minorEastAsia" w:cstheme="minorEastAsia"/>
                <w:kern w:val="0"/>
                <w:szCs w:val="21"/>
              </w:rPr>
            </w:pPr>
            <w:r>
              <w:t>2</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760,000.00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r>
              <w:t>机载端</w:t>
            </w:r>
            <w:r>
              <w:t>+</w:t>
            </w:r>
            <w:r>
              <w:t>地面端</w:t>
            </w: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24</w:t>
            </w:r>
          </w:p>
        </w:tc>
        <w:tc>
          <w:tcPr>
            <w:tcW w:w="0" w:type="auto"/>
          </w:tcPr>
          <w:p w:rsidR="001F5DD1">
            <w:pPr>
              <w:autoSpaceDE w:val="0"/>
              <w:jc w:val="center"/>
              <w:rPr>
                <w:rFonts w:asciiTheme="minorEastAsia" w:hAnsiTheme="minorEastAsia" w:cstheme="minorEastAsia"/>
                <w:kern w:val="0"/>
                <w:szCs w:val="21"/>
              </w:rPr>
            </w:pPr>
            <w:r>
              <w:t>全景监控设备</w:t>
            </w:r>
          </w:p>
        </w:tc>
        <w:tc>
          <w:tcPr>
            <w:tcW w:w="0" w:type="auto"/>
          </w:tcPr>
          <w:p w:rsidR="001F5DD1">
            <w:pPr>
              <w:autoSpaceDE w:val="0"/>
              <w:jc w:val="center"/>
              <w:rPr>
                <w:rFonts w:asciiTheme="minorEastAsia" w:hAnsiTheme="minorEastAsia" w:cstheme="minorEastAsia"/>
                <w:kern w:val="0"/>
                <w:szCs w:val="21"/>
              </w:rPr>
            </w:pPr>
            <w:r>
              <w:t>2</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40,000.00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25</w:t>
            </w:r>
          </w:p>
        </w:tc>
        <w:tc>
          <w:tcPr>
            <w:tcW w:w="0" w:type="auto"/>
          </w:tcPr>
          <w:p w:rsidR="001F5DD1">
            <w:pPr>
              <w:autoSpaceDE w:val="0"/>
              <w:jc w:val="center"/>
              <w:rPr>
                <w:rFonts w:asciiTheme="minorEastAsia" w:hAnsiTheme="minorEastAsia" w:cstheme="minorEastAsia"/>
                <w:kern w:val="0"/>
                <w:szCs w:val="21"/>
              </w:rPr>
            </w:pPr>
            <w:r>
              <w:t>个人监控设备</w:t>
            </w:r>
          </w:p>
        </w:tc>
        <w:tc>
          <w:tcPr>
            <w:tcW w:w="0" w:type="auto"/>
          </w:tcPr>
          <w:p w:rsidR="001F5DD1">
            <w:pPr>
              <w:autoSpaceDE w:val="0"/>
              <w:jc w:val="center"/>
              <w:rPr>
                <w:rFonts w:asciiTheme="minorEastAsia" w:hAnsiTheme="minorEastAsia" w:cstheme="minorEastAsia"/>
                <w:kern w:val="0"/>
                <w:szCs w:val="21"/>
              </w:rPr>
            </w:pPr>
            <w:r>
              <w:t>8</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80,000.00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26</w:t>
            </w:r>
          </w:p>
        </w:tc>
        <w:tc>
          <w:tcPr>
            <w:tcW w:w="0" w:type="auto"/>
          </w:tcPr>
          <w:p w:rsidR="001F5DD1">
            <w:pPr>
              <w:autoSpaceDE w:val="0"/>
              <w:jc w:val="center"/>
              <w:rPr>
                <w:rFonts w:asciiTheme="minorEastAsia" w:hAnsiTheme="minorEastAsia" w:cstheme="minorEastAsia"/>
                <w:kern w:val="0"/>
                <w:szCs w:val="21"/>
              </w:rPr>
            </w:pPr>
            <w:r>
              <w:t>人员定位设备</w:t>
            </w:r>
          </w:p>
        </w:tc>
        <w:tc>
          <w:tcPr>
            <w:tcW w:w="0" w:type="auto"/>
          </w:tcPr>
          <w:p w:rsidR="001F5DD1">
            <w:pPr>
              <w:autoSpaceDE w:val="0"/>
              <w:jc w:val="center"/>
              <w:rPr>
                <w:rFonts w:asciiTheme="minorEastAsia" w:hAnsiTheme="minorEastAsia" w:cstheme="minorEastAsia"/>
                <w:kern w:val="0"/>
                <w:szCs w:val="21"/>
              </w:rPr>
            </w:pPr>
            <w:r>
              <w:t>8</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40,000.00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27</w:t>
            </w:r>
          </w:p>
        </w:tc>
        <w:tc>
          <w:tcPr>
            <w:tcW w:w="0" w:type="auto"/>
          </w:tcPr>
          <w:p w:rsidR="001F5DD1">
            <w:pPr>
              <w:autoSpaceDE w:val="0"/>
              <w:jc w:val="center"/>
              <w:rPr>
                <w:rFonts w:asciiTheme="minorEastAsia" w:hAnsiTheme="minorEastAsia" w:cstheme="minorEastAsia"/>
                <w:kern w:val="0"/>
                <w:szCs w:val="21"/>
              </w:rPr>
            </w:pPr>
            <w:r>
              <w:t>安全运行管理移动端</w:t>
            </w:r>
          </w:p>
        </w:tc>
        <w:tc>
          <w:tcPr>
            <w:tcW w:w="0" w:type="auto"/>
          </w:tcPr>
          <w:p w:rsidR="001F5DD1">
            <w:pPr>
              <w:autoSpaceDE w:val="0"/>
              <w:jc w:val="center"/>
              <w:rPr>
                <w:rFonts w:asciiTheme="minorEastAsia" w:hAnsiTheme="minorEastAsia" w:cstheme="minorEastAsia"/>
                <w:kern w:val="0"/>
                <w:szCs w:val="21"/>
              </w:rPr>
            </w:pPr>
            <w:r>
              <w:t>2</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240,000.00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28</w:t>
            </w:r>
          </w:p>
        </w:tc>
        <w:tc>
          <w:tcPr>
            <w:tcW w:w="0" w:type="auto"/>
          </w:tcPr>
          <w:p w:rsidR="001F5DD1">
            <w:pPr>
              <w:autoSpaceDE w:val="0"/>
              <w:jc w:val="center"/>
              <w:rPr>
                <w:rFonts w:asciiTheme="minorEastAsia" w:hAnsiTheme="minorEastAsia" w:cstheme="minorEastAsia"/>
                <w:kern w:val="0"/>
                <w:szCs w:val="21"/>
              </w:rPr>
            </w:pPr>
            <w:r>
              <w:t>适航证取证技术服务</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1,500,000.00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29</w:t>
            </w:r>
          </w:p>
        </w:tc>
        <w:tc>
          <w:tcPr>
            <w:tcW w:w="0" w:type="auto"/>
          </w:tcPr>
          <w:p w:rsidR="001F5DD1">
            <w:pPr>
              <w:autoSpaceDE w:val="0"/>
              <w:jc w:val="center"/>
              <w:rPr>
                <w:rFonts w:asciiTheme="minorEastAsia" w:hAnsiTheme="minorEastAsia" w:cstheme="minorEastAsia"/>
                <w:kern w:val="0"/>
                <w:szCs w:val="21"/>
              </w:rPr>
            </w:pPr>
            <w:r>
              <w:t>适航验证</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900,000.00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30</w:t>
            </w:r>
          </w:p>
        </w:tc>
        <w:tc>
          <w:tcPr>
            <w:tcW w:w="0" w:type="auto"/>
          </w:tcPr>
          <w:p w:rsidR="001F5DD1">
            <w:pPr>
              <w:autoSpaceDE w:val="0"/>
              <w:jc w:val="center"/>
              <w:rPr>
                <w:rFonts w:asciiTheme="minorEastAsia" w:hAnsiTheme="minorEastAsia" w:cstheme="minorEastAsia"/>
                <w:kern w:val="0"/>
                <w:szCs w:val="21"/>
              </w:rPr>
            </w:pPr>
            <w:r>
              <w:t>配电系统改装</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850,000.00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31</w:t>
            </w:r>
          </w:p>
        </w:tc>
        <w:tc>
          <w:tcPr>
            <w:tcW w:w="0" w:type="auto"/>
          </w:tcPr>
          <w:p w:rsidR="001F5DD1">
            <w:pPr>
              <w:autoSpaceDE w:val="0"/>
              <w:jc w:val="center"/>
              <w:rPr>
                <w:rFonts w:asciiTheme="minorEastAsia" w:hAnsiTheme="minorEastAsia" w:cstheme="minorEastAsia"/>
                <w:kern w:val="0"/>
                <w:szCs w:val="21"/>
              </w:rPr>
            </w:pPr>
            <w:r>
              <w:t>外挂设备结构件加工及加强件加工</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1,300,000.00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32</w:t>
            </w:r>
          </w:p>
        </w:tc>
        <w:tc>
          <w:tcPr>
            <w:tcW w:w="0" w:type="auto"/>
          </w:tcPr>
          <w:p w:rsidR="001F5DD1">
            <w:pPr>
              <w:autoSpaceDE w:val="0"/>
              <w:jc w:val="center"/>
              <w:rPr>
                <w:rFonts w:asciiTheme="minorEastAsia" w:hAnsiTheme="minorEastAsia" w:cstheme="minorEastAsia"/>
                <w:kern w:val="0"/>
                <w:szCs w:val="21"/>
              </w:rPr>
            </w:pPr>
            <w:r>
              <w:t>内部任务系统结构件加工</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154,000.00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33</w:t>
            </w:r>
          </w:p>
        </w:tc>
        <w:tc>
          <w:tcPr>
            <w:tcW w:w="0" w:type="auto"/>
          </w:tcPr>
          <w:p w:rsidR="001F5DD1">
            <w:pPr>
              <w:autoSpaceDE w:val="0"/>
              <w:jc w:val="center"/>
              <w:rPr>
                <w:rFonts w:asciiTheme="minorEastAsia" w:hAnsiTheme="minorEastAsia" w:cstheme="minorEastAsia"/>
                <w:kern w:val="0"/>
                <w:szCs w:val="21"/>
              </w:rPr>
            </w:pPr>
            <w:r>
              <w:t>舱内任务系统操作</w:t>
            </w:r>
            <w:r>
              <w:t>柜加工</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400,000.00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34</w:t>
            </w:r>
          </w:p>
        </w:tc>
        <w:tc>
          <w:tcPr>
            <w:tcW w:w="0" w:type="auto"/>
          </w:tcPr>
          <w:p w:rsidR="001F5DD1">
            <w:pPr>
              <w:autoSpaceDE w:val="0"/>
              <w:jc w:val="center"/>
              <w:rPr>
                <w:rFonts w:asciiTheme="minorEastAsia" w:hAnsiTheme="minorEastAsia" w:cstheme="minorEastAsia"/>
                <w:kern w:val="0"/>
                <w:szCs w:val="21"/>
              </w:rPr>
            </w:pPr>
            <w:r>
              <w:t>试飞验证</w:t>
            </w:r>
          </w:p>
        </w:tc>
        <w:tc>
          <w:tcPr>
            <w:tcW w:w="0" w:type="auto"/>
          </w:tcPr>
          <w:p w:rsidR="001F5DD1">
            <w:pPr>
              <w:autoSpaceDE w:val="0"/>
              <w:jc w:val="center"/>
              <w:rPr>
                <w:rFonts w:asciiTheme="minorEastAsia" w:hAnsiTheme="minorEastAsia" w:cstheme="minorEastAsia"/>
                <w:kern w:val="0"/>
                <w:szCs w:val="21"/>
              </w:rPr>
            </w:pPr>
            <w:r>
              <w:t>6</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1,200,000.00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r>
              <w:t>架次，高高原测试</w:t>
            </w: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35</w:t>
            </w:r>
          </w:p>
        </w:tc>
        <w:tc>
          <w:tcPr>
            <w:tcW w:w="0" w:type="auto"/>
          </w:tcPr>
          <w:p w:rsidR="001F5DD1">
            <w:pPr>
              <w:autoSpaceDE w:val="0"/>
              <w:jc w:val="center"/>
              <w:rPr>
                <w:rFonts w:asciiTheme="minorEastAsia" w:hAnsiTheme="minorEastAsia" w:cstheme="minorEastAsia"/>
                <w:kern w:val="0"/>
                <w:szCs w:val="21"/>
              </w:rPr>
            </w:pPr>
            <w:r>
              <w:t>改装工时</w:t>
            </w:r>
          </w:p>
        </w:tc>
        <w:tc>
          <w:tcPr>
            <w:tcW w:w="0" w:type="auto"/>
          </w:tcPr>
          <w:p w:rsidR="001F5DD1">
            <w:pPr>
              <w:autoSpaceDE w:val="0"/>
              <w:jc w:val="center"/>
              <w:rPr>
                <w:rFonts w:asciiTheme="minorEastAsia" w:hAnsiTheme="minorEastAsia" w:cstheme="minorEastAsia"/>
                <w:kern w:val="0"/>
                <w:szCs w:val="21"/>
              </w:rPr>
            </w:pPr>
            <w:r>
              <w:t>1920</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1,440,000.00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r>
              <w:t>单位小时</w:t>
            </w: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36</w:t>
            </w:r>
          </w:p>
        </w:tc>
        <w:tc>
          <w:tcPr>
            <w:tcW w:w="0" w:type="auto"/>
          </w:tcPr>
          <w:p w:rsidR="001F5DD1">
            <w:pPr>
              <w:autoSpaceDE w:val="0"/>
              <w:jc w:val="center"/>
              <w:rPr>
                <w:rFonts w:asciiTheme="minorEastAsia" w:hAnsiTheme="minorEastAsia" w:cstheme="minorEastAsia"/>
                <w:color w:val="000000" w:themeColor="text1"/>
                <w:kern w:val="0"/>
                <w:szCs w:val="21"/>
              </w:rPr>
            </w:pPr>
            <w:r>
              <w:rPr>
                <w:color w:val="000000" w:themeColor="text1"/>
              </w:rPr>
              <w:t>航材</w:t>
            </w:r>
            <w:r>
              <w:rPr>
                <w:rFonts w:hint="eastAsia"/>
                <w:color w:val="000000" w:themeColor="text1"/>
              </w:rPr>
              <w:t>及耗材</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436,000.00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37</w:t>
            </w:r>
          </w:p>
        </w:tc>
        <w:tc>
          <w:tcPr>
            <w:tcW w:w="0" w:type="auto"/>
          </w:tcPr>
          <w:p w:rsidR="001F5DD1">
            <w:pPr>
              <w:autoSpaceDE w:val="0"/>
              <w:jc w:val="center"/>
              <w:rPr>
                <w:rFonts w:asciiTheme="minorEastAsia" w:hAnsiTheme="minorEastAsia" w:cstheme="minorEastAsia"/>
                <w:color w:val="000000" w:themeColor="text1"/>
                <w:kern w:val="0"/>
                <w:szCs w:val="21"/>
              </w:rPr>
            </w:pPr>
            <w:r>
              <w:rPr>
                <w:color w:val="000000" w:themeColor="text1"/>
              </w:rPr>
              <w:t>适航</w:t>
            </w:r>
            <w:r>
              <w:rPr>
                <w:rFonts w:hint="eastAsia"/>
                <w:color w:val="000000" w:themeColor="text1"/>
              </w:rPr>
              <w:t>审查</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320,000.00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38</w:t>
            </w:r>
          </w:p>
        </w:tc>
        <w:tc>
          <w:tcPr>
            <w:tcW w:w="0" w:type="auto"/>
          </w:tcPr>
          <w:p w:rsidR="001F5DD1">
            <w:pPr>
              <w:autoSpaceDE w:val="0"/>
              <w:jc w:val="center"/>
              <w:rPr>
                <w:rFonts w:asciiTheme="minorEastAsia" w:hAnsiTheme="minorEastAsia" w:cstheme="minorEastAsia"/>
                <w:kern w:val="0"/>
                <w:szCs w:val="21"/>
              </w:rPr>
            </w:pPr>
            <w:r>
              <w:t>机载作业控制器</w:t>
            </w:r>
          </w:p>
        </w:tc>
        <w:tc>
          <w:tcPr>
            <w:tcW w:w="0" w:type="auto"/>
          </w:tcPr>
          <w:p w:rsidR="001F5DD1">
            <w:pPr>
              <w:autoSpaceDE w:val="0"/>
              <w:jc w:val="center"/>
              <w:rPr>
                <w:rFonts w:asciiTheme="minorEastAsia" w:hAnsiTheme="minorEastAsia" w:cstheme="minorEastAsia"/>
                <w:kern w:val="0"/>
                <w:szCs w:val="21"/>
              </w:rPr>
            </w:pPr>
            <w:r>
              <w:t>1</w:t>
            </w:r>
          </w:p>
        </w:tc>
        <w:tc>
          <w:tcPr>
            <w:tcW w:w="0" w:type="auto"/>
          </w:tcPr>
          <w:p w:rsidR="001F5DD1">
            <w:pPr>
              <w:autoSpaceDE w:val="0"/>
              <w:jc w:val="center"/>
              <w:rPr>
                <w:rFonts w:asciiTheme="minorEastAsia" w:hAnsiTheme="minorEastAsia" w:cstheme="minorEastAsia"/>
                <w:kern w:val="0"/>
                <w:szCs w:val="21"/>
              </w:rPr>
            </w:pPr>
            <w:r>
              <w:t>台（套、</w:t>
            </w:r>
            <w:r>
              <w:t>个</w:t>
            </w:r>
            <w:r>
              <w:t>）</w:t>
            </w:r>
          </w:p>
        </w:tc>
        <w:tc>
          <w:tcPr>
            <w:tcW w:w="0" w:type="auto"/>
          </w:tcPr>
          <w:p w:rsidR="001F5DD1">
            <w:pPr>
              <w:autoSpaceDE w:val="0"/>
              <w:jc w:val="center"/>
              <w:rPr>
                <w:rFonts w:asciiTheme="minorEastAsia" w:hAnsiTheme="minorEastAsia" w:cstheme="minorEastAsia"/>
                <w:kern w:val="0"/>
                <w:szCs w:val="21"/>
              </w:rPr>
            </w:pPr>
            <w:r>
              <w:t>300,000.00</w:t>
            </w:r>
          </w:p>
        </w:tc>
        <w:tc>
          <w:tcPr>
            <w:tcW w:w="0" w:type="auto"/>
          </w:tcPr>
          <w:p w:rsidR="001F5DD1">
            <w:pPr>
              <w:autoSpaceDE w:val="0"/>
              <w:jc w:val="center"/>
              <w:rPr>
                <w:rFonts w:asciiTheme="minorEastAsia" w:hAnsiTheme="minorEastAsia" w:cstheme="minorEastAsia"/>
                <w:kern w:val="0"/>
                <w:szCs w:val="21"/>
              </w:rPr>
            </w:pPr>
          </w:p>
        </w:tc>
        <w:tc>
          <w:tcPr>
            <w:tcW w:w="0" w:type="auto"/>
          </w:tcPr>
          <w:p w:rsidR="001F5DD1">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1F5DD1">
            <w:pPr>
              <w:autoSpaceDE w:val="0"/>
              <w:jc w:val="center"/>
              <w:rPr>
                <w:rFonts w:asciiTheme="minorEastAsia" w:hAnsiTheme="minorEastAsia" w:cstheme="minorEastAsia"/>
                <w:kern w:val="0"/>
                <w:szCs w:val="21"/>
              </w:rPr>
            </w:pPr>
            <w:r>
              <w:t>合计</w:t>
            </w:r>
          </w:p>
        </w:tc>
        <w:tc>
          <w:tcPr>
            <w:tcW w:w="0" w:type="auto"/>
            <w:gridSpan w:val="6"/>
          </w:tcPr>
          <w:p w:rsidR="001F5DD1">
            <w:pPr>
              <w:autoSpaceDE w:val="0"/>
              <w:jc w:val="center"/>
              <w:rPr>
                <w:rFonts w:asciiTheme="minorEastAsia" w:hAnsiTheme="minorEastAsia" w:cstheme="minorEastAsia"/>
                <w:kern w:val="0"/>
                <w:szCs w:val="21"/>
              </w:rPr>
            </w:pPr>
            <w:r>
              <w:t>21,850,000.00</w:t>
            </w:r>
          </w:p>
        </w:tc>
      </w:tr>
    </w:tbl>
    <w:p w:rsidR="001F5DD1">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rsidR="001F5DD1">
      <w:pPr>
        <w:spacing w:line="360" w:lineRule="auto"/>
        <w:ind w:firstLine="420" w:firstLineChars="200"/>
        <w:rPr>
          <w:rFonts w:ascii="宋体" w:hAnsi="宋体"/>
          <w:szCs w:val="21"/>
        </w:rPr>
      </w:pPr>
    </w:p>
    <w:p w:rsidR="001F5DD1">
      <w:pPr>
        <w:spacing w:line="360" w:lineRule="auto"/>
        <w:ind w:firstLine="420" w:firstLineChars="200"/>
        <w:rPr>
          <w:rFonts w:ascii="宋体" w:hAnsi="宋体"/>
          <w:b/>
          <w:bCs/>
          <w:szCs w:val="21"/>
        </w:rPr>
      </w:pPr>
      <w:r>
        <w:rPr>
          <w:rFonts w:ascii="宋体" w:hAnsi="宋体" w:hint="eastAsia"/>
          <w:b/>
          <w:bCs/>
          <w:szCs w:val="21"/>
        </w:rPr>
        <w:t>三、技术性能指标</w:t>
      </w:r>
    </w:p>
    <w:p w:rsidR="001F5DD1">
      <w:pPr>
        <w:spacing w:line="360" w:lineRule="auto"/>
        <w:ind w:firstLine="420" w:firstLineChars="200"/>
        <w:rPr>
          <w:rFonts w:ascii="宋体" w:hAnsi="宋体"/>
          <w:szCs w:val="21"/>
        </w:rPr>
      </w:pPr>
      <w:r>
        <w:rPr>
          <w:rFonts w:ascii="宋体" w:hAnsi="宋体" w:hint="eastAsia"/>
          <w:b/>
          <w:bCs/>
          <w:szCs w:val="21"/>
        </w:rPr>
        <w:t xml:space="preserve">3.1 </w:t>
      </w:r>
      <w:r>
        <w:rPr>
          <w:rFonts w:ascii="宋体" w:hAnsi="宋体" w:hint="eastAsia"/>
          <w:b/>
          <w:bCs/>
          <w:szCs w:val="21"/>
        </w:rPr>
        <w:t>总体性能要求</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人工增雨飞机任务系统升级改造是通过加装一套地面操控的机载任务系统，适配国内外多种大气探测设备和播撒设备，通过卫星通信与北斗通信组合通信方式，实现机载平台与国省一体化人影综合业务平台（以下简称</w:t>
      </w:r>
      <w:r>
        <w:rPr>
          <w:rFonts w:ascii="宋体" w:eastAsia="宋体" w:hAnsi="宋体" w:cs="宋体"/>
          <w:szCs w:val="21"/>
        </w:rPr>
        <w:t>“</w:t>
      </w:r>
      <w:r>
        <w:rPr>
          <w:rFonts w:ascii="宋体" w:eastAsia="宋体" w:hAnsi="宋体" w:cs="宋体"/>
          <w:szCs w:val="21"/>
        </w:rPr>
        <w:t>天工</w:t>
      </w:r>
      <w:r>
        <w:rPr>
          <w:rFonts w:ascii="宋体" w:eastAsia="宋体" w:hAnsi="宋体" w:cs="宋体"/>
          <w:szCs w:val="21"/>
        </w:rPr>
        <w:t>”</w:t>
      </w:r>
      <w:r>
        <w:rPr>
          <w:rFonts w:ascii="宋体" w:eastAsia="宋体" w:hAnsi="宋体" w:cs="宋体"/>
          <w:szCs w:val="21"/>
        </w:rPr>
        <w:t>平台）的互联互通，实现空地之间语音、文</w:t>
      </w:r>
      <w:r>
        <w:rPr>
          <w:rFonts w:ascii="宋体" w:eastAsia="宋体" w:hAnsi="宋体" w:cs="宋体"/>
          <w:szCs w:val="21"/>
        </w:rPr>
        <w:t>字以及视频通信，通过地面的远程操控功能，实现机载设备的远程操控，提升机载播撒作业安全水平和信息化水平。同时，实现原有探测系统和仪器的融合，达到原有和新装仪器之间有机融合。</w:t>
      </w:r>
    </w:p>
    <w:p w:rsidR="001F5DD1">
      <w:pPr>
        <w:widowControl/>
        <w:numPr>
          <w:ilvl w:val="1"/>
          <w:numId w:val="0"/>
        </w:numPr>
        <w:spacing w:line="360" w:lineRule="auto"/>
        <w:ind w:firstLine="420" w:firstLineChars="200"/>
        <w:jc w:val="left"/>
        <w:rPr>
          <w:rFonts w:ascii="宋体" w:eastAsia="宋体" w:hAnsi="宋体" w:cs="宋体"/>
          <w:szCs w:val="21"/>
        </w:rPr>
      </w:pPr>
      <w:bookmarkStart w:id="93" w:name="OLE_LINK22"/>
      <w:r>
        <w:rPr>
          <w:rFonts w:ascii="宋体" w:eastAsia="宋体" w:hAnsi="宋体" w:cs="宋体"/>
          <w:szCs w:val="21"/>
        </w:rPr>
        <w:t>人工增雨飞机任务系统升级改造主要由机载任务系统平台与地面飞机运行管理终端两大部分构成，机载任务系统承担机</w:t>
      </w:r>
      <w:r>
        <w:rPr>
          <w:rFonts w:ascii="宋体" w:eastAsia="宋体" w:hAnsi="宋体" w:cs="宋体"/>
          <w:szCs w:val="21"/>
        </w:rPr>
        <w:t>载大气探测、播撒作业、空地通信、任务集成及系统监控等核心功能；地面飞机运行管理终端负责飞机在机场地面停泊作业时的运行管理与实时监视，同时确保地面操控全程不干扰飞机飞行安全。该系统是</w:t>
      </w:r>
      <w:r>
        <w:rPr>
          <w:rFonts w:ascii="宋体" w:eastAsia="宋体" w:hAnsi="宋体" w:cs="宋体"/>
          <w:szCs w:val="21"/>
        </w:rPr>
        <w:t>“</w:t>
      </w:r>
      <w:r>
        <w:rPr>
          <w:rFonts w:ascii="宋体" w:eastAsia="宋体" w:hAnsi="宋体" w:cs="宋体"/>
          <w:szCs w:val="21"/>
        </w:rPr>
        <w:t>天工</w:t>
      </w:r>
      <w:r>
        <w:rPr>
          <w:rFonts w:ascii="宋体" w:eastAsia="宋体" w:hAnsi="宋体" w:cs="宋体"/>
          <w:szCs w:val="21"/>
        </w:rPr>
        <w:t>”</w:t>
      </w:r>
      <w:r>
        <w:rPr>
          <w:rFonts w:ascii="宋体" w:eastAsia="宋体" w:hAnsi="宋体" w:cs="宋体"/>
          <w:szCs w:val="21"/>
        </w:rPr>
        <w:t>平台的关键组件之一，主要实现飞机作业的地面精准操控功能。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各子系统性能指标要求见表</w:t>
      </w:r>
      <w:r>
        <w:rPr>
          <w:rFonts w:ascii="宋体" w:eastAsia="宋体" w:hAnsi="宋体" w:cs="宋体" w:hint="eastAsia"/>
          <w:szCs w:val="21"/>
        </w:rPr>
        <w:t>2</w:t>
      </w:r>
      <w:r>
        <w:rPr>
          <w:rFonts w:ascii="宋体" w:eastAsia="宋体" w:hAnsi="宋体" w:cs="宋体" w:hint="eastAsia"/>
          <w:szCs w:val="21"/>
        </w:rPr>
        <w:t>。</w:t>
      </w:r>
    </w:p>
    <w:p w:rsidR="001F5DD1">
      <w:pPr>
        <w:spacing w:line="360" w:lineRule="auto"/>
        <w:ind w:firstLine="420" w:firstLineChars="200"/>
        <w:jc w:val="center"/>
        <w:rPr>
          <w:rFonts w:ascii="宋体" w:hAnsi="宋体"/>
          <w:b/>
          <w:bCs/>
          <w:szCs w:val="21"/>
        </w:rPr>
      </w:pPr>
      <w:bookmarkStart w:id="94" w:name="_Toc24678"/>
      <w:bookmarkStart w:id="95" w:name="_Toc10356"/>
      <w:bookmarkStart w:id="96" w:name="_Toc10872"/>
      <w:bookmarkStart w:id="97" w:name="_Toc26379"/>
      <w:bookmarkStart w:id="98" w:name="_Toc23592"/>
      <w:bookmarkStart w:id="99" w:name="_Toc24621"/>
      <w:bookmarkStart w:id="100" w:name="_Toc3928"/>
      <w:bookmarkStart w:id="101" w:name="_Toc15899"/>
      <w:bookmarkStart w:id="102" w:name="_Toc19052"/>
      <w:bookmarkStart w:id="103" w:name="_Toc27813"/>
      <w:bookmarkStart w:id="104" w:name="_Toc8707"/>
      <w:bookmarkStart w:id="105" w:name="_Toc19982"/>
      <w:bookmarkEnd w:id="93"/>
      <w:r>
        <w:rPr>
          <w:rFonts w:ascii="宋体" w:hAnsi="宋体" w:hint="eastAsia"/>
          <w:b/>
          <w:bCs/>
          <w:szCs w:val="21"/>
        </w:rPr>
        <w:t>表</w:t>
      </w:r>
      <w:r>
        <w:rPr>
          <w:rFonts w:ascii="宋体" w:hAnsi="宋体" w:hint="eastAsia"/>
          <w:b/>
          <w:bCs/>
          <w:szCs w:val="21"/>
        </w:rPr>
        <w:t xml:space="preserve">2 </w:t>
      </w:r>
      <w:r>
        <w:rPr>
          <w:rFonts w:ascii="宋体" w:hAnsi="宋体" w:hint="eastAsia"/>
          <w:b/>
          <w:bCs/>
          <w:szCs w:val="21"/>
        </w:rPr>
        <w:t>作业飞机任务系统升级改造子系统性能指标和功能要求</w:t>
      </w:r>
    </w:p>
    <w:p w:rsidR="001F5DD1">
      <w:pPr>
        <w:spacing w:line="360" w:lineRule="auto"/>
        <w:ind w:firstLine="420" w:firstLineChars="200"/>
        <w:jc w:val="center"/>
        <w:rPr>
          <w:rFonts w:ascii="宋体" w:hAnsi="宋体"/>
          <w:b/>
          <w:bCs/>
          <w:szCs w:val="21"/>
        </w:rPr>
      </w:pPr>
      <w:r>
        <w:rPr>
          <w:rFonts w:ascii="宋体" w:hAnsi="宋体" w:cs="宋体" w:hint="eastAsia"/>
          <w:highlight w:val="yellow"/>
        </w:rPr>
        <w:t>提示</w:t>
      </w:r>
      <w:r>
        <w:rPr>
          <w:rFonts w:ascii="宋体" w:hAnsi="宋体" w:cs="宋体" w:hint="eastAsia"/>
          <w:highlight w:val="yellow"/>
        </w:rPr>
        <w:t xml:space="preserve"> </w:t>
      </w:r>
      <w:r>
        <w:rPr>
          <w:rFonts w:ascii="宋体" w:eastAsia="宋体" w:hAnsi="宋体" w:cs="宋体" w:hint="eastAsia"/>
          <w:highlight w:val="yellow"/>
        </w:rPr>
        <w:t>▲</w:t>
      </w:r>
      <w:r>
        <w:rPr>
          <w:rFonts w:hint="eastAsia"/>
          <w:highlight w:val="yellow"/>
        </w:rPr>
        <w:t xml:space="preserve"> 4</w:t>
      </w:r>
      <w:r>
        <w:rPr>
          <w:rFonts w:hint="eastAsia"/>
          <w:highlight w:val="yellow"/>
        </w:rPr>
        <w:t>项，</w:t>
      </w:r>
      <w:r>
        <w:rPr>
          <w:rFonts w:hint="eastAsia"/>
          <w:highlight w:val="yellow"/>
        </w:rPr>
        <w:t xml:space="preserve"> #22</w:t>
      </w:r>
      <w:r>
        <w:rPr>
          <w:rFonts w:hint="eastAsia"/>
          <w:highlight w:val="yellow"/>
        </w:rPr>
        <w:t>项</w:t>
      </w:r>
      <w:r>
        <w:rPr>
          <w:rFonts w:hint="eastAsia"/>
          <w:highlight w:val="yellow"/>
        </w:rPr>
        <w:t xml:space="preserve"> </w:t>
      </w:r>
    </w:p>
    <w:tbl>
      <w:tblPr>
        <w:tblStyle w:val="TableNormal"/>
        <w:tblW w:w="8331"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745"/>
        <w:gridCol w:w="1320"/>
        <w:gridCol w:w="720"/>
        <w:gridCol w:w="2936"/>
        <w:gridCol w:w="2610"/>
      </w:tblGrid>
      <w:tr>
        <w:tblPrEx>
          <w:tblW w:w="8331"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Ex>
        <w:trPr>
          <w:trHeight w:val="540"/>
        </w:trPr>
        <w:tc>
          <w:tcPr>
            <w:tcW w:w="745" w:type="dxa"/>
            <w:tcBorders>
              <w:tl2br w:val="nil"/>
              <w:tr2bl w:val="nil"/>
            </w:tcBorders>
            <w:shd w:val="clear" w:color="auto" w:fill="auto"/>
            <w:vAlign w:val="center"/>
          </w:tcPr>
          <w:p w:rsidR="001F5DD1">
            <w:pPr>
              <w:autoSpaceDE w:val="0"/>
              <w:jc w:val="center"/>
            </w:pPr>
            <w:r>
              <w:rPr>
                <w:rFonts w:hint="eastAsia"/>
              </w:rPr>
              <w:t>子系统</w:t>
            </w:r>
          </w:p>
        </w:tc>
        <w:tc>
          <w:tcPr>
            <w:tcW w:w="1320" w:type="dxa"/>
            <w:tcBorders>
              <w:tl2br w:val="nil"/>
              <w:tr2bl w:val="nil"/>
            </w:tcBorders>
            <w:shd w:val="clear" w:color="auto" w:fill="auto"/>
            <w:vAlign w:val="center"/>
          </w:tcPr>
          <w:p w:rsidR="001F5DD1">
            <w:pPr>
              <w:autoSpaceDE w:val="0"/>
              <w:jc w:val="center"/>
            </w:pPr>
            <w:r>
              <w:rPr>
                <w:rFonts w:hint="eastAsia"/>
              </w:rPr>
              <w:t>设备</w:t>
            </w:r>
            <w:r>
              <w:t>/</w:t>
            </w:r>
            <w:r>
              <w:rPr>
                <w:rFonts w:hint="eastAsia"/>
              </w:rPr>
              <w:t>项目名称</w:t>
            </w:r>
          </w:p>
        </w:tc>
        <w:tc>
          <w:tcPr>
            <w:tcW w:w="720" w:type="dxa"/>
            <w:tcBorders>
              <w:tl2br w:val="nil"/>
              <w:tr2bl w:val="nil"/>
            </w:tcBorders>
            <w:shd w:val="clear" w:color="auto" w:fill="auto"/>
            <w:vAlign w:val="center"/>
          </w:tcPr>
          <w:p w:rsidR="001F5DD1">
            <w:pPr>
              <w:autoSpaceDE w:val="0"/>
              <w:jc w:val="center"/>
            </w:pPr>
            <w:r>
              <w:rPr>
                <w:rFonts w:hint="eastAsia"/>
              </w:rPr>
              <w:t>数量</w:t>
            </w:r>
            <w:r>
              <w:t>/</w:t>
            </w:r>
            <w:r>
              <w:rPr>
                <w:rFonts w:hint="eastAsia"/>
              </w:rPr>
              <w:t>套</w:t>
            </w:r>
          </w:p>
        </w:tc>
        <w:tc>
          <w:tcPr>
            <w:tcW w:w="2936" w:type="dxa"/>
            <w:tcBorders>
              <w:tl2br w:val="nil"/>
              <w:tr2bl w:val="nil"/>
            </w:tcBorders>
            <w:shd w:val="clear" w:color="auto" w:fill="auto"/>
            <w:vAlign w:val="center"/>
          </w:tcPr>
          <w:p w:rsidR="001F5DD1">
            <w:pPr>
              <w:autoSpaceDE w:val="0"/>
              <w:jc w:val="center"/>
            </w:pPr>
            <w:r>
              <w:rPr>
                <w:rFonts w:hint="eastAsia"/>
              </w:rPr>
              <w:t>主要性能指标</w:t>
            </w:r>
            <w:r>
              <w:t>/</w:t>
            </w:r>
            <w:r>
              <w:rPr>
                <w:rFonts w:hint="eastAsia"/>
              </w:rPr>
              <w:t>技术参数</w:t>
            </w:r>
          </w:p>
        </w:tc>
        <w:tc>
          <w:tcPr>
            <w:tcW w:w="2610" w:type="dxa"/>
            <w:tcBorders>
              <w:tl2br w:val="nil"/>
              <w:tr2bl w:val="nil"/>
            </w:tcBorders>
            <w:shd w:val="clear" w:color="auto" w:fill="auto"/>
            <w:vAlign w:val="center"/>
          </w:tcPr>
          <w:p w:rsidR="001F5DD1">
            <w:pPr>
              <w:autoSpaceDE w:val="0"/>
              <w:jc w:val="center"/>
            </w:pPr>
            <w:r>
              <w:rPr>
                <w:rFonts w:hint="eastAsia"/>
              </w:rPr>
              <w:t>实现的主要功能</w:t>
            </w:r>
          </w:p>
        </w:tc>
      </w:tr>
      <w:tr>
        <w:tblPrEx>
          <w:tblW w:w="8331" w:type="dxa"/>
          <w:tblInd w:w="93" w:type="dxa"/>
          <w:tblLayout w:type="fixed"/>
          <w:tblLook w:val="04A0"/>
        </w:tblPrEx>
        <w:trPr>
          <w:trHeight w:val="540"/>
        </w:trPr>
        <w:tc>
          <w:tcPr>
            <w:tcW w:w="745" w:type="dxa"/>
            <w:tcBorders>
              <w:tl2br w:val="nil"/>
              <w:tr2bl w:val="nil"/>
            </w:tcBorders>
            <w:shd w:val="clear" w:color="auto" w:fill="E7E6E6"/>
            <w:vAlign w:val="center"/>
          </w:tcPr>
          <w:p w:rsidR="001F5DD1">
            <w:pPr>
              <w:autoSpaceDE w:val="0"/>
              <w:jc w:val="center"/>
            </w:pPr>
            <w:r>
              <w:t xml:space="preserve">1. </w:t>
            </w:r>
            <w:r>
              <w:rPr>
                <w:rFonts w:hint="eastAsia"/>
              </w:rPr>
              <w:t>催化播撒子系统</w:t>
            </w:r>
          </w:p>
        </w:tc>
        <w:tc>
          <w:tcPr>
            <w:tcW w:w="1320" w:type="dxa"/>
            <w:tcBorders>
              <w:tl2br w:val="nil"/>
              <w:tr2bl w:val="nil"/>
            </w:tcBorders>
            <w:shd w:val="clear" w:color="auto" w:fill="E7E6E6"/>
            <w:vAlign w:val="center"/>
          </w:tcPr>
          <w:p w:rsidR="001F5DD1">
            <w:pPr>
              <w:autoSpaceDE w:val="0"/>
              <w:jc w:val="center"/>
            </w:pPr>
            <w:r>
              <w:rPr>
                <w:rFonts w:hint="eastAsia"/>
              </w:rPr>
              <w:t>主要设备</w:t>
            </w:r>
          </w:p>
        </w:tc>
        <w:tc>
          <w:tcPr>
            <w:tcW w:w="720" w:type="dxa"/>
            <w:tcBorders>
              <w:tl2br w:val="nil"/>
              <w:tr2bl w:val="nil"/>
            </w:tcBorders>
            <w:shd w:val="clear" w:color="auto" w:fill="E7E6E6"/>
            <w:vAlign w:val="center"/>
          </w:tcPr>
          <w:p w:rsidR="001F5DD1">
            <w:pPr>
              <w:autoSpaceDE w:val="0"/>
              <w:jc w:val="center"/>
            </w:pPr>
          </w:p>
        </w:tc>
        <w:tc>
          <w:tcPr>
            <w:tcW w:w="2936" w:type="dxa"/>
            <w:tcBorders>
              <w:tl2br w:val="nil"/>
              <w:tr2bl w:val="nil"/>
            </w:tcBorders>
            <w:shd w:val="clear" w:color="auto" w:fill="E7E6E6"/>
            <w:vAlign w:val="center"/>
          </w:tcPr>
          <w:p w:rsidR="001F5DD1">
            <w:pPr>
              <w:autoSpaceDE w:val="0"/>
              <w:jc w:val="center"/>
            </w:pPr>
            <w:r>
              <w:rPr>
                <w:rFonts w:hint="eastAsia"/>
              </w:rPr>
              <w:t>功能：</w:t>
            </w:r>
            <w:r>
              <w:t xml:space="preserve"> </w:t>
            </w:r>
            <w:r>
              <w:rPr>
                <w:rFonts w:hint="eastAsia"/>
              </w:rPr>
              <w:t>实现焰条、焰弹播撒的自动检测、控制与视频监测。</w:t>
            </w:r>
          </w:p>
        </w:tc>
        <w:tc>
          <w:tcPr>
            <w:tcW w:w="2610" w:type="dxa"/>
            <w:tcBorders>
              <w:tl2br w:val="nil"/>
              <w:tr2bl w:val="nil"/>
            </w:tcBorders>
            <w:shd w:val="clear" w:color="auto" w:fill="E7E6E6"/>
            <w:vAlign w:val="center"/>
          </w:tcPr>
          <w:p w:rsidR="001F5DD1">
            <w:pPr>
              <w:autoSpaceDE w:val="0"/>
              <w:jc w:val="center"/>
            </w:pPr>
          </w:p>
        </w:tc>
      </w:tr>
      <w:tr>
        <w:tblPrEx>
          <w:tblW w:w="8331" w:type="dxa"/>
          <w:tblInd w:w="93" w:type="dxa"/>
          <w:tblLayout w:type="fixed"/>
          <w:tblLook w:val="04A0"/>
        </w:tblPrEx>
        <w:trPr>
          <w:trHeight w:val="79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机载作业控制器</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指令响应速度</w:t>
            </w:r>
            <w:r>
              <w:t xml:space="preserve"> &lt;20ms</w:t>
            </w:r>
            <w:r>
              <w:rPr>
                <w:rFonts w:hint="eastAsia"/>
              </w:rPr>
              <w:t>；显示刷新率</w:t>
            </w:r>
            <w:r>
              <w:rPr>
                <w:rFonts w:hint="eastAsia"/>
              </w:rPr>
              <w:t xml:space="preserve"> </w:t>
            </w:r>
            <w:r>
              <w:t>&gt;50</w:t>
            </w:r>
            <w:r>
              <w:rPr>
                <w:rFonts w:hint="eastAsia"/>
              </w:rPr>
              <w:t>次</w:t>
            </w:r>
            <w:r>
              <w:t>/</w:t>
            </w:r>
            <w:r>
              <w:rPr>
                <w:rFonts w:hint="eastAsia"/>
              </w:rPr>
              <w:t>秒；与手动设备切换速度</w:t>
            </w:r>
            <w:r>
              <w:rPr>
                <w:rFonts w:hint="eastAsia"/>
              </w:rPr>
              <w:t xml:space="preserve"> </w:t>
            </w:r>
            <w:r>
              <w:t>&lt;1</w:t>
            </w:r>
            <w:r>
              <w:rPr>
                <w:rFonts w:hint="eastAsia"/>
              </w:rPr>
              <w:t>秒。</w:t>
            </w:r>
          </w:p>
        </w:tc>
        <w:tc>
          <w:tcPr>
            <w:tcW w:w="2610" w:type="dxa"/>
            <w:tcBorders>
              <w:tl2br w:val="nil"/>
              <w:tr2bl w:val="nil"/>
            </w:tcBorders>
            <w:shd w:val="clear" w:color="auto" w:fill="auto"/>
            <w:vAlign w:val="center"/>
          </w:tcPr>
          <w:p w:rsidR="001F5DD1">
            <w:pPr>
              <w:autoSpaceDE w:val="0"/>
              <w:jc w:val="center"/>
            </w:pPr>
            <w:r>
              <w:rPr>
                <w:rFonts w:hint="eastAsia"/>
              </w:rPr>
              <w:t>焰条</w:t>
            </w:r>
            <w:r>
              <w:t>/</w:t>
            </w:r>
            <w:r>
              <w:rPr>
                <w:rFonts w:hint="eastAsia"/>
              </w:rPr>
              <w:t>焰弹点火控制、状态显示；主</w:t>
            </w:r>
            <w:r>
              <w:t>/</w:t>
            </w:r>
            <w:r>
              <w:rPr>
                <w:rFonts w:hint="eastAsia"/>
              </w:rPr>
              <w:t>备用控制方式切换；禁止区域提示；作业计划编辑。</w:t>
            </w:r>
          </w:p>
        </w:tc>
      </w:tr>
      <w:tr>
        <w:tblPrEx>
          <w:tblW w:w="8331" w:type="dxa"/>
          <w:tblInd w:w="93" w:type="dxa"/>
          <w:tblLayout w:type="fixed"/>
          <w:tblLook w:val="04A0"/>
        </w:tblPrEx>
        <w:trPr>
          <w:trHeight w:val="810"/>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焰条焰弹</w:t>
            </w:r>
            <w:r>
              <w:rPr>
                <w:rFonts w:hint="eastAsia"/>
              </w:rPr>
              <w:t>监测设备</w:t>
            </w:r>
          </w:p>
        </w:tc>
        <w:tc>
          <w:tcPr>
            <w:tcW w:w="720" w:type="dxa"/>
            <w:tcBorders>
              <w:tl2br w:val="nil"/>
              <w:tr2bl w:val="nil"/>
            </w:tcBorders>
            <w:shd w:val="clear" w:color="auto" w:fill="auto"/>
            <w:vAlign w:val="center"/>
          </w:tcPr>
          <w:p w:rsidR="001F5DD1">
            <w:pPr>
              <w:autoSpaceDE w:val="0"/>
              <w:jc w:val="center"/>
            </w:pPr>
            <w:r>
              <w:t>4</w:t>
            </w:r>
          </w:p>
        </w:tc>
        <w:tc>
          <w:tcPr>
            <w:tcW w:w="2936" w:type="dxa"/>
            <w:tcBorders>
              <w:tl2br w:val="nil"/>
              <w:tr2bl w:val="nil"/>
            </w:tcBorders>
            <w:shd w:val="clear" w:color="auto" w:fill="auto"/>
            <w:vAlign w:val="center"/>
          </w:tcPr>
          <w:p w:rsidR="001F5DD1">
            <w:pPr>
              <w:autoSpaceDE w:val="0"/>
              <w:jc w:val="center"/>
            </w:pPr>
            <w:r>
              <w:rPr>
                <w:rFonts w:hint="eastAsia"/>
              </w:rPr>
              <w:t>可见光彩色；分辨率≥</w:t>
            </w:r>
            <w:r>
              <w:t>1080×720P</w:t>
            </w:r>
            <w:r>
              <w:rPr>
                <w:rFonts w:hint="eastAsia"/>
              </w:rPr>
              <w:t>；视场≥</w:t>
            </w:r>
            <w:r>
              <w:t>60°×40°</w:t>
            </w:r>
            <w:r>
              <w:rPr>
                <w:rFonts w:hint="eastAsia"/>
              </w:rPr>
              <w:t>；工作温度</w:t>
            </w:r>
            <w:r>
              <w:t>-40℃~60℃</w:t>
            </w:r>
            <w:r>
              <w:rPr>
                <w:rFonts w:hint="eastAsia"/>
              </w:rPr>
              <w:t>；具备防结冰。</w:t>
            </w:r>
          </w:p>
        </w:tc>
        <w:tc>
          <w:tcPr>
            <w:tcW w:w="2610" w:type="dxa"/>
            <w:tcBorders>
              <w:tl2br w:val="nil"/>
              <w:tr2bl w:val="nil"/>
            </w:tcBorders>
            <w:shd w:val="clear" w:color="auto" w:fill="auto"/>
            <w:vAlign w:val="center"/>
          </w:tcPr>
          <w:p w:rsidR="001F5DD1">
            <w:pPr>
              <w:autoSpaceDE w:val="0"/>
              <w:jc w:val="center"/>
            </w:pPr>
            <w:r>
              <w:rPr>
                <w:rFonts w:hint="eastAsia"/>
              </w:rPr>
              <w:t>对焰条</w:t>
            </w:r>
            <w:r>
              <w:rPr>
                <w:rFonts w:hint="eastAsia"/>
              </w:rPr>
              <w:t>播撒情况进行监测与识别。</w:t>
            </w:r>
          </w:p>
        </w:tc>
      </w:tr>
      <w:tr>
        <w:tblPrEx>
          <w:tblW w:w="8331" w:type="dxa"/>
          <w:tblInd w:w="93" w:type="dxa"/>
          <w:tblLayout w:type="fixed"/>
          <w:tblLook w:val="04A0"/>
        </w:tblPrEx>
        <w:trPr>
          <w:trHeight w:val="28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航空机载焰弹播撒装置</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装填量不小于</w:t>
            </w:r>
            <w:r>
              <w:t>200</w:t>
            </w:r>
            <w:r>
              <w:rPr>
                <w:rFonts w:hint="eastAsia"/>
              </w:rPr>
              <w:t>枚。</w:t>
            </w:r>
          </w:p>
        </w:tc>
        <w:tc>
          <w:tcPr>
            <w:tcW w:w="2610" w:type="dxa"/>
            <w:tcBorders>
              <w:tl2br w:val="nil"/>
              <w:tr2bl w:val="nil"/>
            </w:tcBorders>
            <w:shd w:val="clear" w:color="auto" w:fill="auto"/>
            <w:vAlign w:val="center"/>
          </w:tcPr>
          <w:p w:rsidR="001F5DD1">
            <w:pPr>
              <w:autoSpaceDE w:val="0"/>
              <w:jc w:val="center"/>
            </w:pPr>
            <w:r>
              <w:rPr>
                <w:rFonts w:hint="eastAsia"/>
              </w:rPr>
              <w:t>焰弹催化播撒。</w:t>
            </w:r>
          </w:p>
        </w:tc>
      </w:tr>
      <w:tr>
        <w:tblPrEx>
          <w:tblW w:w="8331" w:type="dxa"/>
          <w:tblInd w:w="93" w:type="dxa"/>
          <w:tblLayout w:type="fixed"/>
          <w:tblLook w:val="04A0"/>
        </w:tblPrEx>
        <w:trPr>
          <w:trHeight w:val="780"/>
        </w:trPr>
        <w:tc>
          <w:tcPr>
            <w:tcW w:w="745" w:type="dxa"/>
            <w:tcBorders>
              <w:tl2br w:val="nil"/>
              <w:tr2bl w:val="nil"/>
            </w:tcBorders>
            <w:shd w:val="clear" w:color="auto" w:fill="E7E6E6"/>
            <w:vAlign w:val="center"/>
          </w:tcPr>
          <w:p w:rsidR="001F5DD1">
            <w:pPr>
              <w:autoSpaceDE w:val="0"/>
              <w:jc w:val="center"/>
            </w:pPr>
            <w:r>
              <w:rPr>
                <w:rFonts w:hint="eastAsia"/>
              </w:rPr>
              <w:t>2.</w:t>
            </w:r>
            <w:r>
              <w:rPr>
                <w:rFonts w:hint="eastAsia"/>
              </w:rPr>
              <w:t>国产云</w:t>
            </w:r>
            <w:r>
              <w:rPr>
                <w:rFonts w:hint="eastAsia"/>
              </w:rPr>
              <w:t>微物理探测子系统</w:t>
            </w:r>
          </w:p>
        </w:tc>
        <w:tc>
          <w:tcPr>
            <w:tcW w:w="1320" w:type="dxa"/>
            <w:tcBorders>
              <w:tl2br w:val="nil"/>
              <w:tr2bl w:val="nil"/>
            </w:tcBorders>
            <w:shd w:val="clear" w:color="auto" w:fill="E7E6E6"/>
            <w:vAlign w:val="center"/>
          </w:tcPr>
          <w:p w:rsidR="001F5DD1">
            <w:pPr>
              <w:autoSpaceDE w:val="0"/>
              <w:jc w:val="center"/>
            </w:pPr>
            <w:r>
              <w:rPr>
                <w:rFonts w:hint="eastAsia"/>
              </w:rPr>
              <w:t>主要设备</w:t>
            </w:r>
          </w:p>
        </w:tc>
        <w:tc>
          <w:tcPr>
            <w:tcW w:w="720" w:type="dxa"/>
            <w:tcBorders>
              <w:tl2br w:val="nil"/>
              <w:tr2bl w:val="nil"/>
            </w:tcBorders>
            <w:shd w:val="clear" w:color="auto" w:fill="E7E6E6"/>
            <w:vAlign w:val="center"/>
          </w:tcPr>
          <w:p w:rsidR="001F5DD1">
            <w:pPr>
              <w:autoSpaceDE w:val="0"/>
              <w:jc w:val="center"/>
            </w:pPr>
          </w:p>
        </w:tc>
        <w:tc>
          <w:tcPr>
            <w:tcW w:w="2936" w:type="dxa"/>
            <w:tcBorders>
              <w:tl2br w:val="nil"/>
              <w:tr2bl w:val="nil"/>
            </w:tcBorders>
            <w:shd w:val="clear" w:color="auto" w:fill="E7E6E6"/>
            <w:vAlign w:val="center"/>
          </w:tcPr>
          <w:p w:rsidR="001F5DD1">
            <w:pPr>
              <w:autoSpaceDE w:val="0"/>
              <w:jc w:val="center"/>
            </w:pPr>
            <w:r>
              <w:rPr>
                <w:rFonts w:hint="eastAsia"/>
              </w:rPr>
              <w:t>功能：</w:t>
            </w:r>
            <w:r>
              <w:t xml:space="preserve"> </w:t>
            </w:r>
            <w:r>
              <w:rPr>
                <w:rFonts w:hint="eastAsia"/>
              </w:rPr>
              <w:t>连续测量云降水粒子谱、图像、液态水含量及气象要素。</w:t>
            </w:r>
          </w:p>
        </w:tc>
        <w:tc>
          <w:tcPr>
            <w:tcW w:w="2610" w:type="dxa"/>
            <w:tcBorders>
              <w:tl2br w:val="nil"/>
              <w:tr2bl w:val="nil"/>
            </w:tcBorders>
            <w:shd w:val="clear" w:color="auto" w:fill="E7E6E6"/>
            <w:vAlign w:val="center"/>
          </w:tcPr>
          <w:p w:rsidR="001F5DD1">
            <w:pPr>
              <w:autoSpaceDE w:val="0"/>
              <w:jc w:val="center"/>
            </w:pPr>
          </w:p>
        </w:tc>
      </w:tr>
      <w:tr>
        <w:tblPrEx>
          <w:tblW w:w="8331" w:type="dxa"/>
          <w:tblInd w:w="93" w:type="dxa"/>
          <w:tblLayout w:type="fixed"/>
          <w:tblLook w:val="04A0"/>
        </w:tblPrEx>
        <w:trPr>
          <w:trHeight w:val="82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ascii="宋体" w:eastAsia="宋体" w:hAnsi="宋体" w:cs="宋体" w:hint="eastAsia"/>
                <w:highlight w:val="yellow"/>
              </w:rPr>
              <w:t>▲</w:t>
            </w:r>
            <w:r>
              <w:rPr>
                <w:rFonts w:hint="eastAsia"/>
              </w:rPr>
              <w:t>气象要素探测设备</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静压：</w:t>
            </w:r>
            <w:r>
              <w:t>238~1080hPa</w:t>
            </w:r>
            <w:r>
              <w:rPr>
                <w:rFonts w:hint="eastAsia"/>
              </w:rPr>
              <w:t>，精度</w:t>
            </w:r>
            <w:r>
              <w:t>±0.05%FS</w:t>
            </w:r>
            <w:r>
              <w:rPr>
                <w:rFonts w:hint="eastAsia"/>
              </w:rPr>
              <w:t>；温度：</w:t>
            </w:r>
            <w:r>
              <w:t>-</w:t>
            </w:r>
            <w:r>
              <w:rPr>
                <w:rFonts w:hint="eastAsia"/>
              </w:rPr>
              <w:t>4</w:t>
            </w:r>
            <w:r>
              <w:t>0~70°C</w:t>
            </w:r>
            <w:r>
              <w:rPr>
                <w:rFonts w:hint="eastAsia"/>
              </w:rPr>
              <w:t>，精度</w:t>
            </w:r>
            <w:r>
              <w:t>±1°C</w:t>
            </w:r>
            <w:r>
              <w:rPr>
                <w:rFonts w:hint="eastAsia"/>
              </w:rPr>
              <w:t>；风速：</w:t>
            </w:r>
            <w:r>
              <w:t>0~30m/s</w:t>
            </w:r>
            <w:r>
              <w:rPr>
                <w:rFonts w:hint="eastAsia"/>
              </w:rPr>
              <w:t>，精度</w:t>
            </w:r>
            <w:r>
              <w:t>±1m/s</w:t>
            </w:r>
            <w:r>
              <w:rPr>
                <w:rFonts w:hint="eastAsia"/>
              </w:rPr>
              <w:t>等。</w:t>
            </w:r>
          </w:p>
        </w:tc>
        <w:tc>
          <w:tcPr>
            <w:tcW w:w="2610" w:type="dxa"/>
            <w:tcBorders>
              <w:tl2br w:val="nil"/>
              <w:tr2bl w:val="nil"/>
            </w:tcBorders>
            <w:shd w:val="clear" w:color="auto" w:fill="auto"/>
            <w:vAlign w:val="center"/>
          </w:tcPr>
          <w:p w:rsidR="001F5DD1">
            <w:pPr>
              <w:autoSpaceDE w:val="0"/>
              <w:jc w:val="center"/>
            </w:pPr>
            <w:r>
              <w:rPr>
                <w:rFonts w:hint="eastAsia"/>
              </w:rPr>
              <w:t>探测大气温度、压力、湿度、风速、风向。</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液态水探测设备</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过冷水探测范围：</w:t>
            </w:r>
            <w:r>
              <w:t>0~3 g/m³</w:t>
            </w:r>
            <w:r>
              <w:rPr>
                <w:rFonts w:hint="eastAsia"/>
              </w:rPr>
              <w:t>；灵敏度：</w:t>
            </w:r>
            <w:r>
              <w:t>0.005 g/m³</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探测飞行航路上的液态水含量。</w:t>
            </w:r>
          </w:p>
        </w:tc>
      </w:tr>
      <w:tr>
        <w:tblPrEx>
          <w:tblW w:w="8331" w:type="dxa"/>
          <w:tblInd w:w="93" w:type="dxa"/>
          <w:tblLayout w:type="fixed"/>
          <w:tblLook w:val="04A0"/>
        </w:tblPrEx>
        <w:trPr>
          <w:trHeight w:val="109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ascii="宋体" w:eastAsia="宋体" w:hAnsi="宋体" w:cs="宋体" w:hint="eastAsia"/>
                <w:highlight w:val="yellow"/>
              </w:rPr>
              <w:t>▲</w:t>
            </w:r>
            <w:r>
              <w:rPr>
                <w:rFonts w:hint="eastAsia"/>
              </w:rPr>
              <w:t>云和降水粒子微物理探测设备</w:t>
            </w:r>
            <w:r>
              <w:t xml:space="preserve"> </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云粒子：范围</w:t>
            </w:r>
            <w:r>
              <w:t>2-50μm</w:t>
            </w:r>
            <w:r>
              <w:rPr>
                <w:rFonts w:hint="eastAsia"/>
              </w:rPr>
              <w:t>，分辨率</w:t>
            </w:r>
            <w:r>
              <w:t>2μm</w:t>
            </w:r>
            <w:r>
              <w:rPr>
                <w:rFonts w:hint="eastAsia"/>
              </w:rPr>
              <w:t>；降水图像：范围</w:t>
            </w:r>
            <w:r>
              <w:t>25-1550μm</w:t>
            </w:r>
            <w:r>
              <w:rPr>
                <w:rFonts w:hint="eastAsia"/>
              </w:rPr>
              <w:t>，分辨率</w:t>
            </w:r>
            <w:r>
              <w:t>25μm</w:t>
            </w:r>
            <w:r>
              <w:rPr>
                <w:rFonts w:hint="eastAsia"/>
              </w:rPr>
              <w:t>；采样频率≤</w:t>
            </w:r>
            <w:r>
              <w:t>30Hz</w:t>
            </w:r>
            <w:r>
              <w:rPr>
                <w:rFonts w:hint="eastAsia"/>
              </w:rPr>
              <w:t>；工作温度</w:t>
            </w:r>
            <w:r>
              <w:t>-35~40°C</w:t>
            </w:r>
            <w:r>
              <w:rPr>
                <w:rFonts w:hint="eastAsia"/>
              </w:rPr>
              <w:t>；功耗≤</w:t>
            </w:r>
            <w:r>
              <w:rPr>
                <w:rFonts w:hint="eastAsia"/>
              </w:rPr>
              <w:t>6</w:t>
            </w:r>
            <w:r>
              <w:t>00W</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获取云粒子粒径谱、数浓度、有效直径、含水量、粒子图像等信息。</w:t>
            </w:r>
          </w:p>
        </w:tc>
      </w:tr>
      <w:tr>
        <w:tblPrEx>
          <w:tblW w:w="8331" w:type="dxa"/>
          <w:tblInd w:w="93" w:type="dxa"/>
          <w:tblLayout w:type="fixed"/>
          <w:tblLook w:val="04A0"/>
        </w:tblPrEx>
        <w:trPr>
          <w:trHeight w:val="795"/>
        </w:trPr>
        <w:tc>
          <w:tcPr>
            <w:tcW w:w="745" w:type="dxa"/>
            <w:tcBorders>
              <w:tl2br w:val="nil"/>
              <w:tr2bl w:val="nil"/>
            </w:tcBorders>
            <w:shd w:val="clear" w:color="auto" w:fill="E7E6E6"/>
            <w:vAlign w:val="center"/>
          </w:tcPr>
          <w:p w:rsidR="001F5DD1">
            <w:pPr>
              <w:autoSpaceDE w:val="0"/>
              <w:jc w:val="center"/>
            </w:pPr>
            <w:r>
              <w:t>3.</w:t>
            </w:r>
            <w:r>
              <w:rPr>
                <w:rFonts w:hint="eastAsia"/>
              </w:rPr>
              <w:t>国产空地通信子系统</w:t>
            </w:r>
          </w:p>
        </w:tc>
        <w:tc>
          <w:tcPr>
            <w:tcW w:w="1320" w:type="dxa"/>
            <w:tcBorders>
              <w:tl2br w:val="nil"/>
              <w:tr2bl w:val="nil"/>
            </w:tcBorders>
            <w:shd w:val="clear" w:color="auto" w:fill="E7E6E6"/>
            <w:vAlign w:val="center"/>
          </w:tcPr>
          <w:p w:rsidR="001F5DD1">
            <w:pPr>
              <w:autoSpaceDE w:val="0"/>
              <w:jc w:val="center"/>
            </w:pPr>
            <w:r>
              <w:rPr>
                <w:rFonts w:hint="eastAsia"/>
              </w:rPr>
              <w:t>主要设备</w:t>
            </w:r>
          </w:p>
        </w:tc>
        <w:tc>
          <w:tcPr>
            <w:tcW w:w="720" w:type="dxa"/>
            <w:tcBorders>
              <w:tl2br w:val="nil"/>
              <w:tr2bl w:val="nil"/>
            </w:tcBorders>
            <w:shd w:val="clear" w:color="auto" w:fill="E7E6E6"/>
            <w:vAlign w:val="center"/>
          </w:tcPr>
          <w:p w:rsidR="001F5DD1">
            <w:pPr>
              <w:autoSpaceDE w:val="0"/>
              <w:jc w:val="center"/>
            </w:pPr>
          </w:p>
        </w:tc>
        <w:tc>
          <w:tcPr>
            <w:tcW w:w="2936" w:type="dxa"/>
            <w:tcBorders>
              <w:tl2br w:val="nil"/>
              <w:tr2bl w:val="nil"/>
            </w:tcBorders>
            <w:shd w:val="clear" w:color="auto" w:fill="E7E6E6"/>
            <w:vAlign w:val="center"/>
          </w:tcPr>
          <w:p w:rsidR="001F5DD1">
            <w:pPr>
              <w:autoSpaceDE w:val="0"/>
              <w:jc w:val="center"/>
            </w:pPr>
            <w:r>
              <w:rPr>
                <w:rFonts w:hint="eastAsia"/>
              </w:rPr>
              <w:t>功能：</w:t>
            </w:r>
            <w:r>
              <w:t xml:space="preserve"> </w:t>
            </w:r>
            <w:r>
              <w:rPr>
                <w:rFonts w:hint="eastAsia"/>
              </w:rPr>
              <w:t>实现飞机与地面指挥中心数据、语音、视频的实时互传和地面操控。</w:t>
            </w:r>
          </w:p>
        </w:tc>
        <w:tc>
          <w:tcPr>
            <w:tcW w:w="2610" w:type="dxa"/>
            <w:tcBorders>
              <w:tl2br w:val="nil"/>
              <w:tr2bl w:val="nil"/>
            </w:tcBorders>
            <w:shd w:val="clear" w:color="auto" w:fill="E7E6E6"/>
            <w:vAlign w:val="center"/>
          </w:tcPr>
          <w:p w:rsidR="001F5DD1">
            <w:pPr>
              <w:autoSpaceDE w:val="0"/>
              <w:jc w:val="center"/>
            </w:pPr>
          </w:p>
        </w:tc>
      </w:tr>
      <w:tr>
        <w:tblPrEx>
          <w:tblW w:w="8331" w:type="dxa"/>
          <w:tblInd w:w="93" w:type="dxa"/>
          <w:tblLayout w:type="fixed"/>
          <w:tblLook w:val="04A0"/>
        </w:tblPrEx>
        <w:trPr>
          <w:trHeight w:val="555"/>
        </w:trPr>
        <w:tc>
          <w:tcPr>
            <w:tcW w:w="745" w:type="dxa"/>
            <w:vMerge w:val="restart"/>
            <w:tcBorders>
              <w:tl2br w:val="nil"/>
              <w:tr2bl w:val="nil"/>
            </w:tcBorders>
            <w:shd w:val="clear" w:color="auto" w:fill="auto"/>
            <w:vAlign w:val="center"/>
          </w:tcPr>
          <w:p w:rsidR="001F5DD1">
            <w:pPr>
              <w:autoSpaceDE w:val="0"/>
              <w:jc w:val="center"/>
            </w:pPr>
          </w:p>
        </w:tc>
        <w:tc>
          <w:tcPr>
            <w:tcW w:w="1320" w:type="dxa"/>
            <w:vMerge w:val="restart"/>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机载卫星数据单元</w:t>
            </w:r>
          </w:p>
        </w:tc>
        <w:tc>
          <w:tcPr>
            <w:tcW w:w="720" w:type="dxa"/>
            <w:vMerge w:val="restart"/>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宽带传输速率：</w:t>
            </w:r>
            <w:r>
              <w:rPr>
                <w:rFonts w:hint="eastAsia"/>
              </w:rPr>
              <w:t>3~10Mbps</w:t>
            </w:r>
          </w:p>
        </w:tc>
        <w:tc>
          <w:tcPr>
            <w:tcW w:w="2610" w:type="dxa"/>
            <w:vMerge w:val="restart"/>
            <w:tcBorders>
              <w:tl2br w:val="nil"/>
              <w:tr2bl w:val="nil"/>
            </w:tcBorders>
            <w:shd w:val="clear" w:color="auto" w:fill="auto"/>
            <w:vAlign w:val="center"/>
          </w:tcPr>
          <w:p w:rsidR="001F5DD1">
            <w:pPr>
              <w:autoSpaceDE w:val="0"/>
              <w:jc w:val="center"/>
            </w:pPr>
            <w:r>
              <w:rPr>
                <w:rFonts w:hint="eastAsia"/>
              </w:rPr>
              <w:t>具有高通量、天通、北斗通信功能，支持语音、</w:t>
            </w:r>
            <w:r>
              <w:t>IP</w:t>
            </w:r>
            <w:r>
              <w:rPr>
                <w:rFonts w:hint="eastAsia"/>
              </w:rPr>
              <w:t>数据、短消息、视频业务。</w:t>
            </w:r>
          </w:p>
        </w:tc>
      </w:tr>
      <w:tr>
        <w:tblPrEx>
          <w:tblW w:w="8331" w:type="dxa"/>
          <w:tblInd w:w="93" w:type="dxa"/>
          <w:tblLayout w:type="fixed"/>
          <w:tblLook w:val="04A0"/>
        </w:tblPrEx>
        <w:trPr>
          <w:trHeight w:val="52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vMerge/>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窄带传输：支持天通语音、数据、短消息通信，支持北斗短报文通信；</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28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vMerge/>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工作温度：</w:t>
            </w:r>
            <w:r>
              <w:t xml:space="preserve"> -40℃</w:t>
            </w:r>
            <w:r>
              <w:rPr>
                <w:rFonts w:hint="eastAsia"/>
              </w:rPr>
              <w:t>～</w:t>
            </w:r>
            <w:r>
              <w:t>+60 ℃</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285"/>
        </w:trPr>
        <w:tc>
          <w:tcPr>
            <w:tcW w:w="745" w:type="dxa"/>
            <w:vMerge w:val="restart"/>
            <w:tcBorders>
              <w:tl2br w:val="nil"/>
              <w:tr2bl w:val="nil"/>
            </w:tcBorders>
            <w:shd w:val="clear" w:color="auto" w:fill="auto"/>
            <w:vAlign w:val="center"/>
          </w:tcPr>
          <w:p w:rsidR="001F5DD1">
            <w:pPr>
              <w:autoSpaceDE w:val="0"/>
              <w:jc w:val="center"/>
            </w:pPr>
          </w:p>
        </w:tc>
        <w:tc>
          <w:tcPr>
            <w:tcW w:w="1320" w:type="dxa"/>
            <w:vMerge w:val="restart"/>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机载多模态卫星天线</w:t>
            </w:r>
          </w:p>
        </w:tc>
        <w:tc>
          <w:tcPr>
            <w:tcW w:w="720" w:type="dxa"/>
            <w:vMerge w:val="restart"/>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工作频率：</w:t>
            </w:r>
          </w:p>
        </w:tc>
        <w:tc>
          <w:tcPr>
            <w:tcW w:w="2610" w:type="dxa"/>
            <w:vMerge w:val="restart"/>
            <w:tcBorders>
              <w:tl2br w:val="nil"/>
              <w:tr2bl w:val="nil"/>
            </w:tcBorders>
            <w:shd w:val="clear" w:color="auto" w:fill="auto"/>
            <w:vAlign w:val="center"/>
          </w:tcPr>
          <w:p w:rsidR="001F5DD1">
            <w:pPr>
              <w:autoSpaceDE w:val="0"/>
              <w:jc w:val="center"/>
            </w:pPr>
            <w:r>
              <w:t>Ku</w:t>
            </w:r>
            <w:r>
              <w:rPr>
                <w:rFonts w:hint="eastAsia"/>
              </w:rPr>
              <w:t>频段相控阵天线，实现高速卫星通信。</w:t>
            </w:r>
          </w:p>
        </w:tc>
      </w:tr>
      <w:tr>
        <w:tblPrEx>
          <w:tblW w:w="8331" w:type="dxa"/>
          <w:tblInd w:w="93" w:type="dxa"/>
          <w:tblLayout w:type="fixed"/>
          <w:tblLook w:val="04A0"/>
        </w:tblPrEx>
        <w:trPr>
          <w:trHeight w:val="28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vMerge/>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接收：</w:t>
            </w:r>
            <w:r>
              <w:t>10.70</w:t>
            </w:r>
            <w:r>
              <w:rPr>
                <w:rFonts w:hint="eastAsia"/>
              </w:rPr>
              <w:t>～</w:t>
            </w:r>
            <w:r>
              <w:t>12.75GHz</w:t>
            </w:r>
            <w:r>
              <w:rPr>
                <w:rFonts w:hint="eastAsia"/>
              </w:rPr>
              <w:t>，</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28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vMerge/>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发射：</w:t>
            </w:r>
            <w:r>
              <w:t>13.75</w:t>
            </w:r>
            <w:r>
              <w:rPr>
                <w:rFonts w:hint="eastAsia"/>
              </w:rPr>
              <w:t>～</w:t>
            </w:r>
            <w:r>
              <w:t>14.50GHz</w:t>
            </w:r>
            <w:r>
              <w:rPr>
                <w:rFonts w:hint="eastAsia"/>
              </w:rPr>
              <w:t>，</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540"/>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vMerge/>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尺寸：≤</w:t>
            </w:r>
            <w:r>
              <w:t>1792mm×785mm×125mm</w:t>
            </w:r>
            <w:r>
              <w:rPr>
                <w:rFonts w:hint="eastAsia"/>
              </w:rPr>
              <w:t>（含天线罩）</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28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vMerge/>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功耗：≤</w:t>
            </w:r>
            <w:r>
              <w:t>28V@</w:t>
            </w:r>
            <w:r>
              <w:rPr>
                <w:rFonts w:hint="eastAsia"/>
              </w:rPr>
              <w:t>70</w:t>
            </w:r>
            <w:r>
              <w:t>0W</w:t>
            </w:r>
            <w:r>
              <w:rPr>
                <w:rFonts w:hint="eastAsia"/>
              </w:rPr>
              <w:t>，</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28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vMerge/>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工作温度：</w:t>
            </w:r>
            <w:r>
              <w:t>-40℃</w:t>
            </w:r>
            <w:r>
              <w:rPr>
                <w:rFonts w:hint="eastAsia"/>
              </w:rPr>
              <w:t>～</w:t>
            </w:r>
            <w:r>
              <w:t>60℃</w:t>
            </w:r>
            <w:r>
              <w:rPr>
                <w:rFonts w:hint="eastAsia"/>
              </w:rPr>
              <w:t>。</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525"/>
        </w:trPr>
        <w:tc>
          <w:tcPr>
            <w:tcW w:w="745" w:type="dxa"/>
            <w:tcBorders>
              <w:tl2br w:val="nil"/>
              <w:tr2bl w:val="nil"/>
            </w:tcBorders>
            <w:shd w:val="clear" w:color="auto" w:fill="E7E6E6"/>
            <w:vAlign w:val="center"/>
          </w:tcPr>
          <w:p w:rsidR="001F5DD1">
            <w:pPr>
              <w:autoSpaceDE w:val="0"/>
              <w:jc w:val="center"/>
            </w:pPr>
            <w:r>
              <w:rPr>
                <w:rFonts w:hint="eastAsia"/>
              </w:rPr>
              <w:t>4.</w:t>
            </w:r>
            <w:r>
              <w:rPr>
                <w:rFonts w:hint="eastAsia"/>
              </w:rPr>
              <w:t>视频监视子系统</w:t>
            </w:r>
          </w:p>
        </w:tc>
        <w:tc>
          <w:tcPr>
            <w:tcW w:w="1320" w:type="dxa"/>
            <w:tcBorders>
              <w:tl2br w:val="nil"/>
              <w:tr2bl w:val="nil"/>
            </w:tcBorders>
            <w:shd w:val="clear" w:color="auto" w:fill="E7E6E6"/>
            <w:vAlign w:val="center"/>
          </w:tcPr>
          <w:p w:rsidR="001F5DD1">
            <w:pPr>
              <w:autoSpaceDE w:val="0"/>
              <w:jc w:val="center"/>
            </w:pPr>
            <w:r>
              <w:rPr>
                <w:rFonts w:hint="eastAsia"/>
              </w:rPr>
              <w:t>主要设备</w:t>
            </w:r>
          </w:p>
        </w:tc>
        <w:tc>
          <w:tcPr>
            <w:tcW w:w="720" w:type="dxa"/>
            <w:tcBorders>
              <w:tl2br w:val="nil"/>
              <w:tr2bl w:val="nil"/>
            </w:tcBorders>
            <w:shd w:val="clear" w:color="auto" w:fill="E7E6E6"/>
            <w:vAlign w:val="center"/>
          </w:tcPr>
          <w:p w:rsidR="001F5DD1">
            <w:pPr>
              <w:autoSpaceDE w:val="0"/>
              <w:jc w:val="center"/>
            </w:pPr>
          </w:p>
        </w:tc>
        <w:tc>
          <w:tcPr>
            <w:tcW w:w="2936" w:type="dxa"/>
            <w:tcBorders>
              <w:tl2br w:val="nil"/>
              <w:tr2bl w:val="nil"/>
            </w:tcBorders>
            <w:shd w:val="clear" w:color="auto" w:fill="E7E6E6"/>
            <w:vAlign w:val="center"/>
          </w:tcPr>
          <w:p w:rsidR="001F5DD1">
            <w:pPr>
              <w:autoSpaceDE w:val="0"/>
              <w:jc w:val="center"/>
            </w:pPr>
            <w:r>
              <w:rPr>
                <w:rFonts w:hint="eastAsia"/>
              </w:rPr>
              <w:t>功能：</w:t>
            </w:r>
            <w:r>
              <w:t xml:space="preserve"> </w:t>
            </w:r>
            <w:r>
              <w:rPr>
                <w:rFonts w:hint="eastAsia"/>
              </w:rPr>
              <w:t>实现对播撒作业、舱内环境的视频监视。</w:t>
            </w:r>
          </w:p>
        </w:tc>
        <w:tc>
          <w:tcPr>
            <w:tcW w:w="2610" w:type="dxa"/>
            <w:tcBorders>
              <w:tl2br w:val="nil"/>
              <w:tr2bl w:val="nil"/>
            </w:tcBorders>
            <w:shd w:val="clear" w:color="auto" w:fill="E7E6E6"/>
            <w:vAlign w:val="center"/>
          </w:tcPr>
          <w:p w:rsidR="001F5DD1">
            <w:pPr>
              <w:autoSpaceDE w:val="0"/>
              <w:jc w:val="center"/>
            </w:pPr>
          </w:p>
        </w:tc>
      </w:tr>
      <w:tr>
        <w:tblPrEx>
          <w:tblW w:w="8331" w:type="dxa"/>
          <w:tblInd w:w="93" w:type="dxa"/>
          <w:tblLayout w:type="fixed"/>
          <w:tblLook w:val="04A0"/>
        </w:tblPrEx>
        <w:trPr>
          <w:trHeight w:val="82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航空机载摄像机（播撒、舱内）</w:t>
            </w:r>
          </w:p>
        </w:tc>
        <w:tc>
          <w:tcPr>
            <w:tcW w:w="720" w:type="dxa"/>
            <w:tcBorders>
              <w:tl2br w:val="nil"/>
              <w:tr2bl w:val="nil"/>
            </w:tcBorders>
            <w:shd w:val="clear" w:color="auto" w:fill="auto"/>
            <w:vAlign w:val="center"/>
          </w:tcPr>
          <w:p w:rsidR="001F5DD1">
            <w:pPr>
              <w:autoSpaceDE w:val="0"/>
              <w:jc w:val="center"/>
            </w:pPr>
            <w:r>
              <w:t>4</w:t>
            </w:r>
          </w:p>
        </w:tc>
        <w:tc>
          <w:tcPr>
            <w:tcW w:w="2936" w:type="dxa"/>
            <w:tcBorders>
              <w:tl2br w:val="nil"/>
              <w:tr2bl w:val="nil"/>
            </w:tcBorders>
            <w:shd w:val="clear" w:color="auto" w:fill="auto"/>
            <w:vAlign w:val="center"/>
          </w:tcPr>
          <w:p w:rsidR="001F5DD1">
            <w:pPr>
              <w:autoSpaceDE w:val="0"/>
              <w:jc w:val="center"/>
            </w:pPr>
            <w:r>
              <w:rPr>
                <w:rFonts w:hint="eastAsia"/>
              </w:rPr>
              <w:t>传感器：</w:t>
            </w:r>
            <w:r>
              <w:t>1/2.7" CMOS</w:t>
            </w:r>
            <w:r>
              <w:rPr>
                <w:rFonts w:hint="eastAsia"/>
              </w:rPr>
              <w:t>；分辨率：</w:t>
            </w:r>
            <w:r>
              <w:t xml:space="preserve">4K </w:t>
            </w:r>
            <w:r>
              <w:t>(38402160)</w:t>
            </w:r>
            <w:r>
              <w:rPr>
                <w:rFonts w:hint="eastAsia"/>
              </w:rPr>
              <w:t>；帧率：</w:t>
            </w:r>
            <w:r>
              <w:t>&gt;25fps</w:t>
            </w:r>
            <w:r>
              <w:rPr>
                <w:rFonts w:hint="eastAsia"/>
              </w:rPr>
              <w:t>；工作温度：</w:t>
            </w:r>
            <w:r>
              <w:t>-40℃~60℃</w:t>
            </w:r>
            <w:r>
              <w:rPr>
                <w:rFonts w:hint="eastAsia"/>
              </w:rPr>
              <w:t>；符合</w:t>
            </w:r>
            <w:r>
              <w:t>DO-160G</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舱内至少</w:t>
            </w:r>
            <w:r>
              <w:t>1</w:t>
            </w:r>
            <w:r>
              <w:rPr>
                <w:rFonts w:hint="eastAsia"/>
              </w:rPr>
              <w:t>路，舱外</w:t>
            </w:r>
            <w:r>
              <w:t>3</w:t>
            </w:r>
            <w:r>
              <w:rPr>
                <w:rFonts w:hint="eastAsia"/>
              </w:rPr>
              <w:t>路（左</w:t>
            </w:r>
            <w:r>
              <w:t>/</w:t>
            </w:r>
            <w:r>
              <w:rPr>
                <w:rFonts w:hint="eastAsia"/>
              </w:rPr>
              <w:t>右焰条</w:t>
            </w:r>
            <w:r>
              <w:rPr>
                <w:rFonts w:hint="eastAsia"/>
              </w:rPr>
              <w:t>、焰弹）视频监视，机头云宏观监视。</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航空机载视频单元</w:t>
            </w:r>
          </w:p>
        </w:tc>
        <w:tc>
          <w:tcPr>
            <w:tcW w:w="720" w:type="dxa"/>
            <w:tcBorders>
              <w:tl2br w:val="nil"/>
              <w:tr2bl w:val="nil"/>
            </w:tcBorders>
            <w:shd w:val="clear" w:color="auto" w:fill="auto"/>
            <w:vAlign w:val="center"/>
          </w:tcPr>
          <w:p w:rsidR="001F5DD1">
            <w:pPr>
              <w:autoSpaceDE w:val="0"/>
              <w:jc w:val="center"/>
            </w:pPr>
            <w:r>
              <w:t>1 (</w:t>
            </w:r>
            <w:r>
              <w:rPr>
                <w:rFonts w:hint="eastAsia"/>
              </w:rPr>
              <w:t>性能指标</w:t>
            </w:r>
            <w:r>
              <w:t>)</w:t>
            </w:r>
          </w:p>
        </w:tc>
        <w:tc>
          <w:tcPr>
            <w:tcW w:w="2936" w:type="dxa"/>
            <w:tcBorders>
              <w:tl2br w:val="nil"/>
              <w:tr2bl w:val="nil"/>
            </w:tcBorders>
            <w:shd w:val="clear" w:color="auto" w:fill="auto"/>
            <w:vAlign w:val="center"/>
          </w:tcPr>
          <w:p w:rsidR="001F5DD1">
            <w:pPr>
              <w:autoSpaceDE w:val="0"/>
              <w:jc w:val="center"/>
            </w:pPr>
            <w:r>
              <w:rPr>
                <w:rFonts w:hint="eastAsia"/>
              </w:rPr>
              <w:t>硬盘≥</w:t>
            </w:r>
            <w:r>
              <w:t>4TB</w:t>
            </w:r>
            <w:r>
              <w:rPr>
                <w:rFonts w:hint="eastAsia"/>
              </w:rPr>
              <w:t>；视频流</w:t>
            </w:r>
            <w:r>
              <w:t>100%</w:t>
            </w:r>
            <w:r>
              <w:rPr>
                <w:rFonts w:hint="eastAsia"/>
              </w:rPr>
              <w:t>保存；实时流响应</w:t>
            </w:r>
            <w:r>
              <w:t>&lt;2</w:t>
            </w:r>
            <w:r>
              <w:rPr>
                <w:rFonts w:hint="eastAsia"/>
              </w:rPr>
              <w:t>秒；历史流响应</w:t>
            </w:r>
            <w:r>
              <w:t>&lt;5</w:t>
            </w:r>
            <w:r>
              <w:rPr>
                <w:rFonts w:hint="eastAsia"/>
              </w:rPr>
              <w:t>秒。</w:t>
            </w:r>
          </w:p>
        </w:tc>
        <w:tc>
          <w:tcPr>
            <w:tcW w:w="2610" w:type="dxa"/>
            <w:tcBorders>
              <w:tl2br w:val="nil"/>
              <w:tr2bl w:val="nil"/>
            </w:tcBorders>
            <w:shd w:val="clear" w:color="auto" w:fill="auto"/>
            <w:vAlign w:val="center"/>
          </w:tcPr>
          <w:p w:rsidR="001F5DD1">
            <w:pPr>
              <w:autoSpaceDE w:val="0"/>
              <w:jc w:val="center"/>
            </w:pPr>
            <w:r>
              <w:rPr>
                <w:rFonts w:hint="eastAsia"/>
              </w:rPr>
              <w:t>接收、存储、处理并推送多路视频流。</w:t>
            </w:r>
          </w:p>
        </w:tc>
      </w:tr>
      <w:tr>
        <w:tblPrEx>
          <w:tblW w:w="8331" w:type="dxa"/>
          <w:tblInd w:w="93" w:type="dxa"/>
          <w:tblLayout w:type="fixed"/>
          <w:tblLook w:val="04A0"/>
        </w:tblPrEx>
        <w:trPr>
          <w:trHeight w:val="540"/>
        </w:trPr>
        <w:tc>
          <w:tcPr>
            <w:tcW w:w="745" w:type="dxa"/>
            <w:tcBorders>
              <w:tl2br w:val="nil"/>
              <w:tr2bl w:val="nil"/>
            </w:tcBorders>
            <w:shd w:val="clear" w:color="auto" w:fill="D0CECE"/>
            <w:vAlign w:val="center"/>
          </w:tcPr>
          <w:p w:rsidR="001F5DD1">
            <w:pPr>
              <w:autoSpaceDE w:val="0"/>
              <w:jc w:val="center"/>
            </w:pPr>
            <w:r>
              <w:rPr>
                <w:rFonts w:hint="eastAsia"/>
              </w:rPr>
              <w:t>5.</w:t>
            </w:r>
            <w:r>
              <w:rPr>
                <w:rFonts w:hint="eastAsia"/>
              </w:rPr>
              <w:t>任务集成子系统</w:t>
            </w:r>
          </w:p>
        </w:tc>
        <w:tc>
          <w:tcPr>
            <w:tcW w:w="1320" w:type="dxa"/>
            <w:tcBorders>
              <w:tl2br w:val="nil"/>
              <w:tr2bl w:val="nil"/>
            </w:tcBorders>
            <w:shd w:val="clear" w:color="auto" w:fill="D0CECE"/>
            <w:vAlign w:val="center"/>
          </w:tcPr>
          <w:p w:rsidR="001F5DD1">
            <w:pPr>
              <w:autoSpaceDE w:val="0"/>
              <w:jc w:val="center"/>
            </w:pPr>
            <w:r>
              <w:rPr>
                <w:rFonts w:hint="eastAsia"/>
              </w:rPr>
              <w:t>主要设备</w:t>
            </w:r>
          </w:p>
        </w:tc>
        <w:tc>
          <w:tcPr>
            <w:tcW w:w="720" w:type="dxa"/>
            <w:tcBorders>
              <w:tl2br w:val="nil"/>
              <w:tr2bl w:val="nil"/>
            </w:tcBorders>
            <w:shd w:val="clear" w:color="auto" w:fill="D0CECE"/>
            <w:vAlign w:val="center"/>
          </w:tcPr>
          <w:p w:rsidR="001F5DD1">
            <w:pPr>
              <w:autoSpaceDE w:val="0"/>
              <w:jc w:val="center"/>
            </w:pPr>
          </w:p>
        </w:tc>
        <w:tc>
          <w:tcPr>
            <w:tcW w:w="2936" w:type="dxa"/>
            <w:tcBorders>
              <w:tl2br w:val="nil"/>
              <w:tr2bl w:val="nil"/>
            </w:tcBorders>
            <w:shd w:val="clear" w:color="auto" w:fill="D0CECE"/>
            <w:vAlign w:val="center"/>
          </w:tcPr>
          <w:p w:rsidR="001F5DD1">
            <w:pPr>
              <w:autoSpaceDE w:val="0"/>
              <w:jc w:val="center"/>
            </w:pPr>
            <w:r>
              <w:rPr>
                <w:rFonts w:hint="eastAsia"/>
              </w:rPr>
              <w:t>功能：</w:t>
            </w:r>
            <w:r>
              <w:t xml:space="preserve"> </w:t>
            </w:r>
            <w:r>
              <w:rPr>
                <w:rFonts w:hint="eastAsia"/>
              </w:rPr>
              <w:t>各子系统的集中控制、显示与数据融合中心。</w:t>
            </w:r>
          </w:p>
        </w:tc>
        <w:tc>
          <w:tcPr>
            <w:tcW w:w="2610" w:type="dxa"/>
            <w:tcBorders>
              <w:tl2br w:val="nil"/>
              <w:tr2bl w:val="nil"/>
            </w:tcBorders>
            <w:shd w:val="clear" w:color="auto" w:fill="D0CECE"/>
            <w:vAlign w:val="center"/>
          </w:tcPr>
          <w:p w:rsidR="001F5DD1">
            <w:pPr>
              <w:autoSpaceDE w:val="0"/>
              <w:jc w:val="center"/>
            </w:pPr>
          </w:p>
        </w:tc>
      </w:tr>
      <w:tr>
        <w:tblPrEx>
          <w:tblW w:w="8331" w:type="dxa"/>
          <w:tblInd w:w="93" w:type="dxa"/>
          <w:tblLayout w:type="fixed"/>
          <w:tblLook w:val="04A0"/>
        </w:tblPrEx>
        <w:trPr>
          <w:trHeight w:val="82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航空机载气象数据接</w:t>
            </w:r>
            <w:r>
              <w:rPr>
                <w:rFonts w:hint="eastAsia"/>
              </w:rPr>
              <w:t>入设备</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接口：≥</w:t>
            </w:r>
            <w:r>
              <w:t>1</w:t>
            </w:r>
            <w:r>
              <w:rPr>
                <w:rFonts w:hint="eastAsia"/>
              </w:rPr>
              <w:t>路以太网，≥</w:t>
            </w:r>
            <w:r>
              <w:t>8</w:t>
            </w:r>
            <w:r>
              <w:rPr>
                <w:rFonts w:hint="eastAsia"/>
              </w:rPr>
              <w:t>路</w:t>
            </w:r>
            <w:r>
              <w:t>RS422/485</w:t>
            </w:r>
            <w:r>
              <w:rPr>
                <w:rFonts w:hint="eastAsia"/>
              </w:rPr>
              <w:t>，≥</w:t>
            </w:r>
            <w:r>
              <w:t>2</w:t>
            </w:r>
            <w:r>
              <w:rPr>
                <w:rFonts w:hint="eastAsia"/>
              </w:rPr>
              <w:t>路</w:t>
            </w:r>
            <w:r>
              <w:t>RS232</w:t>
            </w:r>
            <w:r>
              <w:rPr>
                <w:rFonts w:hint="eastAsia"/>
              </w:rPr>
              <w:t>，</w:t>
            </w:r>
            <w:r>
              <w:t>1</w:t>
            </w:r>
            <w:r>
              <w:rPr>
                <w:rFonts w:hint="eastAsia"/>
              </w:rPr>
              <w:t>路</w:t>
            </w:r>
            <w:r>
              <w:t>HDLC</w:t>
            </w:r>
            <w:r>
              <w:rPr>
                <w:rFonts w:hint="eastAsia"/>
              </w:rPr>
              <w:t>；功耗≤</w:t>
            </w:r>
            <w:r>
              <w:t>40W@28VDC</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采集各类机载探测设备的原始数据并转发。</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航空机载接口单元</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t>TCP</w:t>
            </w:r>
            <w:r>
              <w:rPr>
                <w:rFonts w:hint="eastAsia"/>
              </w:rPr>
              <w:t>并发</w:t>
            </w:r>
            <w:r>
              <w:t>&gt;20</w:t>
            </w:r>
            <w:r>
              <w:rPr>
                <w:rFonts w:hint="eastAsia"/>
              </w:rPr>
              <w:t>万；吞吐量≥</w:t>
            </w:r>
            <w:r>
              <w:t>1Gbps</w:t>
            </w:r>
            <w:r>
              <w:rPr>
                <w:rFonts w:hint="eastAsia"/>
              </w:rPr>
              <w:t>；管控终端≥</w:t>
            </w:r>
            <w:r>
              <w:t>200</w:t>
            </w:r>
            <w:r>
              <w:rPr>
                <w:rFonts w:hint="eastAsia"/>
              </w:rPr>
              <w:t>个；功耗≤</w:t>
            </w:r>
            <w:r>
              <w:t>80W@28VDC</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系统安全认证、指令转发、卫星链路路由选择。</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航空机载数据存储单元</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总容量≥</w:t>
            </w:r>
            <w:r>
              <w:t>24TB</w:t>
            </w:r>
            <w:r>
              <w:rPr>
                <w:rFonts w:hint="eastAsia"/>
              </w:rPr>
              <w:t>；内存≥</w:t>
            </w:r>
            <w:r>
              <w:t>16GB</w:t>
            </w:r>
            <w:r>
              <w:rPr>
                <w:rFonts w:hint="eastAsia"/>
              </w:rPr>
              <w:t>；功耗≤</w:t>
            </w:r>
            <w:r>
              <w:t>40W@28VDC</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存储所有机载任务数据。</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ascii="宋体" w:eastAsia="宋体" w:hAnsi="宋体" w:cs="宋体" w:hint="eastAsia"/>
                <w:highlight w:val="yellow"/>
              </w:rPr>
              <w:t>▲</w:t>
            </w:r>
            <w:r>
              <w:rPr>
                <w:rFonts w:hint="eastAsia"/>
                <w:highlight w:val="yellow"/>
              </w:rPr>
              <w:t xml:space="preserve"> </w:t>
            </w:r>
            <w:r>
              <w:rPr>
                <w:rFonts w:hint="eastAsia"/>
              </w:rPr>
              <w:t>航空机载数据处理单元</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处理器≥</w:t>
            </w:r>
            <w:r>
              <w:t>4</w:t>
            </w:r>
            <w:r>
              <w:rPr>
                <w:rFonts w:hint="eastAsia"/>
              </w:rPr>
              <w:t>核</w:t>
            </w:r>
            <w:r>
              <w:t>@2.4GHz</w:t>
            </w:r>
            <w:r>
              <w:rPr>
                <w:rFonts w:hint="eastAsia"/>
              </w:rPr>
              <w:t>；内存≥</w:t>
            </w:r>
            <w:r>
              <w:t>16GB</w:t>
            </w:r>
            <w:r>
              <w:rPr>
                <w:rFonts w:hint="eastAsia"/>
              </w:rPr>
              <w:t>；功耗≤</w:t>
            </w:r>
            <w:r>
              <w:t>100W@28VDC</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实时处理云物理探测等数据。</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航空机载综合共享单元</w:t>
            </w:r>
          </w:p>
        </w:tc>
        <w:tc>
          <w:tcPr>
            <w:tcW w:w="720" w:type="dxa"/>
            <w:tcBorders>
              <w:tl2br w:val="nil"/>
              <w:tr2bl w:val="nil"/>
            </w:tcBorders>
            <w:shd w:val="clear" w:color="auto" w:fill="auto"/>
            <w:vAlign w:val="center"/>
          </w:tcPr>
          <w:p w:rsidR="001F5DD1">
            <w:pPr>
              <w:autoSpaceDE w:val="0"/>
              <w:jc w:val="center"/>
            </w:pPr>
            <w:r>
              <w:t>2</w:t>
            </w:r>
          </w:p>
        </w:tc>
        <w:tc>
          <w:tcPr>
            <w:tcW w:w="2936" w:type="dxa"/>
            <w:tcBorders>
              <w:tl2br w:val="nil"/>
              <w:tr2bl w:val="nil"/>
            </w:tcBorders>
            <w:shd w:val="clear" w:color="auto" w:fill="auto"/>
            <w:vAlign w:val="center"/>
          </w:tcPr>
          <w:p w:rsidR="001F5DD1">
            <w:pPr>
              <w:autoSpaceDE w:val="0"/>
              <w:jc w:val="center"/>
            </w:pPr>
            <w:r>
              <w:rPr>
                <w:rFonts w:hint="eastAsia"/>
              </w:rPr>
              <w:t>处理器≥</w:t>
            </w:r>
            <w:r>
              <w:t>24</w:t>
            </w:r>
            <w:r>
              <w:rPr>
                <w:rFonts w:hint="eastAsia"/>
              </w:rPr>
              <w:t>核</w:t>
            </w:r>
            <w:r>
              <w:t>@2GHz</w:t>
            </w:r>
            <w:r>
              <w:rPr>
                <w:rFonts w:hint="eastAsia"/>
              </w:rPr>
              <w:t>；内存≥</w:t>
            </w:r>
            <w:r>
              <w:t>32GB</w:t>
            </w:r>
            <w:r>
              <w:rPr>
                <w:rFonts w:hint="eastAsia"/>
              </w:rPr>
              <w:t>；硬盘≥</w:t>
            </w:r>
            <w:r>
              <w:t>4TB SSD</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提供任务系统</w:t>
            </w:r>
            <w:r>
              <w:t>Web</w:t>
            </w:r>
            <w:r>
              <w:rPr>
                <w:rFonts w:hint="eastAsia"/>
              </w:rPr>
              <w:t>控制界面，运行后台服务。</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w:t>
            </w:r>
            <w:r>
              <w:rPr>
                <w:rFonts w:hint="eastAsia"/>
              </w:rPr>
              <w:t>专用综显单元</w:t>
            </w:r>
          </w:p>
        </w:tc>
        <w:tc>
          <w:tcPr>
            <w:tcW w:w="720" w:type="dxa"/>
            <w:tcBorders>
              <w:tl2br w:val="nil"/>
              <w:tr2bl w:val="nil"/>
            </w:tcBorders>
            <w:shd w:val="clear" w:color="auto" w:fill="auto"/>
            <w:vAlign w:val="center"/>
          </w:tcPr>
          <w:p w:rsidR="001F5DD1">
            <w:pPr>
              <w:autoSpaceDE w:val="0"/>
              <w:jc w:val="center"/>
            </w:pPr>
            <w:r>
              <w:t>2</w:t>
            </w:r>
          </w:p>
        </w:tc>
        <w:tc>
          <w:tcPr>
            <w:tcW w:w="2936" w:type="dxa"/>
            <w:tcBorders>
              <w:tl2br w:val="nil"/>
              <w:tr2bl w:val="nil"/>
            </w:tcBorders>
            <w:shd w:val="clear" w:color="auto" w:fill="auto"/>
            <w:vAlign w:val="center"/>
          </w:tcPr>
          <w:p w:rsidR="001F5DD1">
            <w:pPr>
              <w:autoSpaceDE w:val="0"/>
              <w:jc w:val="center"/>
            </w:pPr>
            <w:r>
              <w:rPr>
                <w:rFonts w:hint="eastAsia"/>
              </w:rPr>
              <w:t>尺寸≥</w:t>
            </w:r>
            <w:r>
              <w:t>17</w:t>
            </w:r>
            <w:r>
              <w:rPr>
                <w:rFonts w:hint="eastAsia"/>
              </w:rPr>
              <w:t>英寸；亮度≥</w:t>
            </w:r>
            <w:r>
              <w:t>500cd/m²</w:t>
            </w:r>
            <w:r>
              <w:rPr>
                <w:rFonts w:hint="eastAsia"/>
              </w:rPr>
              <w:t>；分辨率</w:t>
            </w:r>
            <w:r>
              <w:t>1920×1080</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综合信息显示。</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航空机载综合机通设备</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谐波失真≤</w:t>
            </w:r>
            <w:r>
              <w:t>4%</w:t>
            </w:r>
            <w:r>
              <w:rPr>
                <w:rFonts w:hint="eastAsia"/>
              </w:rPr>
              <w:t>；信噪比≥</w:t>
            </w:r>
            <w:r>
              <w:t>50dB</w:t>
            </w:r>
            <w:r>
              <w:rPr>
                <w:rFonts w:hint="eastAsia"/>
              </w:rPr>
              <w:t>；功耗≤</w:t>
            </w:r>
            <w:r>
              <w:t>80W@28VDC</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实现机内通话及与地面的卫星</w:t>
            </w:r>
            <w:r>
              <w:t>/</w:t>
            </w:r>
            <w:r>
              <w:rPr>
                <w:rFonts w:hint="eastAsia"/>
              </w:rPr>
              <w:t>调度通话。</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航空机载专用千兆网络交换机</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t>16</w:t>
            </w:r>
            <w:r>
              <w:rPr>
                <w:rFonts w:hint="eastAsia"/>
              </w:rPr>
              <w:t>个千兆网口；功耗</w:t>
            </w:r>
            <w:r>
              <w:t>20W@DC24~32V</w:t>
            </w:r>
            <w:r>
              <w:rPr>
                <w:rFonts w:hint="eastAsia"/>
              </w:rPr>
              <w:t>；工作温度</w:t>
            </w:r>
            <w:r>
              <w:t>-40~+50°C</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构建机载任务系统局域网。</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航空地面空地通信控制器</w:t>
            </w:r>
          </w:p>
        </w:tc>
        <w:tc>
          <w:tcPr>
            <w:tcW w:w="720" w:type="dxa"/>
            <w:tcBorders>
              <w:tl2br w:val="nil"/>
              <w:tr2bl w:val="nil"/>
            </w:tcBorders>
            <w:shd w:val="clear" w:color="auto" w:fill="auto"/>
            <w:vAlign w:val="center"/>
          </w:tcPr>
          <w:p w:rsidR="001F5DD1">
            <w:pPr>
              <w:autoSpaceDE w:val="0"/>
              <w:jc w:val="center"/>
            </w:pPr>
            <w:r>
              <w:t>2</w:t>
            </w:r>
          </w:p>
        </w:tc>
        <w:tc>
          <w:tcPr>
            <w:tcW w:w="2936" w:type="dxa"/>
            <w:tcBorders>
              <w:tl2br w:val="nil"/>
              <w:tr2bl w:val="nil"/>
            </w:tcBorders>
            <w:shd w:val="clear" w:color="auto" w:fill="auto"/>
            <w:vAlign w:val="center"/>
          </w:tcPr>
          <w:p w:rsidR="001F5DD1">
            <w:pPr>
              <w:autoSpaceDE w:val="0"/>
              <w:jc w:val="center"/>
            </w:pPr>
            <w:r>
              <w:rPr>
                <w:rFonts w:hint="eastAsia"/>
              </w:rPr>
              <w:t>包转发率</w:t>
            </w:r>
            <w:r>
              <w:t>300kpps</w:t>
            </w:r>
            <w:r>
              <w:rPr>
                <w:rFonts w:hint="eastAsia"/>
              </w:rPr>
              <w:t>；存储</w:t>
            </w:r>
            <w:r>
              <w:t>2TB</w:t>
            </w:r>
            <w:r>
              <w:rPr>
                <w:rFonts w:hint="eastAsia"/>
              </w:rPr>
              <w:t>；支持管理≥</w:t>
            </w:r>
            <w:r>
              <w:t>10</w:t>
            </w:r>
            <w:r>
              <w:rPr>
                <w:rFonts w:hint="eastAsia"/>
              </w:rPr>
              <w:t>架飞机。</w:t>
            </w:r>
          </w:p>
        </w:tc>
        <w:tc>
          <w:tcPr>
            <w:tcW w:w="2610" w:type="dxa"/>
            <w:tcBorders>
              <w:tl2br w:val="nil"/>
              <w:tr2bl w:val="nil"/>
            </w:tcBorders>
            <w:shd w:val="clear" w:color="auto" w:fill="auto"/>
            <w:vAlign w:val="center"/>
          </w:tcPr>
          <w:p w:rsidR="001F5DD1">
            <w:pPr>
              <w:autoSpaceDE w:val="0"/>
              <w:jc w:val="center"/>
            </w:pPr>
            <w:r>
              <w:rPr>
                <w:rFonts w:hint="eastAsia"/>
              </w:rPr>
              <w:t>地面端通信控制、数据解析、端口管理。</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航空机载空地电话指挥调度设备</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支持</w:t>
            </w:r>
            <w:r>
              <w:t>2-8</w:t>
            </w:r>
            <w:r>
              <w:rPr>
                <w:rFonts w:hint="eastAsia"/>
              </w:rPr>
              <w:t>路</w:t>
            </w:r>
            <w:r>
              <w:t>PSTN</w:t>
            </w:r>
            <w:r>
              <w:rPr>
                <w:rFonts w:hint="eastAsia"/>
              </w:rPr>
              <w:t>线路；协议</w:t>
            </w:r>
            <w:r>
              <w:t>SIP v2.0</w:t>
            </w:r>
            <w:r>
              <w:rPr>
                <w:rFonts w:hint="eastAsia"/>
              </w:rPr>
              <w:t>；功耗≤</w:t>
            </w:r>
            <w:r>
              <w:rPr>
                <w:rFonts w:hint="eastAsia"/>
              </w:rPr>
              <w:t>20</w:t>
            </w:r>
            <w:r>
              <w:t>W@AC220V</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将地面有线电话网络延伸至飞机。</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航空空地系统应急备份及维护单元</w:t>
            </w:r>
          </w:p>
        </w:tc>
        <w:tc>
          <w:tcPr>
            <w:tcW w:w="720" w:type="dxa"/>
            <w:tcBorders>
              <w:tl2br w:val="nil"/>
              <w:tr2bl w:val="nil"/>
            </w:tcBorders>
            <w:shd w:val="clear" w:color="auto" w:fill="auto"/>
            <w:vAlign w:val="center"/>
          </w:tcPr>
          <w:p w:rsidR="001F5DD1">
            <w:pPr>
              <w:autoSpaceDE w:val="0"/>
              <w:jc w:val="center"/>
            </w:pPr>
            <w:r>
              <w:t>4</w:t>
            </w:r>
          </w:p>
        </w:tc>
        <w:tc>
          <w:tcPr>
            <w:tcW w:w="2936" w:type="dxa"/>
            <w:tcBorders>
              <w:tl2br w:val="nil"/>
              <w:tr2bl w:val="nil"/>
            </w:tcBorders>
            <w:shd w:val="clear" w:color="auto" w:fill="auto"/>
            <w:vAlign w:val="center"/>
          </w:tcPr>
          <w:p w:rsidR="001F5DD1">
            <w:pPr>
              <w:autoSpaceDE w:val="0"/>
              <w:jc w:val="center"/>
            </w:pPr>
            <w:r>
              <w:rPr>
                <w:rFonts w:hint="eastAsia"/>
              </w:rPr>
              <w:t>处理器≥</w:t>
            </w:r>
            <w:r>
              <w:t>12</w:t>
            </w:r>
            <w:r>
              <w:rPr>
                <w:rFonts w:hint="eastAsia"/>
              </w:rPr>
              <w:t>核；内存≥</w:t>
            </w:r>
            <w:r>
              <w:t>32GB</w:t>
            </w:r>
            <w:r>
              <w:rPr>
                <w:rFonts w:hint="eastAsia"/>
              </w:rPr>
              <w:t>；硬盘≥</w:t>
            </w:r>
            <w:r>
              <w:t>4TB SSD</w:t>
            </w:r>
            <w:r>
              <w:rPr>
                <w:rFonts w:hint="eastAsia"/>
              </w:rPr>
              <w:t>；屏幕约</w:t>
            </w:r>
            <w:r>
              <w:t>16</w:t>
            </w:r>
            <w:r>
              <w:rPr>
                <w:rFonts w:hint="eastAsia"/>
              </w:rPr>
              <w:t>英寸。</w:t>
            </w:r>
          </w:p>
        </w:tc>
        <w:tc>
          <w:tcPr>
            <w:tcW w:w="2610" w:type="dxa"/>
            <w:tcBorders>
              <w:tl2br w:val="nil"/>
              <w:tr2bl w:val="nil"/>
            </w:tcBorders>
            <w:shd w:val="clear" w:color="auto" w:fill="auto"/>
            <w:vAlign w:val="center"/>
          </w:tcPr>
          <w:p w:rsidR="001F5DD1">
            <w:pPr>
              <w:autoSpaceDE w:val="0"/>
              <w:jc w:val="center"/>
            </w:pPr>
            <w:r>
              <w:rPr>
                <w:rFonts w:hint="eastAsia"/>
              </w:rPr>
              <w:t>应急备份和系统维护。</w:t>
            </w:r>
          </w:p>
        </w:tc>
      </w:tr>
      <w:tr>
        <w:tblPrEx>
          <w:tblW w:w="8331" w:type="dxa"/>
          <w:tblInd w:w="93" w:type="dxa"/>
          <w:tblLayout w:type="fixed"/>
          <w:tblLook w:val="04A0"/>
        </w:tblPrEx>
        <w:trPr>
          <w:trHeight w:val="1875"/>
        </w:trPr>
        <w:tc>
          <w:tcPr>
            <w:tcW w:w="745" w:type="dxa"/>
            <w:vMerge w:val="restart"/>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ascii="宋体" w:eastAsia="宋体" w:hAnsi="宋体" w:cs="宋体" w:hint="eastAsia"/>
                <w:highlight w:val="yellow"/>
              </w:rPr>
              <w:t>▲</w:t>
            </w:r>
            <w:r>
              <w:rPr>
                <w:rFonts w:hint="eastAsia"/>
                <w:highlight w:val="yellow"/>
              </w:rPr>
              <w:t xml:space="preserve"> </w:t>
            </w:r>
            <w:r>
              <w:rPr>
                <w:rFonts w:hint="eastAsia"/>
              </w:rPr>
              <w:t>智能配电子系统</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航空智能配电系统</w:t>
            </w:r>
            <w:r>
              <w:t xml:space="preserve"> (</w:t>
            </w:r>
            <w:r>
              <w:rPr>
                <w:rFonts w:hint="eastAsia"/>
              </w:rPr>
              <w:t>含电源显控器、控制盒、配电箱、逆变器</w:t>
            </w:r>
            <w:r>
              <w:t>)</w:t>
            </w:r>
          </w:p>
        </w:tc>
        <w:tc>
          <w:tcPr>
            <w:tcW w:w="2610" w:type="dxa"/>
            <w:tcBorders>
              <w:tl2br w:val="nil"/>
              <w:tr2bl w:val="nil"/>
            </w:tcBorders>
            <w:shd w:val="clear" w:color="auto" w:fill="auto"/>
            <w:vAlign w:val="center"/>
          </w:tcPr>
          <w:p w:rsidR="001F5DD1">
            <w:pPr>
              <w:autoSpaceDE w:val="0"/>
              <w:jc w:val="center"/>
            </w:pPr>
            <w:r>
              <w:rPr>
                <w:rFonts w:hint="eastAsia"/>
              </w:rPr>
              <w:t>输入：</w:t>
            </w:r>
            <w:r>
              <w:t>DC23~32V</w:t>
            </w:r>
            <w:r>
              <w:rPr>
                <w:rFonts w:hint="eastAsia"/>
              </w:rPr>
              <w:t>；总电流≤</w:t>
            </w:r>
            <w:r>
              <w:t>275A</w:t>
            </w:r>
            <w:r>
              <w:rPr>
                <w:rFonts w:hint="eastAsia"/>
              </w:rPr>
              <w:t>；输出：</w:t>
            </w:r>
            <w:r>
              <w:t>AC115V±2%/60Hz</w:t>
            </w:r>
            <w:r>
              <w:rPr>
                <w:rFonts w:hint="eastAsia"/>
              </w:rPr>
              <w:t>，</w:t>
            </w:r>
            <w:r>
              <w:t>AC220V±2%/50Hz</w:t>
            </w:r>
            <w:r>
              <w:rPr>
                <w:rFonts w:hint="eastAsia"/>
              </w:rPr>
              <w:t>；过载保护能力（</w:t>
            </w:r>
            <w:r>
              <w:t>1.5</w:t>
            </w:r>
            <w:r>
              <w:rPr>
                <w:rFonts w:hint="eastAsia"/>
              </w:rPr>
              <w:t>倍、</w:t>
            </w:r>
            <w:r>
              <w:t>2</w:t>
            </w:r>
            <w:r>
              <w:rPr>
                <w:rFonts w:hint="eastAsia"/>
              </w:rPr>
              <w:t>倍、</w:t>
            </w:r>
            <w:r>
              <w:t>3</w:t>
            </w:r>
            <w:r>
              <w:rPr>
                <w:rFonts w:hint="eastAsia"/>
              </w:rPr>
              <w:t>倍）；通道响应时间：</w:t>
            </w:r>
            <w:r>
              <w:t>DC</w:t>
            </w:r>
            <w:r>
              <w:rPr>
                <w:rFonts w:hint="eastAsia"/>
              </w:rPr>
              <w:t>≤</w:t>
            </w:r>
            <w:r>
              <w:t>10ms</w:t>
            </w:r>
            <w:r>
              <w:rPr>
                <w:rFonts w:hint="eastAsia"/>
              </w:rPr>
              <w:t>，</w:t>
            </w:r>
            <w:r>
              <w:rPr>
                <w:rFonts w:hint="eastAsia"/>
              </w:rPr>
              <w:t xml:space="preserve"> </w:t>
            </w:r>
            <w:r>
              <w:t>AC</w:t>
            </w:r>
            <w:r>
              <w:rPr>
                <w:rFonts w:hint="eastAsia"/>
              </w:rPr>
              <w:t>≤</w:t>
            </w:r>
            <w:r>
              <w:t>50ms</w:t>
            </w:r>
            <w:r>
              <w:rPr>
                <w:rFonts w:hint="eastAsia"/>
              </w:rPr>
              <w:t>。远程</w:t>
            </w:r>
            <w:r>
              <w:rPr>
                <w:rFonts w:hint="eastAsia"/>
              </w:rPr>
              <w:t>/</w:t>
            </w:r>
            <w:r>
              <w:rPr>
                <w:rFonts w:hint="eastAsia"/>
              </w:rPr>
              <w:t>本地控制设备供电；状态监控与报警；过流、短路等保护。</w:t>
            </w:r>
          </w:p>
        </w:tc>
      </w:tr>
      <w:tr>
        <w:tblPrEx>
          <w:tblW w:w="8331" w:type="dxa"/>
          <w:tblInd w:w="93" w:type="dxa"/>
          <w:tblLayout w:type="fixed"/>
          <w:tblLook w:val="04A0"/>
        </w:tblPrEx>
        <w:trPr>
          <w:trHeight w:val="1080"/>
        </w:trPr>
        <w:tc>
          <w:tcPr>
            <w:tcW w:w="745" w:type="dxa"/>
            <w:vMerge/>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center"/>
            </w:pPr>
            <w:r>
              <w:rPr>
                <w:rFonts w:hint="eastAsia"/>
              </w:rPr>
              <w:t>航空逆变电源</w:t>
            </w:r>
          </w:p>
        </w:tc>
        <w:tc>
          <w:tcPr>
            <w:tcW w:w="2610" w:type="dxa"/>
            <w:tcBorders>
              <w:tl2br w:val="nil"/>
              <w:tr2bl w:val="nil"/>
            </w:tcBorders>
            <w:shd w:val="clear" w:color="auto" w:fill="auto"/>
            <w:vAlign w:val="center"/>
          </w:tcPr>
          <w:p w:rsidR="001F5DD1">
            <w:pPr>
              <w:autoSpaceDE w:val="0"/>
              <w:jc w:val="center"/>
            </w:pPr>
            <w:r>
              <w:rPr>
                <w:rFonts w:hint="eastAsia"/>
              </w:rPr>
              <w:t>输入：</w:t>
            </w:r>
            <w:r>
              <w:t>DC24~32V</w:t>
            </w:r>
            <w:r>
              <w:rPr>
                <w:rFonts w:hint="eastAsia"/>
              </w:rPr>
              <w:t>；输出：符合机上取电，满足机上设备稳定供电；效率≥</w:t>
            </w:r>
            <w:r>
              <w:t>85%</w:t>
            </w:r>
            <w:r>
              <w:rPr>
                <w:rFonts w:hint="eastAsia"/>
              </w:rPr>
              <w:t>；过载能力：</w:t>
            </w:r>
            <w:r>
              <w:t>1.2</w:t>
            </w:r>
            <w:r>
              <w:rPr>
                <w:rFonts w:hint="eastAsia"/>
              </w:rPr>
              <w:t>倍</w:t>
            </w:r>
            <w:r>
              <w:t>/5min, 1.5</w:t>
            </w:r>
            <w:r>
              <w:rPr>
                <w:rFonts w:hint="eastAsia"/>
              </w:rPr>
              <w:t>倍</w:t>
            </w:r>
            <w:r>
              <w:t>/30s</w:t>
            </w:r>
            <w:r>
              <w:rPr>
                <w:rFonts w:hint="eastAsia"/>
              </w:rPr>
              <w:t>。将直流电逆变为设备所需的交流电</w:t>
            </w:r>
          </w:p>
        </w:tc>
      </w:tr>
      <w:tr>
        <w:tblPrEx>
          <w:tblW w:w="8331" w:type="dxa"/>
          <w:tblInd w:w="93" w:type="dxa"/>
          <w:tblLayout w:type="fixed"/>
          <w:tblLook w:val="04A0"/>
        </w:tblPrEx>
        <w:trPr>
          <w:trHeight w:val="285"/>
        </w:trPr>
        <w:tc>
          <w:tcPr>
            <w:tcW w:w="745" w:type="dxa"/>
            <w:vMerge w:val="restart"/>
            <w:tcBorders>
              <w:tl2br w:val="nil"/>
              <w:tr2bl w:val="nil"/>
            </w:tcBorders>
            <w:shd w:val="clear" w:color="auto" w:fill="auto"/>
            <w:vAlign w:val="center"/>
          </w:tcPr>
          <w:p w:rsidR="001F5DD1">
            <w:pPr>
              <w:autoSpaceDE w:val="0"/>
              <w:jc w:val="center"/>
            </w:pPr>
          </w:p>
        </w:tc>
        <w:tc>
          <w:tcPr>
            <w:tcW w:w="1320" w:type="dxa"/>
            <w:vMerge w:val="restart"/>
            <w:tcBorders>
              <w:tl2br w:val="nil"/>
              <w:tr2bl w:val="nil"/>
            </w:tcBorders>
            <w:shd w:val="clear" w:color="auto" w:fill="auto"/>
            <w:vAlign w:val="center"/>
          </w:tcPr>
          <w:p w:rsidR="001F5DD1">
            <w:pPr>
              <w:autoSpaceDE w:val="0"/>
              <w:jc w:val="center"/>
            </w:pPr>
            <w:r>
              <w:rPr>
                <w:rFonts w:hint="eastAsia"/>
              </w:rPr>
              <w:t>原有</w:t>
            </w:r>
            <w:r>
              <w:rPr>
                <w:rFonts w:hint="eastAsia"/>
              </w:rPr>
              <w:t>机载云</w:t>
            </w:r>
            <w:r>
              <w:rPr>
                <w:rFonts w:hint="eastAsia"/>
              </w:rPr>
              <w:t>降水物理探测设备安装</w:t>
            </w: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left"/>
            </w:pPr>
            <w:r>
              <w:rPr>
                <w:rFonts w:hint="eastAsia"/>
              </w:rPr>
              <w:t>气溶胶粒子探头</w:t>
            </w:r>
            <w:r>
              <w:rPr>
                <w:rFonts w:hint="eastAsia"/>
              </w:rPr>
              <w:t>PCASP-100</w:t>
            </w:r>
          </w:p>
        </w:tc>
        <w:tc>
          <w:tcPr>
            <w:tcW w:w="2610" w:type="dxa"/>
            <w:vMerge w:val="restart"/>
            <w:tcBorders>
              <w:tl2br w:val="nil"/>
              <w:tr2bl w:val="nil"/>
            </w:tcBorders>
            <w:shd w:val="clear" w:color="auto" w:fill="auto"/>
            <w:vAlign w:val="center"/>
          </w:tcPr>
          <w:p w:rsidR="001F5DD1">
            <w:pPr>
              <w:autoSpaceDE w:val="0"/>
              <w:jc w:val="center"/>
            </w:pPr>
            <w:r>
              <w:rPr>
                <w:rFonts w:hint="eastAsia"/>
              </w:rPr>
              <w:t>集成系统统一管理，数据融入，有效对接地面和机上系统</w:t>
            </w:r>
          </w:p>
        </w:tc>
      </w:tr>
      <w:tr>
        <w:tblPrEx>
          <w:tblW w:w="8331" w:type="dxa"/>
          <w:tblInd w:w="93" w:type="dxa"/>
          <w:tblLayout w:type="fixed"/>
          <w:tblLook w:val="04A0"/>
        </w:tblPrEx>
        <w:trPr>
          <w:trHeight w:val="28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left"/>
            </w:pPr>
            <w:r>
              <w:rPr>
                <w:rFonts w:hint="eastAsia"/>
              </w:rPr>
              <w:t>气象要素探头</w:t>
            </w:r>
            <w:r>
              <w:rPr>
                <w:rFonts w:hint="eastAsia"/>
              </w:rPr>
              <w:t>AMMIS</w:t>
            </w:r>
            <w:r>
              <w:rPr>
                <w:rFonts w:hint="eastAsia"/>
              </w:rPr>
              <w:t>（对原设备进行维修和升级，确保功能和性能不低于原设备）</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28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left"/>
            </w:pPr>
            <w:r>
              <w:rPr>
                <w:rFonts w:hint="eastAsia"/>
              </w:rPr>
              <w:t>云雷达</w:t>
            </w:r>
            <w:r>
              <w:rPr>
                <w:rFonts w:hint="eastAsia"/>
              </w:rPr>
              <w:t>KPR</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90"/>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left"/>
            </w:pPr>
            <w:r>
              <w:rPr>
                <w:rFonts w:hint="eastAsia"/>
              </w:rPr>
              <w:t>云、气溶胶、降水粒子组合探头</w:t>
            </w:r>
            <w:r>
              <w:rPr>
                <w:rFonts w:hint="eastAsia"/>
              </w:rPr>
              <w:t xml:space="preserve">CAPS </w:t>
            </w:r>
            <w:r>
              <w:rPr>
                <w:rFonts w:hint="eastAsia"/>
              </w:rPr>
              <w:t>或</w:t>
            </w:r>
            <w:r>
              <w:rPr>
                <w:rFonts w:hint="eastAsia"/>
              </w:rPr>
              <w:t>CAPS</w:t>
            </w:r>
            <w:r>
              <w:rPr>
                <w:rFonts w:hint="eastAsia"/>
              </w:rPr>
              <w:t>—</w:t>
            </w:r>
            <w:r>
              <w:rPr>
                <w:rFonts w:hint="eastAsia"/>
              </w:rPr>
              <w:t>DPOL</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285"/>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tcBorders>
              <w:tl2br w:val="nil"/>
              <w:tr2bl w:val="nil"/>
            </w:tcBorders>
            <w:shd w:val="clear" w:color="auto" w:fill="auto"/>
            <w:vAlign w:val="center"/>
          </w:tcPr>
          <w:p w:rsidR="001F5DD1">
            <w:pPr>
              <w:autoSpaceDE w:val="0"/>
              <w:jc w:val="center"/>
            </w:pPr>
            <w:r>
              <w:t>1</w:t>
            </w:r>
          </w:p>
        </w:tc>
        <w:tc>
          <w:tcPr>
            <w:tcW w:w="2936" w:type="dxa"/>
            <w:tcBorders>
              <w:tl2br w:val="nil"/>
              <w:tr2bl w:val="nil"/>
            </w:tcBorders>
            <w:shd w:val="clear" w:color="auto" w:fill="auto"/>
            <w:vAlign w:val="center"/>
          </w:tcPr>
          <w:p w:rsidR="001F5DD1">
            <w:pPr>
              <w:autoSpaceDE w:val="0"/>
              <w:jc w:val="left"/>
            </w:pPr>
            <w:r>
              <w:rPr>
                <w:rFonts w:hint="eastAsia"/>
              </w:rPr>
              <w:t>降水粒子图像探头</w:t>
            </w:r>
            <w:r>
              <w:rPr>
                <w:rFonts w:hint="eastAsia"/>
              </w:rPr>
              <w:t>PIP-100</w:t>
            </w:r>
            <w:r>
              <w:rPr>
                <w:rFonts w:hint="eastAsia"/>
              </w:rPr>
              <w:t>（对原设备进行维修和升级，确保功能和性能不低于原设备）</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780"/>
        </w:trPr>
        <w:tc>
          <w:tcPr>
            <w:tcW w:w="745" w:type="dxa"/>
            <w:tcBorders>
              <w:tl2br w:val="nil"/>
              <w:tr2bl w:val="nil"/>
            </w:tcBorders>
            <w:shd w:val="clear" w:color="auto" w:fill="D0CECE"/>
            <w:vAlign w:val="center"/>
          </w:tcPr>
          <w:p w:rsidR="001F5DD1">
            <w:pPr>
              <w:autoSpaceDE w:val="0"/>
              <w:jc w:val="center"/>
            </w:pPr>
            <w:r>
              <w:rPr>
                <w:rFonts w:hint="eastAsia"/>
              </w:rPr>
              <w:t>6.</w:t>
            </w:r>
            <w:r>
              <w:rPr>
                <w:rFonts w:hint="eastAsia"/>
              </w:rPr>
              <w:t>飞机运行管理终端</w:t>
            </w:r>
          </w:p>
        </w:tc>
        <w:tc>
          <w:tcPr>
            <w:tcW w:w="1320" w:type="dxa"/>
            <w:tcBorders>
              <w:tl2br w:val="nil"/>
              <w:tr2bl w:val="nil"/>
            </w:tcBorders>
            <w:shd w:val="clear" w:color="auto" w:fill="D0CECE"/>
            <w:vAlign w:val="center"/>
          </w:tcPr>
          <w:p w:rsidR="001F5DD1">
            <w:pPr>
              <w:autoSpaceDE w:val="0"/>
              <w:jc w:val="center"/>
            </w:pPr>
            <w:r>
              <w:rPr>
                <w:rFonts w:hint="eastAsia"/>
              </w:rPr>
              <w:t>主要设备</w:t>
            </w:r>
          </w:p>
        </w:tc>
        <w:tc>
          <w:tcPr>
            <w:tcW w:w="720" w:type="dxa"/>
            <w:tcBorders>
              <w:tl2br w:val="nil"/>
              <w:tr2bl w:val="nil"/>
            </w:tcBorders>
            <w:shd w:val="clear" w:color="auto" w:fill="D0CECE"/>
            <w:vAlign w:val="center"/>
          </w:tcPr>
          <w:p w:rsidR="001F5DD1">
            <w:pPr>
              <w:autoSpaceDE w:val="0"/>
              <w:jc w:val="center"/>
            </w:pPr>
          </w:p>
        </w:tc>
        <w:tc>
          <w:tcPr>
            <w:tcW w:w="2936" w:type="dxa"/>
            <w:tcBorders>
              <w:tl2br w:val="nil"/>
              <w:tr2bl w:val="nil"/>
            </w:tcBorders>
            <w:shd w:val="clear" w:color="auto" w:fill="D0CECE"/>
            <w:vAlign w:val="center"/>
          </w:tcPr>
          <w:p w:rsidR="001F5DD1">
            <w:pPr>
              <w:autoSpaceDE w:val="0"/>
              <w:jc w:val="center"/>
            </w:pPr>
          </w:p>
        </w:tc>
        <w:tc>
          <w:tcPr>
            <w:tcW w:w="2610" w:type="dxa"/>
            <w:tcBorders>
              <w:tl2br w:val="nil"/>
              <w:tr2bl w:val="nil"/>
            </w:tcBorders>
            <w:shd w:val="clear" w:color="auto" w:fill="D0CECE"/>
            <w:vAlign w:val="center"/>
          </w:tcPr>
          <w:p w:rsidR="001F5DD1">
            <w:pPr>
              <w:autoSpaceDE w:val="0"/>
              <w:jc w:val="center"/>
            </w:pP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全景监控设备</w:t>
            </w:r>
            <w:r>
              <w:t xml:space="preserve"> (</w:t>
            </w:r>
            <w:r>
              <w:rPr>
                <w:rFonts w:hint="eastAsia"/>
              </w:rPr>
              <w:t>布控球</w:t>
            </w:r>
            <w:r>
              <w:t>)</w:t>
            </w:r>
          </w:p>
        </w:tc>
        <w:tc>
          <w:tcPr>
            <w:tcW w:w="720" w:type="dxa"/>
            <w:tcBorders>
              <w:tl2br w:val="nil"/>
              <w:tr2bl w:val="nil"/>
            </w:tcBorders>
            <w:shd w:val="clear" w:color="auto" w:fill="auto"/>
            <w:vAlign w:val="center"/>
          </w:tcPr>
          <w:p w:rsidR="001F5DD1">
            <w:pPr>
              <w:autoSpaceDE w:val="0"/>
              <w:jc w:val="center"/>
            </w:pPr>
            <w:r>
              <w:t>2</w:t>
            </w:r>
          </w:p>
        </w:tc>
        <w:tc>
          <w:tcPr>
            <w:tcW w:w="2936" w:type="dxa"/>
            <w:tcBorders>
              <w:tl2br w:val="nil"/>
              <w:tr2bl w:val="nil"/>
            </w:tcBorders>
            <w:shd w:val="clear" w:color="auto" w:fill="auto"/>
            <w:vAlign w:val="center"/>
          </w:tcPr>
          <w:p w:rsidR="001F5DD1">
            <w:pPr>
              <w:autoSpaceDE w:val="0"/>
              <w:jc w:val="center"/>
            </w:pPr>
            <w:r>
              <w:t>4K</w:t>
            </w:r>
            <w:r>
              <w:rPr>
                <w:rFonts w:hint="eastAsia"/>
              </w:rPr>
              <w:t>分辨率；</w:t>
            </w:r>
            <w:r>
              <w:t>360°</w:t>
            </w:r>
            <w:r>
              <w:rPr>
                <w:rFonts w:hint="eastAsia"/>
              </w:rPr>
              <w:t>云台；防护等级</w:t>
            </w:r>
            <w:r>
              <w:t>IP66</w:t>
            </w:r>
            <w:r>
              <w:rPr>
                <w:rFonts w:hint="eastAsia"/>
              </w:rPr>
              <w:t>；电池≥</w:t>
            </w:r>
            <w:r>
              <w:t>8</w:t>
            </w:r>
            <w:r>
              <w:rPr>
                <w:rFonts w:hint="eastAsia"/>
              </w:rPr>
              <w:t>小时；支持</w:t>
            </w:r>
            <w:r>
              <w:t>4G/5G/Wi-Fi</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航前航后、维护现场远景录制与</w:t>
            </w:r>
            <w:r>
              <w:t>AI</w:t>
            </w:r>
            <w:r>
              <w:rPr>
                <w:rFonts w:hint="eastAsia"/>
              </w:rPr>
              <w:t>告警（抽烟、工服、危险动作）。</w:t>
            </w:r>
          </w:p>
        </w:tc>
      </w:tr>
      <w:tr>
        <w:tblPrEx>
          <w:tblW w:w="8331" w:type="dxa"/>
          <w:tblInd w:w="93" w:type="dxa"/>
          <w:tblLayout w:type="fixed"/>
          <w:tblLook w:val="04A0"/>
        </w:tblPrEx>
        <w:trPr>
          <w:trHeight w:val="555"/>
        </w:trPr>
        <w:tc>
          <w:tcPr>
            <w:tcW w:w="745" w:type="dxa"/>
            <w:vMerge w:val="restart"/>
            <w:tcBorders>
              <w:tl2br w:val="nil"/>
              <w:tr2bl w:val="nil"/>
            </w:tcBorders>
            <w:shd w:val="clear" w:color="auto" w:fill="auto"/>
            <w:vAlign w:val="center"/>
          </w:tcPr>
          <w:p w:rsidR="001F5DD1">
            <w:pPr>
              <w:autoSpaceDE w:val="0"/>
              <w:jc w:val="center"/>
            </w:pPr>
          </w:p>
        </w:tc>
        <w:tc>
          <w:tcPr>
            <w:tcW w:w="1320" w:type="dxa"/>
            <w:vMerge w:val="restart"/>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个人监控设备</w:t>
            </w:r>
            <w:r>
              <w:t xml:space="preserve"> (</w:t>
            </w:r>
            <w:r>
              <w:rPr>
                <w:rFonts w:hint="eastAsia"/>
              </w:rPr>
              <w:t>记录仪</w:t>
            </w:r>
            <w:r>
              <w:t>)</w:t>
            </w:r>
          </w:p>
        </w:tc>
        <w:tc>
          <w:tcPr>
            <w:tcW w:w="720" w:type="dxa"/>
            <w:vMerge w:val="restart"/>
            <w:tcBorders>
              <w:tl2br w:val="nil"/>
              <w:tr2bl w:val="nil"/>
            </w:tcBorders>
            <w:shd w:val="clear" w:color="auto" w:fill="auto"/>
            <w:vAlign w:val="center"/>
          </w:tcPr>
          <w:p w:rsidR="001F5DD1">
            <w:pPr>
              <w:autoSpaceDE w:val="0"/>
              <w:jc w:val="center"/>
            </w:pPr>
            <w:r>
              <w:t>8</w:t>
            </w:r>
          </w:p>
        </w:tc>
        <w:tc>
          <w:tcPr>
            <w:tcW w:w="2936" w:type="dxa"/>
            <w:tcBorders>
              <w:tl2br w:val="nil"/>
              <w:tr2bl w:val="nil"/>
            </w:tcBorders>
            <w:shd w:val="clear" w:color="auto" w:fill="auto"/>
            <w:vAlign w:val="center"/>
          </w:tcPr>
          <w:p w:rsidR="001F5DD1">
            <w:pPr>
              <w:autoSpaceDE w:val="0"/>
              <w:jc w:val="center"/>
            </w:pPr>
            <w:r>
              <w:rPr>
                <w:rFonts w:hint="eastAsia"/>
              </w:rPr>
              <w:t>支持</w:t>
            </w:r>
            <w:r>
              <w:t>2K</w:t>
            </w:r>
            <w:r>
              <w:rPr>
                <w:rFonts w:hint="eastAsia"/>
              </w:rPr>
              <w:t>高清成像，分辨率达</w:t>
            </w:r>
            <w:r>
              <w:t>2560×1440</w:t>
            </w:r>
            <w:r>
              <w:rPr>
                <w:rFonts w:hint="eastAsia"/>
              </w:rPr>
              <w:t>，</w:t>
            </w:r>
            <w:r>
              <w:rPr>
                <w:rFonts w:hint="eastAsia"/>
              </w:rPr>
              <w:t>画面帧率</w:t>
            </w:r>
            <w:r>
              <w:t>25fps</w:t>
            </w:r>
          </w:p>
        </w:tc>
        <w:tc>
          <w:tcPr>
            <w:tcW w:w="2610" w:type="dxa"/>
            <w:vMerge w:val="restart"/>
            <w:tcBorders>
              <w:tl2br w:val="nil"/>
              <w:tr2bl w:val="nil"/>
            </w:tcBorders>
            <w:shd w:val="clear" w:color="auto" w:fill="auto"/>
            <w:vAlign w:val="center"/>
          </w:tcPr>
          <w:p w:rsidR="001F5DD1">
            <w:pPr>
              <w:autoSpaceDE w:val="0"/>
              <w:jc w:val="center"/>
            </w:pPr>
            <w:r>
              <w:rPr>
                <w:rFonts w:hint="eastAsia"/>
              </w:rPr>
              <w:t>人员动作近景录制与</w:t>
            </w:r>
            <w:r>
              <w:t>AI</w:t>
            </w:r>
            <w:r>
              <w:rPr>
                <w:rFonts w:hint="eastAsia"/>
              </w:rPr>
              <w:t>告警。</w:t>
            </w:r>
          </w:p>
        </w:tc>
      </w:tr>
      <w:tr>
        <w:tblPrEx>
          <w:tblW w:w="8331" w:type="dxa"/>
          <w:tblInd w:w="93" w:type="dxa"/>
          <w:tblLayout w:type="fixed"/>
          <w:tblLook w:val="04A0"/>
        </w:tblPrEx>
        <w:trPr>
          <w:trHeight w:val="540"/>
        </w:trPr>
        <w:tc>
          <w:tcPr>
            <w:tcW w:w="745" w:type="dxa"/>
            <w:vMerge/>
            <w:tcBorders>
              <w:tl2br w:val="nil"/>
              <w:tr2bl w:val="nil"/>
            </w:tcBorders>
            <w:shd w:val="clear" w:color="auto" w:fill="auto"/>
            <w:vAlign w:val="center"/>
          </w:tcPr>
          <w:p w:rsidR="001F5DD1">
            <w:pPr>
              <w:autoSpaceDE w:val="0"/>
              <w:jc w:val="center"/>
            </w:pPr>
          </w:p>
        </w:tc>
        <w:tc>
          <w:tcPr>
            <w:tcW w:w="1320" w:type="dxa"/>
            <w:vMerge/>
            <w:tcBorders>
              <w:tl2br w:val="nil"/>
              <w:tr2bl w:val="nil"/>
            </w:tcBorders>
            <w:shd w:val="clear" w:color="auto" w:fill="auto"/>
            <w:vAlign w:val="center"/>
          </w:tcPr>
          <w:p w:rsidR="001F5DD1">
            <w:pPr>
              <w:autoSpaceDE w:val="0"/>
              <w:jc w:val="center"/>
            </w:pPr>
          </w:p>
        </w:tc>
        <w:tc>
          <w:tcPr>
            <w:tcW w:w="720" w:type="dxa"/>
            <w:vMerge/>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防护等级达</w:t>
            </w:r>
            <w:r>
              <w:t>IP65</w:t>
            </w:r>
            <w:r>
              <w:rPr>
                <w:rFonts w:hint="eastAsia"/>
              </w:rPr>
              <w:t>，抵御泼溅水与粉尘侵入</w:t>
            </w:r>
          </w:p>
        </w:tc>
        <w:tc>
          <w:tcPr>
            <w:tcW w:w="2610" w:type="dxa"/>
            <w:vMerge/>
            <w:tcBorders>
              <w:tl2br w:val="nil"/>
              <w:tr2bl w:val="nil"/>
            </w:tcBorders>
            <w:shd w:val="clear" w:color="auto" w:fill="auto"/>
            <w:vAlign w:val="center"/>
          </w:tcPr>
          <w:p w:rsidR="001F5DD1">
            <w:pPr>
              <w:autoSpaceDE w:val="0"/>
              <w:jc w:val="center"/>
            </w:pP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人员定位设备</w:t>
            </w:r>
            <w:r>
              <w:t xml:space="preserve"> (</w:t>
            </w:r>
            <w:r>
              <w:rPr>
                <w:rFonts w:hint="eastAsia"/>
              </w:rPr>
              <w:t>定位卡</w:t>
            </w:r>
            <w:r>
              <w:t>)</w:t>
            </w:r>
          </w:p>
        </w:tc>
        <w:tc>
          <w:tcPr>
            <w:tcW w:w="720" w:type="dxa"/>
            <w:tcBorders>
              <w:tl2br w:val="nil"/>
              <w:tr2bl w:val="nil"/>
            </w:tcBorders>
            <w:shd w:val="clear" w:color="auto" w:fill="auto"/>
            <w:vAlign w:val="center"/>
          </w:tcPr>
          <w:p w:rsidR="001F5DD1">
            <w:pPr>
              <w:autoSpaceDE w:val="0"/>
              <w:jc w:val="center"/>
            </w:pPr>
            <w:r>
              <w:t>8</w:t>
            </w:r>
          </w:p>
        </w:tc>
        <w:tc>
          <w:tcPr>
            <w:tcW w:w="2936" w:type="dxa"/>
            <w:tcBorders>
              <w:tl2br w:val="nil"/>
              <w:tr2bl w:val="nil"/>
            </w:tcBorders>
            <w:shd w:val="clear" w:color="auto" w:fill="auto"/>
            <w:vAlign w:val="center"/>
          </w:tcPr>
          <w:p w:rsidR="001F5DD1">
            <w:pPr>
              <w:autoSpaceDE w:val="0"/>
              <w:jc w:val="center"/>
            </w:pPr>
            <w:r>
              <w:rPr>
                <w:rFonts w:hint="eastAsia"/>
              </w:rPr>
              <w:t>定位精度≤</w:t>
            </w:r>
            <w:r>
              <w:t>20cm (</w:t>
            </w:r>
            <w:r>
              <w:rPr>
                <w:rFonts w:hint="eastAsia"/>
              </w:rPr>
              <w:t>北斗</w:t>
            </w:r>
            <w:r>
              <w:t>+RTK)</w:t>
            </w:r>
            <w:r>
              <w:rPr>
                <w:rFonts w:hint="eastAsia"/>
              </w:rPr>
              <w:t>；工作时间</w:t>
            </w:r>
            <w:r>
              <w:t>&gt;7</w:t>
            </w:r>
            <w:r>
              <w:rPr>
                <w:rFonts w:hint="eastAsia"/>
              </w:rPr>
              <w:t>天；防护等级</w:t>
            </w:r>
            <w:r>
              <w:t>IP66</w:t>
            </w:r>
            <w:r>
              <w:rPr>
                <w:rFonts w:hint="eastAsia"/>
              </w:rPr>
              <w:t>；支持</w:t>
            </w:r>
            <w:r>
              <w:t>4G</w:t>
            </w:r>
            <w:r>
              <w:rPr>
                <w:rFonts w:hint="eastAsia"/>
              </w:rPr>
              <w:t>。</w:t>
            </w:r>
          </w:p>
        </w:tc>
        <w:tc>
          <w:tcPr>
            <w:tcW w:w="2610" w:type="dxa"/>
            <w:tcBorders>
              <w:tl2br w:val="nil"/>
              <w:tr2bl w:val="nil"/>
            </w:tcBorders>
            <w:shd w:val="clear" w:color="auto" w:fill="auto"/>
            <w:vAlign w:val="center"/>
          </w:tcPr>
          <w:p w:rsidR="001F5DD1">
            <w:pPr>
              <w:autoSpaceDE w:val="0"/>
              <w:jc w:val="center"/>
            </w:pPr>
            <w:r>
              <w:rPr>
                <w:rFonts w:hint="eastAsia"/>
              </w:rPr>
              <w:t>厘米级</w:t>
            </w:r>
            <w:r>
              <w:rPr>
                <w:rFonts w:hint="eastAsia"/>
              </w:rPr>
              <w:t>人员定位，区分人影与机务人员。</w:t>
            </w:r>
          </w:p>
        </w:tc>
      </w:tr>
      <w:tr>
        <w:tblPrEx>
          <w:tblW w:w="8331" w:type="dxa"/>
          <w:tblInd w:w="93" w:type="dxa"/>
          <w:tblLayout w:type="fixed"/>
          <w:tblLook w:val="04A0"/>
        </w:tblPrEx>
        <w:trPr>
          <w:trHeight w:val="55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highlight w:val="yellow"/>
              </w:rPr>
              <w:t xml:space="preserve"># </w:t>
            </w:r>
            <w:r>
              <w:rPr>
                <w:rFonts w:hint="eastAsia"/>
              </w:rPr>
              <w:t>安全运行管理移动端</w:t>
            </w:r>
            <w:r>
              <w:t xml:space="preserve"> (PAD)</w:t>
            </w:r>
          </w:p>
        </w:tc>
        <w:tc>
          <w:tcPr>
            <w:tcW w:w="720" w:type="dxa"/>
            <w:tcBorders>
              <w:tl2br w:val="nil"/>
              <w:tr2bl w:val="nil"/>
            </w:tcBorders>
            <w:shd w:val="clear" w:color="auto" w:fill="auto"/>
            <w:vAlign w:val="center"/>
          </w:tcPr>
          <w:p w:rsidR="001F5DD1">
            <w:pPr>
              <w:autoSpaceDE w:val="0"/>
              <w:jc w:val="center"/>
            </w:pPr>
            <w:r>
              <w:t>2</w:t>
            </w:r>
          </w:p>
        </w:tc>
        <w:tc>
          <w:tcPr>
            <w:tcW w:w="2936" w:type="dxa"/>
            <w:tcBorders>
              <w:tl2br w:val="nil"/>
              <w:tr2bl w:val="nil"/>
            </w:tcBorders>
            <w:shd w:val="clear" w:color="auto" w:fill="auto"/>
            <w:vAlign w:val="center"/>
          </w:tcPr>
          <w:p w:rsidR="001F5DD1">
            <w:pPr>
              <w:autoSpaceDE w:val="0"/>
              <w:jc w:val="center"/>
            </w:pPr>
            <w:r>
              <w:rPr>
                <w:rFonts w:hint="eastAsia"/>
              </w:rPr>
              <w:t>内存≥</w:t>
            </w:r>
            <w:r>
              <w:t>12GB</w:t>
            </w:r>
            <w:r>
              <w:rPr>
                <w:rFonts w:hint="eastAsia"/>
              </w:rPr>
              <w:t>；存储≥</w:t>
            </w:r>
            <w:r>
              <w:t>512GB</w:t>
            </w:r>
            <w:r>
              <w:rPr>
                <w:rFonts w:hint="eastAsia"/>
              </w:rPr>
              <w:t>；支持</w:t>
            </w:r>
            <w:r>
              <w:t>4G/5G/Wi-Fi</w:t>
            </w:r>
            <w:r>
              <w:rPr>
                <w:rFonts w:hint="eastAsia"/>
              </w:rPr>
              <w:t>；防水防摔。</w:t>
            </w:r>
          </w:p>
        </w:tc>
        <w:tc>
          <w:tcPr>
            <w:tcW w:w="2610" w:type="dxa"/>
            <w:tcBorders>
              <w:tl2br w:val="nil"/>
              <w:tr2bl w:val="nil"/>
            </w:tcBorders>
            <w:shd w:val="clear" w:color="auto" w:fill="auto"/>
            <w:vAlign w:val="center"/>
          </w:tcPr>
          <w:p w:rsidR="001F5DD1">
            <w:pPr>
              <w:autoSpaceDE w:val="0"/>
              <w:jc w:val="center"/>
            </w:pPr>
            <w:r>
              <w:rPr>
                <w:rFonts w:hint="eastAsia"/>
              </w:rPr>
              <w:t>运行</w:t>
            </w:r>
            <w:r>
              <w:t>“</w:t>
            </w:r>
            <w:r>
              <w:rPr>
                <w:rFonts w:hint="eastAsia"/>
              </w:rPr>
              <w:t>天工</w:t>
            </w:r>
            <w:r>
              <w:t>”</w:t>
            </w:r>
            <w:r>
              <w:rPr>
                <w:rFonts w:hint="eastAsia"/>
              </w:rPr>
              <w:t>平台安全管理模块，实现数据收集、处理、报警和信息填报。</w:t>
            </w:r>
          </w:p>
        </w:tc>
      </w:tr>
      <w:tr>
        <w:tblPrEx>
          <w:tblW w:w="8331" w:type="dxa"/>
          <w:tblInd w:w="93" w:type="dxa"/>
          <w:tblLayout w:type="fixed"/>
          <w:tblLook w:val="04A0"/>
        </w:tblPrEx>
        <w:trPr>
          <w:trHeight w:val="525"/>
        </w:trPr>
        <w:tc>
          <w:tcPr>
            <w:tcW w:w="745" w:type="dxa"/>
            <w:tcBorders>
              <w:tl2br w:val="nil"/>
              <w:tr2bl w:val="nil"/>
            </w:tcBorders>
            <w:shd w:val="clear" w:color="auto" w:fill="auto"/>
            <w:vAlign w:val="center"/>
          </w:tcPr>
          <w:p w:rsidR="001F5DD1">
            <w:pPr>
              <w:autoSpaceDE w:val="0"/>
              <w:jc w:val="center"/>
            </w:pPr>
            <w:r>
              <w:rPr>
                <w:rFonts w:hint="eastAsia"/>
              </w:rPr>
              <w:t>7.</w:t>
            </w:r>
            <w:r>
              <w:rPr>
                <w:rFonts w:hint="eastAsia"/>
              </w:rPr>
              <w:t>载机平台改装</w:t>
            </w:r>
          </w:p>
        </w:tc>
        <w:tc>
          <w:tcPr>
            <w:tcW w:w="1320" w:type="dxa"/>
            <w:tcBorders>
              <w:tl2br w:val="nil"/>
              <w:tr2bl w:val="nil"/>
            </w:tcBorders>
            <w:shd w:val="clear" w:color="auto" w:fill="auto"/>
            <w:vAlign w:val="center"/>
          </w:tcPr>
          <w:p w:rsidR="001F5DD1">
            <w:pPr>
              <w:autoSpaceDE w:val="0"/>
              <w:jc w:val="center"/>
            </w:pPr>
            <w:r>
              <w:rPr>
                <w:rFonts w:hint="eastAsia"/>
              </w:rPr>
              <w:t>非设备</w:t>
            </w:r>
            <w:r>
              <w:rPr>
                <w:rFonts w:hint="eastAsia"/>
              </w:rPr>
              <w:t>性测试与验证项目</w:t>
            </w:r>
          </w:p>
        </w:tc>
        <w:tc>
          <w:tcPr>
            <w:tcW w:w="720" w:type="dxa"/>
            <w:tcBorders>
              <w:tl2br w:val="nil"/>
              <w:tr2bl w:val="nil"/>
            </w:tcBorders>
            <w:shd w:val="clear" w:color="auto" w:fill="auto"/>
            <w:vAlign w:val="center"/>
          </w:tcPr>
          <w:p w:rsidR="001F5DD1">
            <w:pPr>
              <w:autoSpaceDE w:val="0"/>
              <w:jc w:val="center"/>
            </w:pPr>
          </w:p>
        </w:tc>
        <w:tc>
          <w:tcPr>
            <w:tcW w:w="2936" w:type="dxa"/>
            <w:tcBorders>
              <w:tl2br w:val="nil"/>
              <w:tr2bl w:val="nil"/>
            </w:tcBorders>
            <w:shd w:val="clear" w:color="auto" w:fill="auto"/>
            <w:vAlign w:val="center"/>
          </w:tcPr>
          <w:p w:rsidR="001F5DD1">
            <w:pPr>
              <w:autoSpaceDE w:val="0"/>
              <w:jc w:val="center"/>
            </w:pPr>
            <w:r>
              <w:rPr>
                <w:rFonts w:hint="eastAsia"/>
              </w:rPr>
              <w:t>要求</w:t>
            </w:r>
            <w:r>
              <w:t>/</w:t>
            </w:r>
            <w:r>
              <w:rPr>
                <w:rFonts w:hint="eastAsia"/>
              </w:rPr>
              <w:t>标准</w:t>
            </w:r>
          </w:p>
        </w:tc>
        <w:tc>
          <w:tcPr>
            <w:tcW w:w="2610" w:type="dxa"/>
            <w:tcBorders>
              <w:tl2br w:val="nil"/>
              <w:tr2bl w:val="nil"/>
            </w:tcBorders>
            <w:shd w:val="clear" w:color="auto" w:fill="auto"/>
            <w:vAlign w:val="center"/>
          </w:tcPr>
          <w:p w:rsidR="001F5DD1">
            <w:pPr>
              <w:autoSpaceDE w:val="0"/>
              <w:jc w:val="center"/>
            </w:pPr>
            <w:r>
              <w:rPr>
                <w:rFonts w:hint="eastAsia"/>
              </w:rPr>
              <w:t>目的</w:t>
            </w:r>
          </w:p>
        </w:tc>
      </w:tr>
      <w:tr>
        <w:tblPrEx>
          <w:tblW w:w="8331" w:type="dxa"/>
          <w:tblInd w:w="93" w:type="dxa"/>
          <w:tblLayout w:type="fixed"/>
          <w:tblLook w:val="04A0"/>
        </w:tblPrEx>
        <w:trPr>
          <w:trHeight w:val="28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rPr>
              <w:t>设备测试</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制定测试大纲，测试合格后方能上机。</w:t>
            </w:r>
          </w:p>
        </w:tc>
        <w:tc>
          <w:tcPr>
            <w:tcW w:w="2610" w:type="dxa"/>
            <w:tcBorders>
              <w:tl2br w:val="nil"/>
              <w:tr2bl w:val="nil"/>
            </w:tcBorders>
            <w:shd w:val="clear" w:color="auto" w:fill="auto"/>
            <w:vAlign w:val="center"/>
          </w:tcPr>
          <w:p w:rsidR="001F5DD1">
            <w:pPr>
              <w:autoSpaceDE w:val="0"/>
              <w:jc w:val="center"/>
            </w:pPr>
            <w:r>
              <w:rPr>
                <w:rFonts w:hint="eastAsia"/>
              </w:rPr>
              <w:t>确保单机设备功能性能完好。</w:t>
            </w:r>
          </w:p>
        </w:tc>
      </w:tr>
      <w:tr>
        <w:tblPrEx>
          <w:tblW w:w="8331" w:type="dxa"/>
          <w:tblInd w:w="93" w:type="dxa"/>
          <w:tblLayout w:type="fixed"/>
          <w:tblLook w:val="04A0"/>
        </w:tblPrEx>
        <w:trPr>
          <w:trHeight w:val="52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rPr>
              <w:t>联调联试</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地面测试各子系统功能、性能及电磁兼容性。</w:t>
            </w:r>
          </w:p>
        </w:tc>
        <w:tc>
          <w:tcPr>
            <w:tcW w:w="2610" w:type="dxa"/>
            <w:tcBorders>
              <w:tl2br w:val="nil"/>
              <w:tr2bl w:val="nil"/>
            </w:tcBorders>
            <w:shd w:val="clear" w:color="auto" w:fill="auto"/>
            <w:vAlign w:val="center"/>
          </w:tcPr>
          <w:p w:rsidR="001F5DD1">
            <w:pPr>
              <w:autoSpaceDE w:val="0"/>
              <w:jc w:val="center"/>
            </w:pPr>
            <w:r>
              <w:rPr>
                <w:rFonts w:hint="eastAsia"/>
              </w:rPr>
              <w:t>验证系统集成后整体工作正常。</w:t>
            </w:r>
          </w:p>
        </w:tc>
      </w:tr>
      <w:tr>
        <w:tblPrEx>
          <w:tblW w:w="8331" w:type="dxa"/>
          <w:tblInd w:w="93" w:type="dxa"/>
          <w:tblLayout w:type="fixed"/>
          <w:tblLook w:val="04A0"/>
        </w:tblPrEx>
        <w:trPr>
          <w:trHeight w:val="28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rPr>
              <w:t>气密试验</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按《气密性试验大纲》进行。</w:t>
            </w:r>
          </w:p>
        </w:tc>
        <w:tc>
          <w:tcPr>
            <w:tcW w:w="2610" w:type="dxa"/>
            <w:tcBorders>
              <w:tl2br w:val="nil"/>
              <w:tr2bl w:val="nil"/>
            </w:tcBorders>
            <w:shd w:val="clear" w:color="auto" w:fill="auto"/>
            <w:vAlign w:val="center"/>
          </w:tcPr>
          <w:p w:rsidR="001F5DD1">
            <w:pPr>
              <w:autoSpaceDE w:val="0"/>
              <w:jc w:val="center"/>
            </w:pPr>
            <w:r>
              <w:rPr>
                <w:rFonts w:hint="eastAsia"/>
              </w:rPr>
              <w:t>验证飞机改装后机身气密性。</w:t>
            </w:r>
          </w:p>
        </w:tc>
      </w:tr>
      <w:tr>
        <w:tblPrEx>
          <w:tblW w:w="8331" w:type="dxa"/>
          <w:tblInd w:w="93" w:type="dxa"/>
          <w:tblLayout w:type="fixed"/>
          <w:tblLook w:val="04A0"/>
        </w:tblPrEx>
        <w:trPr>
          <w:trHeight w:val="52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rPr>
              <w:t>称重</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按飞机维护手册程序进行。</w:t>
            </w:r>
          </w:p>
        </w:tc>
        <w:tc>
          <w:tcPr>
            <w:tcW w:w="2610" w:type="dxa"/>
            <w:tcBorders>
              <w:tl2br w:val="nil"/>
              <w:tr2bl w:val="nil"/>
            </w:tcBorders>
            <w:shd w:val="clear" w:color="auto" w:fill="auto"/>
            <w:vAlign w:val="center"/>
          </w:tcPr>
          <w:p w:rsidR="001F5DD1">
            <w:pPr>
              <w:autoSpaceDE w:val="0"/>
              <w:jc w:val="center"/>
            </w:pPr>
            <w:r>
              <w:rPr>
                <w:rFonts w:hint="eastAsia"/>
              </w:rPr>
              <w:t>确定改装后飞机空重和重心，确保在包线内。</w:t>
            </w:r>
          </w:p>
        </w:tc>
      </w:tr>
      <w:tr>
        <w:tblPrEx>
          <w:tblW w:w="8331" w:type="dxa"/>
          <w:tblInd w:w="93" w:type="dxa"/>
          <w:tblLayout w:type="fixed"/>
          <w:tblLook w:val="04A0"/>
        </w:tblPrEx>
        <w:trPr>
          <w:trHeight w:val="52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rPr>
              <w:t>地面导通试验</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按《地面试验大纲》检查操纵、液压、电气等系统。</w:t>
            </w:r>
          </w:p>
        </w:tc>
        <w:tc>
          <w:tcPr>
            <w:tcW w:w="2610" w:type="dxa"/>
            <w:tcBorders>
              <w:tl2br w:val="nil"/>
              <w:tr2bl w:val="nil"/>
            </w:tcBorders>
            <w:shd w:val="clear" w:color="auto" w:fill="auto"/>
            <w:vAlign w:val="center"/>
          </w:tcPr>
          <w:p w:rsidR="001F5DD1">
            <w:pPr>
              <w:autoSpaceDE w:val="0"/>
              <w:jc w:val="center"/>
            </w:pPr>
            <w:r>
              <w:rPr>
                <w:rFonts w:hint="eastAsia"/>
              </w:rPr>
              <w:t>检查飞机各系统改装后工作正常。</w:t>
            </w:r>
          </w:p>
        </w:tc>
      </w:tr>
      <w:tr>
        <w:tblPrEx>
          <w:tblW w:w="8331" w:type="dxa"/>
          <w:tblInd w:w="93" w:type="dxa"/>
          <w:tblLayout w:type="fixed"/>
          <w:tblLook w:val="04A0"/>
        </w:tblPrEx>
        <w:trPr>
          <w:trHeight w:val="52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rPr>
              <w:t>电磁兼容试验</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按《电磁兼容试验大纲》进行。</w:t>
            </w:r>
          </w:p>
        </w:tc>
        <w:tc>
          <w:tcPr>
            <w:tcW w:w="2610" w:type="dxa"/>
            <w:tcBorders>
              <w:tl2br w:val="nil"/>
              <w:tr2bl w:val="nil"/>
            </w:tcBorders>
            <w:shd w:val="clear" w:color="auto" w:fill="auto"/>
            <w:vAlign w:val="center"/>
          </w:tcPr>
          <w:p w:rsidR="001F5DD1">
            <w:pPr>
              <w:autoSpaceDE w:val="0"/>
              <w:jc w:val="center"/>
            </w:pPr>
            <w:r>
              <w:rPr>
                <w:rFonts w:hint="eastAsia"/>
              </w:rPr>
              <w:t>检查新装设备与原有设备无电磁干扰。</w:t>
            </w:r>
          </w:p>
        </w:tc>
      </w:tr>
      <w:tr>
        <w:tblPrEx>
          <w:tblW w:w="8331" w:type="dxa"/>
          <w:tblInd w:w="93" w:type="dxa"/>
          <w:tblLayout w:type="fixed"/>
          <w:tblLook w:val="04A0"/>
        </w:tblPrEx>
        <w:trPr>
          <w:trHeight w:val="780"/>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rPr>
              <w:t>飞行试验</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按《试飞大纲》及《飞行手册补充》进行；验证性能、操稳、系统工作及电磁兼容。</w:t>
            </w:r>
          </w:p>
        </w:tc>
        <w:tc>
          <w:tcPr>
            <w:tcW w:w="2610" w:type="dxa"/>
            <w:tcBorders>
              <w:tl2br w:val="nil"/>
              <w:tr2bl w:val="nil"/>
            </w:tcBorders>
            <w:shd w:val="clear" w:color="auto" w:fill="auto"/>
            <w:vAlign w:val="center"/>
          </w:tcPr>
          <w:p w:rsidR="001F5DD1">
            <w:pPr>
              <w:autoSpaceDE w:val="0"/>
              <w:jc w:val="center"/>
            </w:pPr>
            <w:r>
              <w:rPr>
                <w:rFonts w:hint="eastAsia"/>
              </w:rPr>
              <w:t>全面验证改装后在高高原开展飞机飞行安全性及任务系统有效性验证。</w:t>
            </w:r>
          </w:p>
        </w:tc>
      </w:tr>
      <w:tr>
        <w:tblPrEx>
          <w:tblW w:w="8331" w:type="dxa"/>
          <w:tblInd w:w="93" w:type="dxa"/>
          <w:tblLayout w:type="fixed"/>
          <w:tblLook w:val="04A0"/>
        </w:tblPrEx>
        <w:trPr>
          <w:trHeight w:val="540"/>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rsidRPr="00860505">
            <w:pPr>
              <w:autoSpaceDE w:val="0"/>
              <w:jc w:val="center"/>
            </w:pPr>
            <w:r w:rsidRPr="00860505">
              <w:rPr>
                <w:rFonts w:hint="eastAsia"/>
              </w:rPr>
              <w:t>适航符合性验证</w:t>
            </w:r>
          </w:p>
        </w:tc>
        <w:tc>
          <w:tcPr>
            <w:tcW w:w="720" w:type="dxa"/>
            <w:tcBorders>
              <w:tl2br w:val="nil"/>
              <w:tr2bl w:val="nil"/>
            </w:tcBorders>
            <w:shd w:val="clear" w:color="auto" w:fill="auto"/>
            <w:vAlign w:val="center"/>
          </w:tcPr>
          <w:p w:rsidR="001F5DD1" w:rsidRPr="00860505">
            <w:pPr>
              <w:autoSpaceDE w:val="0"/>
              <w:jc w:val="center"/>
            </w:pPr>
            <w:r w:rsidRPr="00860505">
              <w:t>-</w:t>
            </w:r>
          </w:p>
        </w:tc>
        <w:tc>
          <w:tcPr>
            <w:tcW w:w="2936" w:type="dxa"/>
            <w:tcBorders>
              <w:tl2br w:val="nil"/>
              <w:tr2bl w:val="nil"/>
            </w:tcBorders>
            <w:shd w:val="clear" w:color="auto" w:fill="auto"/>
            <w:vAlign w:val="center"/>
          </w:tcPr>
          <w:p w:rsidR="001F5DD1" w:rsidRPr="00860505">
            <w:pPr>
              <w:autoSpaceDE w:val="0"/>
              <w:jc w:val="center"/>
            </w:pPr>
            <w:r w:rsidRPr="00860505">
              <w:rPr>
                <w:rFonts w:hint="eastAsia"/>
              </w:rPr>
              <w:t>遵循</w:t>
            </w:r>
            <w:r w:rsidRPr="00860505">
              <w:t>CCAR-21-R4</w:t>
            </w:r>
            <w:r w:rsidRPr="00860505">
              <w:rPr>
                <w:rFonts w:hint="eastAsia"/>
              </w:rPr>
              <w:t>、</w:t>
            </w:r>
            <w:r w:rsidRPr="00860505">
              <w:t>CCAR-23-R3</w:t>
            </w:r>
            <w:r w:rsidRPr="00860505">
              <w:rPr>
                <w:rFonts w:hint="eastAsia"/>
              </w:rPr>
              <w:t>等规章。</w:t>
            </w:r>
          </w:p>
        </w:tc>
        <w:tc>
          <w:tcPr>
            <w:tcW w:w="2610" w:type="dxa"/>
            <w:tcBorders>
              <w:tl2br w:val="nil"/>
              <w:tr2bl w:val="nil"/>
            </w:tcBorders>
            <w:shd w:val="clear" w:color="auto" w:fill="auto"/>
            <w:vAlign w:val="center"/>
          </w:tcPr>
          <w:p w:rsidR="001F5DD1" w:rsidRPr="00860505" w:rsidP="00860505">
            <w:pPr>
              <w:autoSpaceDE w:val="0"/>
              <w:jc w:val="center"/>
            </w:pPr>
            <w:r w:rsidRPr="00860505">
              <w:rPr>
                <w:rFonts w:hint="eastAsia"/>
              </w:rPr>
              <w:t>满足民航适航要求，获取</w:t>
            </w:r>
            <w:r w:rsidRPr="00860505">
              <w:t>STC</w:t>
            </w:r>
            <w:r w:rsidRPr="00860505">
              <w:rPr>
                <w:rFonts w:hint="eastAsia"/>
              </w:rPr>
              <w:t>（补充型号合格证）。</w:t>
            </w:r>
          </w:p>
        </w:tc>
      </w:tr>
      <w:tr>
        <w:tblPrEx>
          <w:tblW w:w="8331" w:type="dxa"/>
          <w:tblInd w:w="93" w:type="dxa"/>
          <w:tblLayout w:type="fixed"/>
          <w:tblLook w:val="04A0"/>
        </w:tblPrEx>
        <w:trPr>
          <w:trHeight w:val="525"/>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t>“</w:t>
            </w:r>
            <w:r>
              <w:rPr>
                <w:rFonts w:hint="eastAsia"/>
              </w:rPr>
              <w:t>六性</w:t>
            </w:r>
            <w:r>
              <w:t>”</w:t>
            </w:r>
            <w:r>
              <w:rPr>
                <w:rFonts w:hint="eastAsia"/>
              </w:rPr>
              <w:t>设计与分析</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依据</w:t>
            </w:r>
            <w:r>
              <w:t>GJB450</w:t>
            </w:r>
            <w:r>
              <w:rPr>
                <w:rFonts w:hint="eastAsia"/>
              </w:rPr>
              <w:t>、</w:t>
            </w:r>
            <w:r>
              <w:t>GJB368</w:t>
            </w:r>
            <w:r>
              <w:rPr>
                <w:rFonts w:hint="eastAsia"/>
              </w:rPr>
              <w:t>、</w:t>
            </w:r>
            <w:r>
              <w:t>GJB900</w:t>
            </w:r>
            <w:r>
              <w:rPr>
                <w:rFonts w:hint="eastAsia"/>
              </w:rPr>
              <w:t>等标准。</w:t>
            </w:r>
          </w:p>
        </w:tc>
        <w:tc>
          <w:tcPr>
            <w:tcW w:w="2610" w:type="dxa"/>
            <w:tcBorders>
              <w:tl2br w:val="nil"/>
              <w:tr2bl w:val="nil"/>
            </w:tcBorders>
            <w:shd w:val="clear" w:color="auto" w:fill="auto"/>
            <w:vAlign w:val="center"/>
          </w:tcPr>
          <w:p w:rsidR="001F5DD1">
            <w:pPr>
              <w:autoSpaceDE w:val="0"/>
              <w:jc w:val="center"/>
            </w:pPr>
            <w:r>
              <w:rPr>
                <w:rFonts w:hint="eastAsia"/>
              </w:rPr>
              <w:t>确保系统的可靠性、维修性、测试性、保障性、安全性、环境适应性。</w:t>
            </w:r>
          </w:p>
        </w:tc>
      </w:tr>
      <w:tr>
        <w:tblPrEx>
          <w:tblW w:w="8331" w:type="dxa"/>
          <w:tblInd w:w="93" w:type="dxa"/>
          <w:tblLayout w:type="fixed"/>
          <w:tblLook w:val="04A0"/>
        </w:tblPrEx>
        <w:trPr>
          <w:trHeight w:val="780"/>
        </w:trPr>
        <w:tc>
          <w:tcPr>
            <w:tcW w:w="745" w:type="dxa"/>
            <w:tcBorders>
              <w:tl2br w:val="nil"/>
              <w:tr2bl w:val="nil"/>
            </w:tcBorders>
            <w:shd w:val="clear" w:color="auto" w:fill="auto"/>
            <w:vAlign w:val="center"/>
          </w:tcPr>
          <w:p w:rsidR="001F5DD1">
            <w:pPr>
              <w:autoSpaceDE w:val="0"/>
              <w:jc w:val="center"/>
            </w:pPr>
          </w:p>
        </w:tc>
        <w:tc>
          <w:tcPr>
            <w:tcW w:w="1320" w:type="dxa"/>
            <w:tcBorders>
              <w:tl2br w:val="nil"/>
              <w:tr2bl w:val="nil"/>
            </w:tcBorders>
            <w:shd w:val="clear" w:color="auto" w:fill="auto"/>
            <w:vAlign w:val="center"/>
          </w:tcPr>
          <w:p w:rsidR="001F5DD1">
            <w:pPr>
              <w:autoSpaceDE w:val="0"/>
              <w:jc w:val="center"/>
            </w:pPr>
            <w:r>
              <w:rPr>
                <w:rFonts w:hint="eastAsia"/>
              </w:rPr>
              <w:t>手册材料补充</w:t>
            </w:r>
          </w:p>
        </w:tc>
        <w:tc>
          <w:tcPr>
            <w:tcW w:w="720" w:type="dxa"/>
            <w:tcBorders>
              <w:tl2br w:val="nil"/>
              <w:tr2bl w:val="nil"/>
            </w:tcBorders>
            <w:shd w:val="clear" w:color="auto" w:fill="auto"/>
            <w:vAlign w:val="center"/>
          </w:tcPr>
          <w:p w:rsidR="001F5DD1">
            <w:pPr>
              <w:autoSpaceDE w:val="0"/>
              <w:jc w:val="center"/>
            </w:pPr>
            <w:r>
              <w:t>-</w:t>
            </w:r>
          </w:p>
        </w:tc>
        <w:tc>
          <w:tcPr>
            <w:tcW w:w="2936" w:type="dxa"/>
            <w:tcBorders>
              <w:tl2br w:val="nil"/>
              <w:tr2bl w:val="nil"/>
            </w:tcBorders>
            <w:shd w:val="clear" w:color="auto" w:fill="auto"/>
            <w:vAlign w:val="center"/>
          </w:tcPr>
          <w:p w:rsidR="001F5DD1">
            <w:pPr>
              <w:autoSpaceDE w:val="0"/>
              <w:jc w:val="center"/>
            </w:pPr>
            <w:r>
              <w:rPr>
                <w:rFonts w:hint="eastAsia"/>
              </w:rPr>
              <w:t>修订飞机维修手册和飞行手册。</w:t>
            </w:r>
          </w:p>
        </w:tc>
        <w:tc>
          <w:tcPr>
            <w:tcW w:w="2610" w:type="dxa"/>
            <w:tcBorders>
              <w:tl2br w:val="nil"/>
              <w:tr2bl w:val="nil"/>
            </w:tcBorders>
            <w:shd w:val="clear" w:color="auto" w:fill="auto"/>
            <w:vAlign w:val="center"/>
          </w:tcPr>
          <w:p w:rsidR="001F5DD1">
            <w:pPr>
              <w:autoSpaceDE w:val="0"/>
              <w:jc w:val="center"/>
            </w:pPr>
            <w:r>
              <w:rPr>
                <w:rFonts w:hint="eastAsia"/>
              </w:rPr>
              <w:t>为改装后飞机的持续运行和维修提供依据。</w:t>
            </w:r>
          </w:p>
        </w:tc>
      </w:tr>
      <w:tr>
        <w:tblPrEx>
          <w:tblW w:w="8331" w:type="dxa"/>
          <w:tblInd w:w="93" w:type="dxa"/>
          <w:tblLayout w:type="fixed"/>
          <w:tblLook w:val="04A0"/>
        </w:tblPrEx>
        <w:trPr>
          <w:trHeight w:val="780"/>
        </w:trPr>
        <w:tc>
          <w:tcPr>
            <w:tcW w:w="745" w:type="dxa"/>
            <w:vMerge w:val="restart"/>
            <w:tcBorders>
              <w:tl2br w:val="nil"/>
              <w:tr2bl w:val="nil"/>
            </w:tcBorders>
            <w:shd w:val="clear" w:color="auto" w:fill="auto"/>
            <w:vAlign w:val="center"/>
          </w:tcPr>
          <w:p w:rsidR="001F5DD1">
            <w:pPr>
              <w:autoSpaceDE w:val="0"/>
              <w:jc w:val="center"/>
            </w:pPr>
            <w:r>
              <w:rPr>
                <w:rFonts w:hint="eastAsia"/>
              </w:rPr>
              <w:t>8.</w:t>
            </w:r>
            <w:r>
              <w:rPr>
                <w:rFonts w:hint="eastAsia"/>
              </w:rPr>
              <w:t>其他要求</w:t>
            </w:r>
          </w:p>
        </w:tc>
        <w:tc>
          <w:tcPr>
            <w:tcW w:w="7586" w:type="dxa"/>
            <w:gridSpan w:val="4"/>
            <w:tcBorders>
              <w:tl2br w:val="nil"/>
              <w:tr2bl w:val="nil"/>
            </w:tcBorders>
            <w:shd w:val="clear" w:color="auto" w:fill="auto"/>
            <w:vAlign w:val="center"/>
          </w:tcPr>
          <w:p w:rsidR="001F5DD1">
            <w:pPr>
              <w:autoSpaceDE w:val="0"/>
              <w:jc w:val="center"/>
            </w:pPr>
            <w:r>
              <w:rPr>
                <w:rFonts w:hint="eastAsia"/>
              </w:rPr>
              <w:t>探测子系统中标</w:t>
            </w:r>
            <w:r>
              <w:rPr>
                <w:rFonts w:ascii="宋体" w:eastAsia="宋体" w:hAnsi="宋体" w:cs="宋体" w:hint="eastAsia"/>
              </w:rPr>
              <w:t>▲</w:t>
            </w:r>
            <w:r>
              <w:rPr>
                <w:rFonts w:hint="eastAsia"/>
              </w:rPr>
              <w:t>产品需提供备品服务</w:t>
            </w:r>
          </w:p>
        </w:tc>
      </w:tr>
      <w:tr>
        <w:tblPrEx>
          <w:tblW w:w="8331" w:type="dxa"/>
          <w:tblInd w:w="93" w:type="dxa"/>
          <w:tblLayout w:type="fixed"/>
          <w:tblLook w:val="04A0"/>
        </w:tblPrEx>
        <w:trPr>
          <w:trHeight w:val="780"/>
        </w:trPr>
        <w:tc>
          <w:tcPr>
            <w:tcW w:w="745" w:type="dxa"/>
            <w:vMerge/>
            <w:tcBorders>
              <w:tl2br w:val="nil"/>
              <w:tr2bl w:val="nil"/>
            </w:tcBorders>
            <w:shd w:val="clear" w:color="auto" w:fill="auto"/>
            <w:vAlign w:val="center"/>
          </w:tcPr>
          <w:p w:rsidR="001F5DD1">
            <w:pPr>
              <w:autoSpaceDE w:val="0"/>
              <w:jc w:val="center"/>
            </w:pPr>
          </w:p>
        </w:tc>
        <w:tc>
          <w:tcPr>
            <w:tcW w:w="7586" w:type="dxa"/>
            <w:gridSpan w:val="4"/>
            <w:tcBorders>
              <w:tl2br w:val="nil"/>
              <w:tr2bl w:val="nil"/>
            </w:tcBorders>
            <w:shd w:val="clear" w:color="auto" w:fill="auto"/>
            <w:vAlign w:val="center"/>
          </w:tcPr>
          <w:p w:rsidR="001F5DD1">
            <w:pPr>
              <w:autoSpaceDE w:val="0"/>
              <w:jc w:val="center"/>
            </w:pPr>
            <w:r>
              <w:rPr>
                <w:rFonts w:hint="eastAsia"/>
              </w:rPr>
              <w:t xml:space="preserve">  </w:t>
            </w:r>
            <w:r>
              <w:rPr>
                <w:rFonts w:hint="eastAsia"/>
              </w:rPr>
              <w:t>以上设备或服务均满足</w:t>
            </w:r>
            <w:r>
              <w:rPr>
                <w:rFonts w:hint="eastAsia"/>
              </w:rPr>
              <w:t>3</w:t>
            </w:r>
            <w:r>
              <w:rPr>
                <w:rFonts w:hint="eastAsia"/>
              </w:rPr>
              <w:t>年质保，</w:t>
            </w:r>
            <w:r>
              <w:rPr>
                <w:rFonts w:hint="eastAsia"/>
              </w:rPr>
              <w:t>8</w:t>
            </w:r>
            <w:r>
              <w:rPr>
                <w:rFonts w:hint="eastAsia"/>
              </w:rPr>
              <w:t>年免费维保（含</w:t>
            </w:r>
            <w:r>
              <w:rPr>
                <w:rFonts w:hint="eastAsia"/>
              </w:rPr>
              <w:t>3</w:t>
            </w:r>
            <w:r>
              <w:rPr>
                <w:rFonts w:hint="eastAsia"/>
              </w:rPr>
              <w:t>年质保）</w:t>
            </w:r>
          </w:p>
        </w:tc>
      </w:tr>
    </w:tbl>
    <w:p w:rsidR="001F5DD1">
      <w:pPr>
        <w:spacing w:line="360" w:lineRule="auto"/>
        <w:ind w:firstLine="420" w:firstLineChars="200"/>
        <w:rPr>
          <w:rFonts w:ascii="宋体" w:hAnsi="宋体"/>
          <w:b/>
          <w:bCs/>
          <w:szCs w:val="21"/>
        </w:rPr>
      </w:pPr>
    </w:p>
    <w:p w:rsidR="001F5DD1">
      <w:pPr>
        <w:rPr>
          <w:rFonts w:ascii="宋体" w:eastAsia="宋体" w:hAnsi="宋体" w:cs="宋体"/>
          <w:b/>
          <w:bCs/>
          <w:szCs w:val="21"/>
        </w:rPr>
      </w:pPr>
      <w:r>
        <w:rPr>
          <w:rFonts w:ascii="宋体" w:eastAsia="宋体" w:hAnsi="宋体" w:cs="宋体" w:hint="eastAsia"/>
          <w:b/>
          <w:bCs/>
          <w:szCs w:val="21"/>
        </w:rPr>
        <w:t>3</w:t>
      </w:r>
      <w:r>
        <w:rPr>
          <w:rFonts w:ascii="宋体" w:eastAsia="宋体" w:hAnsi="宋体" w:cs="宋体"/>
          <w:b/>
          <w:bCs/>
          <w:szCs w:val="21"/>
        </w:rPr>
        <w:t>.1</w:t>
      </w:r>
      <w:r>
        <w:rPr>
          <w:rFonts w:ascii="宋体" w:eastAsia="宋体" w:hAnsi="宋体" w:cs="宋体" w:hint="eastAsia"/>
          <w:b/>
          <w:bCs/>
          <w:szCs w:val="21"/>
        </w:rPr>
        <w:t>.1</w:t>
      </w:r>
      <w:r>
        <w:rPr>
          <w:rFonts w:ascii="宋体" w:eastAsia="宋体" w:hAnsi="宋体" w:cs="宋体"/>
          <w:b/>
          <w:bCs/>
          <w:szCs w:val="21"/>
        </w:rPr>
        <w:t xml:space="preserve"> </w:t>
      </w:r>
      <w:r>
        <w:rPr>
          <w:rFonts w:ascii="宋体" w:eastAsia="宋体" w:hAnsi="宋体" w:cs="宋体" w:hint="eastAsia"/>
          <w:b/>
          <w:bCs/>
          <w:szCs w:val="21"/>
        </w:rPr>
        <w:t>机载任务系统</w:t>
      </w:r>
      <w:bookmarkEnd w:id="94"/>
      <w:bookmarkEnd w:id="95"/>
      <w:bookmarkEnd w:id="96"/>
      <w:bookmarkEnd w:id="97"/>
      <w:bookmarkEnd w:id="98"/>
      <w:bookmarkEnd w:id="99"/>
      <w:bookmarkEnd w:id="100"/>
      <w:bookmarkEnd w:id="101"/>
      <w:bookmarkEnd w:id="102"/>
      <w:bookmarkEnd w:id="103"/>
      <w:bookmarkEnd w:id="104"/>
      <w:bookmarkEnd w:id="105"/>
      <w:r>
        <w:rPr>
          <w:rFonts w:ascii="宋体" w:eastAsia="宋体" w:hAnsi="宋体" w:cs="宋体" w:hint="eastAsia"/>
          <w:b/>
          <w:bCs/>
          <w:szCs w:val="21"/>
        </w:rPr>
        <w:t>（飞机端）</w:t>
      </w:r>
    </w:p>
    <w:p w:rsidR="001F5DD1">
      <w:pPr>
        <w:widowControl/>
        <w:numPr>
          <w:ilvl w:val="1"/>
          <w:numId w:val="0"/>
        </w:numPr>
        <w:spacing w:line="360" w:lineRule="auto"/>
        <w:ind w:firstLine="420" w:firstLineChars="200"/>
        <w:jc w:val="center"/>
        <w:rPr>
          <w:rFonts w:ascii="宋体" w:eastAsia="宋体" w:hAnsi="宋体" w:cs="宋体"/>
          <w:szCs w:val="21"/>
        </w:rPr>
      </w:pPr>
      <w:r>
        <w:rPr>
          <w:rFonts w:ascii="宋体" w:eastAsia="宋体" w:hAnsi="宋体" w:cs="宋体"/>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08.15pt;height:195pt" o:oleicon="f" o:ole="">
            <v:imagedata r:id="rId6" o:title=""/>
            <o:lock v:ext="edit" aspectratio="f"/>
          </v:shape>
          <o:OLEObject Type="Embed" ProgID="Visio.Drawing.15" ShapeID="_x0000_i1026" DrawAspect="Content" ObjectID="_1850383067" r:id="rId7"/>
        </w:object>
      </w:r>
      <w:r>
        <w:rPr>
          <w:rFonts w:ascii="宋体" w:eastAsia="宋体" w:hAnsi="宋体" w:cs="宋体"/>
          <w:szCs w:val="21"/>
        </w:rPr>
        <w:t>图</w:t>
      </w:r>
      <w:r>
        <w:rPr>
          <w:rFonts w:ascii="宋体" w:eastAsia="宋体" w:hAnsi="宋体" w:cs="宋体" w:hint="eastAsia"/>
          <w:szCs w:val="21"/>
        </w:rPr>
        <w:t>1</w:t>
      </w:r>
      <w:r>
        <w:rPr>
          <w:rFonts w:ascii="宋体" w:eastAsia="宋体" w:hAnsi="宋体" w:cs="宋体"/>
          <w:szCs w:val="21"/>
        </w:rPr>
        <w:t xml:space="preserve"> </w:t>
      </w:r>
      <w:r>
        <w:rPr>
          <w:rFonts w:ascii="宋体" w:eastAsia="宋体" w:hAnsi="宋体" w:cs="宋体"/>
          <w:szCs w:val="21"/>
        </w:rPr>
        <w:t>机载任务系统架构示意图</w:t>
      </w:r>
    </w:p>
    <w:p w:rsidR="001F5DD1">
      <w:pPr>
        <w:widowControl/>
        <w:numPr>
          <w:ilvl w:val="1"/>
          <w:numId w:val="0"/>
        </w:numPr>
        <w:spacing w:line="360" w:lineRule="auto"/>
        <w:ind w:firstLine="420" w:firstLineChars="200"/>
        <w:jc w:val="left"/>
        <w:rPr>
          <w:rFonts w:ascii="宋体" w:eastAsia="宋体" w:hAnsi="宋体" w:cs="宋体"/>
          <w:b/>
          <w:bCs/>
          <w:szCs w:val="21"/>
          <w:lang w:val="zh-CN"/>
        </w:rPr>
      </w:pPr>
      <w:r>
        <w:rPr>
          <w:rFonts w:ascii="宋体" w:eastAsia="宋体" w:hAnsi="宋体" w:cs="宋体" w:hint="eastAsia"/>
          <w:b/>
          <w:bCs/>
          <w:szCs w:val="21"/>
        </w:rPr>
        <w:t>1</w:t>
      </w:r>
      <w:r>
        <w:rPr>
          <w:rFonts w:ascii="宋体" w:eastAsia="宋体" w:hAnsi="宋体" w:cs="宋体" w:hint="eastAsia"/>
          <w:b/>
          <w:bCs/>
          <w:szCs w:val="21"/>
        </w:rPr>
        <w:t>）</w:t>
      </w:r>
      <w:r>
        <w:rPr>
          <w:rFonts w:ascii="宋体" w:eastAsia="宋体" w:hAnsi="宋体" w:cs="宋体"/>
          <w:b/>
          <w:bCs/>
          <w:szCs w:val="21"/>
          <w:lang w:val="zh-CN"/>
        </w:rPr>
        <w:t>硬件方面</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机载任务系统配置两台计算</w:t>
      </w:r>
      <w:r>
        <w:rPr>
          <w:rFonts w:ascii="宋体" w:eastAsia="宋体" w:hAnsi="宋体" w:cs="宋体" w:hint="eastAsia"/>
          <w:szCs w:val="21"/>
          <w:lang w:val="zh-CN"/>
        </w:rPr>
        <w:t>单元</w:t>
      </w:r>
      <w:r>
        <w:rPr>
          <w:rFonts w:ascii="宋体" w:eastAsia="宋体" w:hAnsi="宋体" w:cs="宋体"/>
          <w:szCs w:val="21"/>
          <w:lang w:val="zh-CN"/>
        </w:rPr>
        <w:t>和一台存储</w:t>
      </w:r>
      <w:r>
        <w:rPr>
          <w:rFonts w:ascii="宋体" w:eastAsia="宋体" w:hAnsi="宋体" w:cs="宋体" w:hint="eastAsia"/>
          <w:szCs w:val="21"/>
          <w:lang w:val="zh-CN"/>
        </w:rPr>
        <w:t>单元</w:t>
      </w:r>
      <w:r>
        <w:rPr>
          <w:rFonts w:ascii="宋体" w:eastAsia="宋体" w:hAnsi="宋体" w:cs="宋体"/>
          <w:szCs w:val="21"/>
          <w:lang w:val="zh-CN"/>
        </w:rPr>
        <w:t>以及一台视频</w:t>
      </w:r>
      <w:r>
        <w:rPr>
          <w:rFonts w:ascii="宋体" w:eastAsia="宋体" w:hAnsi="宋体" w:cs="宋体" w:hint="eastAsia"/>
          <w:szCs w:val="21"/>
          <w:lang w:val="zh-CN"/>
        </w:rPr>
        <w:t>单元</w:t>
      </w:r>
      <w:r>
        <w:rPr>
          <w:rFonts w:ascii="宋体" w:eastAsia="宋体" w:hAnsi="宋体" w:cs="宋体"/>
          <w:szCs w:val="21"/>
          <w:lang w:val="zh-CN"/>
        </w:rPr>
        <w:t>，</w:t>
      </w:r>
      <w:r>
        <w:rPr>
          <w:rFonts w:ascii="宋体" w:eastAsia="宋体" w:hAnsi="宋体" w:cs="宋体" w:hint="eastAsia"/>
          <w:szCs w:val="21"/>
        </w:rPr>
        <w:t>支持</w:t>
      </w:r>
      <w:r>
        <w:rPr>
          <w:rFonts w:ascii="宋体" w:eastAsia="宋体" w:hAnsi="宋体" w:cs="宋体"/>
          <w:szCs w:val="21"/>
          <w:lang w:val="zh-CN"/>
        </w:rPr>
        <w:t>机载任务系统进行数据处理与数据存储。保证关键算法的高效运行，将部分算法配置到接口</w:t>
      </w:r>
      <w:r>
        <w:rPr>
          <w:rFonts w:ascii="宋体" w:eastAsia="宋体" w:hAnsi="宋体" w:cs="宋体" w:hint="eastAsia"/>
          <w:szCs w:val="21"/>
          <w:lang w:val="zh-CN"/>
        </w:rPr>
        <w:t>单元</w:t>
      </w:r>
      <w:r>
        <w:rPr>
          <w:rFonts w:ascii="宋体" w:eastAsia="宋体" w:hAnsi="宋体" w:cs="宋体"/>
          <w:szCs w:val="21"/>
          <w:lang w:val="zh-CN"/>
        </w:rPr>
        <w:t>上，机载任务系统根据各个</w:t>
      </w:r>
      <w:r>
        <w:rPr>
          <w:rFonts w:ascii="宋体" w:eastAsia="宋体" w:hAnsi="宋体" w:cs="宋体" w:hint="eastAsia"/>
          <w:szCs w:val="21"/>
          <w:lang w:val="zh-CN"/>
        </w:rPr>
        <w:t>单元</w:t>
      </w:r>
      <w:r>
        <w:rPr>
          <w:rFonts w:ascii="宋体" w:eastAsia="宋体" w:hAnsi="宋体" w:cs="宋体"/>
          <w:szCs w:val="21"/>
          <w:lang w:val="zh-CN"/>
        </w:rPr>
        <w:t>实际运行的情况，动态调整启用</w:t>
      </w:r>
      <w:r>
        <w:rPr>
          <w:rFonts w:ascii="宋体" w:eastAsia="宋体" w:hAnsi="宋体" w:cs="宋体"/>
          <w:szCs w:val="21"/>
          <w:lang w:val="zh-CN"/>
        </w:rPr>
        <w:t>Docker</w:t>
      </w:r>
      <w:r>
        <w:rPr>
          <w:rFonts w:ascii="宋体" w:eastAsia="宋体" w:hAnsi="宋体" w:cs="宋体"/>
          <w:szCs w:val="21"/>
          <w:lang w:val="zh-CN"/>
        </w:rPr>
        <w:t>容器算法，使得机载任务系统在分布式架构下，拥有更强的处理能力，以处理复杂的任务。</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机载任务系统由如下设备组成：</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2</w:t>
      </w:r>
      <w:r>
        <w:rPr>
          <w:rFonts w:ascii="宋体" w:eastAsia="宋体" w:hAnsi="宋体" w:cs="宋体"/>
          <w:szCs w:val="21"/>
        </w:rPr>
        <w:t>个</w:t>
      </w:r>
      <w:r>
        <w:rPr>
          <w:rFonts w:ascii="宋体" w:eastAsia="宋体" w:hAnsi="宋体" w:cs="宋体" w:hint="eastAsia"/>
          <w:szCs w:val="21"/>
        </w:rPr>
        <w:t>航空机载综合共享单元</w:t>
      </w:r>
      <w:r>
        <w:rPr>
          <w:rFonts w:ascii="宋体" w:eastAsia="宋体" w:hAnsi="宋体" w:cs="宋体"/>
          <w:szCs w:val="21"/>
        </w:rPr>
        <w:t>，作为相互备份的主从</w:t>
      </w:r>
      <w:r>
        <w:rPr>
          <w:rFonts w:ascii="宋体" w:eastAsia="宋体" w:hAnsi="宋体" w:cs="宋体" w:hint="eastAsia"/>
          <w:szCs w:val="21"/>
        </w:rPr>
        <w:t>单元</w:t>
      </w:r>
      <w:r>
        <w:rPr>
          <w:rFonts w:ascii="宋体" w:eastAsia="宋体" w:hAnsi="宋体" w:cs="宋体"/>
          <w:szCs w:val="21"/>
        </w:rPr>
        <w:t>；</w:t>
      </w:r>
      <w:r>
        <w:rPr>
          <w:rFonts w:ascii="宋体" w:eastAsia="宋体" w:hAnsi="宋体" w:cs="宋体" w:hint="eastAsia"/>
          <w:szCs w:val="21"/>
        </w:rPr>
        <w:t>单元</w:t>
      </w:r>
      <w:r>
        <w:rPr>
          <w:rFonts w:ascii="宋体" w:eastAsia="宋体" w:hAnsi="宋体" w:cs="宋体"/>
          <w:szCs w:val="21"/>
        </w:rPr>
        <w:t>前端为机载任务系统提供浏览器显示控制界面；</w:t>
      </w:r>
      <w:r>
        <w:rPr>
          <w:rFonts w:ascii="宋体" w:eastAsia="宋体" w:hAnsi="宋体" w:cs="宋体" w:hint="eastAsia"/>
          <w:szCs w:val="21"/>
        </w:rPr>
        <w:t>单元</w:t>
      </w:r>
      <w:r>
        <w:rPr>
          <w:rFonts w:ascii="宋体" w:eastAsia="宋体" w:hAnsi="宋体" w:cs="宋体"/>
          <w:szCs w:val="21"/>
        </w:rPr>
        <w:t>后台采用</w:t>
      </w:r>
      <w:r>
        <w:rPr>
          <w:rFonts w:ascii="宋体" w:eastAsia="宋体" w:hAnsi="宋体" w:cs="宋体"/>
          <w:szCs w:val="21"/>
        </w:rPr>
        <w:t>Docker</w:t>
      </w:r>
      <w:r>
        <w:rPr>
          <w:rFonts w:ascii="宋体" w:eastAsia="宋体" w:hAnsi="宋体" w:cs="宋体"/>
          <w:szCs w:val="21"/>
        </w:rPr>
        <w:t>容器服务架构，将任务系统功能拆分成一个个的</w:t>
      </w:r>
      <w:r>
        <w:rPr>
          <w:rFonts w:ascii="宋体" w:eastAsia="宋体" w:hAnsi="宋体" w:cs="宋体"/>
          <w:szCs w:val="21"/>
        </w:rPr>
        <w:t>Docker</w:t>
      </w:r>
      <w:r>
        <w:rPr>
          <w:rFonts w:ascii="宋体" w:eastAsia="宋体" w:hAnsi="宋体" w:cs="宋体"/>
          <w:szCs w:val="21"/>
        </w:rPr>
        <w:t>容器功能，确保系统功能的独立性与扩展性；</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个</w:t>
      </w:r>
      <w:r>
        <w:rPr>
          <w:rFonts w:ascii="宋体" w:eastAsia="宋体" w:hAnsi="宋体" w:cs="宋体" w:hint="eastAsia"/>
          <w:szCs w:val="21"/>
        </w:rPr>
        <w:t>航空机载接口单元</w:t>
      </w:r>
      <w:r>
        <w:rPr>
          <w:rFonts w:ascii="宋体" w:eastAsia="宋体" w:hAnsi="宋体" w:cs="宋体"/>
          <w:szCs w:val="21"/>
        </w:rPr>
        <w:t>，用于系统身份认证以及数据加密传输，防止网络攻击，确保机载任务系统运行安全；</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个</w:t>
      </w:r>
      <w:r>
        <w:rPr>
          <w:rFonts w:ascii="宋体" w:eastAsia="宋体" w:hAnsi="宋体" w:cs="宋体" w:hint="eastAsia"/>
          <w:szCs w:val="21"/>
        </w:rPr>
        <w:t>航空机载数据处理单元</w:t>
      </w:r>
      <w:r>
        <w:rPr>
          <w:rFonts w:ascii="宋体" w:eastAsia="宋体" w:hAnsi="宋体" w:cs="宋体"/>
          <w:szCs w:val="21"/>
        </w:rPr>
        <w:t>，用于处理解析探测设备的各类数据；</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个视频</w:t>
      </w:r>
      <w:r>
        <w:rPr>
          <w:rFonts w:ascii="宋体" w:eastAsia="宋体" w:hAnsi="宋体" w:cs="宋体" w:hint="eastAsia"/>
          <w:szCs w:val="21"/>
        </w:rPr>
        <w:t>单元</w:t>
      </w:r>
      <w:r>
        <w:rPr>
          <w:rFonts w:ascii="宋体" w:eastAsia="宋体" w:hAnsi="宋体" w:cs="宋体"/>
          <w:szCs w:val="21"/>
        </w:rPr>
        <w:t>，用于存储与处理多路机载视频流；</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个气象数据接入设备，该设备为嵌入式机载自运行设备，接到外部传感器数据，转换成以太网数据转发至</w:t>
      </w:r>
      <w:r>
        <w:rPr>
          <w:rFonts w:ascii="宋体" w:eastAsia="宋体" w:hAnsi="宋体" w:cs="宋体"/>
          <w:szCs w:val="21"/>
        </w:rPr>
        <w:t>Web</w:t>
      </w:r>
      <w:r>
        <w:rPr>
          <w:rFonts w:ascii="宋体" w:eastAsia="宋体" w:hAnsi="宋体" w:cs="宋体" w:hint="eastAsia"/>
          <w:szCs w:val="21"/>
        </w:rPr>
        <w:t>单元</w:t>
      </w:r>
      <w:r>
        <w:rPr>
          <w:rFonts w:ascii="宋体" w:eastAsia="宋体" w:hAnsi="宋体" w:cs="宋体"/>
          <w:szCs w:val="21"/>
        </w:rPr>
        <w:t>和空地通信主机；</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个手动作业备份控制器，作为机载播撒设备的备份方案；当</w:t>
      </w:r>
      <w:r>
        <w:rPr>
          <w:rFonts w:ascii="宋体" w:eastAsia="宋体" w:hAnsi="宋体" w:cs="宋体"/>
          <w:szCs w:val="21"/>
        </w:rPr>
        <w:t>Web</w:t>
      </w:r>
      <w:r>
        <w:rPr>
          <w:rFonts w:ascii="宋体" w:eastAsia="宋体" w:hAnsi="宋体" w:cs="宋体" w:hint="eastAsia"/>
          <w:szCs w:val="21"/>
        </w:rPr>
        <w:t>单元</w:t>
      </w:r>
      <w:r>
        <w:rPr>
          <w:rFonts w:ascii="宋体" w:eastAsia="宋体" w:hAnsi="宋体" w:cs="宋体"/>
          <w:szCs w:val="21"/>
        </w:rPr>
        <w:t>失效时</w:t>
      </w:r>
      <w:r>
        <w:rPr>
          <w:rFonts w:ascii="宋体" w:eastAsia="宋体" w:hAnsi="宋体" w:cs="宋体"/>
          <w:szCs w:val="21"/>
        </w:rPr>
        <w:t>，机载作业人</w:t>
      </w:r>
      <w:r>
        <w:rPr>
          <w:rFonts w:ascii="宋体" w:eastAsia="宋体" w:hAnsi="宋体" w:cs="宋体" w:hint="eastAsia"/>
          <w:szCs w:val="21"/>
        </w:rPr>
        <w:t>员可</w:t>
      </w:r>
      <w:r>
        <w:rPr>
          <w:rFonts w:ascii="宋体" w:eastAsia="宋体" w:hAnsi="宋体" w:cs="宋体"/>
          <w:szCs w:val="21"/>
        </w:rPr>
        <w:t>以使用手动作业备份控制器完成播撒作业；</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个数据存储</w:t>
      </w:r>
      <w:r>
        <w:rPr>
          <w:rFonts w:ascii="宋体" w:eastAsia="宋体" w:hAnsi="宋体" w:cs="宋体" w:hint="eastAsia"/>
          <w:szCs w:val="21"/>
        </w:rPr>
        <w:t>单元</w:t>
      </w:r>
      <w:r>
        <w:rPr>
          <w:rFonts w:ascii="宋体" w:eastAsia="宋体" w:hAnsi="宋体" w:cs="宋体"/>
          <w:szCs w:val="21"/>
        </w:rPr>
        <w:t>，采用国产数据库完成实时数据存储与数据导出；</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个具备</w:t>
      </w:r>
      <w:r>
        <w:rPr>
          <w:rFonts w:ascii="宋体" w:eastAsia="宋体" w:hAnsi="宋体" w:cs="宋体"/>
          <w:szCs w:val="21"/>
        </w:rPr>
        <w:t>WIFI</w:t>
      </w:r>
      <w:r>
        <w:rPr>
          <w:rFonts w:ascii="宋体" w:eastAsia="宋体" w:hAnsi="宋体" w:cs="宋体"/>
          <w:szCs w:val="21"/>
        </w:rPr>
        <w:t>功能的千兆机载网络交换机设备；保证机载任务系统局域网有线和无线网络数据高速传输；</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套多模态卫星通信子系统，其中集成有</w:t>
      </w:r>
      <w:r>
        <w:rPr>
          <w:rFonts w:ascii="宋体" w:eastAsia="宋体" w:hAnsi="宋体" w:cs="宋体"/>
          <w:szCs w:val="21"/>
        </w:rPr>
        <w:t>Ku</w:t>
      </w:r>
      <w:r>
        <w:rPr>
          <w:rFonts w:ascii="宋体" w:eastAsia="宋体" w:hAnsi="宋体" w:cs="宋体"/>
          <w:szCs w:val="21"/>
        </w:rPr>
        <w:t>频段高通量相控阵天线、</w:t>
      </w:r>
      <w:r>
        <w:rPr>
          <w:rFonts w:ascii="宋体" w:eastAsia="宋体" w:hAnsi="宋体" w:cs="宋体"/>
          <w:szCs w:val="21"/>
        </w:rPr>
        <w:t>窄带天</w:t>
      </w:r>
      <w:r>
        <w:rPr>
          <w:rFonts w:ascii="宋体" w:eastAsia="宋体" w:hAnsi="宋体" w:cs="宋体"/>
          <w:szCs w:val="21"/>
        </w:rPr>
        <w:t>通天线和通信单元、北斗天线和通信单元；</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套</w:t>
      </w:r>
      <w:r>
        <w:rPr>
          <w:rFonts w:ascii="宋体" w:eastAsia="宋体" w:hAnsi="宋体" w:cs="宋体" w:hint="eastAsia"/>
          <w:szCs w:val="21"/>
        </w:rPr>
        <w:t>航空智能配电系统</w:t>
      </w:r>
      <w:r>
        <w:rPr>
          <w:rFonts w:ascii="宋体" w:eastAsia="宋体" w:hAnsi="宋体" w:cs="宋体"/>
          <w:szCs w:val="21"/>
        </w:rPr>
        <w:t>，其中包含智能配电盒、电源显控器、直流控制器三个设备。</w:t>
      </w:r>
    </w:p>
    <w:p w:rsidR="001F5DD1">
      <w:pPr>
        <w:widowControl/>
        <w:numPr>
          <w:ilvl w:val="1"/>
          <w:numId w:val="0"/>
        </w:numPr>
        <w:spacing w:line="360" w:lineRule="auto"/>
        <w:ind w:firstLine="420" w:firstLineChars="200"/>
        <w:jc w:val="left"/>
        <w:rPr>
          <w:rFonts w:ascii="宋体" w:eastAsia="宋体" w:hAnsi="宋体" w:cs="宋体"/>
          <w:b/>
          <w:bCs/>
          <w:szCs w:val="21"/>
        </w:rPr>
      </w:pPr>
      <w:r>
        <w:rPr>
          <w:rFonts w:hint="eastAsia"/>
        </w:rPr>
        <w:t xml:space="preserve"> </w:t>
      </w:r>
      <w:r>
        <w:rPr>
          <w:rFonts w:ascii="宋体" w:eastAsia="宋体" w:hAnsi="宋体" w:cs="宋体" w:hint="eastAsia"/>
          <w:b/>
          <w:bCs/>
          <w:szCs w:val="21"/>
        </w:rPr>
        <w:t>2</w:t>
      </w:r>
      <w:r>
        <w:rPr>
          <w:rFonts w:ascii="宋体" w:eastAsia="宋体" w:hAnsi="宋体" w:cs="宋体" w:hint="eastAsia"/>
          <w:b/>
          <w:bCs/>
          <w:szCs w:val="21"/>
        </w:rPr>
        <w:t>）软件方面</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搭建</w:t>
      </w:r>
      <w:r>
        <w:rPr>
          <w:rFonts w:ascii="宋体" w:eastAsia="宋体" w:hAnsi="宋体" w:cs="宋体"/>
          <w:szCs w:val="21"/>
        </w:rPr>
        <w:t>基于</w:t>
      </w:r>
      <w:r>
        <w:rPr>
          <w:rFonts w:ascii="宋体" w:eastAsia="宋体" w:hAnsi="宋体" w:cs="宋体"/>
          <w:szCs w:val="21"/>
        </w:rPr>
        <w:t>Web</w:t>
      </w:r>
      <w:r>
        <w:rPr>
          <w:rFonts w:ascii="宋体" w:eastAsia="宋体" w:hAnsi="宋体" w:cs="宋体"/>
          <w:szCs w:val="21"/>
        </w:rPr>
        <w:t>服务的分布式机载任务系统</w:t>
      </w:r>
      <w:r>
        <w:rPr>
          <w:rFonts w:ascii="宋体" w:eastAsia="宋体" w:hAnsi="宋体" w:cs="宋体" w:hint="eastAsia"/>
          <w:szCs w:val="21"/>
        </w:rPr>
        <w:t>，</w:t>
      </w:r>
      <w:r>
        <w:rPr>
          <w:rFonts w:ascii="宋体" w:eastAsia="宋体" w:hAnsi="宋体" w:cs="宋体"/>
          <w:szCs w:val="21"/>
        </w:rPr>
        <w:t>完成机载数据采集、播撒任务控制、系统综合显示、空地视频通信、系统安全访问等</w:t>
      </w:r>
      <w:r>
        <w:rPr>
          <w:rFonts w:ascii="宋体" w:eastAsia="宋体" w:hAnsi="宋体" w:cs="宋体" w:hint="eastAsia"/>
          <w:szCs w:val="21"/>
        </w:rPr>
        <w:t>功能</w:t>
      </w:r>
      <w:r>
        <w:rPr>
          <w:rFonts w:ascii="宋体" w:eastAsia="宋体" w:hAnsi="宋体" w:cs="宋体"/>
          <w:szCs w:val="21"/>
        </w:rPr>
        <w:t>模块。</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object>
          <v:shape id="_x0000_i1027" type="#_x0000_t75" style="width:414.2pt;height:208pt" o:oleicon="f" o:ole="">
            <v:imagedata r:id="rId8" o:title=""/>
            <o:lock v:ext="edit" aspectratio="f"/>
          </v:shape>
          <o:OLEObject Type="Embed" ProgID="Visio.Drawing.15" ShapeID="_x0000_i1027" DrawAspect="Content" ObjectID="_1850383068" r:id="rId9"/>
        </w:object>
      </w:r>
    </w:p>
    <w:p w:rsidR="001F5DD1">
      <w:pPr>
        <w:widowControl/>
        <w:numPr>
          <w:ilvl w:val="1"/>
          <w:numId w:val="0"/>
        </w:numPr>
        <w:spacing w:line="360" w:lineRule="auto"/>
        <w:ind w:firstLine="420" w:firstLineChars="200"/>
        <w:jc w:val="center"/>
        <w:rPr>
          <w:rFonts w:ascii="宋体" w:eastAsia="宋体" w:hAnsi="宋体" w:cs="宋体"/>
          <w:szCs w:val="21"/>
        </w:rPr>
      </w:pPr>
      <w:r>
        <w:rPr>
          <w:rFonts w:ascii="宋体" w:eastAsia="宋体" w:hAnsi="宋体" w:cs="宋体"/>
          <w:szCs w:val="21"/>
        </w:rPr>
        <w:t>图</w:t>
      </w:r>
      <w:r>
        <w:rPr>
          <w:rFonts w:ascii="宋体" w:eastAsia="宋体" w:hAnsi="宋体" w:cs="宋体" w:hint="eastAsia"/>
          <w:szCs w:val="21"/>
        </w:rPr>
        <w:t xml:space="preserve">2 </w:t>
      </w:r>
      <w:r>
        <w:rPr>
          <w:rFonts w:ascii="宋体" w:eastAsia="宋体" w:hAnsi="宋体" w:cs="宋体"/>
          <w:szCs w:val="21"/>
        </w:rPr>
        <w:t>基于</w:t>
      </w:r>
      <w:r>
        <w:rPr>
          <w:rFonts w:ascii="宋体" w:eastAsia="宋体" w:hAnsi="宋体" w:cs="宋体"/>
          <w:szCs w:val="21"/>
        </w:rPr>
        <w:t>Web</w:t>
      </w:r>
      <w:r>
        <w:rPr>
          <w:rFonts w:ascii="宋体" w:eastAsia="宋体" w:hAnsi="宋体" w:cs="宋体"/>
          <w:szCs w:val="21"/>
        </w:rPr>
        <w:t>的微服务系统总体架构示意图</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机载数据采集模块，</w:t>
      </w:r>
      <w:r>
        <w:rPr>
          <w:rFonts w:ascii="宋体" w:eastAsia="宋体" w:hAnsi="宋体" w:cs="宋体" w:hint="eastAsia"/>
          <w:szCs w:val="21"/>
        </w:rPr>
        <w:t>采集</w:t>
      </w:r>
      <w:r>
        <w:rPr>
          <w:rFonts w:ascii="宋体" w:eastAsia="宋体" w:hAnsi="宋体" w:cs="宋体"/>
          <w:szCs w:val="21"/>
        </w:rPr>
        <w:t>大气探测设备、播撒设备以及监视视频流</w:t>
      </w:r>
      <w:r>
        <w:rPr>
          <w:rFonts w:ascii="宋体" w:eastAsia="宋体" w:hAnsi="宋体" w:cs="宋体" w:hint="eastAsia"/>
          <w:szCs w:val="21"/>
        </w:rPr>
        <w:t>。</w:t>
      </w:r>
      <w:r>
        <w:rPr>
          <w:rFonts w:ascii="宋体" w:eastAsia="宋体" w:hAnsi="宋体" w:cs="宋体"/>
          <w:szCs w:val="21"/>
        </w:rPr>
        <w:t>由于机载大气探测、播撒与监视设备分布在不同的位置，采用分布式数据采集的方式</w:t>
      </w:r>
      <w:r>
        <w:rPr>
          <w:rFonts w:ascii="宋体" w:eastAsia="宋体" w:hAnsi="宋体" w:cs="宋体" w:hint="eastAsia"/>
          <w:szCs w:val="21"/>
        </w:rPr>
        <w:t>，</w:t>
      </w:r>
      <w:r>
        <w:rPr>
          <w:rFonts w:ascii="宋体" w:eastAsia="宋体" w:hAnsi="宋体" w:cs="宋体"/>
          <w:szCs w:val="21"/>
        </w:rPr>
        <w:t>并适应数据采集不同频率，多样性的数据格式，具备数据</w:t>
      </w:r>
      <w:r>
        <w:rPr>
          <w:rFonts w:ascii="宋体" w:eastAsia="宋体" w:hAnsi="宋体" w:cs="宋体"/>
          <w:szCs w:val="21"/>
        </w:rPr>
        <w:t>传输靠</w:t>
      </w:r>
      <w:r>
        <w:rPr>
          <w:rFonts w:ascii="宋体" w:eastAsia="宋体" w:hAnsi="宋体" w:cs="宋体"/>
          <w:szCs w:val="21"/>
        </w:rPr>
        <w:t>性和实时性。</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播撒任务控制模块，</w:t>
      </w:r>
      <w:r>
        <w:rPr>
          <w:rFonts w:ascii="宋体" w:eastAsia="宋体" w:hAnsi="宋体" w:cs="宋体" w:hint="eastAsia"/>
          <w:szCs w:val="21"/>
        </w:rPr>
        <w:t>采用</w:t>
      </w:r>
      <w:r>
        <w:rPr>
          <w:rFonts w:ascii="宋体" w:eastAsia="宋体" w:hAnsi="宋体" w:cs="宋体"/>
          <w:szCs w:val="21"/>
        </w:rPr>
        <w:t>双备份播撒方式，用户选择综合操控界面</w:t>
      </w:r>
      <w:r>
        <w:rPr>
          <w:rFonts w:ascii="宋体" w:eastAsia="宋体" w:hAnsi="宋体" w:cs="宋体" w:hint="eastAsia"/>
          <w:szCs w:val="21"/>
        </w:rPr>
        <w:t>或</w:t>
      </w:r>
      <w:r>
        <w:rPr>
          <w:rFonts w:ascii="宋体" w:eastAsia="宋体" w:hAnsi="宋体" w:cs="宋体"/>
          <w:szCs w:val="21"/>
        </w:rPr>
        <w:t>手动作业控制器进行播撒控制，精确控制播撒的时间、位置和数量</w:t>
      </w:r>
      <w:r>
        <w:rPr>
          <w:rFonts w:ascii="宋体" w:eastAsia="宋体" w:hAnsi="宋体" w:cs="宋体" w:hint="eastAsia"/>
          <w:szCs w:val="21"/>
        </w:rPr>
        <w:t>，</w:t>
      </w:r>
      <w:r>
        <w:rPr>
          <w:rFonts w:ascii="宋体" w:eastAsia="宋体" w:hAnsi="宋体" w:cs="宋体"/>
          <w:szCs w:val="21"/>
        </w:rPr>
        <w:t>同时，考虑智能播撒作业算法，根据实时数据调整播撒策略。</w:t>
      </w:r>
      <w:r>
        <w:rPr>
          <w:rFonts w:ascii="宋体" w:eastAsia="宋体" w:hAnsi="宋体" w:cs="宋体" w:hint="eastAsia"/>
          <w:szCs w:val="21"/>
        </w:rPr>
        <w:t>并</w:t>
      </w:r>
      <w:r>
        <w:rPr>
          <w:rFonts w:ascii="宋体" w:eastAsia="宋体" w:hAnsi="宋体" w:cs="宋体"/>
          <w:szCs w:val="21"/>
        </w:rPr>
        <w:t>通过预先设置任务计划，根据</w:t>
      </w:r>
      <w:r>
        <w:rPr>
          <w:rFonts w:ascii="宋体" w:eastAsia="宋体" w:hAnsi="宋体" w:cs="宋体"/>
          <w:szCs w:val="21"/>
        </w:rPr>
        <w:t>GPS</w:t>
      </w:r>
      <w:r>
        <w:rPr>
          <w:rFonts w:ascii="宋体" w:eastAsia="宋体" w:hAnsi="宋体" w:cs="宋体"/>
          <w:szCs w:val="21"/>
        </w:rPr>
        <w:t>坐标来触发播撒动作</w:t>
      </w:r>
      <w:r>
        <w:rPr>
          <w:rFonts w:ascii="宋体" w:eastAsia="宋体" w:hAnsi="宋体" w:cs="宋体" w:hint="eastAsia"/>
          <w:szCs w:val="21"/>
        </w:rPr>
        <w:t>，推进</w:t>
      </w:r>
      <w:r>
        <w:rPr>
          <w:rFonts w:ascii="宋体" w:eastAsia="宋体" w:hAnsi="宋体" w:cs="宋体"/>
          <w:szCs w:val="21"/>
        </w:rPr>
        <w:t>“</w:t>
      </w:r>
      <w:r>
        <w:rPr>
          <w:rFonts w:ascii="宋体" w:eastAsia="宋体" w:hAnsi="宋体" w:cs="宋体"/>
          <w:szCs w:val="21"/>
        </w:rPr>
        <w:t>有人飞机无人化</w:t>
      </w:r>
      <w:r>
        <w:rPr>
          <w:rFonts w:ascii="宋体" w:eastAsia="宋体" w:hAnsi="宋体" w:cs="宋体"/>
          <w:szCs w:val="21"/>
        </w:rPr>
        <w:t>”</w:t>
      </w:r>
      <w:r>
        <w:rPr>
          <w:rFonts w:ascii="宋体" w:eastAsia="宋体" w:hAnsi="宋体" w:cs="宋体" w:hint="eastAsia"/>
          <w:szCs w:val="21"/>
        </w:rPr>
        <w:t>作业，实现</w:t>
      </w:r>
      <w:r>
        <w:rPr>
          <w:rFonts w:ascii="宋体" w:eastAsia="宋体" w:hAnsi="宋体" w:cs="宋体"/>
          <w:szCs w:val="21"/>
        </w:rPr>
        <w:t>机载作业控制器作业操作实时</w:t>
      </w:r>
      <w:r>
        <w:rPr>
          <w:rFonts w:ascii="宋体" w:eastAsia="宋体" w:hAnsi="宋体" w:cs="宋体" w:hint="eastAsia"/>
          <w:szCs w:val="21"/>
        </w:rPr>
        <w:t>监控和</w:t>
      </w:r>
      <w:r>
        <w:rPr>
          <w:rFonts w:ascii="宋体" w:eastAsia="宋体" w:hAnsi="宋体" w:cs="宋体"/>
          <w:szCs w:val="21"/>
        </w:rPr>
        <w:t>显示</w:t>
      </w:r>
      <w:r>
        <w:rPr>
          <w:rFonts w:ascii="宋体" w:eastAsia="宋体" w:hAnsi="宋体" w:cs="宋体" w:hint="eastAsia"/>
          <w:szCs w:val="21"/>
        </w:rPr>
        <w:t>功能</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空地视频通信模块采用三备份方式，增雨飞机空地通信采用国产天通卫星通信、</w:t>
      </w:r>
      <w:r>
        <w:rPr>
          <w:rFonts w:ascii="宋体" w:eastAsia="宋体" w:hAnsi="宋体" w:cs="宋体"/>
          <w:szCs w:val="21"/>
        </w:rPr>
        <w:t>Ku</w:t>
      </w:r>
      <w:r>
        <w:rPr>
          <w:rFonts w:ascii="宋体" w:eastAsia="宋体" w:hAnsi="宋体" w:cs="宋体"/>
          <w:szCs w:val="21"/>
        </w:rPr>
        <w:t>波段卫星通信以及北斗短消息通信方式。</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机载任务系统以高通量卫星通信为</w:t>
      </w:r>
      <w:r>
        <w:rPr>
          <w:rFonts w:ascii="宋体" w:eastAsia="宋体" w:hAnsi="宋体" w:cs="宋体" w:hint="eastAsia"/>
          <w:szCs w:val="21"/>
        </w:rPr>
        <w:t>主要</w:t>
      </w:r>
      <w:r>
        <w:rPr>
          <w:rFonts w:ascii="宋体" w:eastAsia="宋体" w:hAnsi="宋体" w:cs="宋体"/>
          <w:szCs w:val="21"/>
        </w:rPr>
        <w:t>通信方式，采用卫星通信实现空地之间数据、文件和</w:t>
      </w:r>
      <w:r>
        <w:rPr>
          <w:rFonts w:ascii="宋体" w:eastAsia="宋体" w:hAnsi="宋体" w:cs="宋体"/>
          <w:szCs w:val="21"/>
        </w:rPr>
        <w:t>音视频</w:t>
      </w:r>
      <w:r>
        <w:rPr>
          <w:rFonts w:ascii="宋体" w:eastAsia="宋体" w:hAnsi="宋体" w:cs="宋体"/>
          <w:szCs w:val="21"/>
        </w:rPr>
        <w:t>通信；北斗短消息作为备份通信方式</w:t>
      </w:r>
      <w:r>
        <w:rPr>
          <w:rFonts w:ascii="宋体" w:eastAsia="宋体" w:hAnsi="宋体" w:cs="宋体" w:hint="eastAsia"/>
          <w:szCs w:val="21"/>
        </w:rPr>
        <w:t>，</w:t>
      </w:r>
      <w:r>
        <w:rPr>
          <w:rFonts w:ascii="宋体" w:eastAsia="宋体" w:hAnsi="宋体" w:cs="宋体"/>
          <w:szCs w:val="21"/>
        </w:rPr>
        <w:t>定时发送飞行轨迹、状态数据，</w:t>
      </w:r>
      <w:r>
        <w:rPr>
          <w:rFonts w:ascii="宋体" w:eastAsia="宋体" w:hAnsi="宋体" w:cs="宋体" w:hint="eastAsia"/>
          <w:szCs w:val="21"/>
        </w:rPr>
        <w:t>实现</w:t>
      </w:r>
      <w:r>
        <w:rPr>
          <w:rFonts w:ascii="宋体" w:eastAsia="宋体" w:hAnsi="宋体" w:cs="宋体"/>
          <w:szCs w:val="21"/>
        </w:rPr>
        <w:t>地面</w:t>
      </w:r>
      <w:r>
        <w:rPr>
          <w:rFonts w:ascii="宋体" w:eastAsia="宋体" w:hAnsi="宋体" w:cs="宋体" w:hint="eastAsia"/>
          <w:szCs w:val="21"/>
        </w:rPr>
        <w:t>实时</w:t>
      </w:r>
      <w:r>
        <w:rPr>
          <w:rFonts w:ascii="宋体" w:eastAsia="宋体" w:hAnsi="宋体" w:cs="宋体"/>
          <w:szCs w:val="21"/>
        </w:rPr>
        <w:t>监视飞机运行</w:t>
      </w:r>
      <w:r>
        <w:rPr>
          <w:rFonts w:ascii="宋体" w:eastAsia="宋体" w:hAnsi="宋体" w:cs="宋体" w:hint="eastAsia"/>
          <w:szCs w:val="21"/>
        </w:rPr>
        <w:t>状态</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空地之间多路视频传输</w:t>
      </w:r>
      <w:r>
        <w:rPr>
          <w:rFonts w:ascii="宋体" w:eastAsia="宋体" w:hAnsi="宋体" w:cs="宋体" w:hint="eastAsia"/>
          <w:szCs w:val="21"/>
        </w:rPr>
        <w:t>利用</w:t>
      </w:r>
      <w:r>
        <w:rPr>
          <w:rFonts w:ascii="宋体" w:eastAsia="宋体" w:hAnsi="宋体" w:cs="宋体"/>
          <w:szCs w:val="21"/>
        </w:rPr>
        <w:t>国产高通量卫星</w:t>
      </w:r>
      <w:r>
        <w:rPr>
          <w:rFonts w:ascii="宋体" w:eastAsia="宋体" w:hAnsi="宋体" w:cs="宋体" w:hint="eastAsia"/>
          <w:szCs w:val="21"/>
        </w:rPr>
        <w:t>，</w:t>
      </w:r>
      <w:r>
        <w:rPr>
          <w:rFonts w:ascii="宋体" w:eastAsia="宋体" w:hAnsi="宋体" w:cs="宋体"/>
          <w:szCs w:val="21"/>
        </w:rPr>
        <w:t>增雨飞机舱内、舱外加装</w:t>
      </w:r>
      <w:r>
        <w:rPr>
          <w:rFonts w:ascii="宋体" w:eastAsia="宋体" w:hAnsi="宋体" w:cs="宋体" w:hint="eastAsia"/>
          <w:szCs w:val="21"/>
        </w:rPr>
        <w:t>的</w:t>
      </w:r>
      <w:r>
        <w:rPr>
          <w:rFonts w:ascii="宋体" w:eastAsia="宋体" w:hAnsi="宋体" w:cs="宋体"/>
          <w:szCs w:val="21"/>
        </w:rPr>
        <w:t>多路监视视频</w:t>
      </w:r>
      <w:r>
        <w:rPr>
          <w:rFonts w:ascii="宋体" w:eastAsia="宋体" w:hAnsi="宋体" w:cs="宋体" w:hint="eastAsia"/>
          <w:szCs w:val="21"/>
        </w:rPr>
        <w:t>和</w:t>
      </w:r>
      <w:r>
        <w:rPr>
          <w:rFonts w:ascii="宋体" w:eastAsia="宋体" w:hAnsi="宋体" w:cs="宋体"/>
          <w:szCs w:val="21"/>
        </w:rPr>
        <w:t>视频通信，</w:t>
      </w:r>
      <w:r>
        <w:rPr>
          <w:rFonts w:ascii="宋体" w:eastAsia="宋体" w:hAnsi="宋体" w:cs="宋体" w:hint="eastAsia"/>
          <w:szCs w:val="21"/>
        </w:rPr>
        <w:t>至少</w:t>
      </w:r>
      <w:r>
        <w:rPr>
          <w:rFonts w:ascii="宋体" w:eastAsia="宋体" w:hAnsi="宋体" w:cs="宋体"/>
          <w:szCs w:val="21"/>
        </w:rPr>
        <w:t>4</w:t>
      </w:r>
      <w:r>
        <w:rPr>
          <w:rFonts w:ascii="宋体" w:eastAsia="宋体" w:hAnsi="宋体" w:cs="宋体"/>
          <w:szCs w:val="21"/>
        </w:rPr>
        <w:t>路视频。系统</w:t>
      </w:r>
      <w:r>
        <w:rPr>
          <w:rFonts w:ascii="宋体" w:eastAsia="宋体" w:hAnsi="宋体" w:cs="宋体" w:hint="eastAsia"/>
          <w:szCs w:val="21"/>
        </w:rPr>
        <w:t>通过</w:t>
      </w:r>
      <w:r>
        <w:rPr>
          <w:rFonts w:ascii="宋体" w:eastAsia="宋体" w:hAnsi="宋体" w:cs="宋体"/>
          <w:szCs w:val="21"/>
        </w:rPr>
        <w:t>配置视频</w:t>
      </w:r>
      <w:r>
        <w:rPr>
          <w:rFonts w:ascii="宋体" w:eastAsia="宋体" w:hAnsi="宋体" w:cs="宋体" w:hint="eastAsia"/>
          <w:szCs w:val="21"/>
        </w:rPr>
        <w:t>单元</w:t>
      </w:r>
      <w:r>
        <w:rPr>
          <w:rFonts w:ascii="宋体" w:eastAsia="宋体" w:hAnsi="宋体" w:cs="宋体"/>
          <w:szCs w:val="21"/>
        </w:rPr>
        <w:t>，采集所有视频流，将每一路视频流转换为</w:t>
      </w:r>
      <w:r>
        <w:rPr>
          <w:rFonts w:ascii="宋体" w:eastAsia="宋体" w:hAnsi="宋体" w:cs="宋体"/>
          <w:szCs w:val="21"/>
        </w:rPr>
        <w:t>RTSP</w:t>
      </w:r>
      <w:r>
        <w:rPr>
          <w:rFonts w:ascii="宋体" w:eastAsia="宋体" w:hAnsi="宋体" w:cs="宋体"/>
          <w:szCs w:val="21"/>
        </w:rPr>
        <w:t>或</w:t>
      </w:r>
      <w:r>
        <w:rPr>
          <w:rFonts w:ascii="宋体" w:eastAsia="宋体" w:hAnsi="宋体" w:cs="宋体"/>
          <w:szCs w:val="21"/>
        </w:rPr>
        <w:t>RTMP</w:t>
      </w:r>
      <w:r>
        <w:rPr>
          <w:rFonts w:ascii="宋体" w:eastAsia="宋体" w:hAnsi="宋体" w:cs="宋体"/>
          <w:szCs w:val="21"/>
        </w:rPr>
        <w:t>网络视频流格式，推送</w:t>
      </w:r>
      <w:r>
        <w:rPr>
          <w:rFonts w:ascii="宋体" w:eastAsia="宋体" w:hAnsi="宋体" w:cs="宋体" w:hint="eastAsia"/>
          <w:szCs w:val="21"/>
        </w:rPr>
        <w:t>至</w:t>
      </w:r>
      <w:r>
        <w:rPr>
          <w:rFonts w:ascii="宋体" w:eastAsia="宋体" w:hAnsi="宋体" w:cs="宋体"/>
          <w:szCs w:val="21"/>
        </w:rPr>
        <w:t>特定端口</w:t>
      </w:r>
      <w:r>
        <w:rPr>
          <w:rFonts w:ascii="宋体" w:eastAsia="宋体" w:hAnsi="宋体" w:cs="宋体" w:hint="eastAsia"/>
          <w:szCs w:val="21"/>
        </w:rPr>
        <w:t>，实现</w:t>
      </w:r>
      <w:r>
        <w:rPr>
          <w:rFonts w:ascii="宋体" w:eastAsia="宋体" w:hAnsi="宋体" w:cs="宋体"/>
          <w:szCs w:val="21"/>
        </w:rPr>
        <w:t>空中</w:t>
      </w:r>
      <w:r>
        <w:rPr>
          <w:rFonts w:ascii="宋体" w:eastAsia="宋体" w:hAnsi="宋体" w:cs="宋体" w:hint="eastAsia"/>
          <w:szCs w:val="21"/>
        </w:rPr>
        <w:t>和</w:t>
      </w:r>
      <w:r>
        <w:rPr>
          <w:rFonts w:ascii="宋体" w:eastAsia="宋体" w:hAnsi="宋体" w:cs="宋体"/>
          <w:szCs w:val="21"/>
        </w:rPr>
        <w:t>地面用户访问</w:t>
      </w:r>
      <w:r>
        <w:rPr>
          <w:rFonts w:ascii="宋体" w:eastAsia="宋体" w:hAnsi="宋体" w:cs="宋体" w:hint="eastAsia"/>
          <w:szCs w:val="21"/>
        </w:rPr>
        <w:t>任意</w:t>
      </w:r>
      <w:r>
        <w:rPr>
          <w:rFonts w:ascii="宋体" w:eastAsia="宋体" w:hAnsi="宋体" w:cs="宋体"/>
          <w:szCs w:val="21"/>
        </w:rPr>
        <w:t>一路视频。</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为保障软硬件</w:t>
      </w:r>
      <w:r>
        <w:rPr>
          <w:rFonts w:ascii="宋体" w:eastAsia="宋体" w:hAnsi="宋体" w:cs="宋体"/>
          <w:szCs w:val="21"/>
        </w:rPr>
        <w:t>系统安全访问</w:t>
      </w:r>
      <w:r>
        <w:rPr>
          <w:rFonts w:ascii="宋体" w:eastAsia="宋体" w:hAnsi="宋体" w:cs="宋体" w:hint="eastAsia"/>
          <w:szCs w:val="21"/>
        </w:rPr>
        <w:t>，建设</w:t>
      </w:r>
      <w:r>
        <w:rPr>
          <w:rFonts w:ascii="宋体" w:eastAsia="宋体" w:hAnsi="宋体" w:cs="宋体"/>
          <w:szCs w:val="21"/>
        </w:rPr>
        <w:t>认证和授权机制，</w:t>
      </w:r>
      <w:r>
        <w:rPr>
          <w:rFonts w:ascii="宋体" w:eastAsia="宋体" w:hAnsi="宋体" w:cs="宋体" w:hint="eastAsia"/>
          <w:szCs w:val="21"/>
        </w:rPr>
        <w:t>实时</w:t>
      </w:r>
      <w:r>
        <w:rPr>
          <w:rFonts w:ascii="宋体" w:eastAsia="宋体" w:hAnsi="宋体" w:cs="宋体"/>
          <w:szCs w:val="21"/>
        </w:rPr>
        <w:t>监控</w:t>
      </w:r>
      <w:r>
        <w:rPr>
          <w:rFonts w:ascii="宋体" w:eastAsia="宋体" w:hAnsi="宋体" w:cs="宋体"/>
          <w:szCs w:val="21"/>
        </w:rPr>
        <w:t>异常访问</w:t>
      </w:r>
      <w:r>
        <w:rPr>
          <w:rFonts w:ascii="宋体" w:eastAsia="宋体" w:hAnsi="宋体" w:cs="宋体"/>
          <w:szCs w:val="21"/>
        </w:rPr>
        <w:t>模式，确保</w:t>
      </w:r>
      <w:r>
        <w:rPr>
          <w:rFonts w:ascii="宋体" w:eastAsia="宋体" w:hAnsi="宋体" w:cs="宋体" w:hint="eastAsia"/>
          <w:szCs w:val="21"/>
        </w:rPr>
        <w:t>系统安全</w:t>
      </w:r>
      <w:r>
        <w:rPr>
          <w:rFonts w:ascii="宋体" w:eastAsia="宋体" w:hAnsi="宋体" w:cs="宋体"/>
          <w:szCs w:val="21"/>
        </w:rPr>
        <w:t>访问和控制。</w:t>
      </w:r>
      <w:r>
        <w:rPr>
          <w:rFonts w:ascii="宋体" w:eastAsia="宋体" w:hAnsi="宋体" w:cs="宋体" w:hint="eastAsia"/>
          <w:szCs w:val="21"/>
        </w:rPr>
        <w:t>其中</w:t>
      </w:r>
      <w:r>
        <w:rPr>
          <w:rFonts w:ascii="宋体" w:eastAsia="宋体" w:hAnsi="宋体" w:cs="宋体"/>
          <w:szCs w:val="21"/>
        </w:rPr>
        <w:t>空地通信用加密通信，如</w:t>
      </w:r>
      <w:r>
        <w:rPr>
          <w:rFonts w:ascii="宋体" w:eastAsia="宋体" w:hAnsi="宋体" w:cs="宋体"/>
          <w:szCs w:val="21"/>
        </w:rPr>
        <w:t>TLS/SSL</w:t>
      </w:r>
      <w:r>
        <w:rPr>
          <w:rFonts w:ascii="宋体" w:eastAsia="宋体" w:hAnsi="宋体" w:cs="宋体"/>
          <w:szCs w:val="21"/>
        </w:rPr>
        <w:t>，保护数据传输安全</w:t>
      </w:r>
      <w:r>
        <w:rPr>
          <w:rFonts w:ascii="宋体" w:eastAsia="宋体" w:hAnsi="宋体" w:cs="宋体" w:hint="eastAsia"/>
          <w:szCs w:val="21"/>
        </w:rPr>
        <w:t>；</w:t>
      </w:r>
      <w:r>
        <w:rPr>
          <w:rFonts w:ascii="宋体" w:eastAsia="宋体" w:hAnsi="宋体" w:cs="宋体"/>
          <w:szCs w:val="21"/>
        </w:rPr>
        <w:t>系统内设备</w:t>
      </w:r>
      <w:r>
        <w:rPr>
          <w:rFonts w:ascii="宋体" w:eastAsia="宋体" w:hAnsi="宋体" w:cs="宋体"/>
          <w:szCs w:val="21"/>
        </w:rPr>
        <w:t>加载身份认证，如数字证书，防止未授权设备接入</w:t>
      </w:r>
      <w:r>
        <w:rPr>
          <w:rFonts w:ascii="宋体" w:eastAsia="宋体" w:hAnsi="宋体" w:cs="宋体" w:hint="eastAsia"/>
          <w:szCs w:val="21"/>
        </w:rPr>
        <w:t>，</w:t>
      </w:r>
      <w:r>
        <w:rPr>
          <w:rFonts w:ascii="宋体" w:eastAsia="宋体" w:hAnsi="宋体" w:cs="宋体"/>
          <w:szCs w:val="21"/>
        </w:rPr>
        <w:t>硬件和升级需防止恶意代码注入。</w:t>
      </w:r>
      <w:r>
        <w:rPr>
          <w:rFonts w:ascii="宋体" w:eastAsia="宋体" w:hAnsi="宋体" w:cs="宋体" w:hint="eastAsia"/>
          <w:szCs w:val="21"/>
        </w:rPr>
        <w:t>为保障大量</w:t>
      </w:r>
      <w:r>
        <w:rPr>
          <w:rFonts w:ascii="宋体" w:eastAsia="宋体" w:hAnsi="宋体" w:cs="宋体"/>
          <w:szCs w:val="21"/>
        </w:rPr>
        <w:t>数据处理，</w:t>
      </w:r>
      <w:r>
        <w:rPr>
          <w:rFonts w:ascii="宋体" w:eastAsia="宋体" w:hAnsi="宋体" w:cs="宋体" w:hint="eastAsia"/>
          <w:szCs w:val="21"/>
        </w:rPr>
        <w:t>增加探测设备</w:t>
      </w:r>
      <w:r>
        <w:rPr>
          <w:rFonts w:ascii="宋体" w:eastAsia="宋体" w:hAnsi="宋体" w:cs="宋体"/>
          <w:szCs w:val="21"/>
        </w:rPr>
        <w:t>边缘计算</w:t>
      </w:r>
      <w:r>
        <w:rPr>
          <w:rFonts w:ascii="宋体" w:eastAsia="宋体" w:hAnsi="宋体" w:cs="宋体" w:hint="eastAsia"/>
          <w:szCs w:val="21"/>
        </w:rPr>
        <w:t>和存储功能</w:t>
      </w:r>
      <w:r>
        <w:rPr>
          <w:rFonts w:ascii="宋体" w:eastAsia="宋体" w:hAnsi="宋体" w:cs="宋体"/>
          <w:szCs w:val="21"/>
        </w:rPr>
        <w:t>，</w:t>
      </w:r>
      <w:r>
        <w:rPr>
          <w:rFonts w:ascii="宋体" w:eastAsia="宋体" w:hAnsi="宋体" w:cs="宋体" w:hint="eastAsia"/>
          <w:szCs w:val="21"/>
        </w:rPr>
        <w:t>实现</w:t>
      </w:r>
      <w:r>
        <w:rPr>
          <w:rFonts w:ascii="宋体" w:eastAsia="宋体" w:hAnsi="宋体" w:cs="宋体"/>
          <w:szCs w:val="21"/>
        </w:rPr>
        <w:t>数据</w:t>
      </w:r>
      <w:r>
        <w:rPr>
          <w:rFonts w:ascii="宋体" w:eastAsia="宋体" w:hAnsi="宋体" w:cs="宋体" w:hint="eastAsia"/>
          <w:szCs w:val="21"/>
        </w:rPr>
        <w:t>及时处理和标准化存储</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机载任务系统采用分布式系统架构，将各个功能模块分解为不同服务或节点，如数据采集、播撒任务、空地通信、安全</w:t>
      </w:r>
      <w:r>
        <w:rPr>
          <w:rFonts w:ascii="宋体" w:eastAsia="宋体" w:hAnsi="宋体" w:cs="宋体" w:hint="eastAsia"/>
          <w:szCs w:val="21"/>
        </w:rPr>
        <w:t>保障</w:t>
      </w:r>
      <w:r>
        <w:rPr>
          <w:rFonts w:ascii="宋体" w:eastAsia="宋体" w:hAnsi="宋体" w:cs="宋体"/>
          <w:szCs w:val="21"/>
        </w:rPr>
        <w:t>等。这些服务备份分布在不同的件节点，保证系统靠性，</w:t>
      </w:r>
      <w:r>
        <w:rPr>
          <w:rFonts w:ascii="宋体" w:eastAsia="宋体" w:hAnsi="宋体" w:cs="宋体" w:hint="eastAsia"/>
          <w:szCs w:val="21"/>
        </w:rPr>
        <w:t>任意节点故障或</w:t>
      </w:r>
      <w:r>
        <w:rPr>
          <w:rFonts w:ascii="宋体" w:eastAsia="宋体" w:hAnsi="宋体" w:cs="宋体"/>
          <w:szCs w:val="21"/>
        </w:rPr>
        <w:t>失效，系统能自动切换备用节点或降级运行。</w:t>
      </w:r>
    </w:p>
    <w:p w:rsidR="001F5DD1">
      <w:pPr>
        <w:widowControl/>
        <w:numPr>
          <w:ilvl w:val="1"/>
          <w:numId w:val="0"/>
        </w:numPr>
        <w:spacing w:line="360" w:lineRule="auto"/>
        <w:ind w:firstLine="420" w:firstLineChars="200"/>
        <w:jc w:val="left"/>
        <w:rPr>
          <w:rFonts w:ascii="宋体" w:eastAsia="宋体" w:hAnsi="宋体" w:cs="宋体"/>
          <w:b/>
          <w:bCs/>
          <w:szCs w:val="21"/>
        </w:rPr>
      </w:pPr>
      <w:bookmarkStart w:id="106" w:name="_Toc3871"/>
      <w:bookmarkStart w:id="107" w:name="_Toc24229"/>
      <w:bookmarkStart w:id="108" w:name="_Toc15291"/>
      <w:bookmarkStart w:id="109" w:name="_Toc10428"/>
      <w:bookmarkStart w:id="110" w:name="_Toc21188"/>
      <w:bookmarkStart w:id="111" w:name="_Toc23749"/>
      <w:bookmarkStart w:id="112" w:name="_Toc18206"/>
      <w:bookmarkStart w:id="113" w:name="_Toc23340"/>
      <w:bookmarkStart w:id="114" w:name="_Toc8247"/>
      <w:bookmarkStart w:id="115" w:name="_Toc14112"/>
      <w:bookmarkStart w:id="116" w:name="_Toc3947"/>
      <w:bookmarkStart w:id="117" w:name="_Toc18235"/>
      <w:bookmarkStart w:id="118" w:name="_Toc8078"/>
      <w:bookmarkStart w:id="119" w:name="_Toc4936"/>
      <w:bookmarkStart w:id="120" w:name="_Toc4819"/>
      <w:bookmarkStart w:id="121" w:name="_Toc15913"/>
      <w:bookmarkStart w:id="122" w:name="_Toc31917"/>
      <w:bookmarkStart w:id="123" w:name="_Toc6020"/>
      <w:bookmarkStart w:id="124" w:name="_Toc21442"/>
      <w:bookmarkStart w:id="125" w:name="_Toc1428"/>
      <w:bookmarkStart w:id="126" w:name="_Toc9106"/>
      <w:bookmarkStart w:id="127" w:name="_Toc31057"/>
      <w:bookmarkStart w:id="128" w:name="_Toc20149"/>
      <w:bookmarkStart w:id="129" w:name="_Toc13915"/>
      <w:bookmarkStart w:id="130" w:name="_Toc11145"/>
      <w:bookmarkStart w:id="131" w:name="_Toc26500"/>
      <w:bookmarkStart w:id="132" w:name="_Toc21573"/>
      <w:bookmarkStart w:id="133" w:name="_Toc23127"/>
      <w:bookmarkStart w:id="134" w:name="_Toc14595"/>
      <w:bookmarkStart w:id="135" w:name="_Toc10474"/>
      <w:bookmarkStart w:id="136" w:name="_Toc3214"/>
      <w:bookmarkStart w:id="137" w:name="_Toc17976"/>
      <w:r>
        <w:rPr>
          <w:rFonts w:ascii="宋体" w:eastAsia="宋体" w:hAnsi="宋体" w:cs="宋体" w:hint="eastAsia"/>
          <w:b/>
          <w:bCs/>
          <w:szCs w:val="21"/>
        </w:rPr>
        <w:t>3</w:t>
      </w:r>
      <w:r>
        <w:rPr>
          <w:rFonts w:ascii="宋体" w:eastAsia="宋体" w:hAnsi="宋体" w:cs="宋体"/>
          <w:b/>
          <w:bCs/>
          <w:szCs w:val="21"/>
        </w:rPr>
        <w:t>.</w:t>
      </w:r>
      <w:r>
        <w:rPr>
          <w:rFonts w:ascii="宋体" w:eastAsia="宋体" w:hAnsi="宋体" w:cs="宋体" w:hint="eastAsia"/>
          <w:b/>
          <w:bCs/>
          <w:szCs w:val="21"/>
        </w:rPr>
        <w:t>1.</w:t>
      </w:r>
      <w:r>
        <w:rPr>
          <w:rFonts w:ascii="宋体" w:eastAsia="宋体" w:hAnsi="宋体" w:cs="宋体"/>
          <w:b/>
          <w:bCs/>
          <w:szCs w:val="21"/>
        </w:rPr>
        <w:t>2</w:t>
      </w:r>
      <w:r>
        <w:rPr>
          <w:rFonts w:ascii="宋体" w:eastAsia="宋体" w:hAnsi="宋体" w:cs="宋体"/>
          <w:b/>
          <w:bCs/>
          <w:szCs w:val="21"/>
        </w:rPr>
        <w:t>飞机运行管理终端</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ascii="宋体" w:eastAsia="宋体" w:hAnsi="宋体" w:cs="宋体" w:hint="eastAsia"/>
          <w:b/>
          <w:bCs/>
          <w:szCs w:val="21"/>
        </w:rPr>
        <w:t>（地面端）</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飞行运行管理终端用于飞机（如增雨飞机）起飞前地面准备的安全运行管理，实现实时监视、危险报警、人员越界防护，并与国家</w:t>
      </w:r>
      <w:r>
        <w:rPr>
          <w:rFonts w:ascii="宋体" w:eastAsia="宋体" w:hAnsi="宋体" w:cs="宋体"/>
          <w:szCs w:val="21"/>
          <w:lang w:val="zh-CN"/>
        </w:rPr>
        <w:t>“</w:t>
      </w:r>
      <w:r>
        <w:rPr>
          <w:rFonts w:ascii="宋体" w:eastAsia="宋体" w:hAnsi="宋体" w:cs="宋体"/>
          <w:szCs w:val="21"/>
          <w:lang w:val="zh-CN"/>
        </w:rPr>
        <w:t>天工</w:t>
      </w:r>
      <w:r>
        <w:rPr>
          <w:rFonts w:ascii="宋体" w:eastAsia="宋体" w:hAnsi="宋体" w:cs="宋体"/>
          <w:szCs w:val="21"/>
          <w:lang w:val="zh-CN"/>
        </w:rPr>
        <w:t>”</w:t>
      </w:r>
      <w:r>
        <w:rPr>
          <w:rFonts w:ascii="宋体" w:eastAsia="宋体" w:hAnsi="宋体" w:cs="宋体"/>
          <w:szCs w:val="21"/>
          <w:lang w:val="zh-CN"/>
        </w:rPr>
        <w:t>平台数据对接。系统组成：</w:t>
      </w:r>
      <w:r>
        <w:rPr>
          <w:rFonts w:ascii="宋体" w:eastAsia="宋体" w:hAnsi="宋体" w:cs="宋体"/>
          <w:szCs w:val="21"/>
          <w:lang w:val="zh-CN"/>
        </w:rPr>
        <w:t>2</w:t>
      </w:r>
      <w:r>
        <w:rPr>
          <w:rFonts w:ascii="宋体" w:eastAsia="宋体" w:hAnsi="宋体" w:cs="宋体"/>
          <w:szCs w:val="21"/>
          <w:lang w:val="zh-CN"/>
        </w:rPr>
        <w:t>台全景监控设备</w:t>
      </w:r>
      <w:r>
        <w:rPr>
          <w:rFonts w:ascii="宋体" w:eastAsia="宋体" w:hAnsi="宋体" w:cs="宋体"/>
          <w:szCs w:val="21"/>
          <w:lang w:val="zh-CN"/>
        </w:rPr>
        <w:t xml:space="preserve"> + </w:t>
      </w:r>
      <w:r>
        <w:rPr>
          <w:rFonts w:ascii="宋体" w:eastAsia="宋体" w:hAnsi="宋体" w:cs="宋体"/>
          <w:szCs w:val="21"/>
          <w:lang w:val="zh-CN"/>
        </w:rPr>
        <w:t>8</w:t>
      </w:r>
      <w:r>
        <w:rPr>
          <w:rFonts w:ascii="宋体" w:eastAsia="宋体" w:hAnsi="宋体" w:cs="宋体"/>
          <w:szCs w:val="21"/>
          <w:lang w:val="zh-CN"/>
        </w:rPr>
        <w:t>台个人监控设备，操作终端：</w:t>
      </w:r>
      <w:r>
        <w:rPr>
          <w:rFonts w:ascii="宋体" w:eastAsia="宋体" w:hAnsi="宋体" w:cs="宋体"/>
          <w:szCs w:val="21"/>
          <w:lang w:val="zh-CN"/>
        </w:rPr>
        <w:t>2</w:t>
      </w:r>
      <w:r>
        <w:rPr>
          <w:rFonts w:ascii="宋体" w:eastAsia="宋体" w:hAnsi="宋体" w:cs="宋体"/>
          <w:szCs w:val="21"/>
          <w:lang w:val="zh-CN"/>
        </w:rPr>
        <w:t>个手持</w:t>
      </w:r>
      <w:r>
        <w:rPr>
          <w:rFonts w:ascii="宋体" w:eastAsia="宋体" w:hAnsi="宋体" w:cs="宋体"/>
          <w:szCs w:val="21"/>
          <w:lang w:val="zh-CN"/>
        </w:rPr>
        <w:t>PAD</w:t>
      </w:r>
      <w:r>
        <w:rPr>
          <w:rFonts w:ascii="宋体" w:eastAsia="宋体" w:hAnsi="宋体" w:cs="宋体"/>
          <w:szCs w:val="21"/>
          <w:lang w:val="zh-CN"/>
        </w:rPr>
        <w:t>（机上</w:t>
      </w:r>
      <w:r>
        <w:rPr>
          <w:rFonts w:ascii="宋体" w:eastAsia="宋体" w:hAnsi="宋体" w:cs="宋体"/>
          <w:szCs w:val="21"/>
          <w:lang w:val="zh-CN"/>
        </w:rPr>
        <w:t>1</w:t>
      </w:r>
      <w:r>
        <w:rPr>
          <w:rFonts w:ascii="宋体" w:eastAsia="宋体" w:hAnsi="宋体" w:cs="宋体"/>
          <w:szCs w:val="21"/>
          <w:lang w:val="zh-CN"/>
        </w:rPr>
        <w:t>台、地面</w:t>
      </w:r>
      <w:r>
        <w:rPr>
          <w:rFonts w:ascii="宋体" w:eastAsia="宋体" w:hAnsi="宋体" w:cs="宋体"/>
          <w:szCs w:val="21"/>
          <w:lang w:val="zh-CN"/>
        </w:rPr>
        <w:t>1</w:t>
      </w:r>
      <w:r>
        <w:rPr>
          <w:rFonts w:ascii="宋体" w:eastAsia="宋体" w:hAnsi="宋体" w:cs="宋体"/>
          <w:szCs w:val="21"/>
          <w:lang w:val="zh-CN"/>
        </w:rPr>
        <w:t>台）定位与视频：工区定位装置</w:t>
      </w:r>
      <w:r>
        <w:rPr>
          <w:rFonts w:ascii="宋体" w:eastAsia="宋体" w:hAnsi="宋体" w:cs="宋体"/>
          <w:szCs w:val="21"/>
          <w:lang w:val="zh-CN"/>
        </w:rPr>
        <w:t xml:space="preserve"> + </w:t>
      </w:r>
      <w:r>
        <w:rPr>
          <w:rFonts w:ascii="宋体" w:eastAsia="宋体" w:hAnsi="宋体" w:cs="宋体"/>
          <w:szCs w:val="21"/>
          <w:lang w:val="zh-CN"/>
        </w:rPr>
        <w:t>视频监视。主要功能监视地面准备过程（油料、弹药</w:t>
      </w:r>
      <w:r>
        <w:rPr>
          <w:rFonts w:ascii="宋体" w:eastAsia="宋体" w:hAnsi="宋体" w:cs="宋体"/>
          <w:szCs w:val="21"/>
          <w:lang w:val="zh-CN"/>
        </w:rPr>
        <w:t>/</w:t>
      </w:r>
      <w:r>
        <w:rPr>
          <w:rFonts w:ascii="宋体" w:eastAsia="宋体" w:hAnsi="宋体" w:cs="宋体"/>
          <w:szCs w:val="21"/>
          <w:lang w:val="zh-CN"/>
        </w:rPr>
        <w:t>设备安装等），</w:t>
      </w:r>
      <w:r>
        <w:rPr>
          <w:rFonts w:ascii="宋体" w:eastAsia="宋体" w:hAnsi="宋体" w:cs="宋体"/>
          <w:szCs w:val="21"/>
          <w:lang w:val="zh-CN"/>
        </w:rPr>
        <w:t xml:space="preserve"> </w:t>
      </w:r>
      <w:r>
        <w:rPr>
          <w:rFonts w:ascii="宋体" w:eastAsia="宋体" w:hAnsi="宋体" w:cs="宋体"/>
          <w:szCs w:val="21"/>
          <w:lang w:val="zh-CN"/>
        </w:rPr>
        <w:t>确保工作人员处于安全区域，防止越界，实时记录现场影像，保存至天工平台，发现危险行为时实时报警，并通知相关人员。划定工作区域，完成人员</w:t>
      </w:r>
      <w:r>
        <w:rPr>
          <w:rFonts w:ascii="宋体" w:eastAsia="宋体" w:hAnsi="宋体" w:cs="宋体"/>
          <w:szCs w:val="21"/>
          <w:lang w:val="zh-CN"/>
        </w:rPr>
        <w:t>/</w:t>
      </w:r>
      <w:r>
        <w:rPr>
          <w:rFonts w:ascii="宋体" w:eastAsia="宋体" w:hAnsi="宋体" w:cs="宋体"/>
          <w:szCs w:val="21"/>
          <w:lang w:val="zh-CN"/>
        </w:rPr>
        <w:t>装备与</w:t>
      </w:r>
      <w:r>
        <w:rPr>
          <w:rFonts w:ascii="宋体" w:eastAsia="宋体" w:hAnsi="宋体" w:cs="宋体"/>
          <w:szCs w:val="21"/>
          <w:lang w:val="zh-CN"/>
        </w:rPr>
        <w:t>PAD</w:t>
      </w:r>
      <w:r>
        <w:rPr>
          <w:rFonts w:ascii="宋体" w:eastAsia="宋体" w:hAnsi="宋体" w:cs="宋体"/>
          <w:szCs w:val="21"/>
          <w:lang w:val="zh-CN"/>
        </w:rPr>
        <w:t>的关联配置，与天工平台建立数据联接，开始采集现场视频和人员</w:t>
      </w:r>
      <w:r>
        <w:rPr>
          <w:rFonts w:ascii="宋体" w:eastAsia="宋体" w:hAnsi="宋体" w:cs="宋体"/>
          <w:szCs w:val="21"/>
          <w:lang w:val="zh-CN"/>
        </w:rPr>
        <w:t>RTK</w:t>
      </w:r>
      <w:r>
        <w:rPr>
          <w:rFonts w:ascii="宋体" w:eastAsia="宋体" w:hAnsi="宋体" w:cs="宋体"/>
          <w:szCs w:val="21"/>
          <w:lang w:val="zh-CN"/>
        </w:rPr>
        <w:t>定位数据并上传，系统自动分析人员位置及视频每一帧图像，识别潜在威胁，发现危险行为立即报警，通知现场人员中止操作，同时将威胁情况上传天工平台。</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系</w:t>
      </w:r>
      <w:r>
        <w:rPr>
          <w:rFonts w:ascii="宋体" w:eastAsia="宋体" w:hAnsi="宋体" w:cs="宋体"/>
          <w:szCs w:val="21"/>
          <w:lang w:val="zh-CN"/>
        </w:rPr>
        <w:t>统由前端监控设备、</w:t>
      </w:r>
      <w:r>
        <w:rPr>
          <w:rFonts w:ascii="宋体" w:eastAsia="宋体" w:hAnsi="宋体" w:cs="宋体"/>
          <w:szCs w:val="21"/>
          <w:lang w:val="zh-CN"/>
        </w:rPr>
        <w:t>PAD</w:t>
      </w:r>
      <w:r>
        <w:rPr>
          <w:rFonts w:ascii="宋体" w:eastAsia="宋体" w:hAnsi="宋体" w:cs="宋体"/>
          <w:szCs w:val="21"/>
          <w:lang w:val="zh-CN"/>
        </w:rPr>
        <w:t>终端、天工平台组成，实现现场监视、定位、智能分析与远程数据交互。</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飞机运行管理终端</w:t>
      </w:r>
      <w:r>
        <w:rPr>
          <w:rFonts w:ascii="宋体" w:eastAsia="宋体" w:hAnsi="宋体" w:cs="宋体"/>
          <w:szCs w:val="21"/>
        </w:rPr>
        <w:t>系统系统</w:t>
      </w:r>
      <w:r>
        <w:rPr>
          <w:rFonts w:ascii="宋体" w:eastAsia="宋体" w:hAnsi="宋体" w:cs="宋体"/>
          <w:szCs w:val="21"/>
        </w:rPr>
        <w:t>架构示意图如图</w:t>
      </w:r>
      <w:r>
        <w:rPr>
          <w:rFonts w:ascii="宋体" w:eastAsia="宋体" w:hAnsi="宋体" w:cs="宋体" w:hint="eastAsia"/>
          <w:szCs w:val="21"/>
        </w:rPr>
        <w:t>3</w:t>
      </w:r>
      <w:r>
        <w:rPr>
          <w:rFonts w:ascii="宋体" w:eastAsia="宋体" w:hAnsi="宋体" w:cs="宋体"/>
          <w:szCs w:val="21"/>
        </w:rPr>
        <w:t>.1-</w:t>
      </w:r>
      <w:r>
        <w:rPr>
          <w:rFonts w:ascii="宋体" w:eastAsia="宋体" w:hAnsi="宋体" w:cs="宋体" w:hint="eastAsia"/>
          <w:szCs w:val="21"/>
        </w:rPr>
        <w:t>3</w:t>
      </w:r>
      <w:r>
        <w:rPr>
          <w:rFonts w:ascii="宋体" w:eastAsia="宋体" w:hAnsi="宋体" w:cs="宋体"/>
          <w:szCs w:val="21"/>
        </w:rPr>
        <w:t>所示：</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pict>
          <v:shape id="_x0000_i1028" type="#_x0000_t75" style="width:370pt;height:193.5pt">
            <v:imagedata r:id="rId10" o:title=""/>
            <o:lock v:ext="edit" aspectratio="f"/>
          </v:shape>
        </w:pict>
      </w:r>
    </w:p>
    <w:p w:rsidR="001F5DD1">
      <w:pPr>
        <w:widowControl/>
        <w:numPr>
          <w:ilvl w:val="1"/>
          <w:numId w:val="0"/>
        </w:numPr>
        <w:spacing w:line="360" w:lineRule="auto"/>
        <w:ind w:firstLine="420" w:firstLineChars="200"/>
        <w:jc w:val="center"/>
        <w:rPr>
          <w:rFonts w:ascii="宋体" w:eastAsia="宋体" w:hAnsi="宋体" w:cs="宋体"/>
          <w:szCs w:val="21"/>
        </w:rPr>
      </w:pPr>
      <w:r>
        <w:rPr>
          <w:rFonts w:ascii="宋体" w:eastAsia="宋体" w:hAnsi="宋体" w:cs="宋体"/>
          <w:szCs w:val="21"/>
        </w:rPr>
        <w:t>图</w:t>
      </w:r>
      <w:bookmarkStart w:id="138" w:name="_Toc12688"/>
      <w:r>
        <w:rPr>
          <w:rFonts w:ascii="宋体" w:eastAsia="宋体" w:hAnsi="宋体" w:cs="宋体" w:hint="eastAsia"/>
          <w:szCs w:val="21"/>
        </w:rPr>
        <w:t>3</w:t>
      </w:r>
      <w:r>
        <w:rPr>
          <w:rFonts w:ascii="宋体" w:eastAsia="宋体" w:hAnsi="宋体" w:cs="宋体"/>
          <w:szCs w:val="21"/>
        </w:rPr>
        <w:t>飞机运行管理终端</w:t>
      </w:r>
      <w:r>
        <w:rPr>
          <w:rFonts w:ascii="宋体" w:eastAsia="宋体" w:hAnsi="宋体" w:cs="宋体"/>
          <w:szCs w:val="21"/>
        </w:rPr>
        <w:t>系统系统</w:t>
      </w:r>
      <w:r>
        <w:rPr>
          <w:rFonts w:ascii="宋体" w:eastAsia="宋体" w:hAnsi="宋体" w:cs="宋体"/>
          <w:szCs w:val="21"/>
        </w:rPr>
        <w:t>架构示意样图</w:t>
      </w:r>
      <w:bookmarkEnd w:id="138"/>
    </w:p>
    <w:p w:rsidR="001F5DD1">
      <w:pPr>
        <w:widowControl/>
        <w:numPr>
          <w:ilvl w:val="1"/>
          <w:numId w:val="0"/>
        </w:numPr>
        <w:spacing w:line="360" w:lineRule="auto"/>
        <w:ind w:firstLine="420" w:firstLineChars="200"/>
        <w:jc w:val="left"/>
        <w:rPr>
          <w:rFonts w:ascii="宋体" w:eastAsia="宋体" w:hAnsi="宋体" w:cs="宋体"/>
          <w:b/>
          <w:bCs/>
          <w:szCs w:val="21"/>
        </w:rPr>
      </w:pPr>
      <w:bookmarkStart w:id="139" w:name="_Toc6562"/>
      <w:bookmarkStart w:id="140" w:name="_Toc20671"/>
      <w:bookmarkStart w:id="141" w:name="_Toc23540"/>
      <w:bookmarkStart w:id="142" w:name="_Toc14203"/>
      <w:bookmarkStart w:id="143" w:name="_Toc9297"/>
      <w:bookmarkStart w:id="144" w:name="_Toc31619"/>
      <w:bookmarkStart w:id="145" w:name="_Toc12377"/>
      <w:bookmarkStart w:id="146" w:name="_Toc10628"/>
      <w:bookmarkStart w:id="147" w:name="_Toc26107"/>
      <w:bookmarkStart w:id="148" w:name="_Toc8492"/>
      <w:bookmarkStart w:id="149" w:name="_Toc7224"/>
      <w:bookmarkStart w:id="150" w:name="_Toc17536"/>
      <w:bookmarkStart w:id="151" w:name="_Toc16542"/>
      <w:bookmarkStart w:id="152" w:name="_Toc26688"/>
      <w:bookmarkStart w:id="153" w:name="_Toc12261"/>
      <w:bookmarkStart w:id="154" w:name="_Toc15338"/>
      <w:bookmarkStart w:id="155" w:name="_Toc10897"/>
      <w:bookmarkStart w:id="156" w:name="_Toc26434"/>
      <w:bookmarkStart w:id="157" w:name="_Toc11667"/>
      <w:bookmarkStart w:id="158" w:name="_Toc28167"/>
      <w:bookmarkStart w:id="159" w:name="_Toc31713"/>
      <w:bookmarkStart w:id="160" w:name="_Toc22486"/>
      <w:bookmarkStart w:id="161" w:name="_Toc543"/>
      <w:bookmarkStart w:id="162" w:name="_Toc20054"/>
      <w:bookmarkStart w:id="163" w:name="_Toc24211"/>
      <w:bookmarkStart w:id="164" w:name="_Toc25256"/>
      <w:bookmarkStart w:id="165" w:name="_Toc25114"/>
      <w:bookmarkStart w:id="166" w:name="_Toc4362"/>
      <w:bookmarkStart w:id="167" w:name="_Toc24796"/>
      <w:bookmarkStart w:id="168" w:name="_Toc31249"/>
      <w:bookmarkStart w:id="169" w:name="_Toc25320"/>
      <w:bookmarkStart w:id="170" w:name="_Toc14736"/>
      <w:bookmarkStart w:id="171" w:name="_Toc19291"/>
      <w:bookmarkStart w:id="172" w:name="_Toc15128"/>
      <w:bookmarkStart w:id="173" w:name="_Toc134197101"/>
      <w:bookmarkStart w:id="174" w:name="_Toc28592"/>
      <w:bookmarkStart w:id="175" w:name="_Toc17950"/>
      <w:bookmarkStart w:id="176" w:name="_Toc5211"/>
      <w:bookmarkStart w:id="177" w:name="_Toc29927"/>
      <w:bookmarkStart w:id="178" w:name="_Toc31006"/>
      <w:bookmarkStart w:id="179" w:name="_Toc15911"/>
      <w:bookmarkStart w:id="180" w:name="_Toc14763"/>
      <w:bookmarkStart w:id="181" w:name="_Toc14153"/>
      <w:bookmarkStart w:id="182" w:name="_Toc18120"/>
      <w:bookmarkStart w:id="183" w:name="_Toc7203"/>
      <w:bookmarkStart w:id="184" w:name="_Toc28793"/>
      <w:r>
        <w:rPr>
          <w:rFonts w:ascii="宋体" w:eastAsia="宋体" w:hAnsi="宋体" w:cs="宋体" w:hint="eastAsia"/>
          <w:b/>
          <w:bCs/>
          <w:szCs w:val="21"/>
        </w:rPr>
        <w:t>3</w:t>
      </w:r>
      <w:r>
        <w:rPr>
          <w:rFonts w:ascii="宋体" w:eastAsia="宋体" w:hAnsi="宋体" w:cs="宋体"/>
          <w:b/>
          <w:bCs/>
          <w:szCs w:val="21"/>
        </w:rPr>
        <w:t>.</w:t>
      </w:r>
      <w:r>
        <w:rPr>
          <w:rFonts w:ascii="宋体" w:eastAsia="宋体" w:hAnsi="宋体" w:cs="宋体" w:hint="eastAsia"/>
          <w:b/>
          <w:bCs/>
          <w:szCs w:val="21"/>
        </w:rPr>
        <w:t>1.3</w:t>
      </w:r>
      <w:r>
        <w:rPr>
          <w:rFonts w:ascii="宋体" w:eastAsia="宋体" w:hAnsi="宋体" w:cs="宋体" w:hint="eastAsia"/>
          <w:b/>
          <w:bCs/>
          <w:szCs w:val="21"/>
        </w:rPr>
        <w:t>总体</w:t>
      </w:r>
      <w:r>
        <w:rPr>
          <w:rFonts w:ascii="宋体" w:eastAsia="宋体" w:hAnsi="宋体" w:cs="宋体"/>
          <w:b/>
          <w:bCs/>
          <w:szCs w:val="21"/>
        </w:rPr>
        <w:t>功能</w:t>
      </w:r>
      <w:r>
        <w:rPr>
          <w:rFonts w:ascii="宋体" w:eastAsia="宋体" w:hAnsi="宋体" w:cs="宋体" w:hint="eastAsia"/>
          <w:b/>
          <w:bCs/>
          <w:szCs w:val="21"/>
        </w:rPr>
        <w:t>要求</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增雨飞机机载任务系统主要功能是集成</w:t>
      </w:r>
      <w:r>
        <w:rPr>
          <w:rFonts w:ascii="宋体" w:eastAsia="宋体" w:hAnsi="宋体" w:cs="宋体" w:hint="eastAsia"/>
          <w:szCs w:val="21"/>
        </w:rPr>
        <w:t>各子</w:t>
      </w:r>
      <w:r>
        <w:rPr>
          <w:rFonts w:ascii="宋体" w:eastAsia="宋体" w:hAnsi="宋体" w:cs="宋体"/>
          <w:szCs w:val="21"/>
        </w:rPr>
        <w:t>系统，实现对各子系统的集中控制及综合显示，完成大气探测、催化作业、视频监视、空地通信、信息综合与系统管理</w:t>
      </w:r>
      <w:r>
        <w:rPr>
          <w:rFonts w:ascii="宋体" w:eastAsia="宋体" w:hAnsi="宋体" w:cs="宋体" w:hint="eastAsia"/>
          <w:szCs w:val="21"/>
        </w:rPr>
        <w:t>等</w:t>
      </w:r>
      <w:r>
        <w:rPr>
          <w:rFonts w:ascii="宋体" w:eastAsia="宋体" w:hAnsi="宋体" w:cs="宋体"/>
          <w:szCs w:val="21"/>
        </w:rPr>
        <w:t>功能。同时，对接</w:t>
      </w:r>
      <w:r>
        <w:rPr>
          <w:rFonts w:ascii="宋体" w:eastAsia="宋体" w:hAnsi="宋体" w:cs="宋体"/>
          <w:szCs w:val="21"/>
        </w:rPr>
        <w:t>“</w:t>
      </w:r>
      <w:r>
        <w:rPr>
          <w:rFonts w:ascii="宋体" w:eastAsia="宋体" w:hAnsi="宋体" w:cs="宋体"/>
          <w:szCs w:val="21"/>
        </w:rPr>
        <w:t>天工</w:t>
      </w:r>
      <w:r>
        <w:rPr>
          <w:rFonts w:ascii="宋体" w:eastAsia="宋体" w:hAnsi="宋体" w:cs="宋体"/>
          <w:szCs w:val="21"/>
        </w:rPr>
        <w:t>”</w:t>
      </w:r>
      <w:r>
        <w:rPr>
          <w:rFonts w:ascii="宋体" w:eastAsia="宋体" w:hAnsi="宋体" w:cs="宋体"/>
          <w:szCs w:val="21"/>
        </w:rPr>
        <w:t>平台</w:t>
      </w:r>
      <w:r>
        <w:rPr>
          <w:rFonts w:ascii="宋体" w:eastAsia="宋体" w:hAnsi="宋体" w:cs="宋体" w:hint="eastAsia"/>
          <w:szCs w:val="21"/>
        </w:rPr>
        <w:t>，</w:t>
      </w:r>
      <w:r>
        <w:rPr>
          <w:rFonts w:ascii="宋体" w:eastAsia="宋体" w:hAnsi="宋体" w:cs="宋体"/>
          <w:szCs w:val="21"/>
        </w:rPr>
        <w:t>实现机载设备的远程精准操控。</w:t>
      </w:r>
    </w:p>
    <w:p w:rsidR="001F5DD1">
      <w:pPr>
        <w:widowControl/>
        <w:numPr>
          <w:ilvl w:val="1"/>
          <w:numId w:val="0"/>
        </w:numPr>
        <w:spacing w:line="360" w:lineRule="auto"/>
        <w:ind w:firstLine="420" w:firstLineChars="200"/>
        <w:jc w:val="left"/>
        <w:rPr>
          <w:rFonts w:ascii="宋体" w:eastAsia="宋体" w:hAnsi="宋体" w:cs="宋体"/>
          <w:szCs w:val="21"/>
        </w:rPr>
      </w:pPr>
      <w:bookmarkStart w:id="185" w:name="_Toc18078"/>
      <w:bookmarkStart w:id="186" w:name="_Toc9648"/>
      <w:bookmarkStart w:id="187" w:name="_Toc28211"/>
      <w:bookmarkStart w:id="188" w:name="_Toc4544"/>
      <w:bookmarkStart w:id="189" w:name="_Toc25614"/>
      <w:bookmarkStart w:id="190" w:name="_Toc30709"/>
      <w:bookmarkStart w:id="191" w:name="_Toc27118"/>
      <w:bookmarkStart w:id="192" w:name="_Toc16263"/>
      <w:bookmarkStart w:id="193" w:name="_Toc24157"/>
      <w:bookmarkStart w:id="194" w:name="_Toc26639"/>
      <w:bookmarkStart w:id="195" w:name="_Toc20627"/>
      <w:bookmarkStart w:id="196" w:name="_Toc6575"/>
      <w:bookmarkStart w:id="197" w:name="_Toc16104"/>
      <w:bookmarkStart w:id="198" w:name="_Toc8875"/>
      <w:bookmarkStart w:id="199" w:name="_Toc9431"/>
      <w:bookmarkStart w:id="200" w:name="_Toc24311"/>
      <w:bookmarkStart w:id="201" w:name="_Toc5416"/>
      <w:bookmarkStart w:id="202" w:name="_Toc23828"/>
      <w:bookmarkStart w:id="203" w:name="_Toc23046"/>
      <w:bookmarkStart w:id="204" w:name="_Toc32434"/>
      <w:bookmarkStart w:id="205" w:name="_Toc12782"/>
      <w:bookmarkStart w:id="206" w:name="_Toc27468"/>
      <w:bookmarkStart w:id="207" w:name="_Toc15502"/>
      <w:bookmarkStart w:id="208" w:name="_Toc15703"/>
      <w:bookmarkStart w:id="209" w:name="_Toc8724"/>
      <w:bookmarkStart w:id="210" w:name="_Toc21615"/>
      <w:bookmarkStart w:id="211" w:name="_Toc27820"/>
      <w:bookmarkStart w:id="212" w:name="_Toc28375"/>
      <w:bookmarkStart w:id="213" w:name="_Toc18485"/>
      <w:bookmarkStart w:id="214" w:name="_Toc19392"/>
      <w:bookmarkStart w:id="215" w:name="_Toc4889"/>
      <w:bookmarkStart w:id="216" w:name="_Toc4627"/>
      <w:bookmarkStart w:id="217" w:name="_Toc28644"/>
      <w:bookmarkStart w:id="218" w:name="_Toc2538"/>
      <w:bookmarkStart w:id="219" w:name="_Toc2192"/>
      <w:r>
        <w:rPr>
          <w:rFonts w:ascii="宋体" w:eastAsia="宋体" w:hAnsi="宋体" w:cs="宋体" w:hint="eastAsia"/>
          <w:szCs w:val="21"/>
        </w:rPr>
        <w:t>3</w:t>
      </w:r>
      <w:r>
        <w:rPr>
          <w:rFonts w:ascii="宋体" w:eastAsia="宋体" w:hAnsi="宋体" w:cs="宋体"/>
          <w:szCs w:val="21"/>
        </w:rPr>
        <w:t>.</w:t>
      </w:r>
      <w:r>
        <w:rPr>
          <w:rFonts w:ascii="宋体" w:eastAsia="宋体" w:hAnsi="宋体" w:cs="宋体" w:hint="eastAsia"/>
          <w:szCs w:val="21"/>
        </w:rPr>
        <w:t>1.3</w:t>
      </w:r>
      <w:r>
        <w:rPr>
          <w:rFonts w:ascii="宋体" w:eastAsia="宋体" w:hAnsi="宋体" w:cs="宋体"/>
          <w:szCs w:val="21"/>
        </w:rPr>
        <w:t>.1</w:t>
      </w:r>
      <w:r>
        <w:rPr>
          <w:rFonts w:ascii="宋体" w:eastAsia="宋体" w:hAnsi="宋体" w:cs="宋体"/>
          <w:szCs w:val="21"/>
        </w:rPr>
        <w:t>催化播撒功能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飞机机载催化播撒作业子系统，</w:t>
      </w:r>
      <w:r>
        <w:rPr>
          <w:rFonts w:ascii="宋体" w:eastAsia="宋体" w:hAnsi="宋体" w:cs="宋体" w:hint="eastAsia"/>
          <w:szCs w:val="21"/>
        </w:rPr>
        <w:t>安装</w:t>
      </w:r>
      <w:r>
        <w:rPr>
          <w:rFonts w:ascii="宋体" w:eastAsia="宋体" w:hAnsi="宋体" w:cs="宋体"/>
          <w:szCs w:val="21"/>
        </w:rPr>
        <w:t>适宜催化冷暖云系的焰条、</w:t>
      </w:r>
      <w:r>
        <w:rPr>
          <w:rFonts w:ascii="宋体" w:eastAsia="宋体" w:hAnsi="宋体" w:cs="宋体" w:hint="eastAsia"/>
          <w:szCs w:val="21"/>
        </w:rPr>
        <w:t>焰弹</w:t>
      </w:r>
      <w:r>
        <w:rPr>
          <w:rFonts w:ascii="宋体" w:eastAsia="宋体" w:hAnsi="宋体" w:cs="宋体"/>
          <w:szCs w:val="21"/>
        </w:rPr>
        <w:t>播撒催化剂</w:t>
      </w:r>
      <w:r>
        <w:rPr>
          <w:rFonts w:ascii="宋体" w:eastAsia="宋体" w:hAnsi="宋体" w:cs="宋体" w:hint="eastAsia"/>
          <w:szCs w:val="21"/>
        </w:rPr>
        <w:t>，并</w:t>
      </w:r>
      <w:r>
        <w:rPr>
          <w:rFonts w:ascii="宋体" w:eastAsia="宋体" w:hAnsi="宋体" w:cs="宋体"/>
          <w:szCs w:val="21"/>
        </w:rPr>
        <w:t>对已有</w:t>
      </w:r>
      <w:r>
        <w:rPr>
          <w:rFonts w:ascii="宋体" w:eastAsia="宋体" w:hAnsi="宋体" w:cs="宋体"/>
          <w:szCs w:val="21"/>
        </w:rPr>
        <w:t>的焰条催化</w:t>
      </w:r>
      <w:r>
        <w:rPr>
          <w:rFonts w:ascii="宋体" w:eastAsia="宋体" w:hAnsi="宋体" w:cs="宋体"/>
          <w:szCs w:val="21"/>
        </w:rPr>
        <w:t>播撒装备实现自动检测焰条、</w:t>
      </w:r>
      <w:r>
        <w:rPr>
          <w:rFonts w:ascii="宋体" w:eastAsia="宋体" w:hAnsi="宋体" w:cs="宋体" w:hint="eastAsia"/>
          <w:szCs w:val="21"/>
        </w:rPr>
        <w:t>焰弹</w:t>
      </w:r>
      <w:r>
        <w:rPr>
          <w:rFonts w:ascii="宋体" w:eastAsia="宋体" w:hAnsi="宋体" w:cs="宋体"/>
          <w:szCs w:val="21"/>
        </w:rPr>
        <w:t>功能，实现催化播撒视频监测</w:t>
      </w:r>
      <w:r>
        <w:rPr>
          <w:rFonts w:ascii="宋体" w:eastAsia="宋体" w:hAnsi="宋体" w:cs="宋体" w:hint="eastAsia"/>
          <w:szCs w:val="21"/>
        </w:rPr>
        <w:t>、综</w:t>
      </w:r>
      <w:r>
        <w:rPr>
          <w:rFonts w:ascii="宋体" w:eastAsia="宋体" w:hAnsi="宋体" w:cs="宋体"/>
          <w:szCs w:val="21"/>
        </w:rPr>
        <w:t>合控制和显示。</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具体功能包括：</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云物理数据融合处理，实时计算冷</w:t>
      </w:r>
      <w:r>
        <w:rPr>
          <w:rFonts w:ascii="宋体" w:eastAsia="宋体" w:hAnsi="宋体" w:cs="宋体"/>
          <w:szCs w:val="21"/>
        </w:rPr>
        <w:t>/</w:t>
      </w:r>
      <w:r>
        <w:rPr>
          <w:rFonts w:ascii="宋体" w:eastAsia="宋体" w:hAnsi="宋体" w:cs="宋体"/>
          <w:szCs w:val="21"/>
        </w:rPr>
        <w:t>暖云综合催化潜力指数，判别作业条件，生成催化作业方案建议；</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焰条、焰弹播撒器点火控制和状态信息显示功能；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主用和备用两种播撒作业控制方式以及切换功能，能够相互</w:t>
      </w:r>
      <w:r>
        <w:rPr>
          <w:rFonts w:ascii="宋体" w:eastAsia="宋体" w:hAnsi="宋体" w:cs="宋体"/>
          <w:szCs w:val="21"/>
        </w:rPr>
        <w:t>共享焰条燃烧</w:t>
      </w:r>
      <w:r>
        <w:rPr>
          <w:rFonts w:ascii="宋体" w:eastAsia="宋体" w:hAnsi="宋体" w:cs="宋体"/>
          <w:szCs w:val="21"/>
        </w:rPr>
        <w:t>状态，催化剂余量等数据；</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催化剂厂商代码、催化剂种类、弹药样式、弹药型号设置功能；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禁止播撒区域加载或设置功能；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飞机进入禁止播撒区域后的提示功能；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具备作业计划编辑和加载功能，以及数据标准化存储等功能。</w:t>
      </w:r>
    </w:p>
    <w:p w:rsidR="001F5DD1">
      <w:pPr>
        <w:widowControl/>
        <w:numPr>
          <w:ilvl w:val="1"/>
          <w:numId w:val="0"/>
        </w:numPr>
        <w:spacing w:line="360" w:lineRule="auto"/>
        <w:ind w:firstLine="420" w:firstLineChars="200"/>
        <w:jc w:val="left"/>
        <w:rPr>
          <w:rFonts w:ascii="宋体" w:eastAsia="宋体" w:hAnsi="宋体" w:cs="宋体"/>
          <w:szCs w:val="21"/>
        </w:rPr>
      </w:pPr>
      <w:bookmarkStart w:id="220" w:name="_Toc23347"/>
      <w:bookmarkStart w:id="221" w:name="_Toc11848"/>
      <w:bookmarkStart w:id="222" w:name="_Toc30027"/>
      <w:bookmarkStart w:id="223" w:name="_Toc32047"/>
      <w:bookmarkStart w:id="224" w:name="_Toc25816"/>
      <w:bookmarkStart w:id="225" w:name="_Toc25865"/>
      <w:bookmarkStart w:id="226" w:name="_Toc1693"/>
      <w:bookmarkStart w:id="227" w:name="_Toc12890"/>
      <w:bookmarkStart w:id="228" w:name="_Toc5566"/>
      <w:bookmarkStart w:id="229" w:name="_Toc5247"/>
      <w:bookmarkStart w:id="230" w:name="_Toc20607"/>
      <w:bookmarkStart w:id="231" w:name="_Toc8693"/>
      <w:bookmarkStart w:id="232" w:name="_Toc8029"/>
      <w:bookmarkStart w:id="233" w:name="_Toc10920"/>
      <w:bookmarkStart w:id="234" w:name="_Toc2730"/>
      <w:bookmarkStart w:id="235" w:name="_Toc26369"/>
      <w:bookmarkStart w:id="236" w:name="_Toc11467"/>
      <w:bookmarkStart w:id="237" w:name="_Toc24713"/>
      <w:bookmarkStart w:id="238" w:name="_Toc18280"/>
      <w:bookmarkStart w:id="239" w:name="_Toc13221"/>
      <w:bookmarkStart w:id="240" w:name="_Toc20610"/>
      <w:bookmarkStart w:id="241" w:name="_Toc32492"/>
      <w:bookmarkStart w:id="242" w:name="_Toc6033"/>
      <w:bookmarkStart w:id="243" w:name="_Toc5876"/>
      <w:bookmarkStart w:id="244" w:name="_Toc22204"/>
      <w:bookmarkStart w:id="245" w:name="_Toc4092"/>
      <w:bookmarkStart w:id="246" w:name="_Toc11850"/>
      <w:bookmarkStart w:id="247" w:name="_Toc14570"/>
      <w:bookmarkStart w:id="248" w:name="_Toc16236"/>
      <w:bookmarkStart w:id="249" w:name="_Toc2063"/>
      <w:bookmarkStart w:id="250" w:name="_Toc10575"/>
      <w:bookmarkStart w:id="251" w:name="_Toc17864"/>
      <w:bookmarkStart w:id="252" w:name="_Toc31010"/>
      <w:bookmarkStart w:id="253" w:name="_Toc27401"/>
      <w:bookmarkStart w:id="254" w:name="_Toc25999"/>
      <w:r>
        <w:rPr>
          <w:rFonts w:ascii="宋体" w:eastAsia="宋体" w:hAnsi="宋体" w:cs="宋体" w:hint="eastAsia"/>
          <w:szCs w:val="21"/>
        </w:rPr>
        <w:t>3</w:t>
      </w:r>
      <w:r>
        <w:rPr>
          <w:rFonts w:ascii="宋体" w:eastAsia="宋体" w:hAnsi="宋体" w:cs="宋体"/>
          <w:szCs w:val="21"/>
        </w:rPr>
        <w:t>.</w:t>
      </w:r>
      <w:r>
        <w:rPr>
          <w:rFonts w:ascii="宋体" w:eastAsia="宋体" w:hAnsi="宋体" w:cs="宋体" w:hint="eastAsia"/>
          <w:szCs w:val="21"/>
        </w:rPr>
        <w:t>1.3</w:t>
      </w:r>
      <w:r>
        <w:rPr>
          <w:rFonts w:ascii="宋体" w:eastAsia="宋体" w:hAnsi="宋体" w:cs="宋体"/>
          <w:szCs w:val="21"/>
        </w:rPr>
        <w:t>.2</w:t>
      </w:r>
      <w:r>
        <w:rPr>
          <w:rFonts w:ascii="宋体" w:eastAsia="宋体" w:hAnsi="宋体" w:cs="宋体"/>
          <w:szCs w:val="21"/>
        </w:rPr>
        <w:t>云物理探测功能</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云物理探测子系统实现飞行</w:t>
      </w:r>
      <w:r>
        <w:rPr>
          <w:rFonts w:ascii="宋体" w:eastAsia="宋体" w:hAnsi="宋体" w:cs="宋体" w:hint="eastAsia"/>
          <w:szCs w:val="21"/>
        </w:rPr>
        <w:t>航路</w:t>
      </w:r>
      <w:r>
        <w:rPr>
          <w:rFonts w:ascii="宋体" w:eastAsia="宋体" w:hAnsi="宋体" w:cs="宋体"/>
          <w:szCs w:val="21"/>
        </w:rPr>
        <w:t>上的气象要素、液态水含量以及云和降水粒子的数浓度、谱分布以及粒子图像等微物理参量的探测功能。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主要</w:t>
      </w:r>
      <w:r>
        <w:rPr>
          <w:rFonts w:ascii="宋体" w:eastAsia="宋体" w:hAnsi="宋体" w:cs="宋体" w:hint="eastAsia"/>
          <w:szCs w:val="21"/>
        </w:rPr>
        <w:t>采集</w:t>
      </w:r>
      <w:r>
        <w:rPr>
          <w:rFonts w:ascii="宋体" w:eastAsia="宋体" w:hAnsi="宋体" w:cs="宋体"/>
          <w:szCs w:val="21"/>
        </w:rPr>
        <w:t>云降水（云滴、雨滴、冰雪晶等）粒子谱分布，云降水粒子二维图像，云中液态水含量，大气温、压、湿、风等气象数据的连续测量，飞机飞行高度、经纬度、空速和航向等飞行参数测量，以及座舱状态实景监控等。同时，融合机载原有的探测仪器，含</w:t>
      </w:r>
      <w:r>
        <w:rPr>
          <w:rFonts w:ascii="宋体" w:eastAsia="宋体" w:hAnsi="宋体" w:cs="宋体"/>
          <w:szCs w:val="21"/>
        </w:rPr>
        <w:t>KPR</w:t>
      </w:r>
      <w:r>
        <w:rPr>
          <w:rFonts w:ascii="宋体" w:eastAsia="宋体" w:hAnsi="宋体" w:cs="宋体"/>
          <w:szCs w:val="21"/>
        </w:rPr>
        <w:t>雷达。</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具体功能包括：</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具备</w:t>
      </w:r>
      <w:r>
        <w:rPr>
          <w:rFonts w:ascii="宋体" w:eastAsia="宋体" w:hAnsi="宋体" w:cs="宋体"/>
          <w:szCs w:val="21"/>
        </w:rPr>
        <w:t>25</w:t>
      </w:r>
      <w:r>
        <w:rPr>
          <w:rFonts w:ascii="宋体" w:eastAsia="宋体" w:hAnsi="宋体" w:cs="宋体"/>
          <w:szCs w:val="21"/>
        </w:rPr>
        <w:t>～</w:t>
      </w:r>
      <w:r>
        <w:rPr>
          <w:rFonts w:ascii="宋体" w:eastAsia="宋体" w:hAnsi="宋体" w:cs="宋体"/>
          <w:szCs w:val="21"/>
        </w:rPr>
        <w:t>1550μm</w:t>
      </w:r>
      <w:r>
        <w:rPr>
          <w:rFonts w:ascii="宋体" w:eastAsia="宋体" w:hAnsi="宋体" w:cs="宋体"/>
          <w:szCs w:val="21"/>
        </w:rPr>
        <w:t>的云降水粒子</w:t>
      </w:r>
      <w:r>
        <w:rPr>
          <w:rFonts w:ascii="宋体" w:eastAsia="宋体" w:hAnsi="宋体" w:cs="宋体"/>
          <w:szCs w:val="21"/>
        </w:rPr>
        <w:t>谱及其</w:t>
      </w:r>
      <w:r>
        <w:rPr>
          <w:rFonts w:ascii="宋体" w:eastAsia="宋体" w:hAnsi="宋体" w:cs="宋体"/>
          <w:szCs w:val="21"/>
        </w:rPr>
        <w:t>粒子二维图像数据采集、处理和显示功能；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具备</w:t>
      </w:r>
      <w:r>
        <w:rPr>
          <w:rFonts w:ascii="宋体" w:eastAsia="宋体" w:hAnsi="宋体" w:cs="宋体"/>
          <w:szCs w:val="21"/>
        </w:rPr>
        <w:t>2</w:t>
      </w:r>
      <w:r>
        <w:rPr>
          <w:rFonts w:ascii="宋体" w:eastAsia="宋体" w:hAnsi="宋体" w:cs="宋体"/>
          <w:szCs w:val="21"/>
        </w:rPr>
        <w:t>～</w:t>
      </w:r>
      <w:r>
        <w:rPr>
          <w:rFonts w:ascii="宋体" w:eastAsia="宋体" w:hAnsi="宋体" w:cs="宋体"/>
          <w:szCs w:val="21"/>
        </w:rPr>
        <w:t>50μm</w:t>
      </w:r>
      <w:r>
        <w:rPr>
          <w:rFonts w:ascii="宋体" w:eastAsia="宋体" w:hAnsi="宋体" w:cs="宋体"/>
          <w:szCs w:val="21"/>
        </w:rPr>
        <w:t>的云粒子谱数据采集、处理和显示功能；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具备大气温度、湿度、动静压、风速、风向以及飞机的攻角、侧滑角、加速度、姿态等数据采集、处理和显示功能；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具备液水含量</w:t>
      </w:r>
      <w:r>
        <w:rPr>
          <w:rFonts w:ascii="宋体" w:eastAsia="宋体" w:hAnsi="宋体" w:cs="宋体"/>
          <w:szCs w:val="21"/>
        </w:rPr>
        <w:t>数据采集、处理和显示功能；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保留已有</w:t>
      </w:r>
      <w:r>
        <w:rPr>
          <w:rFonts w:ascii="宋体" w:eastAsia="宋体" w:hAnsi="宋体" w:cs="宋体"/>
          <w:szCs w:val="21"/>
        </w:rPr>
        <w:t>KPR</w:t>
      </w:r>
      <w:r>
        <w:rPr>
          <w:rFonts w:ascii="宋体" w:eastAsia="宋体" w:hAnsi="宋体" w:cs="宋体"/>
          <w:szCs w:val="21"/>
        </w:rPr>
        <w:t>雷达、机载大气探测仪器功能集成和数据整合。</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能够对同类大气探测数据进行融合处理和综合显示。同时，融合原有机载探测仪器和数据的功能。</w:t>
      </w:r>
    </w:p>
    <w:p w:rsidR="001F5DD1">
      <w:pPr>
        <w:widowControl/>
        <w:numPr>
          <w:ilvl w:val="1"/>
          <w:numId w:val="0"/>
        </w:numPr>
        <w:spacing w:line="360" w:lineRule="auto"/>
        <w:ind w:firstLine="420" w:firstLineChars="200"/>
        <w:jc w:val="left"/>
        <w:rPr>
          <w:rFonts w:ascii="宋体" w:eastAsia="宋体" w:hAnsi="宋体" w:cs="宋体"/>
          <w:szCs w:val="21"/>
        </w:rPr>
      </w:pPr>
      <w:bookmarkStart w:id="255" w:name="_Toc25503"/>
      <w:bookmarkStart w:id="256" w:name="_Toc11217"/>
      <w:bookmarkStart w:id="257" w:name="_Toc20309"/>
      <w:bookmarkStart w:id="258" w:name="_Toc15974"/>
      <w:bookmarkStart w:id="259" w:name="_Toc15389"/>
      <w:bookmarkStart w:id="260" w:name="_Toc22986"/>
      <w:bookmarkStart w:id="261" w:name="_Toc22395"/>
      <w:bookmarkStart w:id="262" w:name="_Toc23457"/>
      <w:bookmarkStart w:id="263" w:name="_Toc7882"/>
      <w:bookmarkStart w:id="264" w:name="_Toc7678"/>
      <w:bookmarkStart w:id="265" w:name="_Toc18484"/>
      <w:bookmarkStart w:id="266" w:name="_Toc17052"/>
      <w:bookmarkStart w:id="267" w:name="_Toc32444"/>
      <w:bookmarkStart w:id="268" w:name="_Toc25131"/>
      <w:bookmarkStart w:id="269" w:name="_Toc3693"/>
      <w:bookmarkStart w:id="270" w:name="_Toc9493"/>
      <w:bookmarkStart w:id="271" w:name="_Toc13482"/>
      <w:bookmarkStart w:id="272" w:name="_Toc8877"/>
      <w:bookmarkStart w:id="273" w:name="_Toc26040"/>
      <w:bookmarkStart w:id="274" w:name="_Toc24220"/>
      <w:bookmarkStart w:id="275" w:name="_Toc10784"/>
      <w:bookmarkStart w:id="276" w:name="_Toc25078"/>
      <w:bookmarkStart w:id="277" w:name="_Toc19022"/>
      <w:bookmarkStart w:id="278" w:name="_Toc943"/>
      <w:bookmarkStart w:id="279" w:name="_Toc14676"/>
      <w:bookmarkStart w:id="280" w:name="_Toc1181"/>
      <w:bookmarkStart w:id="281" w:name="_Toc16860"/>
      <w:bookmarkStart w:id="282" w:name="_Toc25976"/>
      <w:bookmarkStart w:id="283" w:name="_Toc18581"/>
      <w:bookmarkStart w:id="284" w:name="_Toc3024"/>
      <w:bookmarkStart w:id="285" w:name="_Toc32627"/>
      <w:bookmarkStart w:id="286" w:name="_Toc8347"/>
      <w:bookmarkStart w:id="287" w:name="_Toc30256"/>
      <w:r>
        <w:rPr>
          <w:rFonts w:ascii="宋体" w:eastAsia="宋体" w:hAnsi="宋体" w:cs="宋体" w:hint="eastAsia"/>
          <w:szCs w:val="21"/>
        </w:rPr>
        <w:t>3.1.3</w:t>
      </w:r>
      <w:r>
        <w:rPr>
          <w:rFonts w:ascii="宋体" w:eastAsia="宋体" w:hAnsi="宋体" w:cs="宋体"/>
          <w:szCs w:val="21"/>
        </w:rPr>
        <w:t>.3</w:t>
      </w:r>
      <w:r>
        <w:rPr>
          <w:rFonts w:ascii="宋体" w:eastAsia="宋体" w:hAnsi="宋体" w:cs="宋体"/>
          <w:szCs w:val="21"/>
        </w:rPr>
        <w:t>视频监视功能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使用监视</w:t>
      </w:r>
      <w:r>
        <w:rPr>
          <w:rFonts w:ascii="宋体" w:eastAsia="宋体" w:hAnsi="宋体" w:cs="宋体" w:hint="eastAsia"/>
          <w:szCs w:val="21"/>
        </w:rPr>
        <w:t>摄像机</w:t>
      </w:r>
      <w:r>
        <w:rPr>
          <w:rFonts w:ascii="宋体" w:eastAsia="宋体" w:hAnsi="宋体" w:cs="宋体"/>
          <w:szCs w:val="21"/>
        </w:rPr>
        <w:t>完成</w:t>
      </w:r>
      <w:r>
        <w:rPr>
          <w:rFonts w:ascii="宋体" w:eastAsia="宋体" w:hAnsi="宋体" w:cs="宋体"/>
          <w:szCs w:val="21"/>
        </w:rPr>
        <w:t>1</w:t>
      </w:r>
      <w:r>
        <w:rPr>
          <w:rFonts w:ascii="宋体" w:eastAsia="宋体" w:hAnsi="宋体" w:cs="宋体"/>
          <w:szCs w:val="21"/>
        </w:rPr>
        <w:t>路舱内视频监视、</w:t>
      </w:r>
      <w:r>
        <w:rPr>
          <w:rFonts w:ascii="宋体" w:eastAsia="宋体" w:hAnsi="宋体" w:cs="宋体"/>
          <w:szCs w:val="21"/>
        </w:rPr>
        <w:t>3</w:t>
      </w:r>
      <w:r>
        <w:rPr>
          <w:rFonts w:ascii="宋体" w:eastAsia="宋体" w:hAnsi="宋体" w:cs="宋体"/>
          <w:szCs w:val="21"/>
        </w:rPr>
        <w:t>路舱外视频监视，监视视</w:t>
      </w:r>
      <w:r>
        <w:rPr>
          <w:rFonts w:ascii="宋体" w:eastAsia="宋体" w:hAnsi="宋体" w:cs="宋体"/>
          <w:szCs w:val="21"/>
        </w:rPr>
        <w:t>频上</w:t>
      </w:r>
      <w:r>
        <w:rPr>
          <w:rFonts w:ascii="宋体" w:eastAsia="宋体" w:hAnsi="宋体" w:cs="宋体"/>
          <w:szCs w:val="21"/>
        </w:rPr>
        <w:t>电立即</w:t>
      </w:r>
      <w:r>
        <w:rPr>
          <w:rFonts w:ascii="宋体" w:eastAsia="宋体" w:hAnsi="宋体" w:cs="宋体"/>
          <w:szCs w:val="21"/>
        </w:rPr>
        <w:t>工作，视频流发送到视频</w:t>
      </w:r>
      <w:r>
        <w:rPr>
          <w:rFonts w:ascii="宋体" w:eastAsia="宋体" w:hAnsi="宋体" w:cs="宋体" w:hint="eastAsia"/>
          <w:szCs w:val="21"/>
        </w:rPr>
        <w:t>单元</w:t>
      </w:r>
      <w:r>
        <w:rPr>
          <w:rFonts w:ascii="宋体" w:eastAsia="宋体" w:hAnsi="宋体" w:cs="宋体"/>
          <w:szCs w:val="21"/>
        </w:rPr>
        <w:t>上。视频</w:t>
      </w:r>
      <w:r>
        <w:rPr>
          <w:rFonts w:ascii="宋体" w:eastAsia="宋体" w:hAnsi="宋体" w:cs="宋体" w:hint="eastAsia"/>
          <w:szCs w:val="21"/>
        </w:rPr>
        <w:t>单元</w:t>
      </w:r>
      <w:r>
        <w:rPr>
          <w:rFonts w:ascii="宋体" w:eastAsia="宋体" w:hAnsi="宋体" w:cs="宋体"/>
          <w:szCs w:val="21"/>
        </w:rPr>
        <w:t>接收到各个视频流后，保存并推送到特定端口，</w:t>
      </w:r>
      <w:r>
        <w:rPr>
          <w:rFonts w:ascii="宋体" w:eastAsia="宋体" w:hAnsi="宋体" w:cs="宋体" w:hint="eastAsia"/>
          <w:szCs w:val="21"/>
        </w:rPr>
        <w:t>实现空地任意视频流查看</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具体功能如下：</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机内</w:t>
      </w:r>
      <w:r>
        <w:rPr>
          <w:rFonts w:ascii="宋体" w:eastAsia="宋体" w:hAnsi="宋体" w:cs="宋体" w:hint="eastAsia"/>
          <w:szCs w:val="21"/>
        </w:rPr>
        <w:t>、</w:t>
      </w:r>
      <w:r>
        <w:rPr>
          <w:rFonts w:ascii="宋体" w:eastAsia="宋体" w:hAnsi="宋体" w:cs="宋体"/>
          <w:szCs w:val="21"/>
        </w:rPr>
        <w:t>左焰条</w:t>
      </w:r>
      <w:r>
        <w:rPr>
          <w:rFonts w:ascii="宋体" w:eastAsia="宋体" w:hAnsi="宋体" w:cs="宋体" w:hint="eastAsia"/>
          <w:szCs w:val="21"/>
        </w:rPr>
        <w:t>、</w:t>
      </w:r>
      <w:r>
        <w:rPr>
          <w:rFonts w:ascii="宋体" w:eastAsia="宋体" w:hAnsi="宋体" w:cs="宋体"/>
          <w:szCs w:val="21"/>
        </w:rPr>
        <w:t>右焰条</w:t>
      </w:r>
      <w:r>
        <w:rPr>
          <w:rFonts w:ascii="宋体" w:eastAsia="宋体" w:hAnsi="宋体" w:cs="宋体" w:hint="eastAsia"/>
          <w:szCs w:val="21"/>
        </w:rPr>
        <w:t>、</w:t>
      </w:r>
      <w:r>
        <w:rPr>
          <w:rFonts w:ascii="宋体" w:eastAsia="宋体" w:hAnsi="宋体" w:cs="宋体"/>
          <w:szCs w:val="21"/>
        </w:rPr>
        <w:t>焰弹视频监测功能；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具备</w:t>
      </w:r>
      <w:r>
        <w:rPr>
          <w:rFonts w:ascii="宋体" w:eastAsia="宋体" w:hAnsi="宋体" w:cs="宋体" w:hint="eastAsia"/>
          <w:szCs w:val="21"/>
        </w:rPr>
        <w:t>地空</w:t>
      </w:r>
      <w:r>
        <w:rPr>
          <w:rFonts w:ascii="宋体" w:eastAsia="宋体" w:hAnsi="宋体" w:cs="宋体"/>
          <w:szCs w:val="21"/>
        </w:rPr>
        <w:t>视频通话</w:t>
      </w:r>
      <w:r>
        <w:rPr>
          <w:rFonts w:ascii="宋体" w:eastAsia="宋体" w:hAnsi="宋体" w:cs="宋体" w:hint="eastAsia"/>
          <w:szCs w:val="21"/>
        </w:rPr>
        <w:t>及</w:t>
      </w:r>
      <w:r>
        <w:rPr>
          <w:rFonts w:ascii="宋体" w:eastAsia="宋体" w:hAnsi="宋体" w:cs="宋体"/>
          <w:szCs w:val="21"/>
        </w:rPr>
        <w:t>视频流管理功能；能够控制</w:t>
      </w:r>
      <w:r>
        <w:rPr>
          <w:rFonts w:ascii="宋体" w:eastAsia="宋体" w:hAnsi="宋体" w:cs="宋体" w:hint="eastAsia"/>
          <w:szCs w:val="21"/>
        </w:rPr>
        <w:t>摄像机</w:t>
      </w:r>
      <w:r>
        <w:rPr>
          <w:rFonts w:ascii="宋体" w:eastAsia="宋体" w:hAnsi="宋体" w:cs="宋体"/>
          <w:szCs w:val="21"/>
        </w:rPr>
        <w:t>进行座舱内部状况监视。</w:t>
      </w:r>
    </w:p>
    <w:p w:rsidR="001F5DD1">
      <w:pPr>
        <w:widowControl/>
        <w:numPr>
          <w:ilvl w:val="1"/>
          <w:numId w:val="0"/>
        </w:numPr>
        <w:spacing w:line="360" w:lineRule="auto"/>
        <w:ind w:firstLine="420" w:firstLineChars="200"/>
        <w:jc w:val="left"/>
        <w:rPr>
          <w:rFonts w:ascii="宋体" w:eastAsia="宋体" w:hAnsi="宋体" w:cs="宋体"/>
          <w:szCs w:val="21"/>
        </w:rPr>
      </w:pPr>
      <w:bookmarkStart w:id="288" w:name="_Toc25105"/>
      <w:bookmarkStart w:id="289" w:name="_Toc24644"/>
      <w:bookmarkStart w:id="290" w:name="_Toc14761"/>
      <w:bookmarkStart w:id="291" w:name="_Toc14035"/>
      <w:bookmarkStart w:id="292" w:name="_Toc24284"/>
      <w:bookmarkStart w:id="293" w:name="_Toc3714"/>
      <w:bookmarkStart w:id="294" w:name="_Toc17741"/>
      <w:bookmarkStart w:id="295" w:name="_Toc1740"/>
      <w:bookmarkStart w:id="296" w:name="_Toc4679"/>
      <w:bookmarkStart w:id="297" w:name="_Toc12198"/>
      <w:bookmarkStart w:id="298" w:name="_Toc475"/>
      <w:bookmarkStart w:id="299" w:name="_Toc10378"/>
      <w:bookmarkStart w:id="300" w:name="_Toc5825"/>
      <w:bookmarkStart w:id="301" w:name="_Toc2637"/>
      <w:bookmarkStart w:id="302" w:name="_Toc2814"/>
      <w:bookmarkStart w:id="303" w:name="_Toc15113"/>
      <w:bookmarkStart w:id="304" w:name="_Toc22647"/>
      <w:bookmarkStart w:id="305" w:name="_Toc15567"/>
      <w:bookmarkStart w:id="306" w:name="_Toc9992"/>
      <w:bookmarkStart w:id="307" w:name="_Toc28735"/>
      <w:bookmarkStart w:id="308" w:name="_Toc10868"/>
      <w:bookmarkStart w:id="309" w:name="_Toc11128"/>
      <w:bookmarkStart w:id="310" w:name="_Toc7950"/>
      <w:bookmarkStart w:id="311" w:name="_Toc3055"/>
      <w:bookmarkStart w:id="312" w:name="_Toc29269"/>
      <w:bookmarkStart w:id="313" w:name="_Toc22483"/>
      <w:bookmarkStart w:id="314" w:name="_Toc11509"/>
      <w:bookmarkStart w:id="315" w:name="_Toc22465"/>
      <w:bookmarkStart w:id="316" w:name="_Toc13566"/>
      <w:bookmarkStart w:id="317" w:name="_Toc16491"/>
      <w:bookmarkStart w:id="318" w:name="_Toc26827"/>
      <w:bookmarkStart w:id="319" w:name="_Toc9501"/>
      <w:bookmarkStart w:id="320" w:name="_Toc5896"/>
      <w:bookmarkStart w:id="321" w:name="_Toc5098"/>
      <w:bookmarkStart w:id="322" w:name="_Toc23700"/>
      <w:r>
        <w:rPr>
          <w:rFonts w:ascii="宋体" w:eastAsia="宋体" w:hAnsi="宋体" w:cs="宋体" w:hint="eastAsia"/>
          <w:szCs w:val="21"/>
        </w:rPr>
        <w:t>3.1.3</w:t>
      </w:r>
      <w:r>
        <w:rPr>
          <w:rFonts w:ascii="宋体" w:eastAsia="宋体" w:hAnsi="宋体" w:cs="宋体"/>
          <w:szCs w:val="21"/>
        </w:rPr>
        <w:t>.4</w:t>
      </w:r>
      <w:r>
        <w:rPr>
          <w:rFonts w:ascii="宋体" w:eastAsia="宋体" w:hAnsi="宋体" w:cs="宋体"/>
          <w:szCs w:val="21"/>
        </w:rPr>
        <w:t>空地通信功能</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空地通信子系统通过机载空地卫星链路，实现飞机与国、省、市指挥中心、作业飞机之间以及地面人影业务平台之间的文字、数据、语音及低码率视频实时互传，支持地面远程操控机载播撒设备完成播撒作业，从而全面实现空地协同指挥调度。具体功能包括：</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北斗、卫星通信状态及参数显示</w:t>
      </w:r>
      <w:r>
        <w:rPr>
          <w:rFonts w:ascii="宋体" w:eastAsia="宋体" w:hAnsi="宋体" w:cs="宋体" w:hint="eastAsia"/>
          <w:szCs w:val="21"/>
        </w:rPr>
        <w:t>、</w:t>
      </w:r>
      <w:r>
        <w:rPr>
          <w:rFonts w:ascii="宋体" w:eastAsia="宋体" w:hAnsi="宋体" w:cs="宋体"/>
          <w:szCs w:val="21"/>
        </w:rPr>
        <w:t>短信编辑和收发功能；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上传云图预览、删除和显示功能；下传信息种类及下传频率设置功能，并控制下传的启动和停止；</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低</w:t>
      </w:r>
      <w:r>
        <w:rPr>
          <w:rFonts w:ascii="宋体" w:eastAsia="宋体" w:hAnsi="宋体" w:cs="宋体"/>
          <w:szCs w:val="21"/>
        </w:rPr>
        <w:t>码率视频和音频通讯控制和功能。</w:t>
      </w:r>
    </w:p>
    <w:p w:rsidR="001F5DD1">
      <w:pPr>
        <w:widowControl/>
        <w:numPr>
          <w:ilvl w:val="1"/>
          <w:numId w:val="0"/>
        </w:numPr>
        <w:spacing w:line="360" w:lineRule="auto"/>
        <w:ind w:firstLine="420" w:firstLineChars="200"/>
        <w:jc w:val="left"/>
        <w:rPr>
          <w:rFonts w:ascii="宋体" w:eastAsia="宋体" w:hAnsi="宋体" w:cs="宋体"/>
          <w:szCs w:val="21"/>
        </w:rPr>
      </w:pPr>
      <w:bookmarkStart w:id="323" w:name="_Toc18574"/>
      <w:bookmarkStart w:id="324" w:name="_Toc25723"/>
      <w:bookmarkStart w:id="325" w:name="_Toc26167"/>
      <w:bookmarkStart w:id="326" w:name="_Toc1078"/>
      <w:bookmarkStart w:id="327" w:name="_Toc22988"/>
      <w:bookmarkStart w:id="328" w:name="_Toc31524"/>
      <w:bookmarkStart w:id="329" w:name="_Toc16963"/>
      <w:bookmarkStart w:id="330" w:name="_Toc14"/>
      <w:bookmarkStart w:id="331" w:name="_Toc31770"/>
      <w:bookmarkStart w:id="332" w:name="_Toc8822"/>
      <w:bookmarkStart w:id="333" w:name="_Toc14560"/>
      <w:bookmarkStart w:id="334" w:name="_Toc26293"/>
      <w:bookmarkStart w:id="335" w:name="_Toc32035"/>
      <w:bookmarkStart w:id="336" w:name="_Toc2583"/>
      <w:bookmarkStart w:id="337" w:name="_Toc43"/>
      <w:bookmarkStart w:id="338" w:name="_Toc13515"/>
      <w:bookmarkStart w:id="339" w:name="_Toc18318"/>
      <w:bookmarkStart w:id="340" w:name="_Toc32628"/>
      <w:bookmarkStart w:id="341" w:name="_Toc8865"/>
      <w:bookmarkStart w:id="342" w:name="_Toc17484"/>
      <w:bookmarkStart w:id="343" w:name="_Toc23802"/>
      <w:bookmarkStart w:id="344" w:name="_Toc27243"/>
      <w:bookmarkStart w:id="345" w:name="_Toc26881"/>
      <w:bookmarkStart w:id="346" w:name="_Toc22677"/>
      <w:bookmarkStart w:id="347" w:name="_Toc7284318"/>
      <w:bookmarkStart w:id="348" w:name="_Toc31134"/>
      <w:bookmarkStart w:id="349" w:name="_Toc9780"/>
      <w:bookmarkStart w:id="350" w:name="_Toc26370"/>
      <w:bookmarkStart w:id="351" w:name="_Toc29621"/>
      <w:bookmarkStart w:id="352" w:name="_Toc3645"/>
      <w:bookmarkStart w:id="353" w:name="_Toc11518"/>
      <w:bookmarkStart w:id="354" w:name="_Toc22956"/>
      <w:bookmarkStart w:id="355" w:name="_Toc20817"/>
      <w:bookmarkStart w:id="356" w:name="_Toc16456"/>
      <w:r>
        <w:rPr>
          <w:rFonts w:ascii="宋体" w:eastAsia="宋体" w:hAnsi="宋体" w:cs="宋体" w:hint="eastAsia"/>
          <w:szCs w:val="21"/>
        </w:rPr>
        <w:t>3.1.3</w:t>
      </w:r>
      <w:r>
        <w:rPr>
          <w:rFonts w:ascii="宋体" w:eastAsia="宋体" w:hAnsi="宋体" w:cs="宋体"/>
          <w:szCs w:val="21"/>
        </w:rPr>
        <w:t>.5</w:t>
      </w:r>
      <w:r>
        <w:rPr>
          <w:rFonts w:ascii="宋体" w:eastAsia="宋体" w:hAnsi="宋体" w:cs="宋体"/>
          <w:szCs w:val="21"/>
        </w:rPr>
        <w:t>综合导航功能</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主要完成数字地图导航及叠加显示大气探测、综合气象、作业航迹等信息。具体功能包括：能够在数字地图进行导航源选择、放大、缩小、漫游、量算（距离和面积）、航向</w:t>
      </w:r>
      <w:r>
        <w:rPr>
          <w:rFonts w:ascii="宋体" w:eastAsia="宋体" w:hAnsi="宋体" w:cs="宋体"/>
          <w:szCs w:val="21"/>
        </w:rPr>
        <w:t>/</w:t>
      </w:r>
      <w:r>
        <w:rPr>
          <w:rFonts w:ascii="宋体" w:eastAsia="宋体" w:hAnsi="宋体" w:cs="宋体"/>
          <w:szCs w:val="21"/>
        </w:rPr>
        <w:t>北向等控制；能够在数字地图上叠加显示综合气象、催化方案、作业航迹、作业计划等信息；气象雷达图像信息显示；飞机穿云、入云、颠簸状态显示。</w:t>
      </w:r>
    </w:p>
    <w:p w:rsidR="001F5DD1">
      <w:pPr>
        <w:widowControl/>
        <w:numPr>
          <w:ilvl w:val="1"/>
          <w:numId w:val="0"/>
        </w:numPr>
        <w:spacing w:line="360" w:lineRule="auto"/>
        <w:ind w:firstLine="420" w:firstLineChars="200"/>
        <w:jc w:val="left"/>
        <w:rPr>
          <w:rFonts w:ascii="宋体" w:eastAsia="宋体" w:hAnsi="宋体" w:cs="宋体"/>
          <w:szCs w:val="21"/>
        </w:rPr>
      </w:pPr>
      <w:bookmarkStart w:id="357" w:name="_Toc15289"/>
      <w:bookmarkStart w:id="358" w:name="_Toc1138"/>
      <w:bookmarkStart w:id="359" w:name="_Toc22857"/>
      <w:bookmarkStart w:id="360" w:name="_Toc3999"/>
      <w:bookmarkStart w:id="361" w:name="_Toc17776"/>
      <w:bookmarkStart w:id="362" w:name="_Toc8713"/>
      <w:bookmarkStart w:id="363" w:name="_Toc22882"/>
      <w:bookmarkStart w:id="364" w:name="_Toc6141"/>
      <w:bookmarkStart w:id="365" w:name="_Toc32634"/>
      <w:bookmarkStart w:id="366" w:name="_Toc16704"/>
      <w:bookmarkStart w:id="367" w:name="_Toc171"/>
      <w:bookmarkStart w:id="368" w:name="_Toc12368"/>
      <w:bookmarkStart w:id="369" w:name="_Toc9915"/>
      <w:bookmarkStart w:id="370" w:name="_Toc30738"/>
      <w:bookmarkStart w:id="371" w:name="_Toc11601"/>
      <w:bookmarkStart w:id="372" w:name="_Toc15189"/>
      <w:bookmarkStart w:id="373" w:name="_Toc1023"/>
      <w:bookmarkStart w:id="374" w:name="_Toc8053"/>
      <w:bookmarkStart w:id="375" w:name="_Toc31463"/>
      <w:bookmarkStart w:id="376" w:name="_Toc10621"/>
      <w:bookmarkStart w:id="377" w:name="_Toc20045"/>
      <w:bookmarkStart w:id="378" w:name="_Toc19942"/>
      <w:bookmarkStart w:id="379" w:name="_Toc6000"/>
      <w:bookmarkStart w:id="380" w:name="_Toc19570"/>
      <w:bookmarkStart w:id="381" w:name="_Toc26024"/>
      <w:bookmarkStart w:id="382" w:name="_Toc15201"/>
      <w:bookmarkStart w:id="383" w:name="_Toc14841"/>
      <w:bookmarkStart w:id="384" w:name="_Toc32343"/>
      <w:bookmarkStart w:id="385" w:name="_Toc18036"/>
      <w:bookmarkStart w:id="386" w:name="_Toc4744"/>
      <w:bookmarkStart w:id="387" w:name="_Toc3144"/>
      <w:r>
        <w:rPr>
          <w:rFonts w:ascii="宋体" w:eastAsia="宋体" w:hAnsi="宋体" w:cs="宋体" w:hint="eastAsia"/>
          <w:szCs w:val="21"/>
        </w:rPr>
        <w:t>3.1.3</w:t>
      </w:r>
      <w:r>
        <w:rPr>
          <w:rFonts w:ascii="宋体" w:eastAsia="宋体" w:hAnsi="宋体" w:cs="宋体"/>
          <w:szCs w:val="21"/>
        </w:rPr>
        <w:t>.</w:t>
      </w:r>
      <w:r>
        <w:rPr>
          <w:rFonts w:ascii="宋体" w:eastAsia="宋体" w:hAnsi="宋体" w:cs="宋体"/>
          <w:szCs w:val="21"/>
        </w:rPr>
        <w:t xml:space="preserve">6 </w:t>
      </w:r>
      <w:bookmarkStart w:id="388" w:name="_Toc881"/>
      <w:bookmarkStart w:id="389" w:name="_Toc7284319"/>
      <w:bookmarkStart w:id="390" w:name="_Toc82"/>
      <w:r>
        <w:rPr>
          <w:rFonts w:ascii="宋体" w:eastAsia="宋体" w:hAnsi="宋体" w:cs="宋体"/>
          <w:szCs w:val="21"/>
        </w:rPr>
        <w:t>系统管理功能</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主要功能包括：</w:t>
      </w:r>
      <w:r>
        <w:rPr>
          <w:rFonts w:ascii="宋体" w:eastAsia="宋体" w:hAnsi="宋体" w:cs="宋体" w:hint="eastAsia"/>
          <w:szCs w:val="21"/>
        </w:rPr>
        <w:t>具备</w:t>
      </w:r>
      <w:r>
        <w:rPr>
          <w:rFonts w:ascii="宋体" w:eastAsia="宋体" w:hAnsi="宋体" w:cs="宋体"/>
          <w:szCs w:val="21"/>
        </w:rPr>
        <w:t>任务系统供电管理</w:t>
      </w:r>
      <w:r>
        <w:rPr>
          <w:rFonts w:ascii="宋体" w:eastAsia="宋体" w:hAnsi="宋体" w:cs="宋体" w:hint="eastAsia"/>
          <w:szCs w:val="21"/>
        </w:rPr>
        <w:t>、</w:t>
      </w:r>
      <w:r>
        <w:rPr>
          <w:rFonts w:ascii="宋体" w:eastAsia="宋体" w:hAnsi="宋体" w:cs="宋体"/>
          <w:szCs w:val="21"/>
        </w:rPr>
        <w:t>系统时统功能</w:t>
      </w:r>
      <w:r>
        <w:rPr>
          <w:rFonts w:ascii="宋体" w:eastAsia="宋体" w:hAnsi="宋体" w:cs="宋体"/>
          <w:szCs w:val="21"/>
        </w:rPr>
        <w:t>；</w:t>
      </w:r>
      <w:r>
        <w:rPr>
          <w:rFonts w:ascii="宋体" w:eastAsia="宋体" w:hAnsi="宋体" w:cs="宋体" w:hint="eastAsia"/>
          <w:szCs w:val="21"/>
        </w:rPr>
        <w:t>具备</w:t>
      </w:r>
      <w:r>
        <w:rPr>
          <w:rFonts w:ascii="宋体" w:eastAsia="宋体" w:hAnsi="宋体" w:cs="宋体"/>
          <w:szCs w:val="21"/>
        </w:rPr>
        <w:t>北斗导航等数据综合显示功能；</w:t>
      </w:r>
      <w:r>
        <w:rPr>
          <w:rFonts w:ascii="宋体" w:eastAsia="宋体" w:hAnsi="宋体" w:cs="宋体" w:hint="eastAsia"/>
          <w:szCs w:val="21"/>
        </w:rPr>
        <w:t>具备</w:t>
      </w:r>
      <w:r>
        <w:rPr>
          <w:rFonts w:ascii="宋体" w:eastAsia="宋体" w:hAnsi="宋体" w:cs="宋体"/>
          <w:szCs w:val="21"/>
        </w:rPr>
        <w:t>不同作业区域综合催化潜力模型配置</w:t>
      </w:r>
      <w:r>
        <w:rPr>
          <w:rFonts w:ascii="宋体" w:eastAsia="宋体" w:hAnsi="宋体" w:cs="宋体" w:hint="eastAsia"/>
          <w:szCs w:val="21"/>
        </w:rPr>
        <w:t>、</w:t>
      </w:r>
      <w:r>
        <w:rPr>
          <w:rFonts w:ascii="宋体" w:eastAsia="宋体" w:hAnsi="宋体" w:cs="宋体"/>
          <w:szCs w:val="21"/>
        </w:rPr>
        <w:t>通过轮载信号禁止地面播撒和设备加温</w:t>
      </w:r>
      <w:r>
        <w:rPr>
          <w:rFonts w:ascii="宋体" w:eastAsia="宋体" w:hAnsi="宋体" w:cs="宋体" w:hint="eastAsia"/>
          <w:szCs w:val="21"/>
        </w:rPr>
        <w:t>、</w:t>
      </w:r>
      <w:r>
        <w:rPr>
          <w:rFonts w:ascii="宋体" w:eastAsia="宋体" w:hAnsi="宋体" w:cs="宋体"/>
          <w:szCs w:val="21"/>
        </w:rPr>
        <w:t>模拟轮载信号进行任务系统地面检查功能；</w:t>
      </w:r>
      <w:r>
        <w:rPr>
          <w:rFonts w:ascii="宋体" w:eastAsia="宋体" w:hAnsi="宋体" w:cs="宋体" w:hint="eastAsia"/>
          <w:szCs w:val="21"/>
        </w:rPr>
        <w:t>具备</w:t>
      </w:r>
      <w:r>
        <w:rPr>
          <w:rFonts w:ascii="宋体" w:eastAsia="宋体" w:hAnsi="宋体" w:cs="宋体"/>
          <w:szCs w:val="21"/>
        </w:rPr>
        <w:t>任务系统各设备状态、版本显示</w:t>
      </w:r>
      <w:r>
        <w:rPr>
          <w:rFonts w:ascii="宋体" w:eastAsia="宋体" w:hAnsi="宋体" w:cs="宋体" w:hint="eastAsia"/>
          <w:szCs w:val="21"/>
        </w:rPr>
        <w:t>、</w:t>
      </w:r>
      <w:r>
        <w:rPr>
          <w:rFonts w:ascii="宋体" w:eastAsia="宋体" w:hAnsi="宋体" w:cs="宋体"/>
          <w:szCs w:val="21"/>
        </w:rPr>
        <w:t>各设备故障信息提示功能；</w:t>
      </w:r>
      <w:r>
        <w:rPr>
          <w:rFonts w:ascii="宋体" w:eastAsia="宋体" w:hAnsi="宋体" w:cs="宋体" w:hint="eastAsia"/>
          <w:szCs w:val="21"/>
        </w:rPr>
        <w:t>具备</w:t>
      </w:r>
      <w:r>
        <w:rPr>
          <w:rFonts w:ascii="宋体" w:eastAsia="宋体" w:hAnsi="宋体" w:cs="宋体"/>
          <w:szCs w:val="21"/>
        </w:rPr>
        <w:t>飞行数据、大气探测数据、作业信息和监控视频信息记录及快速下载功能；具备飞行任务报送文件自动输出功能。</w:t>
      </w:r>
    </w:p>
    <w:p w:rsidR="001F5DD1">
      <w:pPr>
        <w:widowControl/>
        <w:numPr>
          <w:ilvl w:val="1"/>
          <w:numId w:val="0"/>
        </w:numPr>
        <w:spacing w:line="360" w:lineRule="auto"/>
        <w:ind w:firstLine="420" w:firstLineChars="200"/>
        <w:jc w:val="left"/>
        <w:rPr>
          <w:rFonts w:ascii="宋体" w:eastAsia="宋体" w:hAnsi="宋体" w:cs="宋体"/>
          <w:szCs w:val="21"/>
        </w:rPr>
      </w:pPr>
      <w:bookmarkStart w:id="391" w:name="_Toc10938"/>
      <w:bookmarkStart w:id="392" w:name="_Toc7847"/>
      <w:bookmarkStart w:id="393" w:name="_Toc30969"/>
      <w:bookmarkStart w:id="394" w:name="_Toc23664"/>
      <w:bookmarkStart w:id="395" w:name="_Toc1308"/>
      <w:bookmarkStart w:id="396" w:name="_Toc32207"/>
      <w:bookmarkStart w:id="397" w:name="_Toc22425"/>
      <w:bookmarkStart w:id="398" w:name="_Toc10869"/>
      <w:bookmarkStart w:id="399" w:name="_Toc6845"/>
      <w:bookmarkStart w:id="400" w:name="_Toc25813"/>
      <w:bookmarkStart w:id="401" w:name="_Toc23115"/>
      <w:bookmarkStart w:id="402" w:name="_Toc23989"/>
      <w:bookmarkStart w:id="403" w:name="_Toc22878"/>
      <w:bookmarkStart w:id="404" w:name="_Toc32213"/>
      <w:bookmarkStart w:id="405" w:name="_Toc458"/>
      <w:bookmarkStart w:id="406" w:name="_Toc25347"/>
      <w:bookmarkStart w:id="407" w:name="_Toc29999"/>
      <w:bookmarkStart w:id="408" w:name="_Toc17655"/>
      <w:bookmarkStart w:id="409" w:name="_Toc30128"/>
      <w:bookmarkStart w:id="410" w:name="_Toc14389"/>
      <w:bookmarkStart w:id="411" w:name="_Toc3864"/>
      <w:bookmarkStart w:id="412" w:name="_Toc25199"/>
      <w:bookmarkStart w:id="413" w:name="_Toc1334"/>
      <w:bookmarkStart w:id="414" w:name="_Toc8258"/>
      <w:bookmarkStart w:id="415" w:name="_Toc14011"/>
      <w:bookmarkStart w:id="416" w:name="_Toc29446"/>
      <w:bookmarkStart w:id="417" w:name="_Toc30444"/>
      <w:bookmarkStart w:id="418" w:name="_Toc13641"/>
      <w:bookmarkStart w:id="419" w:name="_Toc8500"/>
      <w:bookmarkStart w:id="420" w:name="_Toc28148"/>
      <w:bookmarkStart w:id="421" w:name="_Toc15731"/>
      <w:bookmarkStart w:id="422" w:name="_Toc7311"/>
      <w:r>
        <w:rPr>
          <w:rFonts w:ascii="宋体" w:eastAsia="宋体" w:hAnsi="宋体" w:cs="宋体" w:hint="eastAsia"/>
          <w:szCs w:val="21"/>
        </w:rPr>
        <w:t>3.1.3</w:t>
      </w:r>
      <w:r>
        <w:rPr>
          <w:rFonts w:ascii="宋体" w:eastAsia="宋体" w:hAnsi="宋体" w:cs="宋体"/>
          <w:szCs w:val="21"/>
        </w:rPr>
        <w:t>.7</w:t>
      </w:r>
      <w:r>
        <w:rPr>
          <w:rFonts w:ascii="宋体" w:eastAsia="宋体" w:hAnsi="宋体" w:cs="宋体"/>
          <w:szCs w:val="21"/>
        </w:rPr>
        <w:t>飞机地面运行管理功能</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rPr>
        <w:t>飞机地面运行管理功能通过配置</w:t>
      </w:r>
      <w:r>
        <w:rPr>
          <w:rFonts w:ascii="宋体" w:eastAsia="宋体" w:hAnsi="宋体" w:cs="宋体"/>
          <w:szCs w:val="21"/>
          <w:lang w:val="zh-CN"/>
        </w:rPr>
        <w:t>安全运行监控设备（全景监控设备、个人监控设备（记录仪）人员定位设备（高精度定位卡）、安全运行管理移动端，实现对飞机外场作业全流程监管。</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rPr>
        <w:t>1</w:t>
      </w:r>
      <w:r>
        <w:rPr>
          <w:rFonts w:ascii="宋体" w:eastAsia="宋体" w:hAnsi="宋体" w:cs="宋体"/>
          <w:szCs w:val="21"/>
          <w:lang w:val="zh-CN"/>
        </w:rPr>
        <w:t>）全景监控设备</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实现对航前航后、日常维护等现场实况和人员动作进行远景录制，同时实时回传到天工平台。通过人工智能实现告警并拍照（抽烟检测、工服检测、危险动作）。</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rPr>
        <w:t>2</w:t>
      </w:r>
      <w:r>
        <w:rPr>
          <w:rFonts w:ascii="宋体" w:eastAsia="宋体" w:hAnsi="宋体" w:cs="宋体"/>
          <w:szCs w:val="21"/>
          <w:lang w:val="zh-CN"/>
        </w:rPr>
        <w:t>）个人监控设备（记录仪）</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实现人员动作进行</w:t>
      </w:r>
      <w:r>
        <w:rPr>
          <w:rFonts w:ascii="宋体" w:eastAsia="宋体" w:hAnsi="宋体" w:cs="宋体"/>
          <w:szCs w:val="21"/>
        </w:rPr>
        <w:t>近景</w:t>
      </w:r>
      <w:r>
        <w:rPr>
          <w:rFonts w:ascii="宋体" w:eastAsia="宋体" w:hAnsi="宋体" w:cs="宋体"/>
          <w:szCs w:val="21"/>
          <w:lang w:val="zh-CN"/>
        </w:rPr>
        <w:t>录制，同时实时回传到天工平台。通过人工智能实现告警并拍照（抽烟检测、工服检测、危险动作）。</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3</w:t>
      </w:r>
      <w:r>
        <w:rPr>
          <w:rFonts w:ascii="宋体" w:eastAsia="宋体" w:hAnsi="宋体" w:cs="宋体"/>
          <w:szCs w:val="21"/>
          <w:lang w:val="zh-CN"/>
        </w:rPr>
        <w:t>）人</w:t>
      </w:r>
      <w:r>
        <w:rPr>
          <w:rFonts w:ascii="宋体" w:eastAsia="宋体" w:hAnsi="宋体" w:cs="宋体"/>
          <w:szCs w:val="21"/>
        </w:rPr>
        <w:t>个</w:t>
      </w:r>
      <w:r>
        <w:rPr>
          <w:rFonts w:ascii="宋体" w:eastAsia="宋体" w:hAnsi="宋体" w:cs="宋体"/>
          <w:szCs w:val="21"/>
        </w:rPr>
        <w:t>定位</w:t>
      </w:r>
      <w:r>
        <w:rPr>
          <w:rFonts w:ascii="宋体" w:eastAsia="宋体" w:hAnsi="宋体" w:cs="宋体"/>
          <w:szCs w:val="21"/>
          <w:lang w:val="zh-CN"/>
        </w:rPr>
        <w:t>设备（</w:t>
      </w:r>
      <w:r>
        <w:rPr>
          <w:rFonts w:ascii="宋体" w:eastAsia="宋体" w:hAnsi="宋体" w:cs="宋体"/>
          <w:szCs w:val="21"/>
        </w:rPr>
        <w:t>高精度定位卡</w:t>
      </w:r>
      <w:r>
        <w:rPr>
          <w:rFonts w:ascii="宋体" w:eastAsia="宋体" w:hAnsi="宋体" w:cs="宋体"/>
          <w:szCs w:val="21"/>
          <w:lang w:val="zh-CN"/>
        </w:rPr>
        <w:t>）</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rPr>
        <w:t>通过</w:t>
      </w:r>
      <w:r>
        <w:rPr>
          <w:rFonts w:ascii="宋体" w:eastAsia="宋体" w:hAnsi="宋体" w:cs="宋体"/>
          <w:szCs w:val="21"/>
          <w:lang w:val="zh-CN"/>
        </w:rPr>
        <w:t>北斗卫星</w:t>
      </w:r>
      <w:r>
        <w:rPr>
          <w:rFonts w:ascii="宋体" w:eastAsia="宋体" w:hAnsi="宋体" w:cs="宋体"/>
          <w:szCs w:val="21"/>
          <w:lang w:val="zh-CN"/>
        </w:rPr>
        <w:t>+RTK</w:t>
      </w:r>
      <w:r>
        <w:rPr>
          <w:rFonts w:ascii="宋体" w:eastAsia="宋体" w:hAnsi="宋体" w:cs="宋体"/>
          <w:szCs w:val="21"/>
          <w:lang w:val="zh-CN"/>
        </w:rPr>
        <w:t>精细化定位功能，配合视频，区分人影人员和机务人员。</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rPr>
        <w:t>4</w:t>
      </w:r>
      <w:r>
        <w:rPr>
          <w:rFonts w:ascii="宋体" w:eastAsia="宋体" w:hAnsi="宋体" w:cs="宋体"/>
          <w:szCs w:val="21"/>
          <w:lang w:val="zh-CN"/>
        </w:rPr>
        <w:t>）安全运行管理移动端</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lang w:val="zh-CN"/>
        </w:rPr>
        <w:t>“</w:t>
      </w:r>
      <w:r>
        <w:rPr>
          <w:rFonts w:ascii="宋体" w:eastAsia="宋体" w:hAnsi="宋体" w:cs="宋体"/>
          <w:szCs w:val="21"/>
          <w:lang w:val="zh-CN"/>
        </w:rPr>
        <w:t>天工</w:t>
      </w:r>
      <w:r>
        <w:rPr>
          <w:rFonts w:ascii="宋体" w:eastAsia="宋体" w:hAnsi="宋体" w:cs="宋体"/>
          <w:szCs w:val="21"/>
          <w:lang w:val="zh-CN"/>
        </w:rPr>
        <w:t>”</w:t>
      </w:r>
      <w:r>
        <w:rPr>
          <w:rFonts w:ascii="宋体" w:eastAsia="宋体" w:hAnsi="宋体" w:cs="宋体"/>
          <w:szCs w:val="21"/>
          <w:lang w:val="zh-CN"/>
        </w:rPr>
        <w:t>平台安全管理模块，实现飞机运行监管音视频以及人员身份与位置数据的收集、处理、分发与上传，依托</w:t>
      </w:r>
      <w:r>
        <w:rPr>
          <w:rFonts w:ascii="宋体" w:eastAsia="宋体" w:hAnsi="宋体" w:cs="宋体"/>
          <w:szCs w:val="21"/>
          <w:lang w:val="zh-CN"/>
        </w:rPr>
        <w:t>“</w:t>
      </w:r>
      <w:r>
        <w:rPr>
          <w:rFonts w:ascii="宋体" w:eastAsia="宋体" w:hAnsi="宋体" w:cs="宋体"/>
          <w:szCs w:val="21"/>
          <w:lang w:val="zh-CN"/>
        </w:rPr>
        <w:t>天工</w:t>
      </w:r>
      <w:r>
        <w:rPr>
          <w:rFonts w:ascii="宋体" w:eastAsia="宋体" w:hAnsi="宋体" w:cs="宋体"/>
          <w:szCs w:val="21"/>
          <w:lang w:val="zh-CN"/>
        </w:rPr>
        <w:t>”</w:t>
      </w:r>
      <w:r>
        <w:rPr>
          <w:rFonts w:ascii="宋体" w:eastAsia="宋体" w:hAnsi="宋体" w:cs="宋体"/>
          <w:szCs w:val="21"/>
          <w:lang w:val="zh-CN"/>
        </w:rPr>
        <w:t>平台，实现对运行监管音视频以及人员身份与位置数据的实时处理，实现对飞机运行安全的提示与告警；作业人员通过移动端实时访问</w:t>
      </w:r>
      <w:r>
        <w:rPr>
          <w:rFonts w:ascii="宋体" w:eastAsia="宋体" w:hAnsi="宋体" w:cs="宋体"/>
          <w:szCs w:val="21"/>
          <w:lang w:val="zh-CN"/>
        </w:rPr>
        <w:t>“</w:t>
      </w:r>
      <w:r>
        <w:rPr>
          <w:rFonts w:ascii="宋体" w:eastAsia="宋体" w:hAnsi="宋体" w:cs="宋体"/>
          <w:szCs w:val="21"/>
          <w:lang w:val="zh-CN"/>
        </w:rPr>
        <w:t>天工</w:t>
      </w:r>
      <w:r>
        <w:rPr>
          <w:rFonts w:ascii="宋体" w:eastAsia="宋体" w:hAnsi="宋体" w:cs="宋体"/>
          <w:szCs w:val="21"/>
          <w:lang w:val="zh-CN"/>
        </w:rPr>
        <w:t>”</w:t>
      </w:r>
      <w:r>
        <w:rPr>
          <w:rFonts w:ascii="宋体" w:eastAsia="宋体" w:hAnsi="宋体" w:cs="宋体"/>
          <w:szCs w:val="21"/>
          <w:lang w:val="zh-CN"/>
        </w:rPr>
        <w:t>平台，实现相关信息的填报以及与各级指挥中心的对接。</w:t>
      </w:r>
    </w:p>
    <w:p w:rsidR="001F5DD1">
      <w:pPr>
        <w:widowControl/>
        <w:numPr>
          <w:ilvl w:val="1"/>
          <w:numId w:val="0"/>
        </w:numPr>
        <w:spacing w:line="360" w:lineRule="auto"/>
        <w:ind w:firstLine="420" w:firstLineChars="200"/>
        <w:jc w:val="left"/>
        <w:rPr>
          <w:rFonts w:ascii="宋体" w:eastAsia="宋体" w:hAnsi="宋体" w:cs="宋体"/>
          <w:szCs w:val="21"/>
        </w:rPr>
      </w:pPr>
      <w:bookmarkStart w:id="423" w:name="_Toc23953"/>
      <w:bookmarkStart w:id="424" w:name="_Toc14588"/>
      <w:bookmarkStart w:id="425" w:name="_Toc1717"/>
      <w:bookmarkStart w:id="426" w:name="_Toc16683"/>
      <w:bookmarkStart w:id="427" w:name="_Toc19600"/>
      <w:bookmarkStart w:id="428" w:name="_Toc30219"/>
      <w:bookmarkStart w:id="429" w:name="_Toc29244"/>
      <w:bookmarkStart w:id="430" w:name="_Toc22778"/>
      <w:bookmarkStart w:id="431" w:name="_Toc29812"/>
      <w:bookmarkStart w:id="432" w:name="_Toc2907"/>
      <w:bookmarkStart w:id="433" w:name="_Toc25947"/>
      <w:bookmarkStart w:id="434" w:name="_Toc17255"/>
      <w:bookmarkStart w:id="435" w:name="_Toc4422"/>
      <w:bookmarkStart w:id="436" w:name="_Toc24943"/>
      <w:bookmarkStart w:id="437" w:name="_Toc15829"/>
      <w:bookmarkStart w:id="438" w:name="_Toc14698"/>
      <w:bookmarkStart w:id="439" w:name="_Toc2799"/>
      <w:bookmarkStart w:id="440" w:name="_Toc2826"/>
      <w:bookmarkStart w:id="441" w:name="_Toc25932"/>
      <w:bookmarkStart w:id="442" w:name="_Toc29419"/>
      <w:bookmarkStart w:id="443" w:name="_Toc8489"/>
      <w:bookmarkStart w:id="444" w:name="_Toc2915"/>
      <w:bookmarkStart w:id="445" w:name="_Toc23423"/>
      <w:bookmarkStart w:id="446" w:name="_Toc8182"/>
      <w:bookmarkStart w:id="447" w:name="_Toc12202"/>
      <w:bookmarkStart w:id="448" w:name="_Toc24608"/>
      <w:bookmarkStart w:id="449" w:name="_Toc14149"/>
      <w:bookmarkStart w:id="450" w:name="_Toc5862"/>
      <w:bookmarkStart w:id="451" w:name="_Toc27450"/>
      <w:bookmarkStart w:id="452" w:name="_Toc169"/>
      <w:bookmarkStart w:id="453" w:name="_Toc18242"/>
      <w:bookmarkStart w:id="454" w:name="_Toc12823"/>
      <w:bookmarkStart w:id="455" w:name="_Toc14370"/>
      <w:bookmarkStart w:id="456" w:name="_Toc27649"/>
      <w:bookmarkStart w:id="457" w:name="_Toc29986"/>
      <w:bookmarkStart w:id="458" w:name="_Toc12155"/>
      <w:bookmarkStart w:id="459" w:name="_Toc547"/>
      <w:bookmarkStart w:id="460" w:name="_Toc425"/>
      <w:bookmarkStart w:id="461" w:name="_Toc13834"/>
      <w:bookmarkStart w:id="462" w:name="_Toc316"/>
      <w:bookmarkStart w:id="463" w:name="_Toc676"/>
      <w:bookmarkStart w:id="464" w:name="_Toc31867"/>
      <w:bookmarkStart w:id="465" w:name="_Toc25788"/>
      <w:bookmarkStart w:id="466" w:name="_Toc28651"/>
      <w:bookmarkStart w:id="467" w:name="_Toc22674"/>
      <w:r>
        <w:rPr>
          <w:rFonts w:ascii="宋体" w:eastAsia="宋体" w:hAnsi="宋体" w:cs="宋体" w:hint="eastAsia"/>
          <w:b/>
          <w:bCs/>
          <w:szCs w:val="21"/>
        </w:rPr>
        <w:t xml:space="preserve">3.1.4 </w:t>
      </w:r>
      <w:r>
        <w:rPr>
          <w:rFonts w:ascii="宋体" w:eastAsia="宋体" w:hAnsi="宋体" w:cs="宋体" w:hint="eastAsia"/>
          <w:b/>
          <w:bCs/>
          <w:szCs w:val="21"/>
        </w:rPr>
        <w:t>总体</w:t>
      </w:r>
      <w:r>
        <w:rPr>
          <w:rFonts w:ascii="宋体" w:eastAsia="宋体" w:hAnsi="宋体" w:cs="宋体"/>
          <w:b/>
          <w:bCs/>
          <w:szCs w:val="21"/>
        </w:rPr>
        <w:t>结构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rFonts w:ascii="宋体" w:eastAsia="宋体" w:hAnsi="宋体" w:cs="宋体" w:hint="eastAsia"/>
          <w:b/>
          <w:bCs/>
          <w:szCs w:val="21"/>
        </w:rPr>
        <w:t>设计要求</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人工影响天气作业飞机任务系统升级改造包括催化播撒子系统、云物理探测子系统、空地通信子系统、任务集成子</w:t>
      </w:r>
      <w:r>
        <w:rPr>
          <w:rFonts w:ascii="宋体" w:eastAsia="宋体" w:hAnsi="宋体" w:cs="宋体"/>
          <w:szCs w:val="21"/>
        </w:rPr>
        <w:t>系统、飞机运行管理终端与改装适航构成。总体结构详见图</w:t>
      </w:r>
      <w:r>
        <w:rPr>
          <w:rFonts w:ascii="宋体" w:eastAsia="宋体" w:hAnsi="宋体" w:cs="宋体" w:hint="eastAsia"/>
          <w:szCs w:val="21"/>
        </w:rPr>
        <w:t>4</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noProof/>
          <w:szCs w:val="21"/>
        </w:rPr>
        <w:drawing>
          <wp:inline distT="0" distB="0" distL="114300" distR="114300">
            <wp:extent cx="5273040" cy="2827020"/>
            <wp:effectExtent l="0" t="0" r="3810" b="1143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xmlns:r="http://schemas.openxmlformats.org/officeDocument/2006/relationships" r:embed="rId11"/>
                    <a:stretch>
                      <a:fillRect/>
                    </a:stretch>
                  </pic:blipFill>
                  <pic:spPr>
                    <a:xfrm>
                      <a:off x="0" y="0"/>
                      <a:ext cx="5273040" cy="2827020"/>
                    </a:xfrm>
                    <a:prstGeom prst="rect">
                      <a:avLst/>
                    </a:prstGeom>
                    <a:noFill/>
                    <a:ln>
                      <a:noFill/>
                    </a:ln>
                  </pic:spPr>
                </pic:pic>
              </a:graphicData>
            </a:graphic>
          </wp:inline>
        </w:drawing>
      </w:r>
    </w:p>
    <w:p w:rsidR="001F5DD1">
      <w:pPr>
        <w:widowControl/>
        <w:numPr>
          <w:ilvl w:val="1"/>
          <w:numId w:val="0"/>
        </w:numPr>
        <w:spacing w:line="360" w:lineRule="auto"/>
        <w:ind w:firstLine="1470" w:firstLineChars="700"/>
        <w:jc w:val="center"/>
        <w:rPr>
          <w:rFonts w:ascii="宋体" w:eastAsia="宋体" w:hAnsi="宋体" w:cs="宋体"/>
          <w:szCs w:val="21"/>
        </w:rPr>
      </w:pPr>
      <w:r>
        <w:rPr>
          <w:rFonts w:ascii="宋体" w:eastAsia="宋体" w:hAnsi="宋体" w:cs="宋体"/>
          <w:szCs w:val="21"/>
        </w:rPr>
        <w:t>图</w:t>
      </w:r>
      <w:r>
        <w:rPr>
          <w:rFonts w:ascii="宋体" w:eastAsia="宋体" w:hAnsi="宋体" w:cs="宋体" w:hint="eastAsia"/>
          <w:szCs w:val="21"/>
        </w:rPr>
        <w:t xml:space="preserve">4 </w:t>
      </w:r>
      <w:r>
        <w:rPr>
          <w:rFonts w:ascii="宋体" w:eastAsia="宋体" w:hAnsi="宋体" w:cs="宋体"/>
          <w:szCs w:val="21"/>
        </w:rPr>
        <w:t>总体</w:t>
      </w:r>
      <w:r>
        <w:rPr>
          <w:rFonts w:ascii="宋体" w:eastAsia="宋体" w:hAnsi="宋体" w:cs="宋体"/>
          <w:szCs w:val="21"/>
          <w:lang w:val="zh-CN"/>
        </w:rPr>
        <w:t>结构示意图</w:t>
      </w:r>
    </w:p>
    <w:p w:rsidR="001F5DD1">
      <w:pPr>
        <w:widowControl/>
        <w:numPr>
          <w:ilvl w:val="1"/>
          <w:numId w:val="0"/>
        </w:numPr>
        <w:spacing w:line="360" w:lineRule="auto"/>
        <w:ind w:firstLine="420" w:firstLineChars="200"/>
        <w:jc w:val="left"/>
        <w:rPr>
          <w:rFonts w:ascii="宋体" w:eastAsia="宋体" w:hAnsi="宋体" w:cs="宋体"/>
          <w:b/>
          <w:bCs/>
          <w:szCs w:val="21"/>
        </w:rPr>
      </w:pPr>
      <w:bookmarkStart w:id="468" w:name="_Toc14637"/>
      <w:bookmarkStart w:id="469" w:name="_Toc6181"/>
      <w:bookmarkStart w:id="470" w:name="_Toc20378"/>
      <w:bookmarkStart w:id="471" w:name="_Toc30615"/>
      <w:bookmarkStart w:id="472" w:name="_Toc5926"/>
      <w:bookmarkStart w:id="473" w:name="_Toc12630"/>
      <w:bookmarkStart w:id="474" w:name="_Toc3709"/>
      <w:bookmarkStart w:id="475" w:name="_Toc14943"/>
      <w:bookmarkStart w:id="476" w:name="_Toc19667"/>
      <w:bookmarkStart w:id="477" w:name="_Toc10142"/>
      <w:bookmarkStart w:id="478" w:name="_Toc28633"/>
      <w:bookmarkStart w:id="479" w:name="_Toc23294"/>
      <w:bookmarkStart w:id="480" w:name="_Toc2394"/>
      <w:bookmarkStart w:id="481" w:name="_Toc3326"/>
      <w:bookmarkStart w:id="482" w:name="_Toc26055"/>
      <w:bookmarkStart w:id="483" w:name="_Toc15575"/>
      <w:bookmarkStart w:id="484" w:name="_Toc27365"/>
      <w:bookmarkStart w:id="485" w:name="_Toc7582"/>
      <w:bookmarkStart w:id="486" w:name="_Toc15608"/>
      <w:bookmarkStart w:id="487" w:name="_Toc31760"/>
      <w:bookmarkStart w:id="488" w:name="_Toc658"/>
      <w:bookmarkStart w:id="489" w:name="_Toc18942"/>
      <w:bookmarkStart w:id="490" w:name="_Toc13262"/>
      <w:bookmarkStart w:id="491" w:name="_Toc8570"/>
      <w:bookmarkStart w:id="492" w:name="_Toc7105"/>
      <w:bookmarkStart w:id="493" w:name="_Toc6748"/>
      <w:bookmarkStart w:id="494" w:name="_Toc22538"/>
      <w:bookmarkStart w:id="495" w:name="_Toc4403"/>
      <w:bookmarkStart w:id="496" w:name="_Toc27233"/>
      <w:bookmarkStart w:id="497" w:name="_Toc24697"/>
      <w:bookmarkStart w:id="498" w:name="_Toc10246"/>
      <w:bookmarkStart w:id="499" w:name="_Toc28961"/>
      <w:bookmarkStart w:id="500" w:name="_Toc6657"/>
      <w:bookmarkStart w:id="501" w:name="_Toc22626"/>
      <w:bookmarkStart w:id="502" w:name="_Toc6902"/>
      <w:bookmarkStart w:id="503" w:name="_Toc1718"/>
      <w:bookmarkStart w:id="504" w:name="_Toc21700"/>
      <w:bookmarkStart w:id="505" w:name="_Toc10845"/>
      <w:bookmarkStart w:id="506" w:name="_Toc7952"/>
      <w:bookmarkStart w:id="507" w:name="_Toc123"/>
      <w:bookmarkStart w:id="508" w:name="_Toc18955"/>
      <w:bookmarkStart w:id="509" w:name="_Toc2969"/>
      <w:bookmarkStart w:id="510" w:name="_Toc11246"/>
      <w:bookmarkStart w:id="511" w:name="_Toc4104"/>
      <w:bookmarkStart w:id="512" w:name="_Toc31701"/>
      <w:r>
        <w:rPr>
          <w:rFonts w:ascii="宋体" w:eastAsia="宋体" w:hAnsi="宋体" w:cs="宋体" w:hint="eastAsia"/>
          <w:b/>
          <w:bCs/>
          <w:szCs w:val="21"/>
        </w:rPr>
        <w:t>3.1.5</w:t>
      </w:r>
      <w:r>
        <w:rPr>
          <w:rFonts w:ascii="宋体" w:eastAsia="宋体" w:hAnsi="宋体" w:cs="宋体"/>
          <w:b/>
          <w:bCs/>
          <w:szCs w:val="21"/>
        </w:rPr>
        <w:t>信息流程设计</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Pr>
          <w:rFonts w:ascii="宋体" w:eastAsia="宋体" w:hAnsi="宋体" w:cs="宋体" w:hint="eastAsia"/>
          <w:b/>
          <w:bCs/>
          <w:szCs w:val="21"/>
        </w:rPr>
        <w:t>要求</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实施作业过程中，地面指挥中心将监测信息、指导产品和作业指令及时上传给作业飞机，并修订作业方案，实时指挥飞机飞行作业；作业飞机获取的探测和作业信息及时下传至</w:t>
      </w:r>
      <w:r>
        <w:rPr>
          <w:rFonts w:ascii="宋体" w:eastAsia="宋体" w:hAnsi="宋体" w:cs="宋体"/>
          <w:szCs w:val="21"/>
        </w:rPr>
        <w:t>天工平台</w:t>
      </w:r>
      <w:r>
        <w:rPr>
          <w:rFonts w:ascii="宋体" w:eastAsia="宋体" w:hAnsi="宋体" w:cs="宋体"/>
          <w:szCs w:val="21"/>
          <w:lang w:val="zh-CN"/>
        </w:rPr>
        <w:t>，</w:t>
      </w:r>
      <w:r>
        <w:rPr>
          <w:rFonts w:ascii="宋体" w:eastAsia="宋体" w:hAnsi="宋体" w:cs="宋体"/>
          <w:szCs w:val="21"/>
        </w:rPr>
        <w:t>天工平台</w:t>
      </w:r>
      <w:r>
        <w:rPr>
          <w:rFonts w:ascii="宋体" w:eastAsia="宋体" w:hAnsi="宋体" w:cs="宋体"/>
          <w:szCs w:val="21"/>
          <w:lang w:val="zh-CN"/>
        </w:rPr>
        <w:t>利用</w:t>
      </w:r>
      <w:r>
        <w:rPr>
          <w:rFonts w:ascii="宋体" w:eastAsia="宋体" w:hAnsi="宋体" w:cs="宋体"/>
          <w:szCs w:val="21"/>
        </w:rPr>
        <w:t>气象局网络分发</w:t>
      </w:r>
      <w:r>
        <w:rPr>
          <w:rFonts w:ascii="宋体" w:eastAsia="宋体" w:hAnsi="宋体" w:cs="宋体"/>
          <w:szCs w:val="21"/>
          <w:lang w:val="zh-CN"/>
        </w:rPr>
        <w:t>给中国气象局人工影响天气中心。</w:t>
      </w:r>
    </w:p>
    <w:p w:rsidR="001F5DD1">
      <w:pPr>
        <w:widowControl/>
        <w:numPr>
          <w:ilvl w:val="1"/>
          <w:numId w:val="0"/>
        </w:numPr>
        <w:spacing w:line="360" w:lineRule="auto"/>
        <w:ind w:firstLine="420" w:firstLineChars="200"/>
        <w:jc w:val="left"/>
        <w:rPr>
          <w:rFonts w:ascii="宋体" w:eastAsia="宋体" w:hAnsi="宋体" w:cs="宋体"/>
          <w:szCs w:val="21"/>
          <w:lang w:val="zh-CN"/>
        </w:rPr>
      </w:pPr>
      <w:bookmarkStart w:id="513" w:name="_Toc2844"/>
      <w:bookmarkStart w:id="514" w:name="_Toc10006"/>
      <w:bookmarkStart w:id="515" w:name="_Toc3095"/>
      <w:bookmarkStart w:id="516" w:name="_Toc3449"/>
      <w:bookmarkStart w:id="517" w:name="_Toc6716"/>
      <w:bookmarkStart w:id="518" w:name="_Toc19968"/>
      <w:bookmarkStart w:id="519" w:name="_Toc14655"/>
      <w:bookmarkStart w:id="520" w:name="_Toc22073"/>
      <w:bookmarkStart w:id="521" w:name="_Toc2778"/>
      <w:bookmarkStart w:id="522" w:name="_Toc5906"/>
      <w:bookmarkStart w:id="523" w:name="_Toc12005"/>
      <w:bookmarkStart w:id="524" w:name="_Toc13709"/>
      <w:bookmarkStart w:id="525" w:name="_Toc1565"/>
      <w:bookmarkStart w:id="526" w:name="_Toc14762"/>
      <w:bookmarkStart w:id="527" w:name="_Toc19372"/>
      <w:bookmarkStart w:id="528" w:name="_Toc4513"/>
      <w:bookmarkStart w:id="529" w:name="_Toc17089"/>
      <w:bookmarkStart w:id="530" w:name="_Toc31198"/>
      <w:bookmarkStart w:id="531" w:name="_Toc11371"/>
      <w:bookmarkStart w:id="532" w:name="_Toc6015"/>
      <w:bookmarkStart w:id="533" w:name="_Toc25026"/>
      <w:bookmarkStart w:id="534" w:name="_Toc14961"/>
      <w:bookmarkStart w:id="535" w:name="_Toc32558"/>
      <w:bookmarkStart w:id="536" w:name="_Toc17680"/>
      <w:bookmarkStart w:id="537" w:name="_Toc17658"/>
      <w:bookmarkStart w:id="538" w:name="_Toc4907"/>
      <w:bookmarkStart w:id="539" w:name="_Toc20707"/>
      <w:bookmarkStart w:id="540" w:name="_Toc23901"/>
      <w:bookmarkStart w:id="541" w:name="_Toc8470"/>
      <w:bookmarkStart w:id="542" w:name="_Toc8866"/>
      <w:bookmarkStart w:id="543" w:name="_Toc21620"/>
      <w:bookmarkStart w:id="544" w:name="_Toc7000"/>
      <w:bookmarkStart w:id="545" w:name="_Toc32265"/>
      <w:bookmarkStart w:id="546" w:name="_Toc25003"/>
      <w:bookmarkStart w:id="547" w:name="_Toc12339"/>
      <w:r>
        <w:rPr>
          <w:rFonts w:ascii="宋体" w:eastAsia="宋体" w:hAnsi="宋体" w:cs="宋体"/>
          <w:szCs w:val="21"/>
        </w:rPr>
        <w:t>地面操控信息流程</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Pr>
          <w:rFonts w:ascii="宋体" w:eastAsia="宋体" w:hAnsi="宋体" w:cs="宋体" w:hint="eastAsia"/>
          <w:szCs w:val="21"/>
        </w:rPr>
        <w:t>：</w:t>
      </w:r>
      <w:r>
        <w:rPr>
          <w:rFonts w:ascii="宋体" w:eastAsia="宋体" w:hAnsi="宋体" w:cs="宋体"/>
          <w:szCs w:val="21"/>
        </w:rPr>
        <w:t>指挥中心使用地面操作集成任务系统</w:t>
      </w:r>
      <w:r>
        <w:rPr>
          <w:rFonts w:ascii="宋体" w:eastAsia="宋体" w:hAnsi="宋体" w:cs="宋体" w:hint="eastAsia"/>
          <w:szCs w:val="21"/>
        </w:rPr>
        <w:t>，</w:t>
      </w:r>
      <w:r>
        <w:rPr>
          <w:rFonts w:ascii="宋体" w:eastAsia="宋体" w:hAnsi="宋体" w:cs="宋体"/>
          <w:szCs w:val="21"/>
        </w:rPr>
        <w:t>通过卫星通信向飞机任务集成子系统下达指令，任务集成子系统向指定的子系统或设备下达</w:t>
      </w:r>
      <w:r>
        <w:rPr>
          <w:rFonts w:ascii="宋体" w:eastAsia="宋体" w:hAnsi="宋体" w:cs="宋体" w:hint="eastAsia"/>
          <w:szCs w:val="21"/>
        </w:rPr>
        <w:t>指令</w:t>
      </w:r>
      <w:r>
        <w:rPr>
          <w:rFonts w:ascii="宋体" w:eastAsia="宋体" w:hAnsi="宋体" w:cs="宋体"/>
          <w:szCs w:val="21"/>
        </w:rPr>
        <w:t>，设备收到指令后将指令后的状态回传给任务集成系统</w:t>
      </w:r>
      <w:r>
        <w:rPr>
          <w:rFonts w:ascii="宋体" w:eastAsia="宋体" w:hAnsi="宋体" w:cs="宋体" w:hint="eastAsia"/>
          <w:szCs w:val="21"/>
        </w:rPr>
        <w:t>，</w:t>
      </w:r>
      <w:r>
        <w:rPr>
          <w:rFonts w:ascii="宋体" w:eastAsia="宋体" w:hAnsi="宋体" w:cs="宋体"/>
          <w:szCs w:val="21"/>
        </w:rPr>
        <w:t>再通过卫星通信系统回传到地面指挥中心。</w:t>
      </w:r>
      <w:r>
        <w:rPr>
          <w:rFonts w:ascii="宋体" w:eastAsia="宋体" w:hAnsi="宋体" w:cs="宋体"/>
          <w:szCs w:val="21"/>
          <w:lang w:val="zh-CN"/>
        </w:rPr>
        <w:t>信息流程见图</w:t>
      </w:r>
      <w:r>
        <w:rPr>
          <w:rFonts w:ascii="宋体" w:eastAsia="宋体" w:hAnsi="宋体" w:cs="宋体" w:hint="eastAsia"/>
          <w:szCs w:val="21"/>
        </w:rPr>
        <w:t>5</w:t>
      </w:r>
      <w:r>
        <w:rPr>
          <w:rFonts w:ascii="宋体" w:eastAsia="宋体" w:hAnsi="宋体" w:cs="宋体"/>
          <w:szCs w:val="21"/>
          <w:lang w:val="zh-CN"/>
        </w:rPr>
        <w:t>。</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object>
          <v:shape id="_x0000_i1029" type="#_x0000_t75" style="width:386.64pt;height:242.5pt" o:oleicon="f" o:ole="">
            <v:imagedata r:id="rId12" o:title=""/>
          </v:shape>
          <o:OLEObject Type="Embed" ProgID="Visio.Drawing.11" ShapeID="_x0000_i1029" DrawAspect="Content" ObjectID="_1850383069" r:id="rId13"/>
        </w:object>
      </w:r>
    </w:p>
    <w:p w:rsidR="001F5DD1">
      <w:pPr>
        <w:widowControl/>
        <w:numPr>
          <w:ilvl w:val="1"/>
          <w:numId w:val="0"/>
        </w:numPr>
        <w:spacing w:line="360" w:lineRule="auto"/>
        <w:ind w:firstLine="420" w:firstLineChars="200"/>
        <w:jc w:val="center"/>
        <w:rPr>
          <w:rFonts w:ascii="宋体" w:eastAsia="宋体" w:hAnsi="宋体" w:cs="宋体"/>
          <w:szCs w:val="21"/>
          <w:lang w:val="zh-CN"/>
        </w:rPr>
      </w:pPr>
      <w:r>
        <w:rPr>
          <w:rFonts w:ascii="宋体" w:eastAsia="宋体" w:hAnsi="宋体" w:cs="宋体"/>
          <w:szCs w:val="21"/>
          <w:lang w:val="zh-CN"/>
        </w:rPr>
        <w:t>图</w:t>
      </w:r>
      <w:r>
        <w:rPr>
          <w:rFonts w:ascii="宋体" w:eastAsia="宋体" w:hAnsi="宋体" w:cs="宋体" w:hint="eastAsia"/>
          <w:szCs w:val="21"/>
        </w:rPr>
        <w:t>5</w:t>
      </w:r>
      <w:r>
        <w:rPr>
          <w:rFonts w:ascii="宋体" w:eastAsia="宋体" w:hAnsi="宋体" w:cs="宋体"/>
          <w:szCs w:val="21"/>
          <w:lang w:val="zh-CN"/>
        </w:rPr>
        <w:t xml:space="preserve">  </w:t>
      </w:r>
      <w:r>
        <w:rPr>
          <w:rFonts w:ascii="宋体" w:eastAsia="宋体" w:hAnsi="宋体" w:cs="宋体"/>
          <w:szCs w:val="21"/>
        </w:rPr>
        <w:t>地面操控</w:t>
      </w:r>
      <w:r>
        <w:rPr>
          <w:rFonts w:ascii="宋体" w:eastAsia="宋体" w:hAnsi="宋体" w:cs="宋体"/>
          <w:szCs w:val="21"/>
          <w:lang w:val="zh-CN"/>
        </w:rPr>
        <w:t>信息流程示意图</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lang w:val="zh-CN"/>
        </w:rPr>
        <w:t>机载设备之间的交联接口均采用标准、通用的数据总线，采用的连接器和数据总线应满足航空标准，部分非标设备电气接口整合采用接口转换装置等方式接入。</w:t>
      </w:r>
      <w:r>
        <w:rPr>
          <w:rFonts w:ascii="宋体" w:eastAsia="宋体" w:hAnsi="宋体" w:cs="宋体"/>
          <w:szCs w:val="21"/>
        </w:rPr>
        <w:t>飞行器与地面采用卫星、北斗等传输方式。</w:t>
      </w:r>
      <w:r>
        <w:rPr>
          <w:rFonts w:ascii="宋体" w:eastAsia="宋体" w:hAnsi="宋体" w:cs="宋体" w:hint="eastAsia"/>
          <w:szCs w:val="21"/>
        </w:rPr>
        <w:t>任务</w:t>
      </w:r>
      <w:r>
        <w:rPr>
          <w:rFonts w:ascii="宋体" w:eastAsia="宋体" w:hAnsi="宋体" w:cs="宋体"/>
          <w:szCs w:val="21"/>
        </w:rPr>
        <w:t>系统与关联系统之间的数据通信均基于</w:t>
      </w:r>
      <w:r>
        <w:rPr>
          <w:rFonts w:ascii="宋体" w:eastAsia="宋体" w:hAnsi="宋体" w:cs="宋体"/>
          <w:szCs w:val="21"/>
        </w:rPr>
        <w:t>TCP/IP</w:t>
      </w:r>
      <w:r>
        <w:rPr>
          <w:rFonts w:ascii="宋体" w:eastAsia="宋体" w:hAnsi="宋体" w:cs="宋体"/>
          <w:szCs w:val="21"/>
        </w:rPr>
        <w:t>和通信相关协议。</w:t>
      </w:r>
    </w:p>
    <w:p w:rsidR="001F5DD1">
      <w:pPr>
        <w:widowControl/>
        <w:numPr>
          <w:ilvl w:val="1"/>
          <w:numId w:val="0"/>
        </w:numPr>
        <w:spacing w:line="360" w:lineRule="auto"/>
        <w:ind w:firstLine="420" w:firstLineChars="200"/>
        <w:jc w:val="left"/>
        <w:rPr>
          <w:rFonts w:ascii="宋体" w:eastAsia="宋体" w:hAnsi="宋体" w:cs="宋体"/>
          <w:b/>
          <w:bCs/>
          <w:szCs w:val="21"/>
        </w:rPr>
      </w:pPr>
      <w:r>
        <w:rPr>
          <w:rFonts w:ascii="宋体" w:eastAsia="宋体" w:hAnsi="宋体" w:cs="宋体" w:hint="eastAsia"/>
          <w:b/>
          <w:bCs/>
          <w:szCs w:val="21"/>
        </w:rPr>
        <w:t xml:space="preserve">3.2 </w:t>
      </w:r>
      <w:r>
        <w:rPr>
          <w:rFonts w:ascii="宋体" w:eastAsia="宋体" w:hAnsi="宋体" w:cs="宋体" w:hint="eastAsia"/>
          <w:b/>
          <w:bCs/>
          <w:szCs w:val="21"/>
        </w:rPr>
        <w:t>各子系统</w:t>
      </w:r>
      <w:bookmarkStart w:id="548" w:name="_Toc29382"/>
      <w:bookmarkStart w:id="549" w:name="_Toc13598"/>
      <w:bookmarkStart w:id="550" w:name="_Toc32738"/>
      <w:bookmarkStart w:id="551" w:name="_Toc9212"/>
      <w:bookmarkStart w:id="552" w:name="_Toc15739"/>
      <w:bookmarkStart w:id="553" w:name="_Toc14913"/>
      <w:bookmarkStart w:id="554" w:name="_Toc23931"/>
      <w:bookmarkStart w:id="555" w:name="_Toc18751"/>
      <w:bookmarkStart w:id="556" w:name="_Toc24780"/>
      <w:bookmarkStart w:id="557" w:name="_Toc24307"/>
      <w:bookmarkStart w:id="558" w:name="_Toc28078"/>
      <w:bookmarkStart w:id="559" w:name="_Toc1905"/>
      <w:bookmarkStart w:id="560" w:name="_Toc13697"/>
      <w:bookmarkStart w:id="561" w:name="_Toc14702"/>
      <w:bookmarkStart w:id="562" w:name="_Toc13671"/>
      <w:bookmarkStart w:id="563" w:name="_Toc15143"/>
      <w:bookmarkStart w:id="564" w:name="_Toc1562"/>
      <w:bookmarkStart w:id="565" w:name="_Toc17078"/>
      <w:bookmarkStart w:id="566" w:name="_Toc11562"/>
      <w:bookmarkStart w:id="567" w:name="_Toc4228"/>
      <w:bookmarkStart w:id="568" w:name="_Toc20453"/>
      <w:bookmarkStart w:id="569" w:name="_Toc20615"/>
      <w:bookmarkStart w:id="570" w:name="_Toc29828"/>
      <w:bookmarkStart w:id="571" w:name="_Toc12199"/>
      <w:bookmarkStart w:id="572" w:name="_Toc24755"/>
      <w:bookmarkStart w:id="573" w:name="_Toc4337"/>
      <w:bookmarkStart w:id="574" w:name="_Toc31714"/>
      <w:bookmarkStart w:id="575" w:name="_Toc29174"/>
      <w:bookmarkStart w:id="576" w:name="_Toc22138"/>
      <w:bookmarkStart w:id="577" w:name="_Toc10842"/>
      <w:bookmarkStart w:id="578" w:name="_Toc19494"/>
      <w:bookmarkStart w:id="579" w:name="_Toc15149"/>
      <w:bookmarkStart w:id="580" w:name="_Toc25827"/>
      <w:bookmarkStart w:id="581" w:name="_Toc4448"/>
      <w:bookmarkStart w:id="582" w:name="_Toc20244"/>
      <w:bookmarkStart w:id="583" w:name="_Toc3426"/>
      <w:bookmarkStart w:id="584" w:name="_Toc21393"/>
      <w:bookmarkStart w:id="585" w:name="_Toc20245"/>
      <w:bookmarkStart w:id="586" w:name="_Toc3136"/>
      <w:bookmarkStart w:id="587" w:name="_Toc17088"/>
      <w:bookmarkStart w:id="588" w:name="_Toc27822"/>
      <w:bookmarkStart w:id="589" w:name="_Toc388"/>
      <w:bookmarkStart w:id="590" w:name="_Toc31883"/>
      <w:r>
        <w:rPr>
          <w:rFonts w:ascii="宋体" w:eastAsia="宋体" w:hAnsi="宋体" w:cs="宋体"/>
          <w:b/>
          <w:bCs/>
          <w:szCs w:val="21"/>
        </w:rPr>
        <w:t>技术性能要求</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1F5DD1">
      <w:pPr>
        <w:widowControl/>
        <w:numPr>
          <w:ilvl w:val="1"/>
          <w:numId w:val="0"/>
        </w:numPr>
        <w:spacing w:line="360" w:lineRule="auto"/>
        <w:ind w:firstLine="420" w:firstLineChars="200"/>
        <w:jc w:val="left"/>
        <w:rPr>
          <w:rFonts w:ascii="宋体" w:eastAsia="宋体" w:hAnsi="宋体" w:cs="宋体"/>
          <w:b/>
          <w:bCs/>
          <w:szCs w:val="21"/>
        </w:rPr>
      </w:pPr>
      <w:bookmarkStart w:id="591" w:name="_Toc23337"/>
      <w:bookmarkStart w:id="592" w:name="_Toc15317"/>
      <w:bookmarkStart w:id="593" w:name="_Toc5550"/>
      <w:bookmarkStart w:id="594" w:name="_Toc32197"/>
      <w:bookmarkStart w:id="595" w:name="_Toc10758"/>
      <w:bookmarkStart w:id="596" w:name="_Toc9075"/>
      <w:bookmarkStart w:id="597" w:name="_Toc13155"/>
      <w:bookmarkStart w:id="598" w:name="_Toc23399"/>
      <w:bookmarkStart w:id="599" w:name="_Toc21917"/>
      <w:bookmarkStart w:id="600" w:name="_Toc15553"/>
      <w:bookmarkStart w:id="601" w:name="_Toc8525"/>
      <w:bookmarkStart w:id="602" w:name="_Toc15216"/>
      <w:bookmarkStart w:id="603" w:name="_Toc20269"/>
      <w:bookmarkStart w:id="604" w:name="_Toc10503"/>
      <w:bookmarkStart w:id="605" w:name="_Toc3082"/>
      <w:bookmarkStart w:id="606" w:name="_Toc1159"/>
      <w:bookmarkStart w:id="607" w:name="_Toc10498"/>
      <w:bookmarkStart w:id="608" w:name="_Toc9880"/>
      <w:bookmarkStart w:id="609" w:name="_Toc19871"/>
      <w:bookmarkStart w:id="610" w:name="_Toc29924"/>
      <w:bookmarkStart w:id="611" w:name="_Toc31021"/>
      <w:bookmarkStart w:id="612" w:name="_Toc22726"/>
      <w:bookmarkStart w:id="613" w:name="_Toc3993"/>
      <w:bookmarkStart w:id="614" w:name="_Toc1678"/>
      <w:bookmarkStart w:id="615" w:name="_Toc4149"/>
      <w:bookmarkStart w:id="616" w:name="_Toc26308"/>
      <w:bookmarkStart w:id="617" w:name="_Toc31137"/>
      <w:bookmarkStart w:id="618" w:name="_Toc17259"/>
      <w:bookmarkStart w:id="619" w:name="_Toc11542"/>
      <w:bookmarkStart w:id="620" w:name="_Toc28147"/>
      <w:bookmarkStart w:id="621" w:name="_Toc20297"/>
      <w:bookmarkStart w:id="622" w:name="_Toc2041"/>
      <w:bookmarkStart w:id="623" w:name="_Toc31498"/>
      <w:bookmarkStart w:id="624" w:name="_Toc27058"/>
      <w:bookmarkStart w:id="625" w:name="_Toc4516"/>
      <w:bookmarkStart w:id="626" w:name="_Toc1675"/>
      <w:bookmarkStart w:id="627" w:name="_Toc7117"/>
      <w:bookmarkStart w:id="628" w:name="_Toc30656"/>
      <w:bookmarkStart w:id="629" w:name="_Toc31679"/>
      <w:bookmarkStart w:id="630" w:name="_Toc22182"/>
      <w:bookmarkStart w:id="631" w:name="_Toc23941"/>
      <w:bookmarkStart w:id="632" w:name="_Toc25593"/>
      <w:bookmarkStart w:id="633" w:name="_Toc408"/>
      <w:bookmarkStart w:id="634" w:name="_Toc23997"/>
      <w:bookmarkStart w:id="635" w:name="_Toc7446"/>
      <w:r>
        <w:rPr>
          <w:rFonts w:ascii="宋体" w:eastAsia="宋体" w:hAnsi="宋体" w:cs="宋体" w:hint="eastAsia"/>
          <w:b/>
          <w:bCs/>
          <w:szCs w:val="21"/>
        </w:rPr>
        <w:t>3.2.1</w:t>
      </w:r>
      <w:r>
        <w:rPr>
          <w:rFonts w:ascii="宋体" w:eastAsia="宋体" w:hAnsi="宋体" w:cs="宋体"/>
          <w:b/>
          <w:bCs/>
          <w:szCs w:val="21"/>
        </w:rPr>
        <w:t>催化播撒子系统</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rsidR="001F5DD1">
      <w:pPr>
        <w:widowControl/>
        <w:numPr>
          <w:ilvl w:val="1"/>
          <w:numId w:val="0"/>
        </w:numPr>
        <w:spacing w:line="360" w:lineRule="auto"/>
        <w:ind w:firstLine="420" w:firstLineChars="200"/>
        <w:jc w:val="left"/>
        <w:rPr>
          <w:rFonts w:ascii="宋体" w:eastAsia="宋体" w:hAnsi="宋体" w:cs="宋体"/>
          <w:szCs w:val="21"/>
          <w:highlight w:val="yellow"/>
        </w:rPr>
      </w:pPr>
      <w:bookmarkStart w:id="636" w:name="OLE_LINK12"/>
      <w:r>
        <w:rPr>
          <w:rFonts w:ascii="宋体" w:eastAsia="宋体" w:hAnsi="宋体" w:cs="宋体"/>
          <w:szCs w:val="21"/>
        </w:rPr>
        <w:t>机载播撒作业子系统</w:t>
      </w:r>
      <w:bookmarkEnd w:id="636"/>
      <w:r>
        <w:rPr>
          <w:rFonts w:ascii="宋体" w:eastAsia="宋体" w:hAnsi="宋体" w:cs="宋体"/>
          <w:szCs w:val="21"/>
        </w:rPr>
        <w:t>完成</w:t>
      </w:r>
      <w:r>
        <w:rPr>
          <w:rFonts w:ascii="宋体" w:eastAsia="宋体" w:hAnsi="宋体" w:cs="宋体"/>
          <w:szCs w:val="21"/>
        </w:rPr>
        <w:t>机载焰条设备</w:t>
      </w:r>
      <w:r>
        <w:rPr>
          <w:rFonts w:ascii="宋体" w:eastAsia="宋体" w:hAnsi="宋体" w:cs="宋体"/>
          <w:szCs w:val="21"/>
        </w:rPr>
        <w:t>、焰弹设备与制冷剂设备的综合控制。保证播撒作业设备控制</w:t>
      </w:r>
      <w:r>
        <w:rPr>
          <w:rFonts w:ascii="宋体" w:eastAsia="宋体" w:hAnsi="宋体" w:cs="宋体" w:hint="eastAsia"/>
          <w:szCs w:val="21"/>
        </w:rPr>
        <w:t>可</w:t>
      </w:r>
      <w:r>
        <w:rPr>
          <w:rFonts w:ascii="宋体" w:eastAsia="宋体" w:hAnsi="宋体" w:cs="宋体"/>
          <w:szCs w:val="21"/>
        </w:rPr>
        <w:t>靠性，播撒作业子系统设置手动作业控制器，独立运行，机载任务系统播撒作业功能的备份设备，通过信号切换控制设备实现对播撒作业的切换控制。</w:t>
      </w:r>
      <w:r w:rsidRPr="00860505">
        <w:rPr>
          <w:rFonts w:ascii="宋体" w:eastAsia="宋体" w:hAnsi="宋体" w:cs="宋体" w:hint="eastAsia"/>
          <w:szCs w:val="21"/>
          <w:highlight w:val="yellow"/>
        </w:rPr>
        <w:t>*</w:t>
      </w:r>
      <w:r w:rsidRPr="00860505">
        <w:rPr>
          <w:rFonts w:ascii="宋体" w:eastAsia="宋体" w:hAnsi="宋体" w:cs="宋体" w:hint="eastAsia"/>
          <w:szCs w:val="21"/>
          <w:highlight w:val="yellow"/>
        </w:rPr>
        <w:t>催化</w:t>
      </w:r>
      <w:r>
        <w:rPr>
          <w:rFonts w:ascii="宋体" w:eastAsia="宋体" w:hAnsi="宋体" w:cs="宋体" w:hint="eastAsia"/>
          <w:szCs w:val="21"/>
          <w:highlight w:val="yellow"/>
        </w:rPr>
        <w:t>播撒子系统维保期不低于</w:t>
      </w:r>
      <w:r>
        <w:rPr>
          <w:rFonts w:ascii="宋体" w:eastAsia="宋体" w:hAnsi="宋体" w:cs="宋体" w:hint="eastAsia"/>
          <w:szCs w:val="21"/>
          <w:highlight w:val="yellow"/>
        </w:rPr>
        <w:t>8</w:t>
      </w:r>
      <w:r>
        <w:rPr>
          <w:rFonts w:ascii="宋体" w:eastAsia="宋体" w:hAnsi="宋体" w:cs="宋体" w:hint="eastAsia"/>
          <w:szCs w:val="21"/>
          <w:highlight w:val="yellow"/>
        </w:rPr>
        <w:t>年。</w:t>
      </w:r>
    </w:p>
    <w:p w:rsidR="001F5DD1">
      <w:pPr>
        <w:widowControl/>
        <w:numPr>
          <w:ilvl w:val="1"/>
          <w:numId w:val="0"/>
        </w:numPr>
        <w:spacing w:line="360" w:lineRule="auto"/>
        <w:ind w:firstLine="420" w:firstLineChars="200"/>
        <w:jc w:val="center"/>
        <w:rPr>
          <w:rFonts w:ascii="宋体" w:eastAsia="宋体" w:hAnsi="宋体" w:cs="宋体"/>
          <w:szCs w:val="21"/>
          <w:lang w:val="zh-CN"/>
        </w:rPr>
      </w:pPr>
      <w:r>
        <w:rPr>
          <w:rFonts w:ascii="宋体" w:eastAsia="宋体" w:hAnsi="宋体" w:cs="宋体"/>
          <w:szCs w:val="21"/>
          <w:lang w:val="zh-CN"/>
        </w:rPr>
        <w:t>表</w:t>
      </w:r>
      <w:r>
        <w:rPr>
          <w:rFonts w:ascii="宋体" w:eastAsia="宋体" w:hAnsi="宋体" w:cs="宋体" w:hint="eastAsia"/>
          <w:szCs w:val="21"/>
        </w:rPr>
        <w:t>3</w:t>
      </w:r>
      <w:r>
        <w:rPr>
          <w:rFonts w:ascii="宋体" w:eastAsia="宋体" w:hAnsi="宋体" w:cs="宋体"/>
          <w:szCs w:val="21"/>
          <w:lang w:val="zh-CN"/>
        </w:rPr>
        <w:t xml:space="preserve">  </w:t>
      </w:r>
      <w:r>
        <w:rPr>
          <w:rFonts w:ascii="宋体" w:eastAsia="宋体" w:hAnsi="宋体" w:cs="宋体"/>
          <w:szCs w:val="21"/>
          <w:lang w:val="zh-CN"/>
        </w:rPr>
        <w:t>作业飞机机载催化</w:t>
      </w:r>
      <w:r>
        <w:rPr>
          <w:rFonts w:ascii="宋体" w:eastAsia="宋体" w:hAnsi="宋体" w:cs="宋体"/>
          <w:szCs w:val="21"/>
        </w:rPr>
        <w:t>播撒</w:t>
      </w:r>
      <w:r>
        <w:rPr>
          <w:rFonts w:ascii="宋体" w:eastAsia="宋体" w:hAnsi="宋体" w:cs="宋体"/>
          <w:szCs w:val="21"/>
          <w:lang w:val="zh-CN"/>
        </w:rPr>
        <w:t>作业子系统设备配置表</w:t>
      </w:r>
    </w:p>
    <w:tbl>
      <w:tblPr>
        <w:tblStyle w:val="TableNormal"/>
        <w:tblW w:w="4913" w:type="pct"/>
        <w:jc w:val="center"/>
        <w:tblLayout w:type="fixed"/>
        <w:tblLook w:val="04A0"/>
      </w:tblPr>
      <w:tblGrid>
        <w:gridCol w:w="749"/>
        <w:gridCol w:w="1283"/>
        <w:gridCol w:w="1140"/>
        <w:gridCol w:w="5674"/>
      </w:tblGrid>
      <w:tr>
        <w:tblPrEx>
          <w:tblW w:w="4913" w:type="pct"/>
          <w:jc w:val="center"/>
          <w:tblLayout w:type="fixed"/>
          <w:tblLook w:val="04A0"/>
        </w:tblPrEx>
        <w:trPr>
          <w:trHeight w:val="567"/>
          <w:tblHeader/>
          <w:jc w:val="center"/>
        </w:trPr>
        <w:tc>
          <w:tcPr>
            <w:tcW w:w="423"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序号</w:t>
            </w:r>
          </w:p>
        </w:tc>
        <w:tc>
          <w:tcPr>
            <w:tcW w:w="7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设备名称</w:t>
            </w:r>
          </w:p>
        </w:tc>
        <w:tc>
          <w:tcPr>
            <w:tcW w:w="644" w:type="pct"/>
            <w:tcBorders>
              <w:top w:val="single" w:sz="4" w:space="0" w:color="auto"/>
              <w:left w:val="nil"/>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数量（套）</w:t>
            </w:r>
          </w:p>
        </w:tc>
        <w:tc>
          <w:tcPr>
            <w:tcW w:w="3205" w:type="pct"/>
            <w:tcBorders>
              <w:top w:val="single" w:sz="4" w:space="0" w:color="auto"/>
              <w:left w:val="nil"/>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性能指标</w:t>
            </w:r>
          </w:p>
        </w:tc>
      </w:tr>
      <w:tr>
        <w:tblPrEx>
          <w:tblW w:w="4913" w:type="pct"/>
          <w:jc w:val="center"/>
          <w:tblLayout w:type="fixed"/>
          <w:tblLook w:val="04A0"/>
        </w:tblPrEx>
        <w:trPr>
          <w:trHeight w:val="567"/>
          <w:jc w:val="center"/>
        </w:trPr>
        <w:tc>
          <w:tcPr>
            <w:tcW w:w="423"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1</w:t>
            </w:r>
          </w:p>
        </w:tc>
        <w:tc>
          <w:tcPr>
            <w:tcW w:w="7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rPr>
              <w:t>机载作业控制器</w:t>
            </w:r>
          </w:p>
        </w:tc>
        <w:tc>
          <w:tcPr>
            <w:tcW w:w="644" w:type="pct"/>
            <w:tcBorders>
              <w:top w:val="single" w:sz="4" w:space="0" w:color="auto"/>
              <w:left w:val="nil"/>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rPr>
              <w:t>1</w:t>
            </w:r>
          </w:p>
        </w:tc>
        <w:tc>
          <w:tcPr>
            <w:tcW w:w="3205" w:type="pct"/>
            <w:tcBorders>
              <w:top w:val="single" w:sz="4" w:space="0" w:color="auto"/>
              <w:left w:val="nil"/>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hint="eastAsia"/>
                <w:szCs w:val="21"/>
              </w:rPr>
              <w:t>功能：</w:t>
            </w:r>
            <w:r>
              <w:rPr>
                <w:rFonts w:ascii="宋体" w:eastAsia="宋体" w:hAnsi="宋体" w:cs="宋体"/>
                <w:szCs w:val="21"/>
              </w:rPr>
              <w:t>升级</w:t>
            </w:r>
            <w:r>
              <w:rPr>
                <w:rFonts w:ascii="宋体" w:eastAsia="宋体" w:hAnsi="宋体" w:cs="宋体"/>
                <w:szCs w:val="21"/>
                <w:lang w:val="zh-CN"/>
              </w:rPr>
              <w:t>焰条</w:t>
            </w:r>
            <w:r>
              <w:rPr>
                <w:rFonts w:ascii="宋体" w:eastAsia="宋体" w:hAnsi="宋体" w:cs="宋体"/>
                <w:szCs w:val="21"/>
              </w:rPr>
              <w:t>机载</w:t>
            </w:r>
            <w:r>
              <w:rPr>
                <w:rFonts w:ascii="宋体" w:eastAsia="宋体" w:hAnsi="宋体" w:cs="宋体"/>
                <w:szCs w:val="21"/>
              </w:rPr>
              <w:t>作业控制器，实现</w:t>
            </w:r>
            <w:r>
              <w:rPr>
                <w:rFonts w:ascii="宋体" w:eastAsia="宋体" w:hAnsi="宋体" w:cs="宋体"/>
                <w:szCs w:val="21"/>
              </w:rPr>
              <w:t>对焰条</w:t>
            </w:r>
            <w:r>
              <w:rPr>
                <w:rFonts w:ascii="宋体" w:eastAsia="宋体" w:hAnsi="宋体" w:cs="宋体"/>
                <w:szCs w:val="21"/>
              </w:rPr>
              <w:t>催化播撒的智能控制和作业数据采集。</w:t>
            </w:r>
            <w:r>
              <w:rPr>
                <w:rFonts w:ascii="宋体" w:eastAsia="宋体" w:hAnsi="宋体" w:cs="宋体"/>
                <w:szCs w:val="21"/>
                <w:lang w:val="zh-CN"/>
              </w:rPr>
              <w:t>由机载设备集成</w:t>
            </w:r>
            <w:r>
              <w:rPr>
                <w:rFonts w:ascii="宋体" w:eastAsia="宋体" w:hAnsi="宋体" w:cs="宋体" w:hint="eastAsia"/>
                <w:szCs w:val="21"/>
              </w:rPr>
              <w:t>系统</w:t>
            </w:r>
            <w:r>
              <w:rPr>
                <w:rFonts w:ascii="宋体" w:eastAsia="宋体" w:hAnsi="宋体" w:cs="宋体"/>
                <w:szCs w:val="21"/>
                <w:lang w:val="zh-CN"/>
              </w:rPr>
              <w:t>实</w:t>
            </w:r>
            <w:r>
              <w:rPr>
                <w:rFonts w:ascii="宋体" w:eastAsia="宋体" w:hAnsi="宋体" w:cs="宋体" w:hint="eastAsia"/>
                <w:szCs w:val="21"/>
              </w:rPr>
              <w:t>现</w:t>
            </w:r>
            <w:r>
              <w:rPr>
                <w:rFonts w:ascii="宋体" w:eastAsia="宋体" w:hAnsi="宋体" w:cs="宋体"/>
                <w:szCs w:val="21"/>
                <w:lang w:val="zh-CN"/>
              </w:rPr>
              <w:t>自动化控制作业</w:t>
            </w:r>
            <w:r>
              <w:rPr>
                <w:rFonts w:ascii="宋体" w:eastAsia="宋体" w:hAnsi="宋体" w:cs="宋体" w:hint="eastAsia"/>
                <w:szCs w:val="21"/>
                <w:lang w:val="zh-CN"/>
              </w:rPr>
              <w:t>，</w:t>
            </w:r>
            <w:r>
              <w:rPr>
                <w:rFonts w:ascii="宋体" w:eastAsia="宋体" w:hAnsi="宋体" w:cs="宋体" w:hint="eastAsia"/>
                <w:szCs w:val="21"/>
              </w:rPr>
              <w:t>也具备</w:t>
            </w:r>
            <w:r>
              <w:rPr>
                <w:rFonts w:ascii="宋体" w:eastAsia="宋体" w:hAnsi="宋体" w:cs="宋体"/>
                <w:szCs w:val="21"/>
                <w:lang w:val="zh-CN"/>
              </w:rPr>
              <w:t>手动控制作业。</w:t>
            </w:r>
          </w:p>
          <w:p w:rsidR="001F5DD1">
            <w:pPr>
              <w:widowControl/>
              <w:numPr>
                <w:ilvl w:val="1"/>
                <w:numId w:val="0"/>
              </w:numPr>
              <w:spacing w:line="360" w:lineRule="auto"/>
              <w:jc w:val="left"/>
              <w:rPr>
                <w:rFonts w:ascii="宋体" w:eastAsia="宋体" w:hAnsi="宋体" w:cs="宋体"/>
                <w:szCs w:val="21"/>
              </w:rPr>
            </w:pPr>
            <w:bookmarkStart w:id="637" w:name="OLE_LINK14"/>
            <w:r>
              <w:rPr>
                <w:rFonts w:ascii="宋体" w:eastAsia="宋体" w:hAnsi="宋体" w:cs="宋体" w:hint="eastAsia"/>
                <w:szCs w:val="21"/>
              </w:rPr>
              <w:t>性能：</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机载播撒作业子系统</w:t>
            </w:r>
            <w:bookmarkEnd w:id="637"/>
            <w:r>
              <w:rPr>
                <w:rFonts w:ascii="宋体" w:eastAsia="宋体" w:hAnsi="宋体" w:cs="宋体"/>
                <w:szCs w:val="21"/>
              </w:rPr>
              <w:t>对焰条设备</w:t>
            </w:r>
            <w:r>
              <w:rPr>
                <w:rFonts w:ascii="宋体" w:eastAsia="宋体" w:hAnsi="宋体" w:cs="宋体"/>
                <w:szCs w:val="21"/>
              </w:rPr>
              <w:t>指令响应速度小于</w:t>
            </w:r>
            <w:r>
              <w:rPr>
                <w:rFonts w:ascii="宋体" w:eastAsia="宋体" w:hAnsi="宋体" w:cs="宋体"/>
                <w:szCs w:val="21"/>
              </w:rPr>
              <w:t>20ms</w:t>
            </w:r>
            <w:r>
              <w:rPr>
                <w:rFonts w:ascii="宋体" w:eastAsia="宋体" w:hAnsi="宋体" w:cs="宋体"/>
                <w:szCs w:val="21"/>
              </w:rPr>
              <w:t>；</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机载播撒作业子系统对焰弹设备指令响应速度小于</w:t>
            </w:r>
            <w:r>
              <w:rPr>
                <w:rFonts w:ascii="宋体" w:eastAsia="宋体" w:hAnsi="宋体" w:cs="宋体"/>
                <w:szCs w:val="21"/>
              </w:rPr>
              <w:t>20ms</w:t>
            </w:r>
            <w:r>
              <w:rPr>
                <w:rFonts w:ascii="宋体" w:eastAsia="宋体" w:hAnsi="宋体" w:cs="宋体"/>
                <w:szCs w:val="21"/>
              </w:rPr>
              <w:t>；</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机载播撒作业子系统对制冷剂设备指令响应速度小于</w:t>
            </w:r>
            <w:r>
              <w:rPr>
                <w:rFonts w:ascii="宋体" w:eastAsia="宋体" w:hAnsi="宋体" w:cs="宋体"/>
                <w:szCs w:val="21"/>
              </w:rPr>
              <w:t>20ms</w:t>
            </w:r>
            <w:r>
              <w:rPr>
                <w:rFonts w:ascii="宋体" w:eastAsia="宋体" w:hAnsi="宋体" w:cs="宋体"/>
                <w:szCs w:val="21"/>
              </w:rPr>
              <w:t>；</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机载播撒作业子系统对播撒作业设备显示刷新率大于</w:t>
            </w:r>
            <w:r>
              <w:rPr>
                <w:rFonts w:ascii="宋体" w:eastAsia="宋体" w:hAnsi="宋体" w:cs="宋体"/>
                <w:szCs w:val="21"/>
              </w:rPr>
              <w:t>50</w:t>
            </w:r>
            <w:r>
              <w:rPr>
                <w:rFonts w:ascii="宋体" w:eastAsia="宋体" w:hAnsi="宋体" w:cs="宋体"/>
                <w:szCs w:val="21"/>
              </w:rPr>
              <w:t>次</w:t>
            </w:r>
            <w:r>
              <w:rPr>
                <w:rFonts w:ascii="宋体" w:eastAsia="宋体" w:hAnsi="宋体" w:cs="宋体"/>
                <w:szCs w:val="21"/>
              </w:rPr>
              <w:t>/</w:t>
            </w:r>
            <w:r>
              <w:rPr>
                <w:rFonts w:ascii="宋体" w:eastAsia="宋体" w:hAnsi="宋体" w:cs="宋体"/>
                <w:szCs w:val="21"/>
              </w:rPr>
              <w:t>秒；</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任务系统播撒作业子系统与手动作业设备切换速度小于</w:t>
            </w:r>
            <w:r>
              <w:rPr>
                <w:rFonts w:ascii="宋体" w:eastAsia="宋体" w:hAnsi="宋体" w:cs="宋体"/>
                <w:szCs w:val="21"/>
              </w:rPr>
              <w:t>1</w:t>
            </w:r>
            <w:r>
              <w:rPr>
                <w:rFonts w:ascii="宋体" w:eastAsia="宋体" w:hAnsi="宋体" w:cs="宋体"/>
                <w:szCs w:val="21"/>
              </w:rPr>
              <w:t>秒；</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播撒作业设备的设备状态查询与操作控制指令数据存储率</w:t>
            </w:r>
            <w:r>
              <w:rPr>
                <w:rFonts w:ascii="宋体" w:eastAsia="宋体" w:hAnsi="宋体" w:cs="宋体"/>
                <w:szCs w:val="21"/>
              </w:rPr>
              <w:t>100%</w:t>
            </w:r>
            <w:r>
              <w:rPr>
                <w:rFonts w:ascii="宋体" w:eastAsia="宋体" w:hAnsi="宋体" w:cs="宋体"/>
                <w:szCs w:val="21"/>
              </w:rPr>
              <w:t>；</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播撒作业视频存储率</w:t>
            </w:r>
            <w:r>
              <w:rPr>
                <w:rFonts w:ascii="宋体" w:eastAsia="宋体" w:hAnsi="宋体" w:cs="宋体"/>
                <w:szCs w:val="21"/>
              </w:rPr>
              <w:t>100%</w:t>
            </w:r>
            <w:r>
              <w:rPr>
                <w:rFonts w:ascii="宋体" w:eastAsia="宋体" w:hAnsi="宋体" w:cs="宋体"/>
                <w:szCs w:val="21"/>
              </w:rPr>
              <w:t>，数据保存至少三个月以上；</w:t>
            </w:r>
          </w:p>
          <w:p w:rsidR="001F5DD1">
            <w:pPr>
              <w:widowControl/>
              <w:numPr>
                <w:ilvl w:val="1"/>
                <w:numId w:val="0"/>
              </w:numPr>
              <w:spacing w:line="360" w:lineRule="auto"/>
              <w:jc w:val="left"/>
              <w:rPr>
                <w:rFonts w:ascii="宋体" w:eastAsia="宋体" w:hAnsi="宋体" w:cs="宋体"/>
                <w:szCs w:val="21"/>
              </w:rPr>
            </w:pPr>
          </w:p>
          <w:p w:rsidR="001F5DD1">
            <w:pPr>
              <w:widowControl/>
              <w:numPr>
                <w:ilvl w:val="1"/>
                <w:numId w:val="0"/>
              </w:numPr>
              <w:spacing w:line="360" w:lineRule="auto"/>
              <w:jc w:val="left"/>
              <w:rPr>
                <w:rFonts w:ascii="宋体" w:eastAsia="宋体" w:hAnsi="宋体" w:cs="宋体"/>
                <w:szCs w:val="21"/>
              </w:rPr>
            </w:pPr>
          </w:p>
        </w:tc>
      </w:tr>
      <w:tr>
        <w:tblPrEx>
          <w:tblW w:w="4913" w:type="pct"/>
          <w:jc w:val="center"/>
          <w:tblLayout w:type="fixed"/>
          <w:tblLook w:val="04A0"/>
        </w:tblPrEx>
        <w:trPr>
          <w:trHeight w:val="567"/>
          <w:jc w:val="center"/>
        </w:trPr>
        <w:tc>
          <w:tcPr>
            <w:tcW w:w="423"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2</w:t>
            </w:r>
          </w:p>
        </w:tc>
        <w:tc>
          <w:tcPr>
            <w:tcW w:w="7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焰条</w:t>
            </w:r>
            <w:r>
              <w:rPr>
                <w:rFonts w:ascii="宋体" w:eastAsia="宋体" w:hAnsi="宋体" w:cs="宋体"/>
                <w:szCs w:val="21"/>
              </w:rPr>
              <w:t>焰弹</w:t>
            </w:r>
            <w:r>
              <w:rPr>
                <w:rFonts w:ascii="宋体" w:eastAsia="宋体" w:hAnsi="宋体" w:cs="宋体"/>
                <w:szCs w:val="21"/>
                <w:lang w:val="zh-CN"/>
              </w:rPr>
              <w:t>监测设备</w:t>
            </w:r>
          </w:p>
        </w:tc>
        <w:tc>
          <w:tcPr>
            <w:tcW w:w="644"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4</w:t>
            </w:r>
          </w:p>
        </w:tc>
        <w:tc>
          <w:tcPr>
            <w:tcW w:w="320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hint="eastAsia"/>
                <w:szCs w:val="21"/>
              </w:rPr>
              <w:t>功能：</w:t>
            </w:r>
            <w:r>
              <w:rPr>
                <w:rFonts w:ascii="宋体" w:eastAsia="宋体" w:hAnsi="宋体" w:cs="宋体"/>
                <w:szCs w:val="21"/>
                <w:lang w:val="zh-CN"/>
              </w:rPr>
              <w:t>用于</w:t>
            </w:r>
            <w:r>
              <w:rPr>
                <w:rFonts w:ascii="宋体" w:eastAsia="宋体" w:hAnsi="宋体" w:cs="宋体"/>
                <w:szCs w:val="21"/>
                <w:lang w:val="zh-CN"/>
              </w:rPr>
              <w:t>机载焰条</w:t>
            </w:r>
            <w:r>
              <w:rPr>
                <w:rFonts w:ascii="宋体" w:eastAsia="宋体" w:hAnsi="宋体" w:cs="宋体"/>
                <w:szCs w:val="21"/>
              </w:rPr>
              <w:t>焰弹</w:t>
            </w:r>
            <w:r>
              <w:rPr>
                <w:rFonts w:ascii="宋体" w:eastAsia="宋体" w:hAnsi="宋体" w:cs="宋体"/>
                <w:szCs w:val="21"/>
                <w:lang w:val="zh-CN"/>
              </w:rPr>
              <w:t>播撒监测场景，依托</w:t>
            </w:r>
            <w:r>
              <w:rPr>
                <w:rFonts w:ascii="宋体" w:eastAsia="宋体" w:hAnsi="宋体" w:cs="宋体" w:hint="eastAsia"/>
                <w:szCs w:val="21"/>
                <w:lang w:val="zh-CN"/>
              </w:rPr>
              <w:t>摄像机</w:t>
            </w:r>
            <w:r>
              <w:rPr>
                <w:rFonts w:ascii="宋体" w:eastAsia="宋体" w:hAnsi="宋体" w:cs="宋体"/>
                <w:szCs w:val="21"/>
                <w:lang w:val="zh-CN"/>
              </w:rPr>
              <w:t>，实现</w:t>
            </w:r>
            <w:r>
              <w:rPr>
                <w:rFonts w:ascii="宋体" w:eastAsia="宋体" w:hAnsi="宋体" w:cs="宋体"/>
                <w:szCs w:val="21"/>
                <w:lang w:val="zh-CN"/>
              </w:rPr>
              <w:t>对焰条</w:t>
            </w:r>
            <w:r>
              <w:rPr>
                <w:rFonts w:ascii="宋体" w:eastAsia="宋体" w:hAnsi="宋体" w:cs="宋体"/>
                <w:szCs w:val="21"/>
              </w:rPr>
              <w:t>焰弹</w:t>
            </w:r>
            <w:r>
              <w:rPr>
                <w:rFonts w:ascii="宋体" w:eastAsia="宋体" w:hAnsi="宋体" w:cs="宋体"/>
                <w:szCs w:val="21"/>
                <w:lang w:val="zh-CN"/>
              </w:rPr>
              <w:t>播撒情况监测与识别。</w:t>
            </w:r>
            <w:r>
              <w:rPr>
                <w:rFonts w:ascii="宋体" w:eastAsia="宋体" w:hAnsi="宋体" w:cs="宋体"/>
                <w:szCs w:val="21"/>
                <w:lang w:val="zh-CN"/>
              </w:rPr>
              <w:t>焰条</w:t>
            </w:r>
            <w:r>
              <w:rPr>
                <w:rFonts w:ascii="宋体" w:eastAsia="宋体" w:hAnsi="宋体" w:cs="宋体"/>
                <w:szCs w:val="21"/>
              </w:rPr>
              <w:t>焰弹</w:t>
            </w:r>
            <w:r>
              <w:rPr>
                <w:rFonts w:ascii="宋体" w:eastAsia="宋体" w:hAnsi="宋体" w:cs="宋体"/>
                <w:szCs w:val="21"/>
                <w:lang w:val="zh-CN"/>
              </w:rPr>
              <w:t>监测设备选择耐低温</w:t>
            </w:r>
            <w:r>
              <w:rPr>
                <w:rFonts w:ascii="宋体" w:eastAsia="宋体" w:hAnsi="宋体" w:cs="宋体" w:hint="eastAsia"/>
                <w:szCs w:val="21"/>
                <w:lang w:val="zh-CN"/>
              </w:rPr>
              <w:t>摄像机</w:t>
            </w:r>
            <w:r>
              <w:rPr>
                <w:rFonts w:ascii="宋体" w:eastAsia="宋体" w:hAnsi="宋体" w:cs="宋体"/>
                <w:szCs w:val="21"/>
                <w:lang w:val="zh-CN"/>
              </w:rPr>
              <w:t>，</w:t>
            </w:r>
            <w:r>
              <w:rPr>
                <w:rFonts w:ascii="宋体" w:eastAsia="宋体" w:hAnsi="宋体" w:cs="宋体"/>
                <w:szCs w:val="21"/>
                <w:lang w:val="zh-CN"/>
              </w:rPr>
              <w:t>28V</w:t>
            </w:r>
            <w:r>
              <w:rPr>
                <w:rFonts w:ascii="宋体" w:eastAsia="宋体" w:hAnsi="宋体" w:cs="宋体"/>
                <w:szCs w:val="21"/>
                <w:lang w:val="zh-CN"/>
              </w:rPr>
              <w:t>供电，通过网线与</w:t>
            </w:r>
            <w:r>
              <w:rPr>
                <w:rFonts w:ascii="宋体" w:eastAsia="宋体" w:hAnsi="宋体" w:cs="宋体" w:hint="eastAsia"/>
                <w:szCs w:val="21"/>
                <w:lang w:val="zh-CN"/>
              </w:rPr>
              <w:t>航空机载视频单元</w:t>
            </w:r>
            <w:r>
              <w:rPr>
                <w:rFonts w:ascii="宋体" w:eastAsia="宋体" w:hAnsi="宋体" w:cs="宋体"/>
                <w:szCs w:val="21"/>
                <w:lang w:val="zh-CN"/>
              </w:rPr>
              <w:t>进行数据互联，安装在</w:t>
            </w:r>
            <w:r>
              <w:rPr>
                <w:rFonts w:ascii="宋体" w:eastAsia="宋体" w:hAnsi="宋体" w:cs="宋体" w:hint="eastAsia"/>
                <w:szCs w:val="21"/>
              </w:rPr>
              <w:t>左右和</w:t>
            </w:r>
            <w:r>
              <w:rPr>
                <w:rFonts w:ascii="宋体" w:eastAsia="宋体" w:hAnsi="宋体" w:cs="宋体" w:hint="eastAsia"/>
                <w:szCs w:val="21"/>
              </w:rPr>
              <w:t>机腹</w:t>
            </w:r>
            <w:r>
              <w:rPr>
                <w:rFonts w:ascii="宋体" w:eastAsia="宋体" w:hAnsi="宋体" w:cs="宋体"/>
                <w:szCs w:val="21"/>
                <w:lang w:val="zh-CN"/>
              </w:rPr>
              <w:t>焰条</w:t>
            </w:r>
            <w:r>
              <w:rPr>
                <w:rFonts w:ascii="宋体" w:eastAsia="宋体" w:hAnsi="宋体" w:cs="宋体"/>
                <w:szCs w:val="21"/>
              </w:rPr>
              <w:t>焰弹</w:t>
            </w:r>
            <w:r>
              <w:rPr>
                <w:rFonts w:ascii="宋体" w:eastAsia="宋体" w:hAnsi="宋体" w:cs="宋体"/>
                <w:szCs w:val="21"/>
                <w:lang w:val="zh-CN"/>
              </w:rPr>
              <w:t>控制器侧后方，</w:t>
            </w:r>
            <w:r>
              <w:rPr>
                <w:rFonts w:ascii="宋体" w:eastAsia="宋体" w:hAnsi="宋体" w:cs="宋体" w:hint="eastAsia"/>
                <w:szCs w:val="21"/>
                <w:lang w:val="zh-CN"/>
              </w:rPr>
              <w:t>摄像机</w:t>
            </w:r>
            <w:r>
              <w:rPr>
                <w:rFonts w:ascii="宋体" w:eastAsia="宋体" w:hAnsi="宋体" w:cs="宋体"/>
                <w:szCs w:val="21"/>
                <w:lang w:val="zh-CN"/>
              </w:rPr>
              <w:t>固定在外部机身侧壁上，实现</w:t>
            </w:r>
            <w:r>
              <w:rPr>
                <w:rFonts w:ascii="宋体" w:eastAsia="宋体" w:hAnsi="宋体" w:cs="宋体"/>
                <w:szCs w:val="21"/>
                <w:lang w:val="zh-CN"/>
              </w:rPr>
              <w:t>对焰条</w:t>
            </w:r>
            <w:r>
              <w:rPr>
                <w:rFonts w:ascii="宋体" w:eastAsia="宋体" w:hAnsi="宋体" w:cs="宋体"/>
                <w:szCs w:val="21"/>
              </w:rPr>
              <w:t>焰弹</w:t>
            </w:r>
            <w:r>
              <w:rPr>
                <w:rFonts w:ascii="宋体" w:eastAsia="宋体" w:hAnsi="宋体" w:cs="宋体"/>
                <w:szCs w:val="21"/>
                <w:lang w:val="zh-CN"/>
              </w:rPr>
              <w:t>播撒情况的监测与识别。</w:t>
            </w:r>
            <w:r>
              <w:rPr>
                <w:rFonts w:ascii="宋体" w:eastAsia="宋体" w:hAnsi="宋体" w:cs="宋体"/>
                <w:szCs w:val="21"/>
                <w:lang w:val="zh-CN"/>
              </w:rPr>
              <w:t>焰条监测</w:t>
            </w:r>
            <w:r>
              <w:rPr>
                <w:rFonts w:ascii="宋体" w:eastAsia="宋体" w:hAnsi="宋体" w:cs="宋体"/>
                <w:szCs w:val="21"/>
                <w:lang w:val="zh-CN"/>
              </w:rPr>
              <w:t>设备和飞行状态参数结合，客观分析作业效果。</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性能：</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成像波段：</w:t>
            </w:r>
            <w:r>
              <w:rPr>
                <w:rFonts w:ascii="宋体" w:eastAsia="宋体" w:hAnsi="宋体" w:cs="宋体" w:hint="eastAsia"/>
                <w:szCs w:val="21"/>
              </w:rPr>
              <w:t>可</w:t>
            </w:r>
            <w:r>
              <w:rPr>
                <w:rFonts w:ascii="宋体" w:eastAsia="宋体" w:hAnsi="宋体" w:cs="宋体"/>
                <w:szCs w:val="21"/>
                <w:lang w:val="zh-CN"/>
              </w:rPr>
              <w:t>见光；颜色：彩色</w:t>
            </w:r>
            <w:r>
              <w:rPr>
                <w:rFonts w:ascii="宋体" w:eastAsia="宋体" w:hAnsi="宋体" w:cs="宋体"/>
                <w:szCs w:val="21"/>
                <w:lang w:val="zh-CN"/>
              </w:rPr>
              <w:t>8/10bit RGB</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接口：以太网；</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分辨率</w:t>
            </w:r>
            <w:r>
              <w:rPr>
                <w:rFonts w:ascii="宋体" w:eastAsia="宋体" w:hAnsi="宋体" w:cs="宋体" w:hint="eastAsia"/>
                <w:szCs w:val="21"/>
                <w:lang w:val="zh-CN"/>
              </w:rPr>
              <w:t>（</w:t>
            </w:r>
            <w:r>
              <w:rPr>
                <w:rFonts w:ascii="宋体" w:eastAsia="宋体" w:hAnsi="宋体" w:cs="宋体" w:hint="eastAsia"/>
                <w:szCs w:val="21"/>
              </w:rPr>
              <w:t>拍照）</w:t>
            </w:r>
            <w:r>
              <w:rPr>
                <w:rFonts w:ascii="宋体" w:eastAsia="宋体" w:hAnsi="宋体" w:cs="宋体"/>
                <w:szCs w:val="21"/>
                <w:lang w:val="zh-CN"/>
              </w:rPr>
              <w:t>：不低于</w:t>
            </w:r>
            <w:r>
              <w:rPr>
                <w:rFonts w:ascii="宋体" w:eastAsia="宋体" w:hAnsi="宋体" w:cs="宋体"/>
                <w:szCs w:val="21"/>
                <w:lang w:val="zh-CN"/>
              </w:rPr>
              <w:t>1080×720P</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最低照度：不低于</w:t>
            </w:r>
            <w:r>
              <w:rPr>
                <w:rFonts w:ascii="宋体" w:eastAsia="宋体" w:hAnsi="宋体" w:cs="宋体"/>
                <w:szCs w:val="21"/>
                <w:lang w:val="zh-CN"/>
              </w:rPr>
              <w:t>0.1Lux</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视场：不小于</w:t>
            </w:r>
            <w:r>
              <w:rPr>
                <w:rFonts w:ascii="宋体" w:eastAsia="宋体" w:hAnsi="宋体" w:cs="宋体"/>
                <w:szCs w:val="21"/>
                <w:lang w:val="zh-CN"/>
              </w:rPr>
              <w:t>60°</w:t>
            </w:r>
            <w:r>
              <w:rPr>
                <w:rFonts w:ascii="宋体" w:eastAsia="宋体" w:hAnsi="宋体" w:cs="宋体"/>
                <w:szCs w:val="21"/>
                <w:lang w:val="zh-CN"/>
              </w:rPr>
              <w:t>（</w:t>
            </w:r>
            <w:r>
              <w:rPr>
                <w:rFonts w:ascii="宋体" w:eastAsia="宋体" w:hAnsi="宋体" w:cs="宋体"/>
                <w:szCs w:val="21"/>
                <w:lang w:val="zh-CN"/>
              </w:rPr>
              <w:t>H</w:t>
            </w:r>
            <w:r>
              <w:rPr>
                <w:rFonts w:ascii="宋体" w:eastAsia="宋体" w:hAnsi="宋体" w:cs="宋体"/>
                <w:szCs w:val="21"/>
                <w:lang w:val="zh-CN"/>
              </w:rPr>
              <w:t>）</w:t>
            </w:r>
            <w:r>
              <w:rPr>
                <w:rFonts w:ascii="宋体" w:eastAsia="宋体" w:hAnsi="宋体" w:cs="宋体"/>
                <w:szCs w:val="21"/>
                <w:lang w:val="zh-CN"/>
              </w:rPr>
              <w:t>× 40°</w:t>
            </w:r>
            <w:r>
              <w:rPr>
                <w:rFonts w:ascii="宋体" w:eastAsia="宋体" w:hAnsi="宋体" w:cs="宋体"/>
                <w:szCs w:val="21"/>
                <w:lang w:val="zh-CN"/>
              </w:rPr>
              <w:t>（</w:t>
            </w:r>
            <w:r>
              <w:rPr>
                <w:rFonts w:ascii="宋体" w:eastAsia="宋体" w:hAnsi="宋体" w:cs="宋体"/>
                <w:szCs w:val="21"/>
                <w:lang w:val="zh-CN"/>
              </w:rPr>
              <w:t>V</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景深：</w:t>
            </w:r>
            <w:r>
              <w:rPr>
                <w:rFonts w:ascii="宋体" w:eastAsia="宋体" w:hAnsi="宋体" w:cs="宋体"/>
                <w:szCs w:val="21"/>
                <w:lang w:val="zh-CN"/>
              </w:rPr>
              <w:t>0.5m</w:t>
            </w:r>
            <w:r>
              <w:rPr>
                <w:rFonts w:ascii="宋体" w:eastAsia="宋体" w:hAnsi="宋体" w:cs="宋体"/>
                <w:szCs w:val="21"/>
                <w:lang w:val="zh-CN"/>
              </w:rPr>
              <w:t>～</w:t>
            </w:r>
            <w:r>
              <w:rPr>
                <w:rFonts w:ascii="宋体" w:eastAsia="宋体" w:hAnsi="宋体" w:cs="宋体"/>
                <w:szCs w:val="21"/>
                <w:lang w:val="zh-CN"/>
              </w:rPr>
              <w:t>50m</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传感器类型</w:t>
            </w:r>
            <w:r>
              <w:rPr>
                <w:rFonts w:ascii="宋体" w:eastAsia="宋体" w:hAnsi="宋体" w:cs="宋体"/>
                <w:szCs w:val="21"/>
                <w:lang w:val="zh-CN"/>
              </w:rPr>
              <w:t>1/3</w:t>
            </w:r>
            <w:r>
              <w:rPr>
                <w:rFonts w:ascii="宋体" w:eastAsia="宋体" w:hAnsi="宋体" w:cs="宋体"/>
                <w:szCs w:val="21"/>
                <w:lang w:val="zh-CN"/>
              </w:rPr>
              <w:t>〞</w:t>
            </w:r>
            <w:r>
              <w:rPr>
                <w:rFonts w:ascii="宋体" w:eastAsia="宋体" w:hAnsi="宋体" w:cs="宋体"/>
                <w:szCs w:val="21"/>
                <w:lang w:val="zh-CN"/>
              </w:rPr>
              <w:t>CCD</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分辨率</w:t>
            </w:r>
            <w:r>
              <w:rPr>
                <w:rFonts w:ascii="宋体" w:eastAsia="宋体" w:hAnsi="宋体" w:cs="宋体" w:hint="eastAsia"/>
                <w:szCs w:val="21"/>
                <w:lang w:val="zh-CN"/>
              </w:rPr>
              <w:t>（</w:t>
            </w:r>
            <w:r>
              <w:rPr>
                <w:rFonts w:ascii="宋体" w:eastAsia="宋体" w:hAnsi="宋体" w:cs="宋体" w:hint="eastAsia"/>
                <w:szCs w:val="21"/>
              </w:rPr>
              <w:t>摄像）：不低于</w:t>
            </w:r>
            <w:r>
              <w:rPr>
                <w:rFonts w:ascii="宋体" w:eastAsia="宋体" w:hAnsi="宋体" w:cs="宋体"/>
                <w:szCs w:val="21"/>
                <w:lang w:val="zh-CN"/>
              </w:rPr>
              <w:t>720 × 576</w:t>
            </w:r>
            <w:r>
              <w:rPr>
                <w:rFonts w:ascii="宋体" w:eastAsia="宋体" w:hAnsi="宋体" w:cs="宋体"/>
                <w:szCs w:val="21"/>
                <w:lang w:val="zh-CN"/>
              </w:rPr>
              <w:t>；最低照度</w:t>
            </w:r>
            <w:r>
              <w:rPr>
                <w:rFonts w:ascii="宋体" w:eastAsia="宋体" w:hAnsi="宋体" w:cs="宋体"/>
                <w:szCs w:val="21"/>
                <w:lang w:val="zh-CN"/>
              </w:rPr>
              <w:t>1 Lux</w:t>
            </w:r>
            <w:r>
              <w:rPr>
                <w:rFonts w:ascii="宋体" w:eastAsia="宋体" w:hAnsi="宋体" w:cs="宋体"/>
                <w:szCs w:val="21"/>
                <w:lang w:val="zh-CN"/>
              </w:rPr>
              <w:t>；帧频</w:t>
            </w:r>
            <w:r>
              <w:rPr>
                <w:rFonts w:ascii="宋体" w:eastAsia="宋体" w:hAnsi="宋体" w:cs="宋体"/>
                <w:szCs w:val="21"/>
                <w:lang w:val="zh-CN"/>
              </w:rPr>
              <w:t>25 fps</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调焦范围</w:t>
            </w:r>
            <w:r>
              <w:rPr>
                <w:rFonts w:ascii="宋体" w:eastAsia="宋体" w:hAnsi="宋体" w:cs="宋体"/>
                <w:szCs w:val="21"/>
                <w:lang w:val="zh-CN"/>
              </w:rPr>
              <w:t xml:space="preserve"> </w:t>
            </w:r>
            <w:r>
              <w:rPr>
                <w:rFonts w:ascii="宋体" w:eastAsia="宋体" w:hAnsi="宋体" w:cs="宋体"/>
                <w:szCs w:val="21"/>
                <w:lang w:val="zh-CN"/>
              </w:rPr>
              <w:t>定焦；图像输出接口</w:t>
            </w:r>
            <w:r>
              <w:rPr>
                <w:rFonts w:ascii="宋体" w:eastAsia="宋体" w:hAnsi="宋体" w:cs="宋体"/>
                <w:szCs w:val="21"/>
                <w:lang w:val="zh-CN"/>
              </w:rPr>
              <w:t>PAL</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工作温度</w:t>
            </w:r>
            <w:r>
              <w:rPr>
                <w:rFonts w:ascii="宋体" w:eastAsia="宋体" w:hAnsi="宋体" w:cs="宋体"/>
                <w:szCs w:val="21"/>
                <w:lang w:val="zh-CN"/>
              </w:rPr>
              <w:t>-40</w:t>
            </w:r>
            <w:r>
              <w:rPr>
                <w:rFonts w:ascii="宋体" w:eastAsia="宋体" w:hAnsi="宋体" w:cs="宋体"/>
                <w:szCs w:val="21"/>
              </w:rPr>
              <w:t>℃</w:t>
            </w:r>
            <w:r>
              <w:rPr>
                <w:rFonts w:ascii="宋体" w:eastAsia="宋体" w:hAnsi="宋体" w:cs="宋体"/>
                <w:szCs w:val="21"/>
                <w:lang w:val="zh-CN"/>
              </w:rPr>
              <w:t>~60</w:t>
            </w:r>
            <w:r>
              <w:rPr>
                <w:rFonts w:ascii="宋体" w:eastAsia="宋体" w:hAnsi="宋体" w:cs="宋体"/>
                <w:szCs w:val="21"/>
              </w:rPr>
              <w:t>℃</w:t>
            </w:r>
            <w:r>
              <w:rPr>
                <w:rFonts w:ascii="宋体" w:eastAsia="宋体" w:hAnsi="宋体" w:cs="宋体"/>
                <w:szCs w:val="21"/>
                <w:lang w:val="zh-CN"/>
              </w:rPr>
              <w:t>。</w:t>
            </w:r>
          </w:p>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szCs w:val="21"/>
                <w:lang w:val="zh-CN"/>
              </w:rPr>
              <w:t>具备防结冰功能。</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样图：</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noProof/>
                <w:szCs w:val="21"/>
              </w:rPr>
              <w:drawing>
                <wp:inline distT="0" distB="0" distL="114300" distR="114300">
                  <wp:extent cx="999490" cy="1842135"/>
                  <wp:effectExtent l="0" t="0" r="5715" b="10160"/>
                  <wp:docPr id="22" name="图片 11" descr="1717165820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descr="1717165820149"/>
                          <pic:cNvPicPr>
                            <a:picLocks noChangeAspect="1"/>
                          </pic:cNvPicPr>
                        </pic:nvPicPr>
                        <pic:blipFill>
                          <a:blip xmlns:r="http://schemas.openxmlformats.org/officeDocument/2006/relationships" r:embed="rId14"/>
                          <a:stretch>
                            <a:fillRect/>
                          </a:stretch>
                        </pic:blipFill>
                        <pic:spPr>
                          <a:xfrm rot="16200000">
                            <a:off x="0" y="0"/>
                            <a:ext cx="999490" cy="1842135"/>
                          </a:xfrm>
                          <a:prstGeom prst="rect">
                            <a:avLst/>
                          </a:prstGeom>
                          <a:noFill/>
                          <a:ln>
                            <a:noFill/>
                          </a:ln>
                        </pic:spPr>
                      </pic:pic>
                    </a:graphicData>
                  </a:graphic>
                </wp:inline>
              </w:drawing>
            </w:r>
          </w:p>
        </w:tc>
      </w:tr>
      <w:tr>
        <w:tblPrEx>
          <w:tblW w:w="4913" w:type="pct"/>
          <w:jc w:val="center"/>
          <w:tblLayout w:type="fixed"/>
          <w:tblLook w:val="04A0"/>
        </w:tblPrEx>
        <w:trPr>
          <w:trHeight w:val="567"/>
          <w:jc w:val="center"/>
        </w:trPr>
        <w:tc>
          <w:tcPr>
            <w:tcW w:w="423"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3</w:t>
            </w:r>
          </w:p>
        </w:tc>
        <w:tc>
          <w:tcPr>
            <w:tcW w:w="7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lang w:val="zh-CN"/>
              </w:rPr>
            </w:pPr>
            <w:r>
              <w:rPr>
                <w:rFonts w:ascii="宋体" w:eastAsia="宋体" w:hAnsi="宋体" w:cs="宋体" w:hint="eastAsia"/>
                <w:szCs w:val="21"/>
              </w:rPr>
              <w:t>焰弹</w:t>
            </w:r>
            <w:r>
              <w:rPr>
                <w:rFonts w:ascii="宋体" w:eastAsia="宋体" w:hAnsi="宋体" w:cs="宋体"/>
                <w:szCs w:val="21"/>
              </w:rPr>
              <w:t>播撒装置</w:t>
            </w:r>
          </w:p>
        </w:tc>
        <w:tc>
          <w:tcPr>
            <w:tcW w:w="644" w:type="pct"/>
            <w:tcBorders>
              <w:top w:val="single" w:sz="4" w:space="0" w:color="auto"/>
              <w:left w:val="nil"/>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p>
        </w:tc>
        <w:tc>
          <w:tcPr>
            <w:tcW w:w="3205" w:type="pct"/>
            <w:tcBorders>
              <w:top w:val="single" w:sz="4" w:space="0" w:color="auto"/>
              <w:left w:val="nil"/>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加装</w:t>
            </w:r>
            <w:r>
              <w:rPr>
                <w:rFonts w:ascii="宋体" w:eastAsia="宋体" w:hAnsi="宋体" w:cs="宋体" w:hint="eastAsia"/>
                <w:szCs w:val="21"/>
              </w:rPr>
              <w:t>焰弹</w:t>
            </w:r>
            <w:r>
              <w:rPr>
                <w:rFonts w:ascii="宋体" w:eastAsia="宋体" w:hAnsi="宋体" w:cs="宋体"/>
                <w:szCs w:val="21"/>
              </w:rPr>
              <w:t>催化播撒设备，装填量不小于</w:t>
            </w:r>
            <w:r>
              <w:rPr>
                <w:rFonts w:ascii="宋体" w:eastAsia="宋体" w:hAnsi="宋体" w:cs="宋体"/>
                <w:szCs w:val="21"/>
              </w:rPr>
              <w:t>200</w:t>
            </w:r>
            <w:r>
              <w:rPr>
                <w:rFonts w:ascii="宋体" w:eastAsia="宋体" w:hAnsi="宋体" w:cs="宋体"/>
                <w:szCs w:val="21"/>
              </w:rPr>
              <w:t>枚。</w:t>
            </w:r>
          </w:p>
          <w:p w:rsidR="001F5DD1">
            <w:pPr>
              <w:widowControl/>
              <w:numPr>
                <w:ilvl w:val="1"/>
                <w:numId w:val="0"/>
              </w:numPr>
              <w:spacing w:line="360" w:lineRule="auto"/>
              <w:ind w:firstLine="420" w:firstLineChars="200"/>
              <w:jc w:val="left"/>
              <w:rPr>
                <w:rFonts w:ascii="宋体" w:eastAsia="宋体" w:hAnsi="宋体" w:cs="宋体"/>
                <w:szCs w:val="21"/>
              </w:rPr>
            </w:pPr>
          </w:p>
        </w:tc>
      </w:tr>
    </w:tbl>
    <w:p w:rsidR="001F5DD1">
      <w:pPr>
        <w:widowControl/>
        <w:numPr>
          <w:ilvl w:val="1"/>
          <w:numId w:val="0"/>
        </w:numPr>
        <w:spacing w:line="360" w:lineRule="auto"/>
        <w:ind w:firstLine="420" w:firstLineChars="200"/>
        <w:jc w:val="left"/>
        <w:rPr>
          <w:rFonts w:ascii="宋体" w:eastAsia="宋体" w:hAnsi="宋体" w:cs="宋体"/>
          <w:szCs w:val="21"/>
        </w:rPr>
      </w:pPr>
      <w:bookmarkStart w:id="638" w:name="_Toc8578"/>
      <w:bookmarkStart w:id="639" w:name="_Toc7052"/>
      <w:bookmarkStart w:id="640" w:name="_Toc25308"/>
      <w:bookmarkStart w:id="641" w:name="_Toc16353"/>
      <w:bookmarkStart w:id="642" w:name="_Toc28331"/>
      <w:bookmarkStart w:id="643" w:name="_Toc26006"/>
      <w:bookmarkStart w:id="644" w:name="_Toc16994"/>
      <w:bookmarkStart w:id="645" w:name="_Toc28714"/>
      <w:bookmarkStart w:id="646" w:name="_Toc5394"/>
      <w:bookmarkStart w:id="647" w:name="_Toc21183"/>
      <w:bookmarkStart w:id="648" w:name="_Toc26351"/>
      <w:bookmarkStart w:id="649" w:name="_Toc15015"/>
      <w:bookmarkStart w:id="650" w:name="_Toc5134"/>
      <w:bookmarkStart w:id="651" w:name="_Toc15509"/>
      <w:bookmarkStart w:id="652" w:name="_Toc11559"/>
      <w:bookmarkStart w:id="653" w:name="_Toc6490"/>
      <w:bookmarkStart w:id="654" w:name="_Toc12417"/>
      <w:bookmarkStart w:id="655" w:name="_Toc10703"/>
      <w:bookmarkStart w:id="656" w:name="_Toc13127"/>
      <w:bookmarkStart w:id="657" w:name="_Toc1782"/>
    </w:p>
    <w:p w:rsidR="001F5DD1">
      <w:pPr>
        <w:widowControl/>
        <w:numPr>
          <w:ilvl w:val="1"/>
          <w:numId w:val="0"/>
        </w:numPr>
        <w:spacing w:line="360" w:lineRule="auto"/>
        <w:ind w:firstLine="420" w:firstLineChars="200"/>
        <w:jc w:val="left"/>
        <w:rPr>
          <w:rFonts w:ascii="宋体" w:eastAsia="宋体" w:hAnsi="宋体" w:cs="宋体"/>
          <w:b/>
          <w:bCs/>
          <w:szCs w:val="21"/>
        </w:rPr>
      </w:pPr>
      <w:bookmarkStart w:id="658" w:name="_Toc4202"/>
      <w:bookmarkStart w:id="659" w:name="_Toc29926"/>
      <w:bookmarkStart w:id="660" w:name="_Toc31862"/>
      <w:bookmarkStart w:id="661" w:name="_Toc26739"/>
      <w:bookmarkStart w:id="662" w:name="_Toc9381"/>
      <w:bookmarkStart w:id="663" w:name="_Toc28694"/>
      <w:bookmarkStart w:id="664" w:name="_Toc21705"/>
      <w:bookmarkStart w:id="665" w:name="_Toc15629"/>
      <w:bookmarkStart w:id="666" w:name="_Toc8905"/>
      <w:bookmarkStart w:id="667" w:name="_Toc6824"/>
      <w:bookmarkStart w:id="668" w:name="_Toc23532"/>
      <w:bookmarkStart w:id="669" w:name="_Toc1368"/>
      <w:bookmarkStart w:id="670" w:name="_Toc8453"/>
      <w:bookmarkStart w:id="671" w:name="_Toc6580"/>
      <w:bookmarkStart w:id="672" w:name="_Toc26631"/>
      <w:bookmarkStart w:id="673" w:name="_Toc32119"/>
      <w:bookmarkStart w:id="674" w:name="_Toc6363"/>
      <w:bookmarkStart w:id="675" w:name="_Toc11406"/>
      <w:bookmarkStart w:id="676" w:name="_Toc26070"/>
      <w:bookmarkStart w:id="677" w:name="_Toc31090"/>
      <w:bookmarkStart w:id="678" w:name="_Toc19981"/>
      <w:bookmarkStart w:id="679" w:name="_Toc15396"/>
      <w:bookmarkStart w:id="680" w:name="_Toc20262"/>
      <w:bookmarkStart w:id="681" w:name="_Toc22202"/>
      <w:bookmarkStart w:id="682" w:name="_Toc7280"/>
      <w:bookmarkStart w:id="683" w:name="_Toc20009"/>
      <w:bookmarkStart w:id="684" w:name="_Toc28182"/>
      <w:bookmarkStart w:id="685" w:name="_Toc12406"/>
      <w:bookmarkStart w:id="686" w:name="_Toc22808"/>
      <w:bookmarkStart w:id="687" w:name="_Toc29740"/>
      <w:bookmarkStart w:id="688" w:name="_Toc3090"/>
      <w:bookmarkStart w:id="689" w:name="_Toc6089"/>
      <w:bookmarkStart w:id="690" w:name="_Toc3531"/>
      <w:bookmarkStart w:id="691" w:name="_Toc19167"/>
      <w:bookmarkStart w:id="692" w:name="_Toc3143"/>
      <w:bookmarkStart w:id="693" w:name="_Toc13865"/>
      <w:bookmarkStart w:id="694" w:name="_Toc7768"/>
      <w:bookmarkStart w:id="695" w:name="_Toc26815"/>
      <w:bookmarkStart w:id="696" w:name="_Toc73"/>
      <w:bookmarkStart w:id="697" w:name="_Toc28120"/>
      <w:bookmarkStart w:id="698" w:name="_Toc16747"/>
      <w:bookmarkStart w:id="699" w:name="_Toc24725"/>
      <w:bookmarkStart w:id="700" w:name="_Toc20643"/>
      <w:bookmarkStart w:id="701" w:name="_Toc7493"/>
      <w:bookmarkStart w:id="702" w:name="_Toc4811"/>
      <w:bookmarkStart w:id="703" w:name="_Toc7225"/>
      <w:bookmarkStart w:id="704" w:name="_Toc30633"/>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Pr>
          <w:rFonts w:ascii="宋体" w:eastAsia="宋体" w:hAnsi="宋体" w:cs="宋体" w:hint="eastAsia"/>
          <w:b/>
          <w:bCs/>
          <w:szCs w:val="21"/>
        </w:rPr>
        <w:t>3.2.2</w:t>
      </w:r>
      <w:r>
        <w:rPr>
          <w:rFonts w:ascii="宋体" w:eastAsia="宋体" w:hAnsi="宋体" w:cs="宋体"/>
          <w:b/>
          <w:bCs/>
          <w:szCs w:val="21"/>
        </w:rPr>
        <w:t>国产云</w:t>
      </w:r>
      <w:r>
        <w:rPr>
          <w:rFonts w:ascii="宋体" w:eastAsia="宋体" w:hAnsi="宋体" w:cs="宋体"/>
          <w:b/>
          <w:bCs/>
          <w:szCs w:val="21"/>
        </w:rPr>
        <w:t>微物理探测子系统</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rsidR="001F5DD1">
      <w:pPr>
        <w:widowControl/>
        <w:numPr>
          <w:ilvl w:val="1"/>
          <w:numId w:val="0"/>
        </w:numPr>
        <w:spacing w:line="360" w:lineRule="auto"/>
        <w:ind w:firstLine="420" w:firstLineChars="200"/>
        <w:jc w:val="left"/>
        <w:rPr>
          <w:rFonts w:ascii="宋体" w:eastAsia="宋体" w:hAnsi="宋体" w:cs="宋体"/>
          <w:szCs w:val="21"/>
          <w:highlight w:val="yellow"/>
        </w:rPr>
      </w:pPr>
      <w:r>
        <w:rPr>
          <w:rFonts w:ascii="宋体" w:eastAsia="宋体" w:hAnsi="宋体" w:cs="宋体"/>
          <w:szCs w:val="21"/>
          <w:lang w:val="zh-CN"/>
        </w:rPr>
        <w:t>作为云降水物理最直接的探测手段，需满足《人工影响天气作业飞机通用技术要求》（</w:t>
      </w:r>
      <w:r>
        <w:rPr>
          <w:rFonts w:ascii="宋体" w:eastAsia="宋体" w:hAnsi="宋体" w:cs="宋体"/>
          <w:szCs w:val="21"/>
          <w:lang w:val="zh-CN"/>
        </w:rPr>
        <w:t>QX/505—2019</w:t>
      </w:r>
      <w:r>
        <w:rPr>
          <w:rFonts w:ascii="宋体" w:eastAsia="宋体" w:hAnsi="宋体" w:cs="宋体"/>
          <w:szCs w:val="21"/>
          <w:lang w:val="zh-CN"/>
        </w:rPr>
        <w:t>）中有关的探测功能，用于连续测量云滴、雨滴、冰雪晶等粒子谱分布，云降水粒子二维图像，云中液态水含量，大气温、压、湿、风等气象监测数据；飞机飞行高度、经纬度、空速和航向等位置参数等。</w:t>
      </w:r>
      <w:r>
        <w:rPr>
          <w:rFonts w:ascii="宋体" w:eastAsia="宋体" w:hAnsi="宋体" w:cs="宋体"/>
          <w:szCs w:val="21"/>
        </w:rPr>
        <w:t>机载</w:t>
      </w:r>
      <w:bookmarkStart w:id="705" w:name="OLE_LINK2"/>
      <w:r>
        <w:rPr>
          <w:rFonts w:ascii="宋体" w:eastAsia="宋体" w:hAnsi="宋体" w:cs="宋体"/>
          <w:szCs w:val="21"/>
        </w:rPr>
        <w:t>云</w:t>
      </w:r>
      <w:r>
        <w:rPr>
          <w:rFonts w:ascii="宋体" w:eastAsia="宋体" w:hAnsi="宋体" w:cs="宋体"/>
          <w:szCs w:val="21"/>
        </w:rPr>
        <w:t>微物理探测子系统</w:t>
      </w:r>
      <w:bookmarkEnd w:id="705"/>
      <w:r>
        <w:rPr>
          <w:rFonts w:ascii="宋体" w:eastAsia="宋体" w:hAnsi="宋体" w:cs="宋体"/>
          <w:szCs w:val="21"/>
        </w:rPr>
        <w:t>主要是机载大气测量探头，本系统应具备通用性与扩展性，能够按照实际情况加载进口及国产大气探测设备，实现融合集成。</w:t>
      </w:r>
      <w:r w:rsidRPr="00860505">
        <w:rPr>
          <w:rFonts w:ascii="宋体" w:eastAsia="宋体" w:hAnsi="宋体" w:cs="宋体" w:hint="eastAsia"/>
          <w:szCs w:val="21"/>
          <w:highlight w:val="yellow"/>
        </w:rPr>
        <w:t>*</w:t>
      </w:r>
      <w:r w:rsidRPr="00860505">
        <w:rPr>
          <w:rFonts w:cs="Times New Roman" w:hint="eastAsia"/>
          <w:kern w:val="0"/>
          <w:szCs w:val="21"/>
          <w:highlight w:val="yellow"/>
          <w:lang w:bidi="ar"/>
        </w:rPr>
        <w:t>国产云</w:t>
      </w:r>
      <w:r w:rsidRPr="00860505">
        <w:rPr>
          <w:rFonts w:cs="Times New Roman" w:hint="eastAsia"/>
          <w:kern w:val="0"/>
          <w:szCs w:val="21"/>
          <w:highlight w:val="yellow"/>
          <w:lang w:bidi="ar"/>
        </w:rPr>
        <w:t>微</w:t>
      </w:r>
      <w:r>
        <w:rPr>
          <w:rFonts w:cs="Times New Roman" w:hint="eastAsia"/>
          <w:kern w:val="0"/>
          <w:szCs w:val="21"/>
          <w:highlight w:val="yellow"/>
          <w:lang w:bidi="ar"/>
        </w:rPr>
        <w:t>物理探测子系统维保期不低于</w:t>
      </w:r>
      <w:r>
        <w:rPr>
          <w:rFonts w:cs="Times New Roman" w:hint="eastAsia"/>
          <w:kern w:val="0"/>
          <w:szCs w:val="21"/>
          <w:highlight w:val="yellow"/>
          <w:lang w:bidi="ar"/>
        </w:rPr>
        <w:t>8</w:t>
      </w:r>
      <w:r>
        <w:rPr>
          <w:rFonts w:cs="Times New Roman" w:hint="eastAsia"/>
          <w:kern w:val="0"/>
          <w:szCs w:val="21"/>
          <w:highlight w:val="yellow"/>
          <w:lang w:bidi="ar"/>
        </w:rPr>
        <w:t>年。</w:t>
      </w:r>
    </w:p>
    <w:p w:rsidR="001F5DD1">
      <w:pPr>
        <w:widowControl/>
        <w:numPr>
          <w:ilvl w:val="1"/>
          <w:numId w:val="0"/>
        </w:numPr>
        <w:spacing w:line="360" w:lineRule="auto"/>
        <w:ind w:firstLine="420" w:firstLineChars="200"/>
        <w:jc w:val="center"/>
        <w:rPr>
          <w:rFonts w:ascii="宋体" w:eastAsia="宋体" w:hAnsi="宋体" w:cs="宋体"/>
          <w:szCs w:val="21"/>
        </w:rPr>
      </w:pPr>
      <w:r>
        <w:rPr>
          <w:rFonts w:ascii="宋体" w:eastAsia="宋体" w:hAnsi="宋体" w:cs="宋体"/>
          <w:szCs w:val="21"/>
        </w:rPr>
        <w:t>表</w:t>
      </w:r>
      <w:r>
        <w:rPr>
          <w:rFonts w:ascii="宋体" w:eastAsia="宋体" w:hAnsi="宋体" w:cs="宋体" w:hint="eastAsia"/>
          <w:szCs w:val="21"/>
        </w:rPr>
        <w:t>4</w:t>
      </w:r>
      <w:r>
        <w:rPr>
          <w:rFonts w:ascii="宋体" w:eastAsia="宋体" w:hAnsi="宋体" w:cs="宋体"/>
          <w:szCs w:val="21"/>
        </w:rPr>
        <w:t xml:space="preserve"> </w:t>
      </w:r>
      <w:r>
        <w:rPr>
          <w:rFonts w:ascii="宋体" w:eastAsia="宋体" w:hAnsi="宋体" w:cs="宋体"/>
          <w:szCs w:val="21"/>
        </w:rPr>
        <w:t>云物理探测设备</w:t>
      </w:r>
      <w:r>
        <w:rPr>
          <w:rFonts w:ascii="宋体" w:eastAsia="宋体" w:hAnsi="宋体" w:cs="宋体" w:hint="eastAsia"/>
          <w:szCs w:val="21"/>
        </w:rPr>
        <w:t>性能及功能</w:t>
      </w:r>
    </w:p>
    <w:tbl>
      <w:tblPr>
        <w:tblStyle w:val="TableNormal"/>
        <w:tblW w:w="5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37"/>
        <w:gridCol w:w="1246"/>
        <w:gridCol w:w="768"/>
        <w:gridCol w:w="5810"/>
        <w:gridCol w:w="1602"/>
      </w:tblGrid>
      <w:tr>
        <w:tblPrEx>
          <w:tblW w:w="5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rPr>
          <w:trHeight w:val="431"/>
          <w:tblHeader/>
          <w:jc w:val="center"/>
        </w:trPr>
        <w:tc>
          <w:tcPr>
            <w:tcW w:w="269"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序号</w:t>
            </w:r>
          </w:p>
        </w:tc>
        <w:tc>
          <w:tcPr>
            <w:tcW w:w="6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设备</w:t>
            </w:r>
          </w:p>
        </w:tc>
        <w:tc>
          <w:tcPr>
            <w:tcW w:w="38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center"/>
              <w:rPr>
                <w:rFonts w:ascii="宋体" w:eastAsia="宋体" w:hAnsi="宋体" w:cs="宋体"/>
                <w:szCs w:val="21"/>
              </w:rPr>
            </w:pPr>
            <w:r>
              <w:rPr>
                <w:rFonts w:ascii="宋体" w:eastAsia="宋体" w:hAnsi="宋体" w:cs="宋体" w:hint="eastAsia"/>
                <w:szCs w:val="21"/>
              </w:rPr>
              <w:t>数量（套）</w:t>
            </w:r>
          </w:p>
        </w:tc>
        <w:tc>
          <w:tcPr>
            <w:tcW w:w="2914"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功能和性能指标</w:t>
            </w:r>
          </w:p>
        </w:tc>
        <w:tc>
          <w:tcPr>
            <w:tcW w:w="804"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安装位置</w:t>
            </w:r>
          </w:p>
        </w:tc>
      </w:tr>
      <w:tr>
        <w:tblPrEx>
          <w:tblW w:w="5990" w:type="pct"/>
          <w:jc w:val="center"/>
          <w:tblCellMar>
            <w:left w:w="0" w:type="dxa"/>
            <w:right w:w="0" w:type="dxa"/>
          </w:tblCellMar>
          <w:tblLook w:val="04A0"/>
        </w:tblPrEx>
        <w:trPr>
          <w:trHeight w:val="431"/>
          <w:jc w:val="center"/>
        </w:trPr>
        <w:tc>
          <w:tcPr>
            <w:tcW w:w="269"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center"/>
              <w:rPr>
                <w:rFonts w:ascii="宋体" w:eastAsia="宋体" w:hAnsi="宋体" w:cs="宋体"/>
                <w:szCs w:val="21"/>
              </w:rPr>
            </w:pPr>
            <w:r>
              <w:rPr>
                <w:rFonts w:ascii="宋体" w:eastAsia="宋体" w:hAnsi="宋体" w:cs="宋体"/>
                <w:szCs w:val="21"/>
              </w:rPr>
              <w:t>1</w:t>
            </w:r>
          </w:p>
        </w:tc>
        <w:tc>
          <w:tcPr>
            <w:tcW w:w="6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center"/>
              <w:rPr>
                <w:rFonts w:ascii="宋体" w:eastAsia="宋体" w:hAnsi="宋体" w:cs="宋体"/>
                <w:szCs w:val="21"/>
                <w:lang w:val="zh-CN"/>
              </w:rPr>
            </w:pPr>
            <w:r>
              <w:rPr>
                <w:rFonts w:ascii="宋体" w:eastAsia="宋体" w:hAnsi="宋体" w:cs="宋体"/>
                <w:szCs w:val="21"/>
              </w:rPr>
              <w:t>气象要素探测设备</w:t>
            </w:r>
          </w:p>
        </w:tc>
        <w:tc>
          <w:tcPr>
            <w:tcW w:w="385" w:type="pct"/>
            <w:tcBorders>
              <w:top w:val="single" w:sz="4" w:space="0" w:color="auto"/>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1</w:t>
            </w:r>
          </w:p>
        </w:tc>
        <w:tc>
          <w:tcPr>
            <w:tcW w:w="2914" w:type="pct"/>
            <w:tcBorders>
              <w:top w:val="single" w:sz="4" w:space="0" w:color="auto"/>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探测与云降水微物理测量数据相配套的大气温、压、湿、风；测量飞机空速、高度、攻角、侧滑角、</w:t>
            </w:r>
            <w:r>
              <w:rPr>
                <w:rFonts w:ascii="宋体" w:eastAsia="宋体" w:hAnsi="宋体" w:cs="宋体"/>
                <w:szCs w:val="21"/>
                <w:lang w:val="zh-CN"/>
              </w:rPr>
              <w:t>GPS</w:t>
            </w:r>
            <w:r>
              <w:rPr>
                <w:rFonts w:ascii="宋体" w:eastAsia="宋体" w:hAnsi="宋体" w:cs="宋体"/>
                <w:szCs w:val="21"/>
                <w:lang w:val="zh-CN"/>
              </w:rPr>
              <w:t>等飞机运动参数。实时测量云降水系统中的这些宏观特征量，这些参数对于判别作业条件、确定作业时机和部位、修订作业方案、检验作业效果非常重要。</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w:t>
            </w:r>
            <w:r>
              <w:rPr>
                <w:rFonts w:ascii="宋体" w:eastAsia="宋体" w:hAnsi="宋体" w:cs="宋体"/>
                <w:szCs w:val="21"/>
              </w:rPr>
              <w:t>1</w:t>
            </w:r>
            <w:r>
              <w:rPr>
                <w:rFonts w:ascii="宋体" w:eastAsia="宋体" w:hAnsi="宋体" w:cs="宋体"/>
                <w:szCs w:val="21"/>
              </w:rPr>
              <w:t>）大气要素实时探测</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动态测量温度（</w:t>
            </w:r>
            <w:r>
              <w:rPr>
                <w:rFonts w:ascii="宋体" w:eastAsia="宋体" w:hAnsi="宋体" w:cs="宋体"/>
                <w:szCs w:val="21"/>
              </w:rPr>
              <w:t>-</w:t>
            </w:r>
            <w:r>
              <w:rPr>
                <w:rFonts w:ascii="宋体" w:eastAsia="宋体" w:hAnsi="宋体" w:cs="宋体" w:hint="eastAsia"/>
                <w:szCs w:val="21"/>
              </w:rPr>
              <w:t>4</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70℃</w:t>
            </w:r>
            <w:r>
              <w:rPr>
                <w:rFonts w:ascii="宋体" w:eastAsia="宋体" w:hAnsi="宋体" w:cs="宋体"/>
                <w:szCs w:val="21"/>
              </w:rPr>
              <w:t>）、湿度（</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100%</w:t>
            </w:r>
            <w:r>
              <w:rPr>
                <w:rFonts w:ascii="宋体" w:eastAsia="宋体" w:hAnsi="宋体" w:cs="宋体"/>
                <w:szCs w:val="21"/>
              </w:rPr>
              <w:t>）、气压（</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120hPa</w:t>
            </w:r>
            <w:r>
              <w:rPr>
                <w:rFonts w:ascii="宋体" w:eastAsia="宋体" w:hAnsi="宋体" w:cs="宋体"/>
                <w:szCs w:val="21"/>
              </w:rPr>
              <w:t>）及气压高度（</w:t>
            </w:r>
            <w:r>
              <w:rPr>
                <w:rFonts w:ascii="宋体" w:eastAsia="宋体" w:hAnsi="宋体" w:cs="宋体"/>
                <w:szCs w:val="21"/>
              </w:rPr>
              <w:t>-200</w:t>
            </w:r>
            <w:r>
              <w:rPr>
                <w:rFonts w:ascii="宋体" w:eastAsia="宋体" w:hAnsi="宋体" w:cs="宋体"/>
                <w:szCs w:val="21"/>
              </w:rPr>
              <w:t>～</w:t>
            </w:r>
            <w:r>
              <w:rPr>
                <w:rFonts w:ascii="宋体" w:eastAsia="宋体" w:hAnsi="宋体" w:cs="宋体"/>
                <w:szCs w:val="21"/>
              </w:rPr>
              <w:t>32800ft</w:t>
            </w:r>
            <w:r>
              <w:rPr>
                <w:rFonts w:ascii="宋体" w:eastAsia="宋体" w:hAnsi="宋体" w:cs="宋体"/>
                <w:szCs w:val="21"/>
              </w:rPr>
              <w:t>）。采用多孔气动探针补偿飞行姿态影响，输出真风向</w:t>
            </w:r>
            <w:r>
              <w:rPr>
                <w:rFonts w:ascii="宋体" w:eastAsia="宋体" w:hAnsi="宋体" w:cs="宋体"/>
                <w:szCs w:val="21"/>
              </w:rPr>
              <w:t>/</w:t>
            </w:r>
            <w:r>
              <w:rPr>
                <w:rFonts w:ascii="宋体" w:eastAsia="宋体" w:hAnsi="宋体" w:cs="宋体"/>
                <w:szCs w:val="21"/>
              </w:rPr>
              <w:t>风速。</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性能指标如下：</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供电电压：</w:t>
            </w:r>
            <w:r>
              <w:rPr>
                <w:rFonts w:ascii="宋体" w:eastAsia="宋体" w:hAnsi="宋体" w:cs="宋体"/>
                <w:szCs w:val="21"/>
              </w:rPr>
              <w:t>12</w:t>
            </w:r>
            <w:r>
              <w:rPr>
                <w:rFonts w:ascii="宋体" w:eastAsia="宋体" w:hAnsi="宋体" w:cs="宋体"/>
                <w:szCs w:val="21"/>
              </w:rPr>
              <w:t>～</w:t>
            </w:r>
            <w:r>
              <w:rPr>
                <w:rFonts w:ascii="宋体" w:eastAsia="宋体" w:hAnsi="宋体" w:cs="宋体"/>
                <w:szCs w:val="21"/>
              </w:rPr>
              <w:t>35VDC</w:t>
            </w:r>
            <w:r>
              <w:rPr>
                <w:rFonts w:ascii="宋体" w:eastAsia="宋体" w:hAnsi="宋体" w:cs="宋体"/>
                <w:szCs w:val="21"/>
              </w:rPr>
              <w:t>，工作电流</w:t>
            </w:r>
            <w:r>
              <w:rPr>
                <w:rFonts w:ascii="宋体" w:eastAsia="宋体" w:hAnsi="宋体" w:cs="宋体"/>
                <w:szCs w:val="21"/>
              </w:rPr>
              <w:t>0.5A@12V</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2)</w:t>
            </w:r>
            <w:r>
              <w:rPr>
                <w:rFonts w:ascii="宋体" w:eastAsia="宋体" w:hAnsi="宋体" w:cs="宋体"/>
                <w:szCs w:val="21"/>
              </w:rPr>
              <w:t>加热电压：</w:t>
            </w:r>
            <w:r>
              <w:rPr>
                <w:rFonts w:ascii="宋体" w:eastAsia="宋体" w:hAnsi="宋体" w:cs="宋体"/>
                <w:szCs w:val="21"/>
              </w:rPr>
              <w:t>28V4A</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3)</w:t>
            </w:r>
            <w:r>
              <w:rPr>
                <w:rFonts w:ascii="宋体" w:eastAsia="宋体" w:hAnsi="宋体" w:cs="宋体"/>
                <w:szCs w:val="21"/>
              </w:rPr>
              <w:t>重量：</w:t>
            </w:r>
            <w:r>
              <w:rPr>
                <w:rFonts w:ascii="宋体" w:eastAsia="宋体" w:hAnsi="宋体" w:cs="宋体"/>
                <w:szCs w:val="21"/>
              </w:rPr>
              <w:t>3kg</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4)</w:t>
            </w:r>
            <w:r>
              <w:rPr>
                <w:rFonts w:ascii="宋体" w:eastAsia="宋体" w:hAnsi="宋体" w:cs="宋体"/>
                <w:szCs w:val="21"/>
              </w:rPr>
              <w:t>工作温度：</w:t>
            </w:r>
            <w:r>
              <w:rPr>
                <w:rFonts w:ascii="宋体" w:eastAsia="宋体" w:hAnsi="宋体" w:cs="宋体"/>
                <w:szCs w:val="21"/>
              </w:rPr>
              <w:t>-40</w:t>
            </w:r>
            <w:r>
              <w:rPr>
                <w:rFonts w:ascii="宋体" w:eastAsia="宋体" w:hAnsi="宋体" w:cs="宋体"/>
                <w:szCs w:val="21"/>
              </w:rPr>
              <w:t>～</w:t>
            </w:r>
            <w:r>
              <w:rPr>
                <w:rFonts w:ascii="宋体" w:eastAsia="宋体" w:hAnsi="宋体" w:cs="宋体"/>
                <w:szCs w:val="21"/>
              </w:rPr>
              <w:t>60℃</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5)</w:t>
            </w:r>
            <w:r>
              <w:rPr>
                <w:rFonts w:ascii="宋体" w:eastAsia="宋体" w:hAnsi="宋体" w:cs="宋体"/>
                <w:szCs w:val="21"/>
              </w:rPr>
              <w:t>大气静压：范围：</w:t>
            </w:r>
            <w:r>
              <w:rPr>
                <w:rFonts w:ascii="宋体" w:eastAsia="宋体" w:hAnsi="宋体" w:cs="宋体"/>
                <w:szCs w:val="21"/>
              </w:rPr>
              <w:t>238</w:t>
            </w:r>
            <w:r>
              <w:rPr>
                <w:rFonts w:ascii="宋体" w:eastAsia="宋体" w:hAnsi="宋体" w:cs="宋体"/>
                <w:szCs w:val="21"/>
              </w:rPr>
              <w:t>～</w:t>
            </w:r>
            <w:r>
              <w:rPr>
                <w:rFonts w:ascii="宋体" w:eastAsia="宋体" w:hAnsi="宋体" w:cs="宋体"/>
                <w:szCs w:val="21"/>
              </w:rPr>
              <w:t>1080hPa</w:t>
            </w:r>
            <w:r>
              <w:rPr>
                <w:rFonts w:ascii="宋体" w:eastAsia="宋体" w:hAnsi="宋体" w:cs="宋体"/>
                <w:szCs w:val="21"/>
              </w:rPr>
              <w:t>、精度：</w:t>
            </w:r>
            <w:r>
              <w:rPr>
                <w:rFonts w:ascii="宋体" w:eastAsia="宋体" w:hAnsi="宋体" w:cs="宋体"/>
                <w:szCs w:val="21"/>
              </w:rPr>
              <w:t>±0.05FS%</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6)</w:t>
            </w:r>
            <w:r>
              <w:rPr>
                <w:rFonts w:ascii="宋体" w:eastAsia="宋体" w:hAnsi="宋体" w:cs="宋体"/>
                <w:szCs w:val="21"/>
              </w:rPr>
              <w:t>大气动压：范围：</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120hPa</w:t>
            </w:r>
            <w:r>
              <w:rPr>
                <w:rFonts w:ascii="宋体" w:eastAsia="宋体" w:hAnsi="宋体" w:cs="宋体"/>
                <w:szCs w:val="21"/>
              </w:rPr>
              <w:t>、精度：</w:t>
            </w:r>
            <w:r>
              <w:rPr>
                <w:rFonts w:ascii="宋体" w:eastAsia="宋体" w:hAnsi="宋体" w:cs="宋体"/>
                <w:szCs w:val="21"/>
              </w:rPr>
              <w:t>±0.1FS%</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7)</w:t>
            </w:r>
            <w:r>
              <w:rPr>
                <w:rFonts w:ascii="宋体" w:eastAsia="宋体" w:hAnsi="宋体" w:cs="宋体"/>
                <w:szCs w:val="21"/>
              </w:rPr>
              <w:t>气压高度：范围：</w:t>
            </w:r>
            <w:r>
              <w:rPr>
                <w:rFonts w:ascii="宋体" w:eastAsia="宋体" w:hAnsi="宋体" w:cs="宋体"/>
                <w:szCs w:val="21"/>
              </w:rPr>
              <w:t>-200</w:t>
            </w:r>
            <w:r>
              <w:rPr>
                <w:rFonts w:ascii="宋体" w:eastAsia="宋体" w:hAnsi="宋体" w:cs="宋体"/>
                <w:szCs w:val="21"/>
              </w:rPr>
              <w:t>～</w:t>
            </w:r>
            <w:r>
              <w:rPr>
                <w:rFonts w:ascii="宋体" w:eastAsia="宋体" w:hAnsi="宋体" w:cs="宋体"/>
                <w:szCs w:val="21"/>
              </w:rPr>
              <w:t>32800ft</w:t>
            </w:r>
            <w:r>
              <w:rPr>
                <w:rFonts w:ascii="宋体" w:eastAsia="宋体" w:hAnsi="宋体" w:cs="宋体"/>
                <w:szCs w:val="21"/>
              </w:rPr>
              <w:t>；精度：</w:t>
            </w:r>
            <w:r>
              <w:rPr>
                <w:rFonts w:ascii="宋体" w:eastAsia="宋体" w:hAnsi="宋体" w:cs="宋体"/>
                <w:szCs w:val="21"/>
              </w:rPr>
              <w:t>±21</w:t>
            </w:r>
            <w:r>
              <w:rPr>
                <w:rFonts w:ascii="宋体" w:eastAsia="宋体" w:hAnsi="宋体" w:cs="宋体"/>
                <w:szCs w:val="21"/>
              </w:rPr>
              <w:t>或</w:t>
            </w:r>
            <w:r>
              <w:rPr>
                <w:rFonts w:ascii="宋体" w:eastAsia="宋体" w:hAnsi="宋体" w:cs="宋体"/>
                <w:szCs w:val="21"/>
              </w:rPr>
              <w:t>0.25%</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8)</w:t>
            </w:r>
            <w:r>
              <w:rPr>
                <w:rFonts w:ascii="宋体" w:eastAsia="宋体" w:hAnsi="宋体" w:cs="宋体"/>
                <w:szCs w:val="21"/>
              </w:rPr>
              <w:t>温度测量范围：</w:t>
            </w:r>
            <w:r>
              <w:rPr>
                <w:rFonts w:ascii="宋体" w:eastAsia="宋体" w:hAnsi="宋体" w:cs="宋体"/>
                <w:szCs w:val="21"/>
              </w:rPr>
              <w:t>-</w:t>
            </w:r>
            <w:r>
              <w:rPr>
                <w:rFonts w:ascii="宋体" w:eastAsia="宋体" w:hAnsi="宋体" w:cs="宋体" w:hint="eastAsia"/>
                <w:szCs w:val="21"/>
              </w:rPr>
              <w:t>4</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70℃</w:t>
            </w:r>
            <w:r>
              <w:rPr>
                <w:rFonts w:ascii="宋体" w:eastAsia="宋体" w:hAnsi="宋体" w:cs="宋体"/>
                <w:szCs w:val="21"/>
              </w:rPr>
              <w:t>、测量精度：</w:t>
            </w:r>
            <w:r>
              <w:rPr>
                <w:rFonts w:ascii="宋体" w:eastAsia="宋体" w:hAnsi="宋体" w:cs="宋体"/>
                <w:szCs w:val="21"/>
              </w:rPr>
              <w:t>±1℃</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9)</w:t>
            </w:r>
            <w:r>
              <w:rPr>
                <w:rFonts w:ascii="宋体" w:eastAsia="宋体" w:hAnsi="宋体" w:cs="宋体"/>
                <w:szCs w:val="21"/>
              </w:rPr>
              <w:t>湿度测量：范围：</w:t>
            </w:r>
            <w:r>
              <w:rPr>
                <w:rFonts w:ascii="宋体" w:eastAsia="宋体" w:hAnsi="宋体" w:cs="宋体"/>
                <w:szCs w:val="21"/>
              </w:rPr>
              <w:t>1%RH-100%RH</w:t>
            </w:r>
            <w:r>
              <w:rPr>
                <w:rFonts w:ascii="宋体" w:eastAsia="宋体" w:hAnsi="宋体" w:cs="宋体"/>
                <w:szCs w:val="21"/>
              </w:rPr>
              <w:t>、分辨率：</w:t>
            </w:r>
            <w:r>
              <w:rPr>
                <w:rFonts w:ascii="宋体" w:eastAsia="宋体" w:hAnsi="宋体" w:cs="宋体"/>
                <w:szCs w:val="21"/>
              </w:rPr>
              <w:t>0.1%RH</w:t>
            </w:r>
            <w:r>
              <w:rPr>
                <w:rFonts w:ascii="宋体" w:eastAsia="宋体" w:hAnsi="宋体" w:cs="宋体"/>
                <w:szCs w:val="21"/>
              </w:rPr>
              <w:t>、测量精度：</w:t>
            </w:r>
            <w:r>
              <w:rPr>
                <w:rFonts w:ascii="宋体" w:eastAsia="宋体" w:hAnsi="宋体" w:cs="宋体"/>
                <w:szCs w:val="21"/>
              </w:rPr>
              <w:t>±3%RH</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10)</w:t>
            </w:r>
            <w:r>
              <w:rPr>
                <w:rFonts w:ascii="宋体" w:eastAsia="宋体" w:hAnsi="宋体" w:cs="宋体"/>
                <w:szCs w:val="21"/>
              </w:rPr>
              <w:t>风速：范围：</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30m/s</w:t>
            </w:r>
            <w:r>
              <w:rPr>
                <w:rFonts w:ascii="宋体" w:eastAsia="宋体" w:hAnsi="宋体" w:cs="宋体"/>
                <w:szCs w:val="21"/>
              </w:rPr>
              <w:t>；精度：</w:t>
            </w:r>
            <w:r>
              <w:rPr>
                <w:rFonts w:ascii="宋体" w:eastAsia="宋体" w:hAnsi="宋体" w:cs="宋体"/>
                <w:szCs w:val="21"/>
              </w:rPr>
              <w:t>±1m/s</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11)</w:t>
            </w:r>
            <w:r>
              <w:rPr>
                <w:rFonts w:ascii="宋体" w:eastAsia="宋体" w:hAnsi="宋体" w:cs="宋体"/>
                <w:szCs w:val="21"/>
              </w:rPr>
              <w:t>风向：范围：</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359°</w:t>
            </w:r>
            <w:r>
              <w:rPr>
                <w:rFonts w:ascii="宋体" w:eastAsia="宋体" w:hAnsi="宋体" w:cs="宋体"/>
                <w:szCs w:val="21"/>
              </w:rPr>
              <w:t>；精度：</w:t>
            </w:r>
            <w:r>
              <w:rPr>
                <w:rFonts w:ascii="宋体" w:eastAsia="宋体" w:hAnsi="宋体" w:cs="宋体"/>
                <w:szCs w:val="21"/>
              </w:rPr>
              <w:t>±3°</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12)</w:t>
            </w:r>
            <w:r>
              <w:rPr>
                <w:rFonts w:ascii="宋体" w:eastAsia="宋体" w:hAnsi="宋体" w:cs="宋体"/>
                <w:szCs w:val="21"/>
              </w:rPr>
              <w:t>相对湿度：范围：</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100</w:t>
            </w:r>
            <w:r>
              <w:rPr>
                <w:rFonts w:ascii="宋体" w:eastAsia="宋体" w:hAnsi="宋体" w:cs="宋体"/>
                <w:szCs w:val="21"/>
              </w:rPr>
              <w:t>；精度：</w:t>
            </w:r>
            <w:r>
              <w:rPr>
                <w:rFonts w:ascii="宋体" w:eastAsia="宋体" w:hAnsi="宋体" w:cs="宋体"/>
                <w:szCs w:val="21"/>
              </w:rPr>
              <w:t>±4%</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w:t>
            </w:r>
            <w:r>
              <w:rPr>
                <w:rFonts w:ascii="宋体" w:eastAsia="宋体" w:hAnsi="宋体" w:cs="宋体"/>
                <w:szCs w:val="21"/>
              </w:rPr>
              <w:t>2</w:t>
            </w:r>
            <w:r>
              <w:rPr>
                <w:rFonts w:ascii="宋体" w:eastAsia="宋体" w:hAnsi="宋体" w:cs="宋体"/>
                <w:szCs w:val="21"/>
              </w:rPr>
              <w:t>）融合定位与姿态解算</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输出经纬度、海拔、三轴角速率（滚转</w:t>
            </w:r>
            <w:r>
              <w:rPr>
                <w:rFonts w:ascii="宋体" w:eastAsia="宋体" w:hAnsi="宋体" w:cs="宋体"/>
                <w:szCs w:val="21"/>
              </w:rPr>
              <w:t>/</w:t>
            </w:r>
            <w:r>
              <w:rPr>
                <w:rFonts w:ascii="宋体" w:eastAsia="宋体" w:hAnsi="宋体" w:cs="宋体"/>
                <w:szCs w:val="21"/>
              </w:rPr>
              <w:t>俯仰</w:t>
            </w:r>
            <w:r>
              <w:rPr>
                <w:rFonts w:ascii="宋体" w:eastAsia="宋体" w:hAnsi="宋体" w:cs="宋体"/>
                <w:szCs w:val="21"/>
              </w:rPr>
              <w:t>/</w:t>
            </w:r>
            <w:r>
              <w:rPr>
                <w:rFonts w:ascii="宋体" w:eastAsia="宋体" w:hAnsi="宋体" w:cs="宋体"/>
                <w:szCs w:val="21"/>
              </w:rPr>
              <w:t>偏航），航向角精度</w:t>
            </w:r>
            <w:r>
              <w:rPr>
                <w:rFonts w:ascii="宋体" w:eastAsia="宋体" w:hAnsi="宋体" w:cs="宋体"/>
                <w:szCs w:val="21"/>
              </w:rPr>
              <w:t>0.1°</w:t>
            </w:r>
            <w:r>
              <w:rPr>
                <w:rFonts w:ascii="宋体" w:eastAsia="宋体" w:hAnsi="宋体" w:cs="宋体"/>
                <w:szCs w:val="21"/>
              </w:rPr>
              <w:t>。性能指标如下：</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1)GPS</w:t>
            </w:r>
            <w:r>
              <w:rPr>
                <w:rFonts w:ascii="宋体" w:eastAsia="宋体" w:hAnsi="宋体" w:cs="宋体"/>
                <w:szCs w:val="21"/>
              </w:rPr>
              <w:t>位置：纬度、经度、海拔、速度；</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2)</w:t>
            </w:r>
            <w:r>
              <w:rPr>
                <w:rFonts w:ascii="宋体" w:eastAsia="宋体" w:hAnsi="宋体" w:cs="宋体"/>
                <w:szCs w:val="21"/>
              </w:rPr>
              <w:t>三轴角速率：滚转、俯仰、偏航（内置磁力计和加速度）；</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3)</w:t>
            </w:r>
            <w:r>
              <w:rPr>
                <w:rFonts w:ascii="宋体" w:eastAsia="宋体" w:hAnsi="宋体" w:cs="宋体"/>
                <w:szCs w:val="21"/>
              </w:rPr>
              <w:t>导航通道：</w:t>
            </w:r>
            <w:r>
              <w:rPr>
                <w:rFonts w:ascii="宋体" w:eastAsia="宋体" w:hAnsi="宋体" w:cs="宋体"/>
                <w:szCs w:val="21"/>
              </w:rPr>
              <w:t>1400</w:t>
            </w:r>
            <w:r>
              <w:rPr>
                <w:rFonts w:ascii="宋体" w:eastAsia="宋体" w:hAnsi="宋体" w:cs="宋体"/>
                <w:szCs w:val="21"/>
              </w:rPr>
              <w:t>个；</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4)</w:t>
            </w:r>
            <w:r>
              <w:rPr>
                <w:rFonts w:ascii="宋体" w:eastAsia="宋体" w:hAnsi="宋体" w:cs="宋体"/>
                <w:szCs w:val="21"/>
              </w:rPr>
              <w:t>定位精度：水平</w:t>
            </w:r>
            <w:r>
              <w:rPr>
                <w:rFonts w:ascii="宋体" w:eastAsia="宋体" w:hAnsi="宋体" w:cs="宋体"/>
                <w:szCs w:val="21"/>
              </w:rPr>
              <w:t>1.5m</w:t>
            </w:r>
            <w:r>
              <w:rPr>
                <w:rFonts w:ascii="宋体" w:eastAsia="宋体" w:hAnsi="宋体" w:cs="宋体"/>
                <w:szCs w:val="21"/>
              </w:rPr>
              <w:t>，高程</w:t>
            </w:r>
            <w:r>
              <w:rPr>
                <w:rFonts w:ascii="宋体" w:eastAsia="宋体" w:hAnsi="宋体" w:cs="宋体"/>
                <w:szCs w:val="21"/>
              </w:rPr>
              <w:t>2.5m</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5)</w:t>
            </w:r>
            <w:r>
              <w:rPr>
                <w:rFonts w:ascii="宋体" w:eastAsia="宋体" w:hAnsi="宋体" w:cs="宋体"/>
                <w:szCs w:val="21"/>
              </w:rPr>
              <w:t>航向角精度：</w:t>
            </w:r>
            <w:r>
              <w:rPr>
                <w:rFonts w:ascii="宋体" w:eastAsia="宋体" w:hAnsi="宋体" w:cs="宋体"/>
                <w:szCs w:val="21"/>
              </w:rPr>
              <w:t>0.1°/1m</w:t>
            </w:r>
            <w:r>
              <w:rPr>
                <w:rFonts w:ascii="宋体" w:eastAsia="宋体" w:hAnsi="宋体" w:cs="宋体"/>
                <w:szCs w:val="21"/>
              </w:rPr>
              <w:t>基线；</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6)</w:t>
            </w:r>
            <w:r>
              <w:rPr>
                <w:rFonts w:ascii="宋体" w:eastAsia="宋体" w:hAnsi="宋体" w:cs="宋体"/>
                <w:szCs w:val="21"/>
              </w:rPr>
              <w:t>横滚</w:t>
            </w:r>
            <w:r>
              <w:rPr>
                <w:rFonts w:ascii="宋体" w:eastAsia="宋体" w:hAnsi="宋体" w:cs="宋体"/>
                <w:szCs w:val="21"/>
              </w:rPr>
              <w:t>/</w:t>
            </w:r>
            <w:r>
              <w:rPr>
                <w:rFonts w:ascii="宋体" w:eastAsia="宋体" w:hAnsi="宋体" w:cs="宋体"/>
                <w:szCs w:val="21"/>
              </w:rPr>
              <w:t>俯仰角精度：</w:t>
            </w:r>
            <w:r>
              <w:rPr>
                <w:rFonts w:ascii="宋体" w:eastAsia="宋体" w:hAnsi="宋体" w:cs="宋体"/>
                <w:szCs w:val="21"/>
              </w:rPr>
              <w:t>0.1°</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w:t>
            </w:r>
            <w:r>
              <w:rPr>
                <w:rFonts w:ascii="宋体" w:eastAsia="宋体" w:hAnsi="宋体" w:cs="宋体"/>
                <w:szCs w:val="21"/>
              </w:rPr>
              <w:t>3</w:t>
            </w:r>
            <w:r>
              <w:rPr>
                <w:rFonts w:ascii="宋体" w:eastAsia="宋体" w:hAnsi="宋体" w:cs="宋体"/>
                <w:szCs w:val="21"/>
              </w:rPr>
              <w:t>）双模数据交互</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在线传输：通过</w:t>
            </w:r>
            <w:r>
              <w:rPr>
                <w:rFonts w:ascii="宋体" w:eastAsia="宋体" w:hAnsi="宋体" w:cs="宋体"/>
                <w:szCs w:val="21"/>
              </w:rPr>
              <w:t>RS232</w:t>
            </w:r>
            <w:r>
              <w:rPr>
                <w:rFonts w:ascii="宋体" w:eastAsia="宋体" w:hAnsi="宋体" w:cs="宋体"/>
                <w:szCs w:val="21"/>
              </w:rPr>
              <w:t>串口或</w:t>
            </w:r>
            <w:r>
              <w:rPr>
                <w:rFonts w:ascii="宋体" w:eastAsia="宋体" w:hAnsi="宋体" w:cs="宋体"/>
                <w:szCs w:val="21"/>
              </w:rPr>
              <w:t>CAN</w:t>
            </w:r>
            <w:r>
              <w:rPr>
                <w:rFonts w:ascii="宋体" w:eastAsia="宋体" w:hAnsi="宋体" w:cs="宋体"/>
                <w:szCs w:val="21"/>
              </w:rPr>
              <w:t>总线实时回传地面站。离线存储：机载闪</w:t>
            </w:r>
            <w:r>
              <w:rPr>
                <w:rFonts w:ascii="宋体" w:eastAsia="宋体" w:hAnsi="宋体" w:cs="宋体"/>
                <w:szCs w:val="21"/>
              </w:rPr>
              <w:t>存记录</w:t>
            </w:r>
            <w:r>
              <w:rPr>
                <w:rFonts w:ascii="宋体" w:eastAsia="宋体" w:hAnsi="宋体" w:cs="宋体"/>
                <w:szCs w:val="21"/>
              </w:rPr>
              <w:t>原始数据供事后分析。</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D.</w:t>
            </w:r>
            <w:r>
              <w:rPr>
                <w:rFonts w:ascii="宋体" w:eastAsia="宋体" w:hAnsi="宋体" w:cs="宋体"/>
                <w:szCs w:val="21"/>
              </w:rPr>
              <w:t>结构设计</w:t>
            </w:r>
          </w:p>
          <w:p w:rsidR="001F5DD1">
            <w:pPr>
              <w:widowControl/>
              <w:numPr>
                <w:ilvl w:val="1"/>
                <w:numId w:val="0"/>
              </w:numPr>
              <w:spacing w:line="360" w:lineRule="auto"/>
              <w:ind w:firstLine="420" w:firstLineChars="200"/>
              <w:jc w:val="left"/>
              <w:rPr>
                <w:rFonts w:ascii="宋体" w:eastAsia="宋体" w:hAnsi="宋体" w:cs="宋体"/>
                <w:szCs w:val="21"/>
              </w:rPr>
            </w:pPr>
          </w:p>
        </w:tc>
        <w:tc>
          <w:tcPr>
            <w:tcW w:w="804" w:type="pct"/>
            <w:vMerge w:val="restart"/>
            <w:tcBorders>
              <w:top w:val="single" w:sz="4" w:space="0" w:color="auto"/>
              <w:left w:val="single" w:sz="4" w:space="0" w:color="auto"/>
            </w:tcBorders>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机翼下或合适位置</w:t>
            </w:r>
          </w:p>
        </w:tc>
      </w:tr>
      <w:tr>
        <w:tblPrEx>
          <w:tblW w:w="5990" w:type="pct"/>
          <w:jc w:val="center"/>
          <w:tblCellMar>
            <w:left w:w="0" w:type="dxa"/>
            <w:right w:w="0" w:type="dxa"/>
          </w:tblCellMar>
          <w:tblLook w:val="04A0"/>
        </w:tblPrEx>
        <w:trPr>
          <w:trHeight w:val="431"/>
          <w:jc w:val="center"/>
        </w:trPr>
        <w:tc>
          <w:tcPr>
            <w:tcW w:w="269"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center"/>
              <w:rPr>
                <w:rFonts w:ascii="宋体" w:eastAsia="宋体" w:hAnsi="宋体" w:cs="宋体"/>
                <w:szCs w:val="21"/>
              </w:rPr>
            </w:pPr>
            <w:r>
              <w:rPr>
                <w:rFonts w:ascii="宋体" w:eastAsia="宋体" w:hAnsi="宋体" w:cs="宋体"/>
                <w:szCs w:val="21"/>
              </w:rPr>
              <w:t>2</w:t>
            </w:r>
          </w:p>
        </w:tc>
        <w:tc>
          <w:tcPr>
            <w:tcW w:w="6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center"/>
              <w:rPr>
                <w:rFonts w:ascii="宋体" w:eastAsia="宋体" w:hAnsi="宋体" w:cs="宋体"/>
                <w:szCs w:val="21"/>
                <w:lang w:val="zh-CN"/>
              </w:rPr>
            </w:pPr>
            <w:r>
              <w:rPr>
                <w:rFonts w:ascii="宋体" w:eastAsia="宋体" w:hAnsi="宋体" w:cs="宋体"/>
                <w:szCs w:val="21"/>
              </w:rPr>
              <w:t>液态水探测设备</w:t>
            </w:r>
          </w:p>
        </w:tc>
        <w:tc>
          <w:tcPr>
            <w:tcW w:w="385" w:type="pct"/>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1</w:t>
            </w:r>
          </w:p>
        </w:tc>
        <w:tc>
          <w:tcPr>
            <w:tcW w:w="2914" w:type="pct"/>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性能指标如下：</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电源供电：</w:t>
            </w:r>
            <w:r>
              <w:rPr>
                <w:rFonts w:ascii="宋体" w:eastAsia="宋体" w:hAnsi="宋体" w:cs="宋体"/>
                <w:szCs w:val="21"/>
              </w:rPr>
              <w:t>28VDC</w:t>
            </w:r>
            <w:r>
              <w:rPr>
                <w:rFonts w:ascii="宋体" w:eastAsia="宋体" w:hAnsi="宋体" w:cs="宋体"/>
                <w:szCs w:val="21"/>
              </w:rPr>
              <w:t>，</w:t>
            </w:r>
            <w:r>
              <w:rPr>
                <w:rFonts w:ascii="宋体" w:eastAsia="宋体" w:hAnsi="宋体" w:cs="宋体"/>
                <w:szCs w:val="21"/>
              </w:rPr>
              <w:t>0.5-1A@12V</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2)</w:t>
            </w:r>
            <w:r>
              <w:rPr>
                <w:rFonts w:ascii="宋体" w:eastAsia="宋体" w:hAnsi="宋体" w:cs="宋体"/>
                <w:szCs w:val="21"/>
              </w:rPr>
              <w:t>除冰系统：</w:t>
            </w:r>
            <w:r>
              <w:rPr>
                <w:rFonts w:ascii="宋体" w:eastAsia="宋体" w:hAnsi="宋体" w:cs="宋体"/>
                <w:szCs w:val="21"/>
              </w:rPr>
              <w:t>28V3.5A</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3)</w:t>
            </w:r>
            <w:r>
              <w:rPr>
                <w:rFonts w:ascii="宋体" w:eastAsia="宋体" w:hAnsi="宋体" w:cs="宋体"/>
                <w:szCs w:val="21"/>
              </w:rPr>
              <w:t>重量：</w:t>
            </w:r>
            <w:r>
              <w:rPr>
                <w:rFonts w:ascii="宋体" w:eastAsia="宋体" w:hAnsi="宋体" w:cs="宋体"/>
                <w:szCs w:val="21"/>
              </w:rPr>
              <w:t>1kg</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4)</w:t>
            </w:r>
            <w:r>
              <w:rPr>
                <w:rFonts w:ascii="宋体" w:eastAsia="宋体" w:hAnsi="宋体" w:cs="宋体"/>
                <w:szCs w:val="21"/>
              </w:rPr>
              <w:t>工作温度：</w:t>
            </w:r>
            <w:r>
              <w:rPr>
                <w:rFonts w:ascii="宋体" w:eastAsia="宋体" w:hAnsi="宋体" w:cs="宋体"/>
                <w:szCs w:val="21"/>
              </w:rPr>
              <w:t>-40</w:t>
            </w:r>
            <w:r>
              <w:rPr>
                <w:rFonts w:ascii="宋体" w:eastAsia="宋体" w:hAnsi="宋体" w:cs="宋体"/>
                <w:szCs w:val="21"/>
              </w:rPr>
              <w:t>～</w:t>
            </w:r>
            <w:r>
              <w:rPr>
                <w:rFonts w:ascii="宋体" w:eastAsia="宋体" w:hAnsi="宋体" w:cs="宋体"/>
                <w:szCs w:val="21"/>
              </w:rPr>
              <w:t>60℃</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5)</w:t>
            </w:r>
            <w:r>
              <w:rPr>
                <w:rFonts w:ascii="宋体" w:eastAsia="宋体" w:hAnsi="宋体" w:cs="宋体"/>
                <w:szCs w:val="21"/>
              </w:rPr>
              <w:t>过冷水探测范围：</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3g/m3</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6)</w:t>
            </w:r>
            <w:r>
              <w:rPr>
                <w:rFonts w:ascii="宋体" w:eastAsia="宋体" w:hAnsi="宋体" w:cs="宋体"/>
                <w:szCs w:val="21"/>
              </w:rPr>
              <w:t>采样频率：</w:t>
            </w:r>
            <w:r>
              <w:rPr>
                <w:rFonts w:ascii="宋体" w:eastAsia="宋体" w:hAnsi="宋体" w:cs="宋体"/>
                <w:szCs w:val="21"/>
              </w:rPr>
              <w:t>1</w:t>
            </w:r>
            <w:r>
              <w:rPr>
                <w:rFonts w:ascii="宋体" w:eastAsia="宋体" w:hAnsi="宋体" w:cs="宋体"/>
                <w:szCs w:val="21"/>
              </w:rPr>
              <w:t>～</w:t>
            </w:r>
            <w:r>
              <w:rPr>
                <w:rFonts w:ascii="宋体" w:eastAsia="宋体" w:hAnsi="宋体" w:cs="宋体"/>
                <w:szCs w:val="21"/>
              </w:rPr>
              <w:t>10Hz</w:t>
            </w:r>
            <w:r>
              <w:rPr>
                <w:rFonts w:ascii="宋体" w:eastAsia="宋体" w:hAnsi="宋体" w:cs="宋体"/>
                <w:szCs w:val="21"/>
              </w:rPr>
              <w:t>，频率可调。</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7)</w:t>
            </w:r>
            <w:r>
              <w:rPr>
                <w:rFonts w:ascii="宋体" w:eastAsia="宋体" w:hAnsi="宋体" w:cs="宋体"/>
                <w:szCs w:val="21"/>
              </w:rPr>
              <w:t>系统灵敏度：不低于</w:t>
            </w:r>
            <w:r>
              <w:rPr>
                <w:rFonts w:ascii="宋体" w:eastAsia="宋体" w:hAnsi="宋体" w:cs="宋体"/>
                <w:szCs w:val="21"/>
              </w:rPr>
              <w:t>0.005g/m3</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8)</w:t>
            </w:r>
            <w:r>
              <w:rPr>
                <w:rFonts w:ascii="宋体" w:eastAsia="宋体" w:hAnsi="宋体" w:cs="宋体"/>
                <w:szCs w:val="21"/>
              </w:rPr>
              <w:t>自动热线温度测量：频率：</w:t>
            </w:r>
            <w:r>
              <w:rPr>
                <w:rFonts w:ascii="宋体" w:eastAsia="宋体" w:hAnsi="宋体" w:cs="宋体"/>
                <w:szCs w:val="21"/>
              </w:rPr>
              <w:t>30HZ</w:t>
            </w:r>
            <w:r>
              <w:rPr>
                <w:rFonts w:ascii="宋体" w:eastAsia="宋体" w:hAnsi="宋体" w:cs="宋体"/>
                <w:szCs w:val="21"/>
              </w:rPr>
              <w:t>、温度范围：</w:t>
            </w:r>
            <w:r>
              <w:rPr>
                <w:rFonts w:ascii="宋体" w:eastAsia="宋体" w:hAnsi="宋体" w:cs="宋体"/>
                <w:szCs w:val="21"/>
              </w:rPr>
              <w:t>-60℃</w:t>
            </w:r>
            <w:r>
              <w:rPr>
                <w:rFonts w:ascii="宋体" w:eastAsia="宋体" w:hAnsi="宋体" w:cs="宋体"/>
                <w:szCs w:val="21"/>
              </w:rPr>
              <w:t>～</w:t>
            </w:r>
            <w:r>
              <w:rPr>
                <w:rFonts w:ascii="宋体" w:eastAsia="宋体" w:hAnsi="宋体" w:cs="宋体"/>
                <w:szCs w:val="21"/>
              </w:rPr>
              <w:t>250℃</w:t>
            </w:r>
            <w:r>
              <w:rPr>
                <w:rFonts w:ascii="宋体" w:eastAsia="宋体" w:hAnsi="宋体" w:cs="宋体"/>
                <w:szCs w:val="21"/>
              </w:rPr>
              <w:t>。具备干空气自动校正功能。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结构设计上，</w:t>
            </w:r>
            <w:r>
              <w:rPr>
                <w:rFonts w:ascii="宋体" w:eastAsia="宋体" w:hAnsi="宋体" w:cs="宋体"/>
                <w:szCs w:val="21"/>
              </w:rPr>
              <w:t>液水含量</w:t>
            </w:r>
            <w:r>
              <w:rPr>
                <w:rFonts w:ascii="宋体" w:eastAsia="宋体" w:hAnsi="宋体" w:cs="宋体"/>
                <w:szCs w:val="21"/>
              </w:rPr>
              <w:t>单元内置热线感应片与闭环控制电路，无外挂部件降低风阻。</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接口设计如下：</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）电源输入</w:t>
            </w:r>
            <w:r>
              <w:rPr>
                <w:rFonts w:ascii="宋体" w:eastAsia="宋体" w:hAnsi="宋体" w:cs="宋体"/>
                <w:szCs w:val="21"/>
              </w:rPr>
              <w:t>:28VDC</w:t>
            </w:r>
            <w:r>
              <w:rPr>
                <w:rFonts w:ascii="宋体" w:eastAsia="宋体" w:hAnsi="宋体" w:cs="宋体"/>
                <w:szCs w:val="21"/>
              </w:rPr>
              <w:t>航空插头。</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2</w:t>
            </w:r>
            <w:r>
              <w:rPr>
                <w:rFonts w:ascii="宋体" w:eastAsia="宋体" w:hAnsi="宋体" w:cs="宋体"/>
                <w:szCs w:val="21"/>
              </w:rPr>
              <w:t>）通信接口：</w:t>
            </w:r>
            <w:r>
              <w:rPr>
                <w:rFonts w:ascii="宋体" w:eastAsia="宋体" w:hAnsi="宋体" w:cs="宋体"/>
                <w:szCs w:val="21"/>
              </w:rPr>
              <w:t>RS</w:t>
            </w:r>
            <w:r>
              <w:rPr>
                <w:rFonts w:ascii="宋体" w:eastAsia="宋体" w:hAnsi="宋体" w:cs="宋体" w:hint="eastAsia"/>
                <w:szCs w:val="21"/>
              </w:rPr>
              <w:t>4</w:t>
            </w:r>
            <w:r>
              <w:rPr>
                <w:rFonts w:ascii="宋体" w:eastAsia="宋体" w:hAnsi="宋体" w:cs="宋体"/>
                <w:szCs w:val="21"/>
              </w:rPr>
              <w:t>22</w:t>
            </w:r>
            <w:r>
              <w:rPr>
                <w:rFonts w:ascii="宋体" w:eastAsia="宋体" w:hAnsi="宋体" w:cs="宋体"/>
                <w:szCs w:val="21"/>
              </w:rPr>
              <w:t>。</w:t>
            </w:r>
          </w:p>
        </w:tc>
        <w:tc>
          <w:tcPr>
            <w:tcW w:w="804" w:type="pct"/>
            <w:vMerge/>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p>
        </w:tc>
      </w:tr>
      <w:tr>
        <w:tblPrEx>
          <w:tblW w:w="5990" w:type="pct"/>
          <w:jc w:val="center"/>
          <w:tblCellMar>
            <w:left w:w="0" w:type="dxa"/>
            <w:right w:w="0" w:type="dxa"/>
          </w:tblCellMar>
          <w:tblLook w:val="04A0"/>
        </w:tblPrEx>
        <w:trPr>
          <w:trHeight w:val="431"/>
          <w:jc w:val="center"/>
        </w:trPr>
        <w:tc>
          <w:tcPr>
            <w:tcW w:w="269"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center"/>
              <w:rPr>
                <w:rFonts w:ascii="宋体" w:eastAsia="宋体" w:hAnsi="宋体" w:cs="宋体"/>
                <w:szCs w:val="21"/>
              </w:rPr>
            </w:pPr>
            <w:r>
              <w:rPr>
                <w:rFonts w:ascii="宋体" w:eastAsia="宋体" w:hAnsi="宋体" w:cs="宋体"/>
                <w:szCs w:val="21"/>
              </w:rPr>
              <w:t>3</w:t>
            </w:r>
          </w:p>
        </w:tc>
        <w:tc>
          <w:tcPr>
            <w:tcW w:w="6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jc w:val="center"/>
              <w:rPr>
                <w:rFonts w:ascii="宋体" w:eastAsia="宋体" w:hAnsi="宋体" w:cs="宋体"/>
                <w:szCs w:val="21"/>
                <w:lang w:val="zh-CN"/>
              </w:rPr>
            </w:pPr>
            <w:r>
              <w:rPr>
                <w:rFonts w:ascii="宋体" w:eastAsia="宋体" w:hAnsi="宋体" w:cs="宋体"/>
                <w:szCs w:val="21"/>
              </w:rPr>
              <w:t>云和降水粒子微物理探</w:t>
            </w:r>
            <w:r>
              <w:rPr>
                <w:rFonts w:ascii="宋体" w:eastAsia="宋体" w:hAnsi="宋体" w:cs="宋体"/>
                <w:szCs w:val="21"/>
              </w:rPr>
              <w:t>测设备</w:t>
            </w:r>
          </w:p>
        </w:tc>
        <w:tc>
          <w:tcPr>
            <w:tcW w:w="385" w:type="pct"/>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1</w:t>
            </w:r>
          </w:p>
        </w:tc>
        <w:tc>
          <w:tcPr>
            <w:tcW w:w="2914" w:type="pct"/>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lang w:val="zh-CN"/>
              </w:rPr>
              <w:t>探测高</w:t>
            </w:r>
            <w:r>
              <w:rPr>
                <w:rFonts w:ascii="宋体" w:eastAsia="宋体" w:hAnsi="宋体" w:cs="宋体"/>
                <w:szCs w:val="21"/>
                <w:lang w:val="zh-CN"/>
              </w:rPr>
              <w:t>清晰、多尺度范围的云降水粒子</w:t>
            </w:r>
            <w:r>
              <w:rPr>
                <w:rFonts w:ascii="宋体" w:eastAsia="宋体" w:hAnsi="宋体" w:cs="宋体"/>
                <w:szCs w:val="21"/>
                <w:lang w:val="zh-CN"/>
              </w:rPr>
              <w:t>谱及其</w:t>
            </w:r>
            <w:r>
              <w:rPr>
                <w:rFonts w:ascii="宋体" w:eastAsia="宋体" w:hAnsi="宋体" w:cs="宋体"/>
                <w:szCs w:val="21"/>
                <w:lang w:val="zh-CN"/>
              </w:rPr>
              <w:t>粒子二维图像；</w:t>
            </w:r>
            <w:r>
              <w:rPr>
                <w:rFonts w:ascii="宋体" w:eastAsia="宋体" w:hAnsi="宋体" w:cs="宋体"/>
                <w:szCs w:val="21"/>
              </w:rPr>
              <w:t>实现对飞行</w:t>
            </w:r>
            <w:r>
              <w:rPr>
                <w:rFonts w:ascii="宋体" w:eastAsia="宋体" w:hAnsi="宋体" w:cs="宋体" w:hint="eastAsia"/>
                <w:szCs w:val="21"/>
              </w:rPr>
              <w:t>航路</w:t>
            </w:r>
            <w:r>
              <w:rPr>
                <w:rFonts w:ascii="宋体" w:eastAsia="宋体" w:hAnsi="宋体" w:cs="宋体"/>
                <w:szCs w:val="21"/>
              </w:rPr>
              <w:t>上的液态水含量</w:t>
            </w:r>
            <w:r>
              <w:rPr>
                <w:rFonts w:ascii="宋体" w:eastAsia="宋体" w:hAnsi="宋体" w:cs="宋体"/>
                <w:szCs w:val="21"/>
                <w:lang w:val="zh-CN"/>
              </w:rPr>
              <w:t>、温湿度、气压、飞行高度</w:t>
            </w:r>
            <w:r>
              <w:rPr>
                <w:rFonts w:ascii="宋体" w:eastAsia="宋体" w:hAnsi="宋体" w:cs="宋体"/>
                <w:szCs w:val="21"/>
                <w:lang w:val="zh-CN"/>
              </w:rPr>
              <w:t>和空速；探测云粒子的总数浓度、中值直径、</w:t>
            </w:r>
            <w:r>
              <w:rPr>
                <w:rFonts w:ascii="宋体" w:eastAsia="宋体" w:hAnsi="宋体" w:cs="宋体"/>
                <w:szCs w:val="21"/>
                <w:lang w:val="zh-CN"/>
              </w:rPr>
              <w:t>有效直径等云微</w:t>
            </w:r>
            <w:r>
              <w:rPr>
                <w:rFonts w:ascii="宋体" w:eastAsia="宋体" w:hAnsi="宋体" w:cs="宋体"/>
                <w:szCs w:val="21"/>
                <w:lang w:val="zh-CN"/>
              </w:rPr>
              <w:t>物理参数。直接进入云中探测，得到气溶胶和云的各种水成物粒子谱（包括冰、雪晶和过冷水滴及云滴大小和形状）及其二维图像等微观特征量，</w:t>
            </w:r>
            <w:r>
              <w:rPr>
                <w:rFonts w:ascii="宋体" w:eastAsia="宋体" w:hAnsi="宋体" w:cs="宋体" w:hint="eastAsia"/>
                <w:szCs w:val="21"/>
              </w:rPr>
              <w:t>用于</w:t>
            </w:r>
            <w:r>
              <w:rPr>
                <w:rFonts w:ascii="宋体" w:eastAsia="宋体" w:hAnsi="宋体" w:cs="宋体"/>
                <w:szCs w:val="21"/>
                <w:lang w:val="zh-CN"/>
              </w:rPr>
              <w:t>研究降水机理、明确云中作业部位、确定催化方案等。</w:t>
            </w:r>
            <w:r>
              <w:rPr>
                <w:rFonts w:ascii="宋体" w:eastAsia="宋体" w:hAnsi="宋体" w:cs="宋体"/>
                <w:szCs w:val="21"/>
              </w:rPr>
              <w:t>云和降水粒子微物理探测设备</w:t>
            </w:r>
            <w:r>
              <w:rPr>
                <w:rFonts w:ascii="宋体" w:eastAsia="宋体" w:hAnsi="宋体" w:cs="宋体" w:hint="eastAsia"/>
                <w:szCs w:val="21"/>
              </w:rPr>
              <w:t>具备</w:t>
            </w:r>
            <w:r>
              <w:rPr>
                <w:rFonts w:ascii="宋体" w:eastAsia="宋体" w:hAnsi="宋体" w:cs="宋体"/>
                <w:szCs w:val="21"/>
              </w:rPr>
              <w:t>数据采集、数据质量控制、状态监控、防除冰加热功能、数据产品生成、数据产品存贮以及现场校验等功能，能够获取云粒子粒径谱、云粒子数量、有效直径、体积中值直径、数浓度、含水量等信息，并按照规定数据格式输出。</w:t>
            </w:r>
          </w:p>
          <w:p w:rsidR="001F5DD1">
            <w:pPr>
              <w:widowControl/>
              <w:numPr>
                <w:ilvl w:val="1"/>
                <w:numId w:val="0"/>
              </w:numPr>
              <w:spacing w:line="360" w:lineRule="auto"/>
              <w:ind w:firstLine="420" w:firstLineChars="200"/>
              <w:jc w:val="left"/>
              <w:rPr>
                <w:rFonts w:ascii="宋体" w:eastAsia="宋体" w:hAnsi="宋体" w:cs="宋体"/>
                <w:szCs w:val="21"/>
                <w:lang w:val="zh-CN"/>
              </w:rPr>
            </w:pP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性能规格参数</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w:t>
            </w:r>
            <w:r>
              <w:rPr>
                <w:rFonts w:ascii="宋体" w:eastAsia="宋体" w:hAnsi="宋体" w:cs="宋体"/>
                <w:szCs w:val="21"/>
              </w:rPr>
              <w:t>1</w:t>
            </w:r>
            <w:r>
              <w:rPr>
                <w:rFonts w:ascii="宋体" w:eastAsia="宋体" w:hAnsi="宋体" w:cs="宋体"/>
                <w:szCs w:val="21"/>
              </w:rPr>
              <w:t>）对于云粒子探测能力</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分辨率：</w:t>
            </w:r>
            <w:r>
              <w:rPr>
                <w:rFonts w:ascii="宋体" w:eastAsia="宋体" w:hAnsi="宋体" w:cs="宋体"/>
                <w:szCs w:val="21"/>
              </w:rPr>
              <w:t xml:space="preserve">2 </w:t>
            </w:r>
            <w:r>
              <w:rPr>
                <w:rFonts w:ascii="宋体" w:eastAsia="宋体" w:hAnsi="宋体" w:cs="宋体"/>
                <w:szCs w:val="21"/>
              </w:rPr>
              <w:t>微米；</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测量范围：</w:t>
            </w:r>
            <w:r>
              <w:rPr>
                <w:rFonts w:ascii="宋体" w:eastAsia="宋体" w:hAnsi="宋体" w:cs="宋体"/>
                <w:szCs w:val="21"/>
              </w:rPr>
              <w:t xml:space="preserve">2-50 </w:t>
            </w:r>
            <w:r>
              <w:rPr>
                <w:rFonts w:ascii="宋体" w:eastAsia="宋体" w:hAnsi="宋体" w:cs="宋体"/>
                <w:szCs w:val="21"/>
              </w:rPr>
              <w:t>微米；</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数浓度范围：</w:t>
            </w:r>
            <w:r>
              <w:rPr>
                <w:rFonts w:ascii="宋体" w:eastAsia="宋体" w:hAnsi="宋体" w:cs="宋体"/>
                <w:szCs w:val="21"/>
              </w:rPr>
              <w:t>1-10000cm-3</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粒子通道数：不少于</w:t>
            </w:r>
            <w:r>
              <w:rPr>
                <w:rFonts w:ascii="宋体" w:eastAsia="宋体" w:hAnsi="宋体" w:cs="宋体"/>
                <w:szCs w:val="21"/>
              </w:rPr>
              <w:t>30</w:t>
            </w:r>
            <w:r>
              <w:rPr>
                <w:rFonts w:ascii="宋体" w:eastAsia="宋体" w:hAnsi="宋体" w:cs="宋体"/>
                <w:szCs w:val="21"/>
              </w:rPr>
              <w:t>个通道；</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采样频率：</w:t>
            </w:r>
            <w:r>
              <w:rPr>
                <w:rFonts w:ascii="宋体" w:eastAsia="宋体" w:hAnsi="宋体" w:cs="宋体"/>
                <w:szCs w:val="21"/>
              </w:rPr>
              <w:t>0.1-1Hz</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w:t>
            </w:r>
            <w:r>
              <w:rPr>
                <w:rFonts w:ascii="宋体" w:eastAsia="宋体" w:hAnsi="宋体" w:cs="宋体"/>
                <w:szCs w:val="21"/>
              </w:rPr>
              <w:t>2</w:t>
            </w:r>
            <w:r>
              <w:rPr>
                <w:rFonts w:ascii="宋体" w:eastAsia="宋体" w:hAnsi="宋体" w:cs="宋体"/>
                <w:szCs w:val="21"/>
              </w:rPr>
              <w:t>）对于大云滴和降水图像探测能力</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分辨率：</w:t>
            </w:r>
            <w:r>
              <w:rPr>
                <w:rFonts w:ascii="宋体" w:eastAsia="宋体" w:hAnsi="宋体" w:cs="宋体"/>
                <w:szCs w:val="21"/>
              </w:rPr>
              <w:t xml:space="preserve">25 </w:t>
            </w:r>
            <w:r>
              <w:rPr>
                <w:rFonts w:ascii="宋体" w:eastAsia="宋体" w:hAnsi="宋体" w:cs="宋体"/>
                <w:szCs w:val="21"/>
              </w:rPr>
              <w:t>微米；</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测量范围：</w:t>
            </w:r>
            <w:r>
              <w:rPr>
                <w:rFonts w:ascii="宋体" w:eastAsia="宋体" w:hAnsi="宋体" w:cs="宋体"/>
                <w:szCs w:val="21"/>
              </w:rPr>
              <w:t xml:space="preserve">25-1550 </w:t>
            </w:r>
            <w:r>
              <w:rPr>
                <w:rFonts w:ascii="宋体" w:eastAsia="宋体" w:hAnsi="宋体" w:cs="宋体"/>
                <w:szCs w:val="21"/>
              </w:rPr>
              <w:t>微米；</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数浓度范围：</w:t>
            </w:r>
            <w:r>
              <w:rPr>
                <w:rFonts w:ascii="宋体" w:eastAsia="宋体" w:hAnsi="宋体" w:cs="宋体"/>
                <w:szCs w:val="21"/>
              </w:rPr>
              <w:t>1-10000cm-3</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粒子通道数：不小于</w:t>
            </w:r>
            <w:r>
              <w:rPr>
                <w:rFonts w:ascii="宋体" w:eastAsia="宋体" w:hAnsi="宋体" w:cs="宋体"/>
                <w:szCs w:val="21"/>
              </w:rPr>
              <w:t>62</w:t>
            </w:r>
            <w:r>
              <w:rPr>
                <w:rFonts w:ascii="宋体" w:eastAsia="宋体" w:hAnsi="宋体" w:cs="宋体"/>
                <w:szCs w:val="21"/>
              </w:rPr>
              <w:t>个通道；</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采样频率：</w:t>
            </w:r>
            <w:r>
              <w:rPr>
                <w:rFonts w:ascii="宋体" w:eastAsia="宋体" w:hAnsi="宋体" w:cs="宋体"/>
                <w:szCs w:val="21"/>
              </w:rPr>
              <w:t>0.1-1Hz</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粒径分档：</w:t>
            </w:r>
            <w:r>
              <w:rPr>
                <w:rFonts w:ascii="宋体" w:eastAsia="宋体" w:hAnsi="宋体" w:cs="宋体" w:hint="eastAsia"/>
                <w:szCs w:val="21"/>
              </w:rPr>
              <w:t>≥</w:t>
            </w:r>
            <w:r>
              <w:rPr>
                <w:rFonts w:ascii="宋体" w:eastAsia="宋体" w:hAnsi="宋体" w:cs="宋体"/>
                <w:szCs w:val="21"/>
              </w:rPr>
              <w:t>92</w:t>
            </w:r>
            <w:r>
              <w:rPr>
                <w:rFonts w:ascii="宋体" w:eastAsia="宋体" w:hAnsi="宋体" w:cs="宋体"/>
                <w:szCs w:val="21"/>
              </w:rPr>
              <w:t>（两个探头合计分档数）</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采样频率：</w:t>
            </w:r>
            <w:r>
              <w:rPr>
                <w:rFonts w:ascii="宋体" w:eastAsia="宋体" w:hAnsi="宋体" w:cs="宋体" w:hint="eastAsia"/>
                <w:szCs w:val="21"/>
              </w:rPr>
              <w:t>≤</w:t>
            </w:r>
            <w:r>
              <w:rPr>
                <w:rFonts w:ascii="宋体" w:eastAsia="宋体" w:hAnsi="宋体" w:cs="宋体"/>
                <w:szCs w:val="21"/>
              </w:rPr>
              <w:t>30Hz</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采样区域：</w:t>
            </w:r>
            <w:r>
              <w:rPr>
                <w:rFonts w:ascii="宋体" w:eastAsia="宋体" w:hAnsi="宋体" w:cs="宋体"/>
                <w:szCs w:val="21"/>
              </w:rPr>
              <w:t xml:space="preserve">20mm×2.07mm </w:t>
            </w:r>
            <w:r>
              <w:rPr>
                <w:rFonts w:ascii="宋体" w:eastAsia="宋体" w:hAnsi="宋体" w:cs="宋体"/>
                <w:szCs w:val="21"/>
              </w:rPr>
              <w:t>和</w:t>
            </w:r>
            <w:r>
              <w:rPr>
                <w:rFonts w:ascii="宋体" w:eastAsia="宋体" w:hAnsi="宋体" w:cs="宋体"/>
                <w:szCs w:val="21"/>
              </w:rPr>
              <w:t xml:space="preserve"> 170mm×13mm</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lang w:val="zh-CN"/>
              </w:rPr>
              <w:t>工作温度</w:t>
            </w:r>
            <w:r>
              <w:rPr>
                <w:rFonts w:ascii="宋体" w:eastAsia="宋体" w:hAnsi="宋体" w:cs="宋体"/>
                <w:szCs w:val="21"/>
              </w:rPr>
              <w:tab/>
              <w:t>-35</w:t>
            </w:r>
            <w:r>
              <w:rPr>
                <w:rFonts w:ascii="宋体" w:eastAsia="宋体" w:hAnsi="宋体" w:cs="宋体"/>
                <w:szCs w:val="21"/>
                <w:lang w:val="zh-CN"/>
              </w:rPr>
              <w:t>～</w:t>
            </w:r>
            <w:r>
              <w:rPr>
                <w:rFonts w:ascii="宋体" w:eastAsia="宋体" w:hAnsi="宋体" w:cs="宋体"/>
                <w:szCs w:val="21"/>
              </w:rPr>
              <w:t>40℃</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lang w:val="zh-CN"/>
              </w:rPr>
              <w:t>功耗</w:t>
            </w:r>
            <w:r>
              <w:rPr>
                <w:rFonts w:ascii="宋体" w:eastAsia="宋体" w:hAnsi="宋体" w:cs="宋体"/>
                <w:szCs w:val="21"/>
              </w:rPr>
              <w:t>：</w:t>
            </w:r>
            <w:r>
              <w:rPr>
                <w:rFonts w:ascii="宋体" w:eastAsia="宋体" w:hAnsi="宋体" w:cs="宋体"/>
                <w:szCs w:val="21"/>
              </w:rPr>
              <w:t>28V</w:t>
            </w:r>
            <w:r>
              <w:rPr>
                <w:rFonts w:ascii="宋体" w:eastAsia="宋体" w:hAnsi="宋体" w:cs="宋体"/>
                <w:szCs w:val="21"/>
              </w:rPr>
              <w:t>，</w:t>
            </w:r>
            <w:r>
              <w:rPr>
                <w:rFonts w:ascii="宋体" w:eastAsia="宋体" w:hAnsi="宋体" w:cs="宋体" w:hint="eastAsia"/>
                <w:szCs w:val="21"/>
              </w:rPr>
              <w:t>≤</w:t>
            </w:r>
            <w:r>
              <w:rPr>
                <w:rFonts w:ascii="宋体" w:eastAsia="宋体" w:hAnsi="宋体" w:cs="宋体" w:hint="eastAsia"/>
                <w:szCs w:val="21"/>
              </w:rPr>
              <w:t>600</w:t>
            </w:r>
            <w:r>
              <w:rPr>
                <w:rFonts w:ascii="宋体" w:eastAsia="宋体" w:hAnsi="宋体" w:cs="宋体"/>
                <w:szCs w:val="21"/>
              </w:rPr>
              <w:t>W</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lang w:val="zh-CN"/>
              </w:rPr>
              <w:t>外形尺寸</w:t>
            </w:r>
            <w:r>
              <w:rPr>
                <w:rFonts w:ascii="宋体" w:eastAsia="宋体" w:hAnsi="宋体" w:cs="宋体"/>
                <w:szCs w:val="21"/>
              </w:rPr>
              <w:t>：</w:t>
            </w:r>
            <w:r>
              <w:rPr>
                <w:rFonts w:ascii="宋体" w:eastAsia="宋体" w:hAnsi="宋体" w:cs="宋体"/>
                <w:szCs w:val="21"/>
              </w:rPr>
              <w:t>935×322×390</w:t>
            </w:r>
            <w:r>
              <w:rPr>
                <w:rFonts w:ascii="宋体" w:eastAsia="宋体" w:hAnsi="宋体" w:cs="宋体"/>
                <w:szCs w:val="21"/>
              </w:rPr>
              <w:t>（</w:t>
            </w:r>
            <w:r>
              <w:rPr>
                <w:rFonts w:ascii="宋体" w:eastAsia="宋体" w:hAnsi="宋体" w:cs="宋体"/>
                <w:szCs w:val="21"/>
              </w:rPr>
              <w:t>mm</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设备重量：＜</w:t>
            </w:r>
            <w:r>
              <w:rPr>
                <w:rFonts w:ascii="宋体" w:eastAsia="宋体" w:hAnsi="宋体" w:cs="宋体"/>
                <w:szCs w:val="21"/>
                <w:lang w:val="zh-CN"/>
              </w:rPr>
              <w:t>18Kg</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数据传输：光纤（测量数据）、</w:t>
            </w:r>
            <w:r>
              <w:rPr>
                <w:rFonts w:ascii="宋体" w:eastAsia="宋体" w:hAnsi="宋体" w:cs="宋体"/>
                <w:szCs w:val="21"/>
                <w:lang w:val="zh-CN"/>
              </w:rPr>
              <w:t>485</w:t>
            </w:r>
            <w:r>
              <w:rPr>
                <w:rFonts w:ascii="宋体" w:eastAsia="宋体" w:hAnsi="宋体" w:cs="宋体"/>
                <w:szCs w:val="21"/>
                <w:lang w:val="zh-CN"/>
              </w:rPr>
              <w:t>通讯（控制数据）</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平均故障间隔时间：大于等于</w:t>
            </w:r>
            <w:r>
              <w:rPr>
                <w:rFonts w:ascii="宋体" w:eastAsia="宋体" w:hAnsi="宋体" w:cs="宋体"/>
                <w:szCs w:val="21"/>
              </w:rPr>
              <w:t>2500</w:t>
            </w:r>
            <w:r>
              <w:rPr>
                <w:rFonts w:ascii="宋体" w:eastAsia="宋体" w:hAnsi="宋体" w:cs="宋体"/>
                <w:szCs w:val="21"/>
              </w:rPr>
              <w:t>小时。平均故障修复时间：小于等于</w:t>
            </w:r>
            <w:r>
              <w:rPr>
                <w:rFonts w:ascii="宋体" w:eastAsia="宋体" w:hAnsi="宋体" w:cs="宋体"/>
                <w:szCs w:val="21"/>
              </w:rPr>
              <w:t>2</w:t>
            </w:r>
            <w:r>
              <w:rPr>
                <w:rFonts w:ascii="宋体" w:eastAsia="宋体" w:hAnsi="宋体" w:cs="宋体"/>
                <w:szCs w:val="21"/>
              </w:rPr>
              <w:t>小时。</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运行温度要求：</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a)</w:t>
            </w:r>
            <w:r>
              <w:rPr>
                <w:rFonts w:ascii="宋体" w:eastAsia="宋体" w:hAnsi="宋体" w:cs="宋体"/>
                <w:szCs w:val="21"/>
              </w:rPr>
              <w:t>工作温度：</w:t>
            </w:r>
            <w:r>
              <w:rPr>
                <w:rFonts w:ascii="宋体" w:eastAsia="宋体" w:hAnsi="宋体" w:cs="宋体"/>
                <w:szCs w:val="21"/>
              </w:rPr>
              <w:t>-40℃</w:t>
            </w:r>
            <w:r>
              <w:rPr>
                <w:rFonts w:ascii="宋体" w:eastAsia="宋体" w:hAnsi="宋体" w:cs="宋体"/>
                <w:szCs w:val="21"/>
              </w:rPr>
              <w:t>～</w:t>
            </w:r>
            <w:r>
              <w:rPr>
                <w:rFonts w:ascii="宋体" w:eastAsia="宋体" w:hAnsi="宋体" w:cs="宋体"/>
                <w:szCs w:val="21"/>
              </w:rPr>
              <w:t>+40℃</w:t>
            </w:r>
            <w:r>
              <w:rPr>
                <w:rFonts w:ascii="宋体" w:eastAsia="宋体" w:hAnsi="宋体" w:cs="宋体"/>
                <w:szCs w:val="21"/>
              </w:rPr>
              <w:t>（舱外设备），</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+40℃</w:t>
            </w:r>
            <w:r>
              <w:rPr>
                <w:rFonts w:ascii="宋体" w:eastAsia="宋体" w:hAnsi="宋体" w:cs="宋体"/>
                <w:szCs w:val="21"/>
              </w:rPr>
              <w:t>（舱内设备）；</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b)</w:t>
            </w:r>
            <w:r>
              <w:rPr>
                <w:rFonts w:ascii="宋体" w:eastAsia="宋体" w:hAnsi="宋体" w:cs="宋体"/>
                <w:szCs w:val="21"/>
              </w:rPr>
              <w:t>贮存温度：</w:t>
            </w:r>
            <w:r>
              <w:rPr>
                <w:rFonts w:ascii="宋体" w:eastAsia="宋体" w:hAnsi="宋体" w:cs="宋体"/>
                <w:szCs w:val="21"/>
              </w:rPr>
              <w:t>-50℃</w:t>
            </w:r>
            <w:r>
              <w:rPr>
                <w:rFonts w:ascii="宋体" w:eastAsia="宋体" w:hAnsi="宋体" w:cs="宋体"/>
                <w:szCs w:val="21"/>
              </w:rPr>
              <w:t>～</w:t>
            </w:r>
            <w:r>
              <w:rPr>
                <w:rFonts w:ascii="宋体" w:eastAsia="宋体" w:hAnsi="宋体" w:cs="宋体"/>
                <w:szCs w:val="21"/>
              </w:rPr>
              <w:t>+60℃</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舱外设备低气压工作：</w:t>
            </w:r>
            <w:r>
              <w:rPr>
                <w:rFonts w:ascii="宋体" w:eastAsia="宋体" w:hAnsi="宋体" w:cs="宋体" w:hint="eastAsia"/>
                <w:szCs w:val="21"/>
              </w:rPr>
              <w:t>≤</w:t>
            </w:r>
            <w:r>
              <w:rPr>
                <w:rFonts w:ascii="宋体" w:eastAsia="宋体" w:hAnsi="宋体" w:cs="宋体"/>
                <w:szCs w:val="21"/>
              </w:rPr>
              <w:t>200hpa</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舱外设备外壳防护等级应达到</w:t>
            </w:r>
            <w:r>
              <w:rPr>
                <w:rFonts w:ascii="宋体" w:eastAsia="宋体" w:hAnsi="宋体" w:cs="宋体"/>
                <w:szCs w:val="21"/>
              </w:rPr>
              <w:t>IP65</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外露零件镀层耐</w:t>
            </w:r>
            <w:r>
              <w:rPr>
                <w:rFonts w:ascii="宋体" w:eastAsia="宋体" w:hAnsi="宋体" w:cs="宋体"/>
                <w:szCs w:val="21"/>
              </w:rPr>
              <w:t>48</w:t>
            </w:r>
            <w:r>
              <w:rPr>
                <w:rFonts w:ascii="宋体" w:eastAsia="宋体" w:hAnsi="宋体" w:cs="宋体"/>
                <w:szCs w:val="21"/>
              </w:rPr>
              <w:t>小时盐雾沉降试验。</w:t>
            </w:r>
          </w:p>
          <w:p w:rsidR="001F5DD1">
            <w:pPr>
              <w:widowControl/>
              <w:numPr>
                <w:ilvl w:val="1"/>
                <w:numId w:val="0"/>
              </w:numPr>
              <w:spacing w:line="360" w:lineRule="auto"/>
              <w:ind w:firstLine="420" w:firstLineChars="200"/>
              <w:jc w:val="left"/>
              <w:rPr>
                <w:rFonts w:ascii="宋体" w:eastAsia="宋体" w:hAnsi="宋体" w:cs="宋体"/>
                <w:szCs w:val="21"/>
                <w:lang w:val="zh-CN"/>
              </w:rPr>
            </w:pP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样图：</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noProof/>
                <w:szCs w:val="21"/>
              </w:rPr>
              <w:drawing>
                <wp:inline distT="0" distB="0" distL="114300" distR="114300">
                  <wp:extent cx="3520440" cy="1971040"/>
                  <wp:effectExtent l="0" t="0" r="3810" b="10160"/>
                  <wp:docPr id="8" name="图片 8" descr="云物理探测子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云物理探测子系统"/>
                          <pic:cNvPicPr>
                            <a:picLocks noChangeAspect="1"/>
                          </pic:cNvPicPr>
                        </pic:nvPicPr>
                        <pic:blipFill>
                          <a:blip xmlns:r="http://schemas.openxmlformats.org/officeDocument/2006/relationships" r:embed="rId15"/>
                          <a:stretch>
                            <a:fillRect/>
                          </a:stretch>
                        </pic:blipFill>
                        <pic:spPr>
                          <a:xfrm>
                            <a:off x="0" y="0"/>
                            <a:ext cx="3520440" cy="1971040"/>
                          </a:xfrm>
                          <a:prstGeom prst="rect">
                            <a:avLst/>
                          </a:prstGeom>
                        </pic:spPr>
                      </pic:pic>
                    </a:graphicData>
                  </a:graphic>
                </wp:inline>
              </w:drawing>
            </w:r>
          </w:p>
        </w:tc>
        <w:tc>
          <w:tcPr>
            <w:tcW w:w="804" w:type="pct"/>
            <w:vMerge/>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p>
        </w:tc>
      </w:tr>
      <w:tr>
        <w:tblPrEx>
          <w:tblW w:w="5990" w:type="pct"/>
          <w:jc w:val="center"/>
          <w:tblCellMar>
            <w:left w:w="0" w:type="dxa"/>
            <w:right w:w="0" w:type="dxa"/>
          </w:tblCellMar>
          <w:tblLook w:val="04A0"/>
        </w:tblPrEx>
        <w:trPr>
          <w:trHeight w:val="431"/>
          <w:jc w:val="center"/>
        </w:trPr>
        <w:tc>
          <w:tcPr>
            <w:tcW w:w="269"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ind w:firstLine="420" w:firstLineChars="200"/>
              <w:jc w:val="center"/>
              <w:rPr>
                <w:rFonts w:ascii="宋体" w:eastAsia="宋体" w:hAnsi="宋体" w:cs="宋体"/>
                <w:szCs w:val="21"/>
              </w:rPr>
            </w:pPr>
            <w:bookmarkStart w:id="706" w:name="_Toc17330"/>
            <w:bookmarkStart w:id="707" w:name="_Toc1708"/>
            <w:r>
              <w:rPr>
                <w:rFonts w:ascii="宋体" w:eastAsia="宋体" w:hAnsi="宋体" w:cs="宋体"/>
                <w:szCs w:val="21"/>
              </w:rPr>
              <w:t>4</w:t>
            </w:r>
          </w:p>
        </w:tc>
        <w:tc>
          <w:tcPr>
            <w:tcW w:w="625" w:type="pct"/>
            <w:tcBorders>
              <w:top w:val="single" w:sz="4" w:space="0" w:color="auto"/>
              <w:left w:val="single" w:sz="4" w:space="0" w:color="auto"/>
              <w:bottom w:val="single" w:sz="4" w:space="0" w:color="auto"/>
              <w:right w:val="single" w:sz="4" w:space="0" w:color="auto"/>
            </w:tcBorders>
            <w:vAlign w:val="center"/>
          </w:tcPr>
          <w:p w:rsidR="001F5DD1">
            <w:pPr>
              <w:widowControl/>
              <w:numPr>
                <w:ilvl w:val="1"/>
                <w:numId w:val="0"/>
              </w:numPr>
              <w:spacing w:line="360" w:lineRule="auto"/>
              <w:rPr>
                <w:rFonts w:ascii="宋体" w:eastAsia="宋体" w:hAnsi="宋体" w:cs="宋体"/>
                <w:szCs w:val="21"/>
              </w:rPr>
            </w:pPr>
            <w:r>
              <w:rPr>
                <w:rFonts w:ascii="宋体" w:eastAsia="宋体" w:hAnsi="宋体" w:cs="宋体"/>
                <w:szCs w:val="21"/>
              </w:rPr>
              <w:t>保留或改进原有系统，融合</w:t>
            </w:r>
            <w:r>
              <w:rPr>
                <w:rFonts w:ascii="宋体" w:eastAsia="宋体" w:hAnsi="宋体" w:cs="宋体"/>
                <w:szCs w:val="21"/>
              </w:rPr>
              <w:t>集成进任务</w:t>
            </w:r>
            <w:r>
              <w:rPr>
                <w:rFonts w:ascii="宋体" w:eastAsia="宋体" w:hAnsi="宋体" w:cs="宋体"/>
                <w:szCs w:val="21"/>
              </w:rPr>
              <w:t>系统</w:t>
            </w:r>
          </w:p>
        </w:tc>
        <w:tc>
          <w:tcPr>
            <w:tcW w:w="385" w:type="pct"/>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5</w:t>
            </w:r>
          </w:p>
        </w:tc>
        <w:tc>
          <w:tcPr>
            <w:tcW w:w="2914" w:type="pct"/>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）降水粒子探头，</w:t>
            </w:r>
            <w:r>
              <w:rPr>
                <w:rFonts w:ascii="宋体" w:eastAsia="宋体" w:hAnsi="宋体" w:cs="宋体"/>
                <w:szCs w:val="21"/>
              </w:rPr>
              <w:t>1</w:t>
            </w:r>
            <w:r>
              <w:rPr>
                <w:rFonts w:ascii="宋体" w:eastAsia="宋体" w:hAnsi="宋体" w:cs="宋体"/>
                <w:szCs w:val="21"/>
              </w:rPr>
              <w:t>台，型号：</w:t>
            </w:r>
            <w:r>
              <w:rPr>
                <w:rFonts w:ascii="宋体" w:eastAsia="宋体" w:hAnsi="宋体" w:cs="宋体"/>
                <w:szCs w:val="21"/>
              </w:rPr>
              <w:t>PIP (Precipitation Imaging Probe)</w:t>
            </w:r>
            <w:r>
              <w:rPr>
                <w:rFonts w:ascii="宋体" w:eastAsia="宋体" w:hAnsi="宋体" w:cs="宋体"/>
                <w:szCs w:val="21"/>
              </w:rPr>
              <w:t>，重量：</w:t>
            </w:r>
            <w:r>
              <w:rPr>
                <w:rFonts w:ascii="宋体" w:eastAsia="宋体" w:hAnsi="宋体" w:cs="宋体"/>
                <w:szCs w:val="21"/>
              </w:rPr>
              <w:t>30kg</w:t>
            </w:r>
            <w:r>
              <w:rPr>
                <w:rFonts w:ascii="宋体" w:eastAsia="宋体" w:hAnsi="宋体" w:cs="宋体"/>
                <w:szCs w:val="21"/>
              </w:rPr>
              <w:t>，用电：</w:t>
            </w:r>
            <w:r>
              <w:rPr>
                <w:rFonts w:ascii="宋体" w:eastAsia="宋体" w:hAnsi="宋体" w:cs="宋体"/>
                <w:szCs w:val="21"/>
              </w:rPr>
              <w:t>220V</w:t>
            </w:r>
            <w:r>
              <w:rPr>
                <w:rFonts w:ascii="宋体" w:eastAsia="宋体" w:hAnsi="宋体" w:cs="宋体"/>
                <w:szCs w:val="21"/>
              </w:rPr>
              <w:t>（</w:t>
            </w:r>
            <w:r>
              <w:rPr>
                <w:rFonts w:ascii="宋体" w:eastAsia="宋体" w:hAnsi="宋体" w:cs="宋体"/>
                <w:szCs w:val="21"/>
              </w:rPr>
              <w:t>60Hz</w:t>
            </w:r>
            <w:r>
              <w:rPr>
                <w:rFonts w:ascii="宋体" w:eastAsia="宋体" w:hAnsi="宋体" w:cs="宋体"/>
                <w:szCs w:val="21"/>
              </w:rPr>
              <w:t>）。</w:t>
            </w:r>
            <w:r>
              <w:rPr>
                <w:rFonts w:ascii="宋体" w:eastAsia="宋体" w:hAnsi="宋体" w:cs="宋体"/>
                <w:szCs w:val="21"/>
              </w:rPr>
              <w:t>PIP</w:t>
            </w:r>
            <w:r>
              <w:rPr>
                <w:rFonts w:ascii="宋体" w:eastAsia="宋体" w:hAnsi="宋体" w:cs="宋体"/>
                <w:szCs w:val="21"/>
              </w:rPr>
              <w:t>主要用于测量</w:t>
            </w:r>
            <w:r>
              <w:rPr>
                <w:rFonts w:ascii="宋体" w:eastAsia="宋体" w:hAnsi="宋体" w:cs="宋体"/>
                <w:szCs w:val="21"/>
              </w:rPr>
              <w:t>150μm</w:t>
            </w:r>
            <w:r>
              <w:rPr>
                <w:rFonts w:ascii="宋体" w:eastAsia="宋体" w:hAnsi="宋体" w:cs="宋体"/>
                <w:szCs w:val="21"/>
              </w:rPr>
              <w:t>到</w:t>
            </w:r>
            <w:r>
              <w:rPr>
                <w:rFonts w:ascii="宋体" w:eastAsia="宋体" w:hAnsi="宋体" w:cs="宋体" w:hint="eastAsia"/>
                <w:szCs w:val="21"/>
              </w:rPr>
              <w:t>6</w:t>
            </w:r>
            <w:r>
              <w:rPr>
                <w:rFonts w:ascii="宋体" w:eastAsia="宋体" w:hAnsi="宋体" w:cs="宋体"/>
                <w:szCs w:val="21"/>
              </w:rPr>
              <w:t>200μm</w:t>
            </w:r>
            <w:r>
              <w:rPr>
                <w:rFonts w:ascii="宋体" w:eastAsia="宋体" w:hAnsi="宋体" w:cs="宋体"/>
                <w:szCs w:val="21"/>
              </w:rPr>
              <w:t>的降水粒子谱，实时显示粒子图像和粒径分布。</w:t>
            </w:r>
            <w:r>
              <w:rPr>
                <w:rFonts w:ascii="宋体" w:eastAsia="宋体" w:hAnsi="宋体" w:cs="宋体"/>
                <w:szCs w:val="21"/>
              </w:rPr>
              <w:t>PIP</w:t>
            </w:r>
            <w:r>
              <w:rPr>
                <w:rFonts w:ascii="宋体" w:eastAsia="宋体" w:hAnsi="宋体" w:cs="宋体"/>
                <w:szCs w:val="21"/>
              </w:rPr>
              <w:t>探头安装在机翼下方，供电和控制系统在机舱内部。</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2</w:t>
            </w:r>
            <w:r>
              <w:rPr>
                <w:rFonts w:ascii="宋体" w:eastAsia="宋体" w:hAnsi="宋体" w:cs="宋体"/>
                <w:szCs w:val="21"/>
              </w:rPr>
              <w:t>）云气溶胶与降水谱仪，</w:t>
            </w:r>
            <w:r>
              <w:rPr>
                <w:rFonts w:ascii="宋体" w:eastAsia="宋体" w:hAnsi="宋体" w:cs="宋体"/>
                <w:szCs w:val="21"/>
              </w:rPr>
              <w:t>1</w:t>
            </w:r>
            <w:r>
              <w:rPr>
                <w:rFonts w:ascii="宋体" w:eastAsia="宋体" w:hAnsi="宋体" w:cs="宋体"/>
                <w:szCs w:val="21"/>
              </w:rPr>
              <w:t>台，型号：</w:t>
            </w:r>
            <w:r>
              <w:rPr>
                <w:rFonts w:ascii="宋体" w:eastAsia="宋体" w:hAnsi="宋体" w:cs="宋体"/>
                <w:szCs w:val="21"/>
              </w:rPr>
              <w:t>CAPS</w:t>
            </w:r>
            <w:r>
              <w:rPr>
                <w:rFonts w:ascii="宋体" w:eastAsia="宋体" w:hAnsi="宋体" w:cs="宋体"/>
                <w:szCs w:val="21"/>
              </w:rPr>
              <w:t>（</w:t>
            </w:r>
            <w:r>
              <w:rPr>
                <w:rFonts w:ascii="宋体" w:eastAsia="宋体" w:hAnsi="宋体" w:cs="宋体"/>
                <w:szCs w:val="21"/>
              </w:rPr>
              <w:t xml:space="preserve">Cloud Aerosol </w:t>
            </w:r>
            <w:r>
              <w:rPr>
                <w:rFonts w:ascii="宋体" w:eastAsia="宋体" w:hAnsi="宋体" w:cs="宋体"/>
                <w:szCs w:val="21"/>
              </w:rPr>
              <w:t>and Precipitation Spectrometer</w:t>
            </w:r>
            <w:r>
              <w:rPr>
                <w:rFonts w:ascii="宋体" w:eastAsia="宋体" w:hAnsi="宋体" w:cs="宋体"/>
                <w:szCs w:val="21"/>
              </w:rPr>
              <w:t>），重量</w:t>
            </w:r>
            <w:r>
              <w:rPr>
                <w:rFonts w:ascii="宋体" w:eastAsia="宋体" w:hAnsi="宋体" w:cs="宋体"/>
                <w:szCs w:val="21"/>
              </w:rPr>
              <w:t>30kg</w:t>
            </w:r>
            <w:r>
              <w:rPr>
                <w:rFonts w:ascii="宋体" w:eastAsia="宋体" w:hAnsi="宋体" w:cs="宋体"/>
                <w:szCs w:val="21"/>
              </w:rPr>
              <w:t>，用电：</w:t>
            </w:r>
            <w:r>
              <w:rPr>
                <w:rFonts w:ascii="宋体" w:eastAsia="宋体" w:hAnsi="宋体" w:cs="宋体"/>
                <w:szCs w:val="21"/>
              </w:rPr>
              <w:t>220V</w:t>
            </w:r>
            <w:r>
              <w:rPr>
                <w:rFonts w:ascii="宋体" w:eastAsia="宋体" w:hAnsi="宋体" w:cs="宋体"/>
                <w:szCs w:val="21"/>
              </w:rPr>
              <w:t>，其中集成了多个探头，</w:t>
            </w:r>
            <w:r>
              <w:rPr>
                <w:rFonts w:ascii="宋体" w:eastAsia="宋体" w:hAnsi="宋体" w:cs="宋体"/>
                <w:szCs w:val="21"/>
              </w:rPr>
              <w:t>包含温度、空速、</w:t>
            </w:r>
            <w:r>
              <w:rPr>
                <w:rFonts w:ascii="宋体" w:eastAsia="宋体" w:hAnsi="宋体" w:cs="宋体"/>
                <w:szCs w:val="21"/>
              </w:rPr>
              <w:t>液水含量</w:t>
            </w:r>
            <w:r>
              <w:rPr>
                <w:rFonts w:ascii="宋体" w:eastAsia="宋体" w:hAnsi="宋体" w:cs="宋体"/>
                <w:szCs w:val="21"/>
              </w:rPr>
              <w:t>、气溶胶云粒子探头（</w:t>
            </w:r>
            <w:r>
              <w:rPr>
                <w:rFonts w:ascii="宋体" w:eastAsia="宋体" w:hAnsi="宋体" w:cs="宋体"/>
                <w:szCs w:val="21"/>
              </w:rPr>
              <w:t>CAS</w:t>
            </w:r>
            <w:r>
              <w:rPr>
                <w:rFonts w:ascii="宋体" w:eastAsia="宋体" w:hAnsi="宋体" w:cs="宋体"/>
                <w:szCs w:val="21"/>
              </w:rPr>
              <w:t>）以及云粒子图像探头（</w:t>
            </w:r>
            <w:r>
              <w:rPr>
                <w:rFonts w:ascii="宋体" w:eastAsia="宋体" w:hAnsi="宋体" w:cs="宋体"/>
                <w:szCs w:val="21"/>
              </w:rPr>
              <w:t>Cloud Imaging Probe</w:t>
            </w:r>
            <w:r>
              <w:rPr>
                <w:rFonts w:ascii="宋体" w:eastAsia="宋体" w:hAnsi="宋体" w:cs="宋体"/>
                <w:szCs w:val="21"/>
              </w:rPr>
              <w:t>，简称</w:t>
            </w:r>
            <w:r>
              <w:rPr>
                <w:rFonts w:ascii="宋体" w:eastAsia="宋体" w:hAnsi="宋体" w:cs="宋体"/>
                <w:szCs w:val="21"/>
              </w:rPr>
              <w:t>CIP</w:t>
            </w:r>
            <w:r>
              <w:rPr>
                <w:rFonts w:ascii="宋体" w:eastAsia="宋体" w:hAnsi="宋体" w:cs="宋体"/>
                <w:szCs w:val="21"/>
              </w:rPr>
              <w:t>）。</w:t>
            </w:r>
            <w:r>
              <w:rPr>
                <w:rFonts w:ascii="宋体" w:eastAsia="宋体" w:hAnsi="宋体" w:cs="宋体"/>
                <w:szCs w:val="21"/>
              </w:rPr>
              <w:t>CAPS</w:t>
            </w:r>
            <w:r>
              <w:rPr>
                <w:rFonts w:ascii="宋体" w:eastAsia="宋体" w:hAnsi="宋体" w:cs="宋体"/>
                <w:szCs w:val="21"/>
              </w:rPr>
              <w:t>探头安装在机翼下方，供电和控制系统在机舱内部。或</w:t>
            </w:r>
            <w:r>
              <w:rPr>
                <w:rFonts w:ascii="宋体" w:eastAsia="宋体" w:hAnsi="宋体" w:cs="宋体"/>
                <w:szCs w:val="21"/>
              </w:rPr>
              <w:t>CAPS—DPOL</w:t>
            </w:r>
            <w:r>
              <w:rPr>
                <w:rFonts w:ascii="宋体" w:eastAsia="宋体" w:hAnsi="宋体" w:cs="宋体"/>
                <w:szCs w:val="21"/>
              </w:rPr>
              <w:t>型号。</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3</w:t>
            </w:r>
            <w:r>
              <w:rPr>
                <w:rFonts w:ascii="宋体" w:eastAsia="宋体" w:hAnsi="宋体" w:cs="宋体"/>
                <w:szCs w:val="21"/>
              </w:rPr>
              <w:t>）气溶胶粒子探头，</w:t>
            </w:r>
            <w:r>
              <w:rPr>
                <w:rFonts w:ascii="宋体" w:eastAsia="宋体" w:hAnsi="宋体" w:cs="宋体"/>
                <w:szCs w:val="21"/>
              </w:rPr>
              <w:t>1</w:t>
            </w:r>
            <w:r>
              <w:rPr>
                <w:rFonts w:ascii="宋体" w:eastAsia="宋体" w:hAnsi="宋体" w:cs="宋体"/>
                <w:szCs w:val="21"/>
              </w:rPr>
              <w:t>台，型号：</w:t>
            </w:r>
            <w:r>
              <w:rPr>
                <w:rFonts w:ascii="宋体" w:eastAsia="宋体" w:hAnsi="宋体" w:cs="宋体"/>
                <w:szCs w:val="21"/>
              </w:rPr>
              <w:t xml:space="preserve">PCASP-100X </w:t>
            </w:r>
            <w:r>
              <w:rPr>
                <w:rFonts w:ascii="宋体" w:eastAsia="宋体" w:hAnsi="宋体" w:cs="宋体"/>
                <w:szCs w:val="21"/>
              </w:rPr>
              <w:t>（</w:t>
            </w:r>
            <w:r>
              <w:rPr>
                <w:rFonts w:ascii="宋体" w:eastAsia="宋体" w:hAnsi="宋体" w:cs="宋体"/>
                <w:szCs w:val="21"/>
              </w:rPr>
              <w:t>Passive Cavity Aerosol Spectrometer Probe</w:t>
            </w:r>
            <w:r>
              <w:rPr>
                <w:rFonts w:ascii="宋体" w:eastAsia="宋体" w:hAnsi="宋体" w:cs="宋体"/>
                <w:szCs w:val="21"/>
              </w:rPr>
              <w:t>），</w:t>
            </w:r>
            <w:r>
              <w:rPr>
                <w:rFonts w:ascii="宋体" w:eastAsia="宋体" w:hAnsi="宋体" w:cs="宋体"/>
                <w:szCs w:val="21"/>
              </w:rPr>
              <w:t xml:space="preserve"> </w:t>
            </w:r>
            <w:r>
              <w:rPr>
                <w:rFonts w:ascii="宋体" w:eastAsia="宋体" w:hAnsi="宋体" w:cs="宋体"/>
                <w:szCs w:val="21"/>
              </w:rPr>
              <w:t>重量</w:t>
            </w:r>
            <w:r>
              <w:rPr>
                <w:rFonts w:ascii="宋体" w:eastAsia="宋体" w:hAnsi="宋体" w:cs="宋体"/>
                <w:szCs w:val="21"/>
              </w:rPr>
              <w:t>20kg</w:t>
            </w:r>
            <w:r>
              <w:rPr>
                <w:rFonts w:ascii="宋体" w:eastAsia="宋体" w:hAnsi="宋体" w:cs="宋体"/>
                <w:szCs w:val="21"/>
              </w:rPr>
              <w:t>，用电</w:t>
            </w:r>
            <w:r>
              <w:rPr>
                <w:rFonts w:ascii="宋体" w:eastAsia="宋体" w:hAnsi="宋体" w:cs="宋体"/>
                <w:szCs w:val="21"/>
              </w:rPr>
              <w:t>115V</w:t>
            </w:r>
            <w:r>
              <w:rPr>
                <w:rFonts w:ascii="宋体" w:eastAsia="宋体" w:hAnsi="宋体" w:cs="宋体"/>
                <w:szCs w:val="21"/>
              </w:rPr>
              <w:t>（</w:t>
            </w:r>
            <w:r>
              <w:rPr>
                <w:rFonts w:ascii="宋体" w:eastAsia="宋体" w:hAnsi="宋体" w:cs="宋体"/>
                <w:szCs w:val="21"/>
              </w:rPr>
              <w:t>60Hz</w:t>
            </w:r>
            <w:r>
              <w:rPr>
                <w:rFonts w:ascii="宋体" w:eastAsia="宋体" w:hAnsi="宋体" w:cs="宋体"/>
                <w:szCs w:val="21"/>
              </w:rPr>
              <w:t>）</w:t>
            </w:r>
            <w:r>
              <w:rPr>
                <w:rFonts w:ascii="宋体" w:eastAsia="宋体" w:hAnsi="宋体" w:cs="宋体"/>
                <w:szCs w:val="21"/>
              </w:rPr>
              <w:t>PCASP</w:t>
            </w:r>
            <w:r>
              <w:rPr>
                <w:rFonts w:ascii="宋体" w:eastAsia="宋体" w:hAnsi="宋体" w:cs="宋体"/>
                <w:szCs w:val="21"/>
              </w:rPr>
              <w:t>探头用于测量</w:t>
            </w:r>
            <w:r>
              <w:rPr>
                <w:rFonts w:ascii="宋体" w:eastAsia="宋体" w:hAnsi="宋体" w:cs="宋体"/>
                <w:szCs w:val="21"/>
              </w:rPr>
              <w:t>0.1</w:t>
            </w:r>
            <w:r>
              <w:rPr>
                <w:rFonts w:ascii="宋体" w:eastAsia="宋体" w:hAnsi="宋体" w:cs="宋体"/>
                <w:szCs w:val="21"/>
              </w:rPr>
              <w:t>到</w:t>
            </w:r>
            <w:r>
              <w:rPr>
                <w:rFonts w:ascii="宋体" w:eastAsia="宋体" w:hAnsi="宋体" w:cs="宋体"/>
                <w:szCs w:val="21"/>
              </w:rPr>
              <w:t>3.0μm</w:t>
            </w:r>
            <w:r>
              <w:rPr>
                <w:rFonts w:ascii="宋体" w:eastAsia="宋体" w:hAnsi="宋体" w:cs="宋体"/>
                <w:szCs w:val="21"/>
              </w:rPr>
              <w:t>气溶胶粒径谱分布。</w:t>
            </w:r>
            <w:r>
              <w:rPr>
                <w:rFonts w:ascii="宋体" w:eastAsia="宋体" w:hAnsi="宋体" w:cs="宋体"/>
                <w:szCs w:val="21"/>
              </w:rPr>
              <w:t>PACSP</w:t>
            </w:r>
            <w:r>
              <w:rPr>
                <w:rFonts w:ascii="宋体" w:eastAsia="宋体" w:hAnsi="宋体" w:cs="宋体"/>
                <w:szCs w:val="21"/>
              </w:rPr>
              <w:t>探头安装在机翼下方，供电和控制系统在机舱内部。</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4</w:t>
            </w:r>
            <w:r>
              <w:rPr>
                <w:rFonts w:ascii="宋体" w:eastAsia="宋体" w:hAnsi="宋体" w:cs="宋体"/>
                <w:szCs w:val="21"/>
              </w:rPr>
              <w:t>）机载</w:t>
            </w:r>
            <w:r>
              <w:rPr>
                <w:rFonts w:ascii="宋体" w:eastAsia="宋体" w:hAnsi="宋体" w:cs="宋体"/>
                <w:szCs w:val="21"/>
              </w:rPr>
              <w:t>Ka</w:t>
            </w:r>
            <w:r>
              <w:rPr>
                <w:rFonts w:ascii="宋体" w:eastAsia="宋体" w:hAnsi="宋体" w:cs="宋体"/>
                <w:szCs w:val="21"/>
              </w:rPr>
              <w:t>波段云雷达，</w:t>
            </w:r>
            <w:r>
              <w:rPr>
                <w:rFonts w:ascii="宋体" w:eastAsia="宋体" w:hAnsi="宋体" w:cs="宋体"/>
                <w:szCs w:val="21"/>
              </w:rPr>
              <w:t>1</w:t>
            </w:r>
            <w:r>
              <w:rPr>
                <w:rFonts w:ascii="宋体" w:eastAsia="宋体" w:hAnsi="宋体" w:cs="宋体"/>
                <w:szCs w:val="21"/>
              </w:rPr>
              <w:t>台，型号：</w:t>
            </w:r>
            <w:bookmarkStart w:id="708" w:name="_Hlk177712318"/>
            <w:r>
              <w:rPr>
                <w:rFonts w:ascii="宋体" w:eastAsia="宋体" w:hAnsi="宋体" w:cs="宋体"/>
                <w:szCs w:val="21"/>
              </w:rPr>
              <w:t>KPR</w:t>
            </w:r>
            <w:bookmarkEnd w:id="708"/>
            <w:r>
              <w:rPr>
                <w:rFonts w:ascii="宋体" w:eastAsia="宋体" w:hAnsi="宋体" w:cs="宋体"/>
                <w:szCs w:val="21"/>
              </w:rPr>
              <w:t>（</w:t>
            </w:r>
            <w:r>
              <w:rPr>
                <w:rFonts w:ascii="宋体" w:eastAsia="宋体" w:hAnsi="宋体" w:cs="宋体"/>
                <w:szCs w:val="21"/>
              </w:rPr>
              <w:t>Ka-band precipitation rader</w:t>
            </w:r>
            <w:r>
              <w:rPr>
                <w:rFonts w:ascii="宋体" w:eastAsia="宋体" w:hAnsi="宋体" w:cs="宋体"/>
                <w:szCs w:val="21"/>
              </w:rPr>
              <w:t>）</w:t>
            </w:r>
            <w:r>
              <w:rPr>
                <w:rFonts w:ascii="宋体" w:eastAsia="宋体" w:hAnsi="宋体" w:cs="宋体"/>
                <w:szCs w:val="21"/>
              </w:rPr>
              <w:t>,</w:t>
            </w:r>
            <w:r>
              <w:rPr>
                <w:rFonts w:ascii="宋体" w:eastAsia="宋体" w:hAnsi="宋体" w:cs="宋体"/>
                <w:szCs w:val="21"/>
              </w:rPr>
              <w:t>重量：</w:t>
            </w:r>
            <w:r>
              <w:rPr>
                <w:rFonts w:ascii="宋体" w:eastAsia="宋体" w:hAnsi="宋体" w:cs="宋体"/>
                <w:szCs w:val="21"/>
              </w:rPr>
              <w:t>16kg,</w:t>
            </w:r>
            <w:r>
              <w:rPr>
                <w:rFonts w:ascii="宋体" w:eastAsia="宋体" w:hAnsi="宋体" w:cs="宋体"/>
                <w:szCs w:val="21"/>
              </w:rPr>
              <w:t>用电：直流电</w:t>
            </w:r>
            <w:r>
              <w:rPr>
                <w:rFonts w:ascii="宋体" w:eastAsia="宋体" w:hAnsi="宋体" w:cs="宋体"/>
                <w:szCs w:val="21"/>
              </w:rPr>
              <w:t>28V</w:t>
            </w:r>
            <w:r>
              <w:rPr>
                <w:rFonts w:ascii="宋体" w:eastAsia="宋体" w:hAnsi="宋体" w:cs="宋体"/>
                <w:szCs w:val="21"/>
              </w:rPr>
              <w:t>（</w:t>
            </w:r>
            <w:r>
              <w:rPr>
                <w:rFonts w:ascii="宋体" w:eastAsia="宋体" w:hAnsi="宋体" w:cs="宋体"/>
                <w:szCs w:val="21"/>
              </w:rPr>
              <w:t>7A</w:t>
            </w:r>
            <w:r>
              <w:rPr>
                <w:rFonts w:ascii="宋体" w:eastAsia="宋体" w:hAnsi="宋体" w:cs="宋体"/>
                <w:szCs w:val="21"/>
              </w:rPr>
              <w:t>），交流电</w:t>
            </w:r>
            <w:r>
              <w:rPr>
                <w:rFonts w:ascii="宋体" w:eastAsia="宋体" w:hAnsi="宋体" w:cs="宋体"/>
                <w:szCs w:val="21"/>
              </w:rPr>
              <w:t xml:space="preserve"> 220V</w:t>
            </w:r>
            <w:r>
              <w:rPr>
                <w:rFonts w:ascii="宋体" w:eastAsia="宋体" w:hAnsi="宋体" w:cs="宋体"/>
                <w:szCs w:val="21"/>
              </w:rPr>
              <w:t>。</w:t>
            </w:r>
            <w:r>
              <w:rPr>
                <w:rFonts w:ascii="宋体" w:eastAsia="宋体" w:hAnsi="宋体" w:cs="宋体"/>
                <w:szCs w:val="21"/>
              </w:rPr>
              <w:t xml:space="preserve">KPR </w:t>
            </w:r>
            <w:r>
              <w:rPr>
                <w:rFonts w:ascii="宋体" w:eastAsia="宋体" w:hAnsi="宋体" w:cs="宋体"/>
                <w:szCs w:val="21"/>
              </w:rPr>
              <w:t>向飞机垂直上方和下方的发射最大功率为</w:t>
            </w:r>
            <w:r>
              <w:rPr>
                <w:rFonts w:ascii="宋体" w:eastAsia="宋体" w:hAnsi="宋体" w:cs="宋体"/>
                <w:szCs w:val="21"/>
              </w:rPr>
              <w:t>10W</w:t>
            </w:r>
            <w:r>
              <w:rPr>
                <w:rFonts w:ascii="宋体" w:eastAsia="宋体" w:hAnsi="宋体" w:cs="宋体"/>
                <w:szCs w:val="21"/>
              </w:rPr>
              <w:t>的雷达波，获取最大探测范围为</w:t>
            </w:r>
            <w:r>
              <w:rPr>
                <w:rFonts w:ascii="宋体" w:eastAsia="宋体" w:hAnsi="宋体" w:cs="宋体"/>
                <w:szCs w:val="21"/>
              </w:rPr>
              <w:t>±7km</w:t>
            </w:r>
            <w:r>
              <w:rPr>
                <w:rFonts w:ascii="宋体" w:eastAsia="宋体" w:hAnsi="宋体" w:cs="宋体"/>
                <w:szCs w:val="21"/>
              </w:rPr>
              <w:t>，以</w:t>
            </w:r>
            <w:r>
              <w:rPr>
                <w:rFonts w:ascii="宋体" w:eastAsia="宋体" w:hAnsi="宋体" w:cs="宋体"/>
                <w:szCs w:val="21"/>
              </w:rPr>
              <w:t>30</w:t>
            </w:r>
            <w:r>
              <w:rPr>
                <w:rFonts w:ascii="宋体" w:eastAsia="宋体" w:hAnsi="宋体" w:cs="宋体"/>
                <w:szCs w:val="21"/>
              </w:rPr>
              <w:t>米距离为垂直分辨率的雷达反射率强度、多普勒速度和速度谱宽。</w:t>
            </w:r>
            <w:r>
              <w:rPr>
                <w:rFonts w:ascii="宋体" w:eastAsia="宋体" w:hAnsi="宋体" w:cs="宋体"/>
                <w:szCs w:val="21"/>
              </w:rPr>
              <w:t xml:space="preserve"> </w:t>
            </w:r>
            <w:bookmarkStart w:id="709" w:name="_Hlk177712334"/>
            <w:r>
              <w:rPr>
                <w:rFonts w:ascii="宋体" w:eastAsia="宋体" w:hAnsi="宋体" w:cs="宋体"/>
                <w:szCs w:val="21"/>
              </w:rPr>
              <w:t>探头安装在机翼下方，供电和控制系统在机舱内部。</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5</w:t>
            </w:r>
            <w:r>
              <w:rPr>
                <w:rFonts w:ascii="宋体" w:eastAsia="宋体" w:hAnsi="宋体" w:cs="宋体"/>
                <w:szCs w:val="21"/>
              </w:rPr>
              <w:t>）机载气象要素测量探头，</w:t>
            </w:r>
            <w:r>
              <w:rPr>
                <w:rFonts w:ascii="宋体" w:eastAsia="宋体" w:hAnsi="宋体" w:cs="宋体"/>
                <w:szCs w:val="21"/>
              </w:rPr>
              <w:t>1</w:t>
            </w:r>
            <w:r>
              <w:rPr>
                <w:rFonts w:ascii="宋体" w:eastAsia="宋体" w:hAnsi="宋体" w:cs="宋体"/>
                <w:szCs w:val="21"/>
              </w:rPr>
              <w:t>台，型号：</w:t>
            </w:r>
            <w:r>
              <w:rPr>
                <w:rFonts w:ascii="宋体" w:eastAsia="宋体" w:hAnsi="宋体" w:cs="宋体"/>
                <w:szCs w:val="21"/>
              </w:rPr>
              <w:t>AIMMS-30</w:t>
            </w:r>
            <w:r>
              <w:rPr>
                <w:rFonts w:ascii="宋体" w:eastAsia="宋体" w:hAnsi="宋体" w:cs="宋体"/>
                <w:szCs w:val="21"/>
              </w:rPr>
              <w:t>，重量</w:t>
            </w:r>
            <w:r>
              <w:rPr>
                <w:rFonts w:ascii="宋体" w:eastAsia="宋体" w:hAnsi="宋体" w:cs="宋体"/>
                <w:szCs w:val="21"/>
              </w:rPr>
              <w:t>7kg</w:t>
            </w:r>
            <w:r>
              <w:rPr>
                <w:rFonts w:ascii="宋体" w:eastAsia="宋体" w:hAnsi="宋体" w:cs="宋体"/>
                <w:szCs w:val="21"/>
              </w:rPr>
              <w:t>，用电：直流电</w:t>
            </w:r>
            <w:r>
              <w:rPr>
                <w:rFonts w:ascii="宋体" w:eastAsia="宋体" w:hAnsi="宋体" w:cs="宋体"/>
                <w:szCs w:val="21"/>
              </w:rPr>
              <w:t>28V</w:t>
            </w:r>
            <w:r>
              <w:rPr>
                <w:rFonts w:ascii="宋体" w:eastAsia="宋体" w:hAnsi="宋体" w:cs="宋体"/>
                <w:szCs w:val="21"/>
              </w:rPr>
              <w:t>，</w:t>
            </w:r>
            <w:r>
              <w:rPr>
                <w:rFonts w:ascii="宋体" w:eastAsia="宋体" w:hAnsi="宋体" w:cs="宋体"/>
                <w:szCs w:val="21"/>
              </w:rPr>
              <w:t>AIMMs-30</w:t>
            </w:r>
            <w:r>
              <w:rPr>
                <w:rFonts w:ascii="宋体" w:eastAsia="宋体" w:hAnsi="宋体" w:cs="宋体"/>
                <w:szCs w:val="21"/>
              </w:rPr>
              <w:t>测量飞机实时温度，湿度，压强，水平风速风向</w:t>
            </w:r>
            <w:r>
              <w:rPr>
                <w:rFonts w:ascii="宋体" w:eastAsia="宋体" w:hAnsi="宋体" w:cs="宋体"/>
                <w:szCs w:val="21"/>
              </w:rPr>
              <w:t>，垂直风速，通过</w:t>
            </w:r>
            <w:r>
              <w:rPr>
                <w:rFonts w:ascii="宋体" w:eastAsia="宋体" w:hAnsi="宋体" w:cs="宋体"/>
                <w:szCs w:val="21"/>
              </w:rPr>
              <w:t>GPS</w:t>
            </w:r>
            <w:r>
              <w:rPr>
                <w:rFonts w:ascii="宋体" w:eastAsia="宋体" w:hAnsi="宋体" w:cs="宋体"/>
                <w:szCs w:val="21"/>
              </w:rPr>
              <w:t>模块，得到飞机的地理位置以及飞行高度信息。</w:t>
            </w:r>
            <w:r>
              <w:rPr>
                <w:rFonts w:ascii="宋体" w:eastAsia="宋体" w:hAnsi="宋体" w:cs="宋体"/>
                <w:szCs w:val="21"/>
              </w:rPr>
              <w:t>AIMMS-30</w:t>
            </w:r>
            <w:r>
              <w:rPr>
                <w:rFonts w:ascii="宋体" w:eastAsia="宋体" w:hAnsi="宋体" w:cs="宋体"/>
                <w:szCs w:val="21"/>
              </w:rPr>
              <w:t>探头安装在机翼下方，供电和控制系统在机舱内部。</w:t>
            </w:r>
          </w:p>
          <w:bookmarkEnd w:id="709"/>
          <w:p w:rsidR="001F5DD1">
            <w:pPr>
              <w:widowControl/>
              <w:numPr>
                <w:ilvl w:val="1"/>
                <w:numId w:val="0"/>
              </w:numPr>
              <w:spacing w:line="360" w:lineRule="auto"/>
              <w:ind w:firstLine="420" w:firstLineChars="200"/>
              <w:jc w:val="left"/>
              <w:rPr>
                <w:rFonts w:ascii="宋体" w:eastAsia="宋体" w:hAnsi="宋体" w:cs="宋体"/>
                <w:szCs w:val="21"/>
              </w:rPr>
            </w:pPr>
          </w:p>
        </w:tc>
        <w:tc>
          <w:tcPr>
            <w:tcW w:w="804" w:type="pct"/>
            <w:tcBorders>
              <w:left w:val="single" w:sz="4" w:space="0" w:color="auto"/>
            </w:tcBorders>
            <w:vAlign w:val="center"/>
          </w:tcPr>
          <w:p w:rsidR="001F5DD1">
            <w:pPr>
              <w:widowControl/>
              <w:numPr>
                <w:ilvl w:val="1"/>
                <w:numId w:val="0"/>
              </w:numPr>
              <w:spacing w:line="360" w:lineRule="auto"/>
              <w:ind w:firstLine="420" w:firstLineChars="200"/>
              <w:jc w:val="left"/>
              <w:rPr>
                <w:rFonts w:ascii="宋体" w:eastAsia="宋体" w:hAnsi="宋体" w:cs="宋体"/>
                <w:szCs w:val="21"/>
              </w:rPr>
            </w:pPr>
          </w:p>
        </w:tc>
      </w:tr>
    </w:tbl>
    <w:p w:rsidR="001F5DD1">
      <w:pPr>
        <w:widowControl/>
        <w:numPr>
          <w:ilvl w:val="1"/>
          <w:numId w:val="0"/>
        </w:numPr>
        <w:spacing w:line="360" w:lineRule="auto"/>
        <w:ind w:firstLine="420" w:firstLineChars="200"/>
        <w:jc w:val="left"/>
        <w:rPr>
          <w:rFonts w:ascii="宋体" w:eastAsia="宋体" w:hAnsi="宋体" w:cs="宋体"/>
          <w:szCs w:val="21"/>
        </w:rPr>
      </w:pPr>
      <w:bookmarkStart w:id="710" w:name="_Toc11417"/>
      <w:bookmarkStart w:id="711" w:name="_Toc6653"/>
      <w:bookmarkStart w:id="712" w:name="_Toc3030"/>
      <w:bookmarkStart w:id="713" w:name="_Toc17709"/>
      <w:bookmarkStart w:id="714" w:name="_Toc22541"/>
      <w:bookmarkStart w:id="715" w:name="_Toc11356"/>
      <w:bookmarkStart w:id="716" w:name="_Toc8121"/>
      <w:bookmarkStart w:id="717" w:name="_Toc29923"/>
      <w:bookmarkStart w:id="718" w:name="_Toc2202"/>
      <w:bookmarkStart w:id="719" w:name="_Toc30013"/>
      <w:bookmarkStart w:id="720" w:name="_Toc6950"/>
      <w:bookmarkStart w:id="721" w:name="_Toc26523"/>
      <w:bookmarkStart w:id="722" w:name="_Toc8066"/>
      <w:bookmarkStart w:id="723" w:name="_Toc25667"/>
      <w:bookmarkStart w:id="724" w:name="_Toc7057"/>
      <w:bookmarkStart w:id="725" w:name="_Toc18909"/>
      <w:bookmarkStart w:id="726" w:name="_Toc15044"/>
      <w:bookmarkStart w:id="727" w:name="_Toc6326"/>
      <w:bookmarkStart w:id="728" w:name="_Toc16341"/>
      <w:bookmarkStart w:id="729" w:name="_Toc14948"/>
      <w:bookmarkStart w:id="730" w:name="_Toc21601"/>
      <w:bookmarkStart w:id="731" w:name="_Toc6896"/>
    </w:p>
    <w:p w:rsidR="001F5DD1">
      <w:pPr>
        <w:widowControl/>
        <w:numPr>
          <w:ilvl w:val="1"/>
          <w:numId w:val="0"/>
        </w:numPr>
        <w:spacing w:line="360" w:lineRule="auto"/>
        <w:ind w:firstLine="420" w:firstLineChars="200"/>
        <w:jc w:val="left"/>
        <w:rPr>
          <w:rFonts w:ascii="宋体" w:eastAsia="宋体" w:hAnsi="宋体" w:cs="宋体"/>
          <w:b/>
          <w:bCs/>
          <w:szCs w:val="21"/>
        </w:rPr>
      </w:pPr>
      <w:bookmarkStart w:id="732" w:name="_Toc20857"/>
      <w:bookmarkStart w:id="733" w:name="_Toc6422"/>
      <w:bookmarkStart w:id="734" w:name="_Toc6966"/>
      <w:bookmarkStart w:id="735" w:name="_Toc27688"/>
      <w:bookmarkStart w:id="736" w:name="_Toc11484"/>
      <w:bookmarkStart w:id="737" w:name="_Toc6411"/>
      <w:bookmarkStart w:id="738" w:name="_Toc8623"/>
      <w:bookmarkStart w:id="739" w:name="_Toc15668"/>
      <w:bookmarkStart w:id="740" w:name="_Toc20099"/>
      <w:bookmarkStart w:id="741" w:name="_Toc26311"/>
      <w:bookmarkStart w:id="742" w:name="_Toc2720"/>
      <w:bookmarkStart w:id="743" w:name="_Toc2668"/>
      <w:bookmarkStart w:id="744" w:name="_Toc11031"/>
      <w:bookmarkStart w:id="745" w:name="_Toc5947"/>
      <w:bookmarkStart w:id="746" w:name="_Toc13535"/>
      <w:bookmarkStart w:id="747" w:name="_Toc8140"/>
      <w:bookmarkStart w:id="748" w:name="_Toc14706"/>
      <w:bookmarkStart w:id="749" w:name="_Toc32590"/>
      <w:bookmarkStart w:id="750" w:name="_Toc18954"/>
      <w:bookmarkStart w:id="751" w:name="_Toc18209"/>
      <w:bookmarkStart w:id="752" w:name="_Toc14832"/>
      <w:bookmarkStart w:id="753" w:name="_Toc17954"/>
      <w:bookmarkStart w:id="754" w:name="_Toc10566"/>
      <w:bookmarkStart w:id="755" w:name="_Toc30231"/>
      <w:bookmarkStart w:id="756" w:name="_Toc17826"/>
      <w:bookmarkStart w:id="757" w:name="_Toc16975"/>
      <w:bookmarkStart w:id="758" w:name="_Toc16977"/>
      <w:bookmarkStart w:id="759" w:name="_Toc999"/>
      <w:bookmarkStart w:id="760" w:name="_Toc1990"/>
      <w:bookmarkStart w:id="761" w:name="_Toc12973"/>
      <w:bookmarkStart w:id="762" w:name="_Toc28737"/>
      <w:bookmarkStart w:id="763" w:name="_Toc8364"/>
      <w:bookmarkStart w:id="764" w:name="_Toc30632"/>
      <w:bookmarkStart w:id="765" w:name="_Toc12216"/>
      <w:bookmarkStart w:id="766" w:name="_Toc11692"/>
      <w:bookmarkStart w:id="767" w:name="_Toc26954"/>
      <w:bookmarkStart w:id="768" w:name="_Toc28122"/>
      <w:bookmarkStart w:id="769" w:name="_Toc20151"/>
      <w:bookmarkStart w:id="770" w:name="_Toc32138"/>
      <w:bookmarkStart w:id="771" w:name="_Toc21912"/>
      <w:bookmarkStart w:id="772" w:name="_Toc3340"/>
      <w:bookmarkStart w:id="773" w:name="_Toc21876"/>
      <w:bookmarkStart w:id="774" w:name="_Toc15890"/>
      <w:bookmarkStart w:id="775" w:name="_Toc20758"/>
      <w:bookmarkStart w:id="776" w:name="_Toc31939"/>
      <w:bookmarkStart w:id="777" w:name="_Toc22871"/>
      <w:bookmarkStart w:id="778" w:name="_Toc21322"/>
      <w:bookmarkEnd w:id="706"/>
      <w:bookmarkEnd w:id="707"/>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r>
        <w:rPr>
          <w:rFonts w:ascii="宋体" w:eastAsia="宋体" w:hAnsi="宋体" w:cs="宋体" w:hint="eastAsia"/>
          <w:b/>
          <w:bCs/>
          <w:szCs w:val="21"/>
        </w:rPr>
        <w:t>3.2.3</w:t>
      </w:r>
      <w:r>
        <w:rPr>
          <w:rFonts w:ascii="宋体" w:eastAsia="宋体" w:hAnsi="宋体" w:cs="宋体"/>
          <w:b/>
          <w:bCs/>
          <w:szCs w:val="21"/>
        </w:rPr>
        <w:t>国产空地通信子系统</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rsidR="001F5DD1">
      <w:pPr>
        <w:widowControl/>
        <w:numPr>
          <w:ilvl w:val="1"/>
          <w:numId w:val="0"/>
        </w:numPr>
        <w:spacing w:line="360" w:lineRule="auto"/>
        <w:ind w:firstLine="420" w:firstLineChars="200"/>
        <w:jc w:val="left"/>
        <w:rPr>
          <w:rFonts w:ascii="宋体" w:eastAsia="宋体" w:hAnsi="宋体" w:cs="宋体"/>
          <w:szCs w:val="21"/>
          <w:highlight w:val="yellow"/>
          <w:lang w:val="zh-CN"/>
        </w:rPr>
      </w:pPr>
      <w:r>
        <w:rPr>
          <w:rFonts w:ascii="宋体" w:eastAsia="宋体" w:hAnsi="宋体" w:cs="宋体"/>
          <w:szCs w:val="21"/>
          <w:lang w:val="zh-CN"/>
        </w:rPr>
        <w:t>建设</w:t>
      </w:r>
      <w:r>
        <w:rPr>
          <w:rFonts w:ascii="宋体" w:eastAsia="宋体" w:hAnsi="宋体" w:cs="宋体"/>
          <w:szCs w:val="21"/>
        </w:rPr>
        <w:t>1</w:t>
      </w:r>
      <w:r>
        <w:rPr>
          <w:rFonts w:ascii="宋体" w:eastAsia="宋体" w:hAnsi="宋体" w:cs="宋体"/>
          <w:szCs w:val="21"/>
          <w:lang w:val="zh-CN"/>
        </w:rPr>
        <w:t>套包含地面端与飞机端的空地通信子系统。</w:t>
      </w:r>
      <w:r>
        <w:rPr>
          <w:rFonts w:ascii="宋体" w:eastAsia="宋体" w:hAnsi="宋体" w:cs="宋体" w:hint="eastAsia"/>
          <w:szCs w:val="21"/>
        </w:rPr>
        <w:t>系统由</w:t>
      </w:r>
      <w:r>
        <w:rPr>
          <w:rFonts w:ascii="宋体" w:eastAsia="宋体" w:hAnsi="宋体" w:cs="宋体"/>
          <w:szCs w:val="21"/>
        </w:rPr>
        <w:t>国产</w:t>
      </w:r>
      <w:r>
        <w:rPr>
          <w:rFonts w:ascii="宋体" w:eastAsia="宋体" w:hAnsi="宋体" w:cs="宋体"/>
          <w:szCs w:val="21"/>
          <w:lang w:val="zh-CN"/>
        </w:rPr>
        <w:t>天通卫星（</w:t>
      </w:r>
      <w:r>
        <w:rPr>
          <w:rFonts w:ascii="宋体" w:eastAsia="宋体" w:hAnsi="宋体" w:cs="宋体"/>
          <w:szCs w:val="21"/>
        </w:rPr>
        <w:t>频率：</w:t>
      </w:r>
      <w:r>
        <w:rPr>
          <w:rFonts w:ascii="宋体" w:eastAsia="宋体" w:hAnsi="宋体" w:cs="宋体"/>
          <w:szCs w:val="21"/>
        </w:rPr>
        <w:t>S</w:t>
      </w:r>
      <w:r>
        <w:rPr>
          <w:rFonts w:ascii="宋体" w:eastAsia="宋体" w:hAnsi="宋体" w:cs="宋体"/>
          <w:szCs w:val="21"/>
          <w:lang w:val="zh-CN"/>
        </w:rPr>
        <w:t>）</w:t>
      </w:r>
      <w:r>
        <w:rPr>
          <w:rFonts w:ascii="宋体" w:eastAsia="宋体" w:hAnsi="宋体" w:cs="宋体"/>
          <w:szCs w:val="21"/>
        </w:rPr>
        <w:t>、亚太</w:t>
      </w:r>
      <w:r>
        <w:rPr>
          <w:rFonts w:ascii="宋体" w:eastAsia="宋体" w:hAnsi="宋体" w:cs="宋体"/>
          <w:szCs w:val="21"/>
        </w:rPr>
        <w:t>6D</w:t>
      </w:r>
      <w:r>
        <w:rPr>
          <w:rFonts w:ascii="宋体" w:eastAsia="宋体" w:hAnsi="宋体" w:cs="宋体"/>
          <w:szCs w:val="21"/>
        </w:rPr>
        <w:t>高通量卫星（频率：</w:t>
      </w:r>
      <w:r>
        <w:rPr>
          <w:rFonts w:ascii="宋体" w:eastAsia="宋体" w:hAnsi="宋体" w:cs="宋体"/>
          <w:szCs w:val="21"/>
        </w:rPr>
        <w:t>Ku</w:t>
      </w:r>
      <w:r>
        <w:rPr>
          <w:rFonts w:ascii="宋体" w:eastAsia="宋体" w:hAnsi="宋体" w:cs="宋体"/>
          <w:szCs w:val="21"/>
        </w:rPr>
        <w:t>）和北斗卫星三种</w:t>
      </w:r>
      <w:r>
        <w:rPr>
          <w:rFonts w:ascii="宋体" w:eastAsia="宋体" w:hAnsi="宋体" w:cs="宋体"/>
          <w:szCs w:val="21"/>
          <w:lang w:val="zh-CN"/>
        </w:rPr>
        <w:t>卫星通信系统</w:t>
      </w:r>
      <w:r>
        <w:rPr>
          <w:rFonts w:ascii="宋体" w:eastAsia="宋体" w:hAnsi="宋体" w:cs="宋体"/>
          <w:szCs w:val="21"/>
        </w:rPr>
        <w:t>。增加高通量宽带卫星设备、天通卫星设备与</w:t>
      </w:r>
      <w:r>
        <w:rPr>
          <w:rFonts w:ascii="宋体" w:eastAsia="宋体" w:hAnsi="宋体" w:cs="宋体"/>
          <w:szCs w:val="21"/>
          <w:lang w:val="zh-CN"/>
        </w:rPr>
        <w:t>北斗卫星通信设备，</w:t>
      </w:r>
      <w:r>
        <w:rPr>
          <w:rFonts w:ascii="宋体" w:eastAsia="宋体" w:hAnsi="宋体" w:cs="宋体"/>
          <w:szCs w:val="21"/>
          <w:lang w:val="zh-CN"/>
        </w:rPr>
        <w:t>经功能</w:t>
      </w:r>
      <w:r>
        <w:rPr>
          <w:rFonts w:ascii="宋体" w:eastAsia="宋体" w:hAnsi="宋体" w:cs="宋体"/>
          <w:szCs w:val="21"/>
          <w:lang w:val="zh-CN"/>
        </w:rPr>
        <w:t>优化和系统集成之后统一为独立的多模态</w:t>
      </w:r>
      <w:r>
        <w:rPr>
          <w:rFonts w:ascii="宋体" w:eastAsia="宋体" w:hAnsi="宋体" w:cs="宋体"/>
          <w:szCs w:val="21"/>
          <w:lang w:val="zh-CN"/>
        </w:rPr>
        <w:t>机载卫通系统</w:t>
      </w:r>
      <w:r>
        <w:rPr>
          <w:rFonts w:ascii="宋体" w:eastAsia="宋体" w:hAnsi="宋体" w:cs="宋体"/>
          <w:szCs w:val="21"/>
          <w:lang w:val="zh-CN"/>
        </w:rPr>
        <w:t>设备，设备同时</w:t>
      </w:r>
      <w:r>
        <w:rPr>
          <w:rFonts w:ascii="宋体" w:eastAsia="宋体" w:hAnsi="宋体" w:cs="宋体"/>
          <w:szCs w:val="21"/>
        </w:rPr>
        <w:t>提供三种国产</w:t>
      </w:r>
      <w:r>
        <w:rPr>
          <w:rFonts w:ascii="宋体" w:eastAsia="宋体" w:hAnsi="宋体" w:cs="宋体"/>
          <w:szCs w:val="21"/>
          <w:lang w:val="zh-CN"/>
        </w:rPr>
        <w:t>卫星通信模式，三种卫星通信模式互为功能备份，提高</w:t>
      </w:r>
      <w:r>
        <w:rPr>
          <w:rFonts w:ascii="宋体" w:eastAsia="宋体" w:hAnsi="宋体" w:cs="宋体"/>
          <w:szCs w:val="21"/>
          <w:lang w:val="zh-CN"/>
        </w:rPr>
        <w:t>系统星地通信保障能力，此外该设备与作业飞机已有的北斗卫星通信设备功能上互为关联和备份。</w:t>
      </w:r>
      <w:r w:rsidRPr="00860505">
        <w:rPr>
          <w:rFonts w:ascii="宋体" w:eastAsia="宋体" w:hAnsi="宋体" w:cs="宋体" w:hint="eastAsia"/>
          <w:szCs w:val="21"/>
          <w:highlight w:val="yellow"/>
          <w:lang w:val="zh-CN"/>
        </w:rPr>
        <w:t>*</w:t>
      </w:r>
      <w:r w:rsidRPr="00860505">
        <w:rPr>
          <w:rFonts w:cs="Times New Roman" w:hint="eastAsia"/>
          <w:kern w:val="0"/>
          <w:szCs w:val="21"/>
          <w:highlight w:val="yellow"/>
          <w:lang w:bidi="ar"/>
        </w:rPr>
        <w:t>国产空地</w:t>
      </w:r>
      <w:r>
        <w:rPr>
          <w:rFonts w:cs="Times New Roman" w:hint="eastAsia"/>
          <w:kern w:val="0"/>
          <w:szCs w:val="21"/>
          <w:highlight w:val="yellow"/>
          <w:lang w:bidi="ar"/>
        </w:rPr>
        <w:t>通信子系统维保期不低于</w:t>
      </w:r>
      <w:r>
        <w:rPr>
          <w:rFonts w:cs="Times New Roman" w:hint="eastAsia"/>
          <w:kern w:val="0"/>
          <w:szCs w:val="21"/>
          <w:highlight w:val="yellow"/>
          <w:lang w:bidi="ar"/>
        </w:rPr>
        <w:t>8</w:t>
      </w:r>
      <w:r>
        <w:rPr>
          <w:rFonts w:cs="Times New Roman" w:hint="eastAsia"/>
          <w:kern w:val="0"/>
          <w:szCs w:val="21"/>
          <w:highlight w:val="yellow"/>
          <w:lang w:bidi="ar"/>
        </w:rPr>
        <w:t>年。</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主要功能如下：</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w:t>
      </w:r>
      <w:r>
        <w:rPr>
          <w:rFonts w:ascii="宋体" w:eastAsia="宋体" w:hAnsi="宋体" w:cs="宋体"/>
          <w:szCs w:val="21"/>
          <w:lang w:val="zh-CN"/>
        </w:rPr>
        <w:t>1</w:t>
      </w:r>
      <w:r>
        <w:rPr>
          <w:rFonts w:ascii="宋体" w:eastAsia="宋体" w:hAnsi="宋体" w:cs="宋体"/>
          <w:szCs w:val="21"/>
          <w:lang w:val="zh-CN"/>
        </w:rPr>
        <w:t>）双向语音通话</w:t>
      </w:r>
      <w:r>
        <w:rPr>
          <w:rFonts w:ascii="宋体" w:eastAsia="宋体" w:hAnsi="宋体" w:cs="宋体" w:hint="eastAsia"/>
          <w:szCs w:val="21"/>
          <w:lang w:val="zh-CN"/>
        </w:rPr>
        <w:t>：</w:t>
      </w:r>
      <w:r>
        <w:rPr>
          <w:rFonts w:ascii="宋体" w:eastAsia="宋体" w:hAnsi="宋体" w:cs="宋体"/>
          <w:szCs w:val="21"/>
        </w:rPr>
        <w:t>通过高通量卫星实现地面与</w:t>
      </w:r>
      <w:r>
        <w:rPr>
          <w:rFonts w:ascii="宋体" w:eastAsia="宋体" w:hAnsi="宋体" w:cs="宋体"/>
          <w:szCs w:val="21"/>
        </w:rPr>
        <w:t>飞机飞机</w:t>
      </w:r>
      <w:r>
        <w:rPr>
          <w:rFonts w:ascii="宋体" w:eastAsia="宋体" w:hAnsi="宋体" w:cs="宋体"/>
          <w:szCs w:val="21"/>
        </w:rPr>
        <w:t>员或后舱操作员之间的语音通话</w:t>
      </w:r>
      <w:r>
        <w:rPr>
          <w:rFonts w:ascii="宋体" w:eastAsia="宋体" w:hAnsi="宋体" w:cs="宋体" w:hint="eastAsia"/>
          <w:szCs w:val="21"/>
        </w:rPr>
        <w:t>，</w:t>
      </w:r>
      <w:r>
        <w:rPr>
          <w:rFonts w:ascii="宋体" w:eastAsia="宋体" w:hAnsi="宋体" w:cs="宋体"/>
          <w:szCs w:val="21"/>
          <w:lang w:val="zh-CN"/>
        </w:rPr>
        <w:t>包括用户入网管理、通话优先级管理等功能。</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w:t>
      </w:r>
      <w:r>
        <w:rPr>
          <w:rFonts w:ascii="宋体" w:eastAsia="宋体" w:hAnsi="宋体" w:cs="宋体"/>
          <w:szCs w:val="21"/>
          <w:lang w:val="zh-CN"/>
        </w:rPr>
        <w:t>2</w:t>
      </w:r>
      <w:r>
        <w:rPr>
          <w:rFonts w:ascii="宋体" w:eastAsia="宋体" w:hAnsi="宋体" w:cs="宋体"/>
          <w:szCs w:val="21"/>
          <w:lang w:val="zh-CN"/>
        </w:rPr>
        <w:t>）飞</w:t>
      </w:r>
      <w:r>
        <w:rPr>
          <w:rFonts w:ascii="宋体" w:eastAsia="宋体" w:hAnsi="宋体" w:cs="宋体"/>
          <w:szCs w:val="21"/>
        </w:rPr>
        <w:t>行状态</w:t>
      </w:r>
      <w:r>
        <w:rPr>
          <w:rFonts w:ascii="宋体" w:eastAsia="宋体" w:hAnsi="宋体" w:cs="宋体"/>
          <w:szCs w:val="21"/>
          <w:lang w:val="zh-CN"/>
        </w:rPr>
        <w:t>数据回传</w:t>
      </w:r>
      <w:r>
        <w:rPr>
          <w:rFonts w:ascii="宋体" w:eastAsia="宋体" w:hAnsi="宋体" w:cs="宋体" w:hint="eastAsia"/>
          <w:szCs w:val="21"/>
          <w:lang w:val="zh-CN"/>
        </w:rPr>
        <w:t>：</w:t>
      </w:r>
      <w:r>
        <w:rPr>
          <w:rFonts w:ascii="宋体" w:eastAsia="宋体" w:hAnsi="宋体" w:cs="宋体"/>
          <w:szCs w:val="21"/>
          <w:lang w:val="zh-CN"/>
        </w:rPr>
        <w:t>利用窄带数据链路</w:t>
      </w:r>
      <w:r>
        <w:rPr>
          <w:rFonts w:ascii="宋体" w:eastAsia="宋体" w:hAnsi="宋体" w:cs="宋体" w:hint="eastAsia"/>
          <w:szCs w:val="21"/>
          <w:lang w:val="zh-CN"/>
        </w:rPr>
        <w:t>，</w:t>
      </w:r>
      <w:r>
        <w:rPr>
          <w:rFonts w:ascii="宋体" w:eastAsia="宋体" w:hAnsi="宋体" w:cs="宋体"/>
          <w:szCs w:val="21"/>
          <w:lang w:val="zh-CN"/>
        </w:rPr>
        <w:t>使用</w:t>
      </w:r>
      <w:r>
        <w:rPr>
          <w:rFonts w:ascii="宋体" w:eastAsia="宋体" w:hAnsi="宋体" w:cs="宋体"/>
          <w:szCs w:val="21"/>
        </w:rPr>
        <w:t>天通和北斗</w:t>
      </w:r>
      <w:r>
        <w:rPr>
          <w:rFonts w:ascii="宋体" w:eastAsia="宋体" w:hAnsi="宋体" w:cs="宋体"/>
          <w:szCs w:val="21"/>
          <w:lang w:val="zh-CN"/>
        </w:rPr>
        <w:t>卫星通信</w:t>
      </w:r>
      <w:r>
        <w:rPr>
          <w:rFonts w:ascii="宋体" w:eastAsia="宋体" w:hAnsi="宋体" w:cs="宋体" w:hint="eastAsia"/>
          <w:szCs w:val="21"/>
          <w:lang w:val="zh-CN"/>
        </w:rPr>
        <w:t>，</w:t>
      </w:r>
      <w:r>
        <w:rPr>
          <w:rFonts w:ascii="宋体" w:eastAsia="宋体" w:hAnsi="宋体" w:cs="宋体" w:hint="eastAsia"/>
          <w:szCs w:val="21"/>
        </w:rPr>
        <w:t>实时回传</w:t>
      </w:r>
      <w:r>
        <w:rPr>
          <w:rFonts w:ascii="宋体" w:eastAsia="宋体" w:hAnsi="宋体" w:cs="宋体"/>
          <w:szCs w:val="21"/>
          <w:lang w:val="zh-CN"/>
        </w:rPr>
        <w:t>飞机</w:t>
      </w:r>
      <w:r>
        <w:rPr>
          <w:rFonts w:ascii="宋体" w:eastAsia="宋体" w:hAnsi="宋体" w:cs="宋体"/>
          <w:szCs w:val="21"/>
        </w:rPr>
        <w:t>的飞行状态</w:t>
      </w:r>
      <w:r>
        <w:rPr>
          <w:rFonts w:ascii="宋体" w:eastAsia="宋体" w:hAnsi="宋体" w:cs="宋体"/>
          <w:szCs w:val="21"/>
          <w:lang w:val="zh-CN"/>
        </w:rPr>
        <w:t>数据</w:t>
      </w:r>
      <w:r>
        <w:rPr>
          <w:rFonts w:ascii="宋体" w:eastAsia="宋体" w:hAnsi="宋体" w:cs="宋体" w:hint="eastAsia"/>
          <w:szCs w:val="21"/>
          <w:lang w:val="zh-CN"/>
        </w:rPr>
        <w:t>，</w:t>
      </w:r>
      <w:r>
        <w:rPr>
          <w:rFonts w:ascii="宋体" w:eastAsia="宋体" w:hAnsi="宋体" w:cs="宋体" w:hint="eastAsia"/>
          <w:szCs w:val="21"/>
        </w:rPr>
        <w:t>保障</w:t>
      </w:r>
      <w:r>
        <w:rPr>
          <w:rFonts w:ascii="宋体" w:eastAsia="宋体" w:hAnsi="宋体" w:cs="宋体"/>
          <w:szCs w:val="21"/>
          <w:lang w:val="zh-CN"/>
        </w:rPr>
        <w:t>飞行安全。</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lang w:val="zh-CN"/>
        </w:rPr>
        <w:t>（</w:t>
      </w:r>
      <w:r>
        <w:rPr>
          <w:rFonts w:ascii="宋体" w:eastAsia="宋体" w:hAnsi="宋体" w:cs="宋体"/>
          <w:szCs w:val="21"/>
          <w:lang w:val="zh-CN"/>
        </w:rPr>
        <w:t>3</w:t>
      </w:r>
      <w:r>
        <w:rPr>
          <w:rFonts w:ascii="宋体" w:eastAsia="宋体" w:hAnsi="宋体" w:cs="宋体"/>
          <w:szCs w:val="21"/>
          <w:lang w:val="zh-CN"/>
        </w:rPr>
        <w:t>）</w:t>
      </w:r>
      <w:r>
        <w:rPr>
          <w:rFonts w:ascii="宋体" w:eastAsia="宋体" w:hAnsi="宋体" w:cs="宋体"/>
          <w:szCs w:val="21"/>
        </w:rPr>
        <w:t>云物理探测</w:t>
      </w:r>
      <w:r>
        <w:rPr>
          <w:rFonts w:ascii="宋体" w:eastAsia="宋体" w:hAnsi="宋体" w:cs="宋体"/>
          <w:szCs w:val="21"/>
          <w:lang w:val="zh-CN"/>
        </w:rPr>
        <w:t>数据传输</w:t>
      </w:r>
      <w:r>
        <w:rPr>
          <w:rFonts w:ascii="宋体" w:eastAsia="宋体" w:hAnsi="宋体" w:cs="宋体" w:hint="eastAsia"/>
          <w:szCs w:val="21"/>
          <w:lang w:val="zh-CN"/>
        </w:rPr>
        <w:t>：</w:t>
      </w:r>
      <w:r>
        <w:rPr>
          <w:rFonts w:ascii="宋体" w:eastAsia="宋体" w:hAnsi="宋体" w:cs="宋体"/>
          <w:szCs w:val="21"/>
        </w:rPr>
        <w:t>高通量卫星实现云物理探测设备</w:t>
      </w:r>
      <w:r>
        <w:rPr>
          <w:rFonts w:ascii="宋体" w:eastAsia="宋体" w:hAnsi="宋体" w:cs="宋体"/>
          <w:szCs w:val="21"/>
          <w:lang w:val="zh-CN"/>
        </w:rPr>
        <w:t>数据</w:t>
      </w:r>
      <w:r>
        <w:rPr>
          <w:rFonts w:ascii="宋体" w:eastAsia="宋体" w:hAnsi="宋体" w:cs="宋体"/>
          <w:szCs w:val="21"/>
        </w:rPr>
        <w:t>和粒子图像的</w:t>
      </w:r>
      <w:r>
        <w:rPr>
          <w:rFonts w:ascii="宋体" w:eastAsia="宋体" w:hAnsi="宋体" w:cs="宋体"/>
          <w:szCs w:val="21"/>
          <w:lang w:val="zh-CN"/>
        </w:rPr>
        <w:t>传输</w:t>
      </w:r>
      <w:r>
        <w:rPr>
          <w:rFonts w:ascii="宋体" w:eastAsia="宋体" w:hAnsi="宋体" w:cs="宋体" w:hint="eastAsia"/>
          <w:szCs w:val="21"/>
          <w:lang w:val="zh-CN"/>
        </w:rPr>
        <w:t>，</w:t>
      </w:r>
      <w:r>
        <w:rPr>
          <w:rFonts w:ascii="宋体" w:eastAsia="宋体" w:hAnsi="宋体" w:cs="宋体"/>
          <w:szCs w:val="21"/>
        </w:rPr>
        <w:t>实现探测设备数据和粒子图像</w:t>
      </w:r>
      <w:r>
        <w:rPr>
          <w:rFonts w:ascii="宋体" w:eastAsia="宋体" w:hAnsi="宋体" w:cs="宋体" w:hint="eastAsia"/>
          <w:szCs w:val="21"/>
        </w:rPr>
        <w:t>的地空互传，</w:t>
      </w:r>
      <w:r>
        <w:rPr>
          <w:rFonts w:ascii="宋体" w:eastAsia="宋体" w:hAnsi="宋体" w:cs="宋体"/>
          <w:szCs w:val="21"/>
        </w:rPr>
        <w:t>传输至少</w:t>
      </w:r>
      <w:r>
        <w:rPr>
          <w:rFonts w:ascii="宋体" w:eastAsia="宋体" w:hAnsi="宋体" w:cs="宋体"/>
          <w:szCs w:val="21"/>
        </w:rPr>
        <w:t>500</w:t>
      </w:r>
      <w:r>
        <w:rPr>
          <w:rFonts w:ascii="宋体" w:eastAsia="宋体" w:hAnsi="宋体" w:cs="宋体"/>
          <w:szCs w:val="21"/>
          <w:lang w:val="zh-CN"/>
        </w:rPr>
        <w:t>Kbps</w:t>
      </w:r>
      <w:r>
        <w:rPr>
          <w:rFonts w:ascii="宋体" w:eastAsia="宋体" w:hAnsi="宋体" w:cs="宋体"/>
          <w:szCs w:val="21"/>
          <w:lang w:val="zh-CN"/>
        </w:rPr>
        <w:t>以上</w:t>
      </w:r>
      <w:r>
        <w:rPr>
          <w:rFonts w:ascii="宋体" w:eastAsia="宋体" w:hAnsi="宋体" w:cs="宋体"/>
          <w:szCs w:val="21"/>
        </w:rPr>
        <w:t>的网络带宽</w:t>
      </w:r>
      <w:r>
        <w:rPr>
          <w:rFonts w:ascii="宋体" w:eastAsia="宋体" w:hAnsi="宋体" w:cs="宋体" w:hint="eastAsia"/>
          <w:szCs w:val="21"/>
        </w:rPr>
        <w:t>。</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rPr>
        <w:t>（</w:t>
      </w:r>
      <w:r>
        <w:rPr>
          <w:rFonts w:ascii="宋体" w:eastAsia="宋体" w:hAnsi="宋体" w:cs="宋体"/>
          <w:szCs w:val="21"/>
        </w:rPr>
        <w:t>4</w:t>
      </w:r>
      <w:r>
        <w:rPr>
          <w:rFonts w:ascii="宋体" w:eastAsia="宋体" w:hAnsi="宋体" w:cs="宋体"/>
          <w:szCs w:val="21"/>
        </w:rPr>
        <w:t>）视频传输</w:t>
      </w:r>
      <w:r>
        <w:rPr>
          <w:rFonts w:ascii="宋体" w:eastAsia="宋体" w:hAnsi="宋体" w:cs="宋体" w:hint="eastAsia"/>
          <w:szCs w:val="21"/>
        </w:rPr>
        <w:t>：</w:t>
      </w:r>
      <w:r>
        <w:rPr>
          <w:rFonts w:ascii="宋体" w:eastAsia="宋体" w:hAnsi="宋体" w:cs="宋体"/>
          <w:szCs w:val="21"/>
        </w:rPr>
        <w:t>作业飞机上的视频</w:t>
      </w:r>
      <w:r>
        <w:rPr>
          <w:rFonts w:ascii="宋体" w:eastAsia="宋体" w:hAnsi="宋体" w:cs="宋体"/>
          <w:szCs w:val="21"/>
        </w:rPr>
        <w:t>包括焰条播撒</w:t>
      </w:r>
      <w:r>
        <w:rPr>
          <w:rFonts w:ascii="宋体" w:eastAsia="宋体" w:hAnsi="宋体" w:cs="宋体"/>
          <w:szCs w:val="21"/>
        </w:rPr>
        <w:t>作业视频、舱内视频、云宏观等，地面指挥中心</w:t>
      </w:r>
      <w:r>
        <w:rPr>
          <w:rFonts w:ascii="宋体" w:eastAsia="宋体" w:hAnsi="宋体" w:cs="宋体" w:hint="eastAsia"/>
          <w:szCs w:val="21"/>
        </w:rPr>
        <w:t>查</w:t>
      </w:r>
      <w:r>
        <w:rPr>
          <w:rFonts w:ascii="宋体" w:eastAsia="宋体" w:hAnsi="宋体" w:cs="宋体"/>
          <w:szCs w:val="21"/>
        </w:rPr>
        <w:t>看机上实时视频，单路视频需要</w:t>
      </w:r>
      <w:r>
        <w:rPr>
          <w:rFonts w:ascii="宋体" w:eastAsia="宋体" w:hAnsi="宋体" w:cs="宋体"/>
          <w:szCs w:val="21"/>
        </w:rPr>
        <w:t>300</w:t>
      </w:r>
      <w:r>
        <w:rPr>
          <w:rFonts w:ascii="宋体" w:eastAsia="宋体" w:hAnsi="宋体" w:cs="宋体"/>
          <w:szCs w:val="21"/>
          <w:lang w:val="zh-CN"/>
        </w:rPr>
        <w:t>Kbps</w:t>
      </w:r>
      <w:r>
        <w:rPr>
          <w:rFonts w:ascii="宋体" w:eastAsia="宋体" w:hAnsi="宋体" w:cs="宋体"/>
          <w:szCs w:val="21"/>
          <w:lang w:val="zh-CN"/>
        </w:rPr>
        <w:t>以上</w:t>
      </w:r>
      <w:r>
        <w:rPr>
          <w:rFonts w:ascii="宋体" w:eastAsia="宋体" w:hAnsi="宋体" w:cs="宋体"/>
          <w:szCs w:val="21"/>
        </w:rPr>
        <w:t>的网络带宽。作业飞机飞行员或操控人员与地面指挥中心视频会议需要</w:t>
      </w:r>
      <w:r>
        <w:rPr>
          <w:rFonts w:ascii="宋体" w:eastAsia="宋体" w:hAnsi="宋体" w:cs="宋体"/>
          <w:szCs w:val="21"/>
        </w:rPr>
        <w:t>800</w:t>
      </w:r>
      <w:r>
        <w:rPr>
          <w:rFonts w:ascii="宋体" w:eastAsia="宋体" w:hAnsi="宋体" w:cs="宋体"/>
          <w:szCs w:val="21"/>
          <w:lang w:val="zh-CN"/>
        </w:rPr>
        <w:t>Kbps</w:t>
      </w:r>
      <w:r>
        <w:rPr>
          <w:rFonts w:ascii="宋体" w:eastAsia="宋体" w:hAnsi="宋体" w:cs="宋体"/>
          <w:szCs w:val="21"/>
          <w:lang w:val="zh-CN"/>
        </w:rPr>
        <w:t>以上</w:t>
      </w:r>
      <w:r>
        <w:rPr>
          <w:rFonts w:ascii="宋体" w:eastAsia="宋体" w:hAnsi="宋体" w:cs="宋体"/>
          <w:szCs w:val="21"/>
        </w:rPr>
        <w:t>的网络带宽。</w:t>
      </w:r>
      <w:r>
        <w:rPr>
          <w:rFonts w:ascii="宋体" w:eastAsia="宋体" w:hAnsi="宋体" w:cs="宋体" w:hint="eastAsia"/>
          <w:szCs w:val="21"/>
        </w:rPr>
        <w:t>利用</w:t>
      </w:r>
      <w:r>
        <w:rPr>
          <w:rFonts w:ascii="宋体" w:eastAsia="宋体" w:hAnsi="宋体" w:cs="宋体"/>
          <w:szCs w:val="21"/>
        </w:rPr>
        <w:t>高通量卫星实现实时视频传输。</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hint="eastAsia"/>
          <w:szCs w:val="21"/>
        </w:rPr>
        <w:t>（</w:t>
      </w:r>
      <w:r>
        <w:rPr>
          <w:rFonts w:ascii="宋体" w:eastAsia="宋体" w:hAnsi="宋体" w:cs="宋体" w:hint="eastAsia"/>
          <w:szCs w:val="21"/>
        </w:rPr>
        <w:t>5</w:t>
      </w:r>
      <w:r>
        <w:rPr>
          <w:rFonts w:ascii="宋体" w:eastAsia="宋体" w:hAnsi="宋体" w:cs="宋体" w:hint="eastAsia"/>
          <w:szCs w:val="21"/>
        </w:rPr>
        <w:t>）</w:t>
      </w:r>
      <w:r>
        <w:rPr>
          <w:rFonts w:ascii="宋体" w:eastAsia="宋体" w:hAnsi="宋体" w:cs="宋体"/>
          <w:szCs w:val="21"/>
        </w:rPr>
        <w:t>业务数据传输</w:t>
      </w:r>
      <w:r>
        <w:rPr>
          <w:rFonts w:ascii="宋体" w:eastAsia="宋体" w:hAnsi="宋体" w:cs="宋体" w:hint="eastAsia"/>
          <w:szCs w:val="21"/>
        </w:rPr>
        <w:t>：</w:t>
      </w:r>
      <w:r>
        <w:rPr>
          <w:rFonts w:ascii="宋体" w:eastAsia="宋体" w:hAnsi="宋体" w:cs="宋体"/>
          <w:szCs w:val="21"/>
        </w:rPr>
        <w:t>作业飞机执行任务</w:t>
      </w:r>
      <w:r>
        <w:rPr>
          <w:rFonts w:ascii="宋体" w:eastAsia="宋体" w:hAnsi="宋体" w:cs="宋体" w:hint="eastAsia"/>
          <w:szCs w:val="21"/>
        </w:rPr>
        <w:t>期间</w:t>
      </w:r>
      <w:r>
        <w:rPr>
          <w:rFonts w:ascii="宋体" w:eastAsia="宋体" w:hAnsi="宋体" w:cs="宋体"/>
          <w:szCs w:val="21"/>
        </w:rPr>
        <w:t>，地面与飞机之间业务数据交互，业务数据</w:t>
      </w:r>
      <w:r>
        <w:rPr>
          <w:rFonts w:ascii="宋体" w:eastAsia="宋体" w:hAnsi="宋体" w:cs="宋体" w:hint="eastAsia"/>
          <w:szCs w:val="21"/>
        </w:rPr>
        <w:t>是</w:t>
      </w:r>
      <w:r>
        <w:rPr>
          <w:rFonts w:ascii="宋体" w:eastAsia="宋体" w:hAnsi="宋体" w:cs="宋体"/>
          <w:szCs w:val="21"/>
        </w:rPr>
        <w:t>保证飞行安全、科学作业的重要依据，包括地面雷达数据、云图、模式数据等，业务数据一般小于</w:t>
      </w:r>
      <w:r>
        <w:rPr>
          <w:rFonts w:ascii="宋体" w:eastAsia="宋体" w:hAnsi="宋体" w:cs="宋体"/>
          <w:szCs w:val="21"/>
        </w:rPr>
        <w:t>5MB</w:t>
      </w:r>
      <w:r>
        <w:rPr>
          <w:rFonts w:ascii="宋体" w:eastAsia="宋体" w:hAnsi="宋体" w:cs="宋体"/>
          <w:szCs w:val="21"/>
        </w:rPr>
        <w:t>。高通量卫星实现业务数据传输。</w:t>
      </w: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hint="eastAsia"/>
          <w:szCs w:val="21"/>
        </w:rPr>
        <w:t>（</w:t>
      </w:r>
      <w:r>
        <w:rPr>
          <w:rFonts w:ascii="宋体" w:eastAsia="宋体" w:hAnsi="宋体" w:cs="宋体" w:hint="eastAsia"/>
          <w:szCs w:val="21"/>
        </w:rPr>
        <w:t>6</w:t>
      </w:r>
      <w:r>
        <w:rPr>
          <w:rFonts w:ascii="宋体" w:eastAsia="宋体" w:hAnsi="宋体" w:cs="宋体" w:hint="eastAsia"/>
          <w:szCs w:val="21"/>
        </w:rPr>
        <w:t>）</w:t>
      </w:r>
      <w:r>
        <w:rPr>
          <w:rFonts w:ascii="宋体" w:eastAsia="宋体" w:hAnsi="宋体" w:cs="宋体"/>
          <w:szCs w:val="21"/>
        </w:rPr>
        <w:t>地面远程操控指令</w:t>
      </w:r>
      <w:r>
        <w:rPr>
          <w:rFonts w:ascii="宋体" w:eastAsia="宋体" w:hAnsi="宋体" w:cs="宋体" w:hint="eastAsia"/>
          <w:szCs w:val="21"/>
        </w:rPr>
        <w:t>：</w:t>
      </w:r>
      <w:r>
        <w:rPr>
          <w:rFonts w:ascii="宋体" w:eastAsia="宋体" w:hAnsi="宋体" w:cs="宋体"/>
          <w:szCs w:val="21"/>
        </w:rPr>
        <w:t>地面远程操控指令通过国产高通量宽带卫星和天通卫星通信实现对机上任务系统下达，机上任务系统根据地面指令做出相应的反馈。反馈信息通个相应的卫星通信通道回传到地面。</w:t>
      </w:r>
      <w:bookmarkStart w:id="779" w:name="_bookmark5"/>
      <w:bookmarkEnd w:id="779"/>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hint="eastAsia"/>
          <w:szCs w:val="21"/>
        </w:rPr>
        <w:t>为保障以上功能实现：</w:t>
      </w:r>
      <w:r>
        <w:rPr>
          <w:rFonts w:ascii="宋体" w:eastAsia="宋体" w:hAnsi="宋体" w:cs="宋体"/>
          <w:szCs w:val="21"/>
          <w:lang w:val="zh-CN"/>
        </w:rPr>
        <w:t>（</w:t>
      </w:r>
      <w:r>
        <w:rPr>
          <w:rFonts w:ascii="宋体" w:eastAsia="宋体" w:hAnsi="宋体" w:cs="宋体"/>
          <w:szCs w:val="21"/>
          <w:lang w:val="zh-CN"/>
        </w:rPr>
        <w:t>1</w:t>
      </w:r>
      <w:r>
        <w:rPr>
          <w:rFonts w:ascii="宋体" w:eastAsia="宋体" w:hAnsi="宋体" w:cs="宋体"/>
          <w:szCs w:val="21"/>
          <w:lang w:val="zh-CN"/>
        </w:rPr>
        <w:t>）空地通信</w:t>
      </w:r>
      <w:r>
        <w:rPr>
          <w:rFonts w:ascii="宋体" w:eastAsia="宋体" w:hAnsi="宋体" w:cs="宋体" w:hint="eastAsia"/>
          <w:szCs w:val="21"/>
        </w:rPr>
        <w:t>飞机</w:t>
      </w:r>
      <w:r>
        <w:rPr>
          <w:rFonts w:ascii="宋体" w:eastAsia="宋体" w:hAnsi="宋体" w:cs="宋体"/>
          <w:szCs w:val="21"/>
          <w:lang w:val="zh-CN"/>
        </w:rPr>
        <w:t>机载</w:t>
      </w:r>
      <w:r>
        <w:rPr>
          <w:rFonts w:ascii="宋体" w:eastAsia="宋体" w:hAnsi="宋体" w:cs="宋体"/>
          <w:szCs w:val="21"/>
          <w:lang w:val="zh-CN"/>
        </w:rPr>
        <w:t>端安</w:t>
      </w:r>
      <w:r>
        <w:rPr>
          <w:rFonts w:ascii="宋体" w:eastAsia="宋体" w:hAnsi="宋体" w:cs="宋体"/>
          <w:szCs w:val="21"/>
          <w:lang w:val="zh-CN"/>
        </w:rPr>
        <w:t>装</w:t>
      </w:r>
      <w:r>
        <w:rPr>
          <w:rFonts w:ascii="宋体" w:eastAsia="宋体" w:hAnsi="宋体" w:cs="宋体"/>
          <w:szCs w:val="21"/>
        </w:rPr>
        <w:t>机载</w:t>
      </w:r>
      <w:r>
        <w:rPr>
          <w:rFonts w:ascii="宋体" w:eastAsia="宋体" w:hAnsi="宋体" w:cs="宋体"/>
          <w:szCs w:val="21"/>
          <w:lang w:val="zh-CN"/>
        </w:rPr>
        <w:t>国产多模态</w:t>
      </w:r>
      <w:r>
        <w:rPr>
          <w:rFonts w:ascii="宋体" w:eastAsia="宋体" w:hAnsi="宋体" w:cs="宋体"/>
          <w:szCs w:val="21"/>
          <w:lang w:val="zh-CN"/>
        </w:rPr>
        <w:t>机载卫通系统</w:t>
      </w:r>
      <w:r>
        <w:rPr>
          <w:rFonts w:ascii="宋体" w:eastAsia="宋体" w:hAnsi="宋体" w:cs="宋体"/>
          <w:szCs w:val="21"/>
          <w:lang w:val="zh-CN"/>
        </w:rPr>
        <w:t>设备</w:t>
      </w:r>
      <w:r>
        <w:rPr>
          <w:rFonts w:ascii="宋体" w:eastAsia="宋体" w:hAnsi="宋体" w:cs="宋体"/>
          <w:szCs w:val="21"/>
          <w:lang w:val="zh-CN"/>
        </w:rPr>
        <w:t>1</w:t>
      </w:r>
      <w:r>
        <w:rPr>
          <w:rFonts w:ascii="宋体" w:eastAsia="宋体" w:hAnsi="宋体" w:cs="宋体"/>
          <w:szCs w:val="21"/>
          <w:lang w:val="zh-CN"/>
        </w:rPr>
        <w:t>套，集成</w:t>
      </w:r>
      <w:r>
        <w:rPr>
          <w:rFonts w:ascii="宋体" w:eastAsia="宋体" w:hAnsi="宋体" w:cs="宋体"/>
          <w:szCs w:val="21"/>
        </w:rPr>
        <w:t>高通量</w:t>
      </w:r>
      <w:r>
        <w:rPr>
          <w:rFonts w:ascii="宋体" w:eastAsia="宋体" w:hAnsi="宋体" w:cs="宋体"/>
          <w:szCs w:val="21"/>
          <w:lang w:val="zh-CN"/>
        </w:rPr>
        <w:t>宽带卫星</w:t>
      </w:r>
      <w:r>
        <w:rPr>
          <w:rFonts w:ascii="宋体" w:eastAsia="宋体" w:hAnsi="宋体" w:cs="宋体"/>
          <w:szCs w:val="21"/>
        </w:rPr>
        <w:t>设备</w:t>
      </w:r>
      <w:r>
        <w:rPr>
          <w:rFonts w:ascii="宋体" w:eastAsia="宋体" w:hAnsi="宋体" w:cs="宋体"/>
          <w:szCs w:val="21"/>
          <w:lang w:val="zh-CN"/>
        </w:rPr>
        <w:t>、机载</w:t>
      </w:r>
      <w:r>
        <w:rPr>
          <w:rFonts w:ascii="宋体" w:eastAsia="宋体" w:hAnsi="宋体" w:cs="宋体"/>
          <w:szCs w:val="21"/>
        </w:rPr>
        <w:t>天通</w:t>
      </w:r>
      <w:r>
        <w:rPr>
          <w:rFonts w:ascii="宋体" w:eastAsia="宋体" w:hAnsi="宋体" w:cs="宋体"/>
          <w:szCs w:val="21"/>
          <w:lang w:val="zh-CN"/>
        </w:rPr>
        <w:t>设备和北斗通信设备各</w:t>
      </w:r>
      <w:r>
        <w:rPr>
          <w:rFonts w:ascii="宋体" w:eastAsia="宋体" w:hAnsi="宋体" w:cs="宋体"/>
          <w:szCs w:val="21"/>
          <w:lang w:val="zh-CN"/>
        </w:rPr>
        <w:t>1</w:t>
      </w:r>
      <w:r>
        <w:rPr>
          <w:rFonts w:ascii="宋体" w:eastAsia="宋体" w:hAnsi="宋体" w:cs="宋体"/>
          <w:szCs w:val="21"/>
          <w:lang w:val="zh-CN"/>
        </w:rPr>
        <w:t>套，确保在任何时间、任何地点空地通信满足人影飞机作业过程中的空地通</w:t>
      </w:r>
      <w:r>
        <w:rPr>
          <w:rFonts w:ascii="宋体" w:eastAsia="宋体" w:hAnsi="宋体" w:cs="宋体"/>
          <w:szCs w:val="21"/>
          <w:lang w:val="zh-CN"/>
        </w:rPr>
        <w:t>信需求。（</w:t>
      </w:r>
      <w:r>
        <w:rPr>
          <w:rFonts w:ascii="宋体" w:eastAsia="宋体" w:hAnsi="宋体" w:cs="宋体"/>
          <w:szCs w:val="21"/>
          <w:lang w:val="zh-CN"/>
        </w:rPr>
        <w:t>2</w:t>
      </w:r>
      <w:r>
        <w:rPr>
          <w:rFonts w:ascii="宋体" w:eastAsia="宋体" w:hAnsi="宋体" w:cs="宋体"/>
          <w:szCs w:val="21"/>
          <w:lang w:val="zh-CN"/>
        </w:rPr>
        <w:t>）空地通信地面端</w:t>
      </w:r>
      <w:r>
        <w:rPr>
          <w:rFonts w:ascii="宋体" w:eastAsia="宋体" w:hAnsi="宋体" w:cs="宋体" w:hint="eastAsia"/>
          <w:szCs w:val="21"/>
        </w:rPr>
        <w:t>布设</w:t>
      </w:r>
      <w:r>
        <w:rPr>
          <w:rFonts w:ascii="宋体" w:eastAsia="宋体" w:hAnsi="宋体" w:cs="宋体"/>
          <w:szCs w:val="21"/>
        </w:rPr>
        <w:t>天通卫星</w:t>
      </w:r>
      <w:r>
        <w:rPr>
          <w:rFonts w:ascii="宋体" w:eastAsia="宋体" w:hAnsi="宋体" w:cs="宋体"/>
          <w:szCs w:val="21"/>
          <w:lang w:val="zh-CN"/>
        </w:rPr>
        <w:t>系统地面端</w:t>
      </w:r>
      <w:r>
        <w:rPr>
          <w:rFonts w:ascii="宋体" w:eastAsia="宋体" w:hAnsi="宋体" w:cs="宋体"/>
          <w:szCs w:val="21"/>
        </w:rPr>
        <w:t>设备</w:t>
      </w:r>
      <w:r>
        <w:rPr>
          <w:rFonts w:ascii="宋体" w:eastAsia="宋体" w:hAnsi="宋体" w:cs="宋体"/>
          <w:szCs w:val="21"/>
          <w:lang w:val="zh-CN"/>
        </w:rPr>
        <w:t>，实现与</w:t>
      </w:r>
      <w:r>
        <w:rPr>
          <w:rFonts w:ascii="宋体" w:eastAsia="宋体" w:hAnsi="宋体" w:cs="宋体"/>
          <w:szCs w:val="21"/>
          <w:lang w:val="zh-CN"/>
        </w:rPr>
        <w:t>飞机端</w:t>
      </w:r>
      <w:r>
        <w:rPr>
          <w:rFonts w:ascii="宋体" w:eastAsia="宋体" w:hAnsi="宋体" w:cs="宋体"/>
          <w:szCs w:val="21"/>
        </w:rPr>
        <w:t>天通</w:t>
      </w:r>
      <w:r>
        <w:rPr>
          <w:rFonts w:ascii="宋体" w:eastAsia="宋体" w:hAnsi="宋体" w:cs="宋体"/>
          <w:szCs w:val="21"/>
          <w:lang w:val="zh-CN"/>
        </w:rPr>
        <w:t>设备间的通信。</w:t>
      </w:r>
      <w:r>
        <w:rPr>
          <w:rFonts w:ascii="宋体" w:eastAsia="宋体" w:hAnsi="宋体" w:cs="宋体"/>
          <w:szCs w:val="21"/>
        </w:rPr>
        <w:t>宽带卫星系统在卫星地面站通过地面专线接入省级信息中心，</w:t>
      </w:r>
      <w:r>
        <w:rPr>
          <w:rFonts w:ascii="宋体" w:eastAsia="宋体" w:hAnsi="宋体" w:cs="宋体"/>
          <w:szCs w:val="21"/>
          <w:lang w:val="zh-CN"/>
        </w:rPr>
        <w:t>实现</w:t>
      </w:r>
      <w:r>
        <w:rPr>
          <w:rFonts w:ascii="宋体" w:eastAsia="宋体" w:hAnsi="宋体" w:cs="宋体"/>
          <w:szCs w:val="21"/>
        </w:rPr>
        <w:t>与</w:t>
      </w:r>
      <w:r>
        <w:rPr>
          <w:rFonts w:ascii="宋体" w:eastAsia="宋体" w:hAnsi="宋体" w:cs="宋体"/>
          <w:szCs w:val="21"/>
          <w:lang w:val="zh-CN"/>
        </w:rPr>
        <w:t>飞机互连</w:t>
      </w:r>
      <w:r>
        <w:rPr>
          <w:rFonts w:ascii="宋体" w:eastAsia="宋体" w:hAnsi="宋体" w:cs="宋体"/>
          <w:szCs w:val="21"/>
        </w:rPr>
        <w:t>互通</w:t>
      </w:r>
      <w:r>
        <w:rPr>
          <w:rFonts w:ascii="宋体" w:eastAsia="宋体" w:hAnsi="宋体" w:cs="宋体"/>
          <w:szCs w:val="21"/>
          <w:lang w:val="zh-CN"/>
        </w:rPr>
        <w:t>。国产宽带卫星主站是全网的控制、管理，指挥中心实现飞机与地面数据网互连。</w:t>
      </w:r>
    </w:p>
    <w:p w:rsidR="001F5DD1">
      <w:pPr>
        <w:widowControl/>
        <w:numPr>
          <w:ilvl w:val="1"/>
          <w:numId w:val="0"/>
        </w:numPr>
        <w:spacing w:line="360" w:lineRule="auto"/>
        <w:jc w:val="center"/>
        <w:rPr>
          <w:rFonts w:ascii="宋体" w:eastAsia="宋体" w:hAnsi="宋体" w:cs="宋体"/>
          <w:szCs w:val="21"/>
          <w:lang w:val="zh-CN"/>
        </w:rPr>
      </w:pPr>
      <w:r>
        <w:rPr>
          <w:rFonts w:ascii="宋体" w:eastAsia="宋体" w:hAnsi="宋体" w:cs="宋体"/>
          <w:noProof/>
          <w:szCs w:val="21"/>
        </w:rPr>
        <w:drawing>
          <wp:inline distT="0" distB="0" distL="114300" distR="114300">
            <wp:extent cx="4617085" cy="2905125"/>
            <wp:effectExtent l="0" t="0" r="12065" b="9525"/>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xmlns:r="http://schemas.openxmlformats.org/officeDocument/2006/relationships" r:embed="rId16"/>
                    <a:stretch>
                      <a:fillRect/>
                    </a:stretch>
                  </pic:blipFill>
                  <pic:spPr>
                    <a:xfrm>
                      <a:off x="0" y="0"/>
                      <a:ext cx="4617085" cy="2905125"/>
                    </a:xfrm>
                    <a:prstGeom prst="rect">
                      <a:avLst/>
                    </a:prstGeom>
                    <a:noFill/>
                    <a:ln>
                      <a:noFill/>
                    </a:ln>
                  </pic:spPr>
                </pic:pic>
              </a:graphicData>
            </a:graphic>
          </wp:inline>
        </w:drawing>
      </w:r>
    </w:p>
    <w:p w:rsidR="001F5DD1">
      <w:pPr>
        <w:widowControl/>
        <w:numPr>
          <w:ilvl w:val="1"/>
          <w:numId w:val="0"/>
        </w:numPr>
        <w:spacing w:line="360" w:lineRule="auto"/>
        <w:ind w:firstLine="420" w:firstLineChars="200"/>
        <w:jc w:val="center"/>
        <w:rPr>
          <w:rFonts w:ascii="宋体" w:eastAsia="宋体" w:hAnsi="宋体" w:cs="宋体"/>
          <w:szCs w:val="21"/>
          <w:lang w:val="zh-CN"/>
        </w:rPr>
      </w:pPr>
      <w:bookmarkStart w:id="780" w:name="_Ref23322"/>
      <w:r>
        <w:rPr>
          <w:rFonts w:ascii="宋体" w:eastAsia="宋体" w:hAnsi="宋体" w:cs="宋体"/>
          <w:szCs w:val="21"/>
          <w:lang w:val="zh-CN"/>
        </w:rPr>
        <w:t>图</w:t>
      </w:r>
      <w:r>
        <w:rPr>
          <w:rFonts w:ascii="宋体" w:eastAsia="宋体" w:hAnsi="宋体" w:cs="宋体"/>
          <w:szCs w:val="21"/>
          <w:lang w:val="zh-CN"/>
        </w:rPr>
        <w:t xml:space="preserve"> </w:t>
      </w:r>
      <w:bookmarkEnd w:id="780"/>
      <w:r>
        <w:rPr>
          <w:rFonts w:ascii="宋体" w:eastAsia="宋体" w:hAnsi="宋体" w:cs="宋体" w:hint="eastAsia"/>
          <w:szCs w:val="21"/>
        </w:rPr>
        <w:t>6</w:t>
      </w:r>
      <w:r>
        <w:rPr>
          <w:rFonts w:ascii="宋体" w:eastAsia="宋体" w:hAnsi="宋体" w:cs="宋体"/>
          <w:szCs w:val="21"/>
          <w:lang w:val="zh-CN"/>
        </w:rPr>
        <w:t xml:space="preserve"> </w:t>
      </w:r>
      <w:r>
        <w:rPr>
          <w:rFonts w:ascii="宋体" w:eastAsia="宋体" w:hAnsi="宋体" w:cs="宋体"/>
          <w:szCs w:val="21"/>
        </w:rPr>
        <w:t xml:space="preserve"> </w:t>
      </w:r>
      <w:r>
        <w:rPr>
          <w:rFonts w:ascii="宋体" w:eastAsia="宋体" w:hAnsi="宋体" w:cs="宋体"/>
          <w:szCs w:val="21"/>
          <w:lang w:val="zh-CN"/>
        </w:rPr>
        <w:t>作业飞机空地通信子系统结构示意图</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空地通信子系统技术指标如下：</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宽带传输速率：</w:t>
      </w:r>
      <w:r>
        <w:rPr>
          <w:rFonts w:ascii="宋体" w:eastAsia="宋体" w:hAnsi="宋体" w:cs="宋体"/>
          <w:szCs w:val="21"/>
        </w:rPr>
        <w:t>无雨衰不低于</w:t>
      </w:r>
      <w:r>
        <w:rPr>
          <w:rFonts w:ascii="宋体" w:eastAsia="宋体" w:hAnsi="宋体" w:cs="宋体"/>
          <w:szCs w:val="21"/>
        </w:rPr>
        <w:t>10Mbps</w:t>
      </w:r>
      <w:r>
        <w:rPr>
          <w:rFonts w:ascii="宋体" w:eastAsia="宋体" w:hAnsi="宋体" w:cs="宋体"/>
          <w:szCs w:val="21"/>
        </w:rPr>
        <w:t>；小雨</w:t>
      </w:r>
      <w:r>
        <w:rPr>
          <w:rFonts w:ascii="宋体" w:eastAsia="宋体" w:hAnsi="宋体" w:cs="宋体"/>
          <w:szCs w:val="21"/>
        </w:rPr>
        <w:t>雨</w:t>
      </w:r>
      <w:r>
        <w:rPr>
          <w:rFonts w:ascii="宋体" w:eastAsia="宋体" w:hAnsi="宋体" w:cs="宋体"/>
          <w:szCs w:val="21"/>
        </w:rPr>
        <w:t>衰，不低于</w:t>
      </w:r>
      <w:r>
        <w:rPr>
          <w:rFonts w:ascii="宋体" w:eastAsia="宋体" w:hAnsi="宋体" w:cs="宋体"/>
          <w:szCs w:val="21"/>
        </w:rPr>
        <w:t>6Mbps</w:t>
      </w:r>
      <w:r>
        <w:rPr>
          <w:rFonts w:ascii="宋体" w:eastAsia="宋体" w:hAnsi="宋体" w:cs="宋体"/>
          <w:szCs w:val="21"/>
        </w:rPr>
        <w:t>；窄带传输：支持天通语音、数据、短消息通信，支持北斗短报文通信</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卫星天线尺寸不大于</w:t>
      </w:r>
      <w:r>
        <w:rPr>
          <w:rFonts w:ascii="宋体" w:eastAsia="宋体" w:hAnsi="宋体" w:cs="宋体"/>
          <w:szCs w:val="21"/>
        </w:rPr>
        <w:t>1790×803×126mm</w:t>
      </w:r>
      <w:r>
        <w:rPr>
          <w:rFonts w:ascii="宋体" w:eastAsia="宋体" w:hAnsi="宋体" w:cs="宋体"/>
          <w:szCs w:val="21"/>
        </w:rPr>
        <w:t>（含天线罩）；</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卫星天线重量不大于</w:t>
      </w:r>
      <w:r>
        <w:rPr>
          <w:rFonts w:ascii="宋体" w:eastAsia="宋体" w:hAnsi="宋体" w:cs="宋体"/>
          <w:szCs w:val="21"/>
        </w:rPr>
        <w:t>40kg</w:t>
      </w:r>
      <w:r>
        <w:rPr>
          <w:rFonts w:ascii="宋体" w:eastAsia="宋体" w:hAnsi="宋体" w:cs="宋体"/>
          <w:szCs w:val="21"/>
        </w:rPr>
        <w:t>（含天线罩）；</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安装方式：整机安装；</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物理接口形式：电气连接接口；</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电压：</w:t>
      </w:r>
      <w:r>
        <w:rPr>
          <w:rFonts w:ascii="宋体" w:eastAsia="宋体" w:hAnsi="宋体" w:cs="宋体"/>
          <w:szCs w:val="21"/>
        </w:rPr>
        <w:t>28V</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功耗：</w:t>
      </w:r>
      <w:r>
        <w:rPr>
          <w:rFonts w:ascii="宋体" w:eastAsia="宋体" w:hAnsi="宋体" w:cs="宋体"/>
          <w:szCs w:val="21"/>
        </w:rPr>
        <w:t>350W</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数据总线接口：</w:t>
      </w:r>
      <w:r>
        <w:rPr>
          <w:rFonts w:ascii="宋体" w:eastAsia="宋体" w:hAnsi="宋体" w:cs="宋体"/>
          <w:szCs w:val="21"/>
        </w:rPr>
        <w:t xml:space="preserve"> RS422</w:t>
      </w:r>
      <w:r>
        <w:rPr>
          <w:rFonts w:ascii="宋体" w:eastAsia="宋体" w:hAnsi="宋体" w:cs="宋体"/>
          <w:szCs w:val="21"/>
        </w:rPr>
        <w:t>、网口；</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满足</w:t>
      </w:r>
      <w:r>
        <w:rPr>
          <w:rFonts w:ascii="宋体" w:eastAsia="宋体" w:hAnsi="宋体" w:cs="宋体"/>
          <w:szCs w:val="21"/>
        </w:rPr>
        <w:t>Do-160G</w:t>
      </w:r>
      <w:r>
        <w:rPr>
          <w:rFonts w:ascii="宋体" w:eastAsia="宋体" w:hAnsi="宋体" w:cs="宋体"/>
          <w:szCs w:val="21"/>
        </w:rPr>
        <w:t>电磁环境试验要求</w:t>
      </w:r>
      <w:r>
        <w:rPr>
          <w:rFonts w:ascii="宋体" w:eastAsia="宋体" w:hAnsi="宋体" w:cs="宋体" w:hint="eastAsia"/>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卫星天线具备</w:t>
      </w:r>
      <w:r>
        <w:rPr>
          <w:rFonts w:ascii="宋体" w:eastAsia="宋体" w:hAnsi="宋体" w:cs="宋体"/>
          <w:szCs w:val="21"/>
        </w:rPr>
        <w:t>Do-160G</w:t>
      </w:r>
      <w:r>
        <w:rPr>
          <w:rFonts w:ascii="宋体" w:eastAsia="宋体" w:hAnsi="宋体" w:cs="宋体"/>
          <w:szCs w:val="21"/>
        </w:rPr>
        <w:t>雷击试验要求。</w:t>
      </w:r>
    </w:p>
    <w:p w:rsidR="001F5DD1">
      <w:pPr>
        <w:widowControl/>
        <w:numPr>
          <w:ilvl w:val="1"/>
          <w:numId w:val="0"/>
        </w:numPr>
        <w:spacing w:line="360" w:lineRule="auto"/>
        <w:ind w:firstLine="420" w:firstLineChars="200"/>
        <w:jc w:val="left"/>
        <w:rPr>
          <w:rFonts w:ascii="宋体" w:eastAsia="宋体" w:hAnsi="宋体" w:cs="宋体"/>
          <w:szCs w:val="21"/>
          <w:lang w:val="zh-CN"/>
        </w:rPr>
      </w:pPr>
    </w:p>
    <w:p w:rsidR="001F5DD1">
      <w:pPr>
        <w:widowControl/>
        <w:numPr>
          <w:ilvl w:val="1"/>
          <w:numId w:val="0"/>
        </w:numPr>
        <w:spacing w:line="360" w:lineRule="auto"/>
        <w:ind w:firstLine="420" w:firstLineChars="200"/>
        <w:jc w:val="center"/>
        <w:rPr>
          <w:rFonts w:ascii="宋体" w:eastAsia="宋体" w:hAnsi="宋体" w:cs="宋体"/>
          <w:szCs w:val="21"/>
          <w:lang w:val="zh-CN"/>
        </w:rPr>
      </w:pPr>
      <w:bookmarkStart w:id="781" w:name="_Ref31208"/>
      <w:r>
        <w:rPr>
          <w:rFonts w:ascii="宋体" w:eastAsia="宋体" w:hAnsi="宋体" w:cs="宋体"/>
          <w:szCs w:val="21"/>
          <w:lang w:val="zh-CN"/>
        </w:rPr>
        <w:t>表</w:t>
      </w:r>
      <w:bookmarkEnd w:id="781"/>
      <w:r>
        <w:rPr>
          <w:rFonts w:ascii="宋体" w:eastAsia="宋体" w:hAnsi="宋体" w:cs="宋体" w:hint="eastAsia"/>
          <w:szCs w:val="21"/>
        </w:rPr>
        <w:t>5</w:t>
      </w:r>
      <w:r>
        <w:rPr>
          <w:rFonts w:ascii="宋体" w:eastAsia="宋体" w:hAnsi="宋体" w:cs="宋体"/>
          <w:szCs w:val="21"/>
          <w:lang w:val="zh-CN"/>
        </w:rPr>
        <w:t xml:space="preserve">  </w:t>
      </w:r>
      <w:r>
        <w:rPr>
          <w:rFonts w:ascii="宋体" w:eastAsia="宋体" w:hAnsi="宋体" w:cs="宋体"/>
          <w:szCs w:val="21"/>
          <w:lang w:val="zh-CN"/>
        </w:rPr>
        <w:t>作业飞机空地通信子系统</w:t>
      </w:r>
      <w:r>
        <w:rPr>
          <w:rFonts w:ascii="宋体" w:eastAsia="宋体" w:hAnsi="宋体" w:cs="宋体"/>
          <w:szCs w:val="21"/>
          <w:lang w:val="zh-CN"/>
        </w:rPr>
        <w:t>技术系能表</w:t>
      </w:r>
    </w:p>
    <w:tbl>
      <w:tblPr>
        <w:tblStyle w:val="TableNormal"/>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87"/>
        <w:gridCol w:w="2553"/>
        <w:gridCol w:w="2153"/>
        <w:gridCol w:w="3006"/>
      </w:tblGrid>
      <w:tr>
        <w:tblPrEx>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88"/>
          <w:tblHeader/>
        </w:trPr>
        <w:tc>
          <w:tcPr>
            <w:tcW w:w="715"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机载系统方案</w:t>
            </w:r>
          </w:p>
        </w:tc>
        <w:tc>
          <w:tcPr>
            <w:tcW w:w="1418" w:type="pct"/>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国产高通量卫星</w:t>
            </w:r>
          </w:p>
        </w:tc>
        <w:tc>
          <w:tcPr>
            <w:tcW w:w="1196" w:type="pct"/>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天通卫星</w:t>
            </w:r>
          </w:p>
        </w:tc>
        <w:tc>
          <w:tcPr>
            <w:tcW w:w="1670" w:type="pct"/>
            <w:vAlign w:val="center"/>
          </w:tcPr>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北斗卫星</w:t>
            </w:r>
          </w:p>
        </w:tc>
      </w:tr>
      <w:tr>
        <w:tblPrEx>
          <w:tblW w:w="4998" w:type="pct"/>
          <w:tblLayout w:type="fixed"/>
          <w:tblLook w:val="04A0"/>
        </w:tblPrEx>
        <w:trPr>
          <w:trHeight w:val="1141"/>
        </w:trPr>
        <w:tc>
          <w:tcPr>
            <w:tcW w:w="715"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工作频段</w:t>
            </w:r>
          </w:p>
        </w:tc>
        <w:tc>
          <w:tcPr>
            <w:tcW w:w="1418"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Ku</w:t>
            </w:r>
            <w:r>
              <w:rPr>
                <w:rFonts w:ascii="宋体" w:eastAsia="宋体" w:hAnsi="宋体" w:cs="宋体"/>
                <w:szCs w:val="21"/>
              </w:rPr>
              <w:t>频段</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接收：</w:t>
            </w:r>
            <w:r>
              <w:rPr>
                <w:rFonts w:ascii="宋体" w:eastAsia="宋体" w:hAnsi="宋体" w:cs="宋体"/>
                <w:szCs w:val="21"/>
              </w:rPr>
              <w:t>10.70</w:t>
            </w:r>
            <w:r>
              <w:rPr>
                <w:rFonts w:ascii="宋体" w:eastAsia="宋体" w:hAnsi="宋体" w:cs="宋体"/>
                <w:szCs w:val="21"/>
              </w:rPr>
              <w:t>～</w:t>
            </w:r>
            <w:r>
              <w:rPr>
                <w:rFonts w:ascii="宋体" w:eastAsia="宋体" w:hAnsi="宋体" w:cs="宋体"/>
                <w:szCs w:val="21"/>
              </w:rPr>
              <w:t>12.75GHz</w:t>
            </w:r>
            <w:r>
              <w:rPr>
                <w:rFonts w:ascii="宋体" w:eastAsia="宋体" w:hAnsi="宋体" w:cs="宋体"/>
                <w:szCs w:val="21"/>
              </w:rPr>
              <w:t>，</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发射：</w:t>
            </w:r>
            <w:r>
              <w:rPr>
                <w:rFonts w:ascii="宋体" w:eastAsia="宋体" w:hAnsi="宋体" w:cs="宋体"/>
                <w:szCs w:val="21"/>
              </w:rPr>
              <w:t>13.75</w:t>
            </w:r>
            <w:r>
              <w:rPr>
                <w:rFonts w:ascii="宋体" w:eastAsia="宋体" w:hAnsi="宋体" w:cs="宋体"/>
                <w:szCs w:val="21"/>
              </w:rPr>
              <w:t>～</w:t>
            </w:r>
            <w:r>
              <w:rPr>
                <w:rFonts w:ascii="宋体" w:eastAsia="宋体" w:hAnsi="宋体" w:cs="宋体"/>
                <w:szCs w:val="21"/>
              </w:rPr>
              <w:t>14.50GHz</w:t>
            </w:r>
          </w:p>
        </w:tc>
        <w:tc>
          <w:tcPr>
            <w:tcW w:w="1196"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接收：</w:t>
            </w:r>
            <w:r>
              <w:rPr>
                <w:rFonts w:ascii="宋体" w:eastAsia="宋体" w:hAnsi="宋体" w:cs="宋体"/>
                <w:szCs w:val="21"/>
              </w:rPr>
              <w:t>170MHz</w:t>
            </w:r>
            <w:r>
              <w:rPr>
                <w:rFonts w:ascii="宋体" w:eastAsia="宋体" w:hAnsi="宋体" w:cs="宋体"/>
                <w:szCs w:val="21"/>
              </w:rPr>
              <w:t>～</w:t>
            </w:r>
            <w:r>
              <w:rPr>
                <w:rFonts w:ascii="宋体" w:eastAsia="宋体" w:hAnsi="宋体" w:cs="宋体"/>
                <w:szCs w:val="21"/>
              </w:rPr>
              <w:t>2200MHz</w:t>
            </w:r>
            <w:r>
              <w:rPr>
                <w:rFonts w:ascii="宋体" w:eastAsia="宋体" w:hAnsi="宋体" w:cs="宋体"/>
                <w:szCs w:val="21"/>
              </w:rPr>
              <w:t>，</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发射：</w:t>
            </w:r>
            <w:r>
              <w:rPr>
                <w:rFonts w:ascii="宋体" w:eastAsia="宋体" w:hAnsi="宋体" w:cs="宋体"/>
                <w:szCs w:val="21"/>
              </w:rPr>
              <w:t>1980MHz</w:t>
            </w:r>
            <w:r>
              <w:rPr>
                <w:rFonts w:ascii="宋体" w:eastAsia="宋体" w:hAnsi="宋体" w:cs="宋体"/>
                <w:szCs w:val="21"/>
              </w:rPr>
              <w:t>～</w:t>
            </w:r>
            <w:r>
              <w:rPr>
                <w:rFonts w:ascii="宋体" w:eastAsia="宋体" w:hAnsi="宋体" w:cs="宋体"/>
                <w:szCs w:val="21"/>
              </w:rPr>
              <w:t>2010MHz</w:t>
            </w:r>
          </w:p>
        </w:tc>
        <w:tc>
          <w:tcPr>
            <w:tcW w:w="1670"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GNSS</w:t>
            </w:r>
            <w:r>
              <w:rPr>
                <w:rFonts w:ascii="宋体" w:eastAsia="宋体" w:hAnsi="宋体" w:cs="宋体"/>
                <w:szCs w:val="21"/>
              </w:rPr>
              <w:t>接收：</w:t>
            </w:r>
            <w:r>
              <w:rPr>
                <w:rFonts w:ascii="宋体" w:eastAsia="宋体" w:hAnsi="宋体" w:cs="宋体"/>
                <w:szCs w:val="21"/>
              </w:rPr>
              <w:t>BDS_B1 &amp; GPS_L1</w:t>
            </w:r>
            <w:r>
              <w:rPr>
                <w:rFonts w:ascii="宋体" w:eastAsia="宋体" w:hAnsi="宋体" w:cs="宋体"/>
                <w:szCs w:val="21"/>
              </w:rPr>
              <w:t>；区域短报文，接收信号频率：</w:t>
            </w:r>
            <w:r>
              <w:rPr>
                <w:rFonts w:ascii="宋体" w:eastAsia="宋体" w:hAnsi="宋体" w:cs="宋体"/>
                <w:szCs w:val="21"/>
              </w:rPr>
              <w:t>S2C_d</w:t>
            </w:r>
            <w:r>
              <w:rPr>
                <w:rFonts w:ascii="宋体" w:eastAsia="宋体" w:hAnsi="宋体" w:cs="宋体"/>
                <w:szCs w:val="21"/>
              </w:rPr>
              <w:t>、</w:t>
            </w:r>
            <w:r>
              <w:rPr>
                <w:rFonts w:ascii="宋体" w:eastAsia="宋体" w:hAnsi="宋体" w:cs="宋体"/>
                <w:szCs w:val="21"/>
              </w:rPr>
              <w:t>S2C_P</w:t>
            </w:r>
            <w:r>
              <w:rPr>
                <w:rFonts w:ascii="宋体" w:eastAsia="宋体" w:hAnsi="宋体" w:cs="宋体"/>
                <w:szCs w:val="21"/>
              </w:rPr>
              <w:t>，发射信号频率：</w:t>
            </w:r>
            <w:r>
              <w:rPr>
                <w:rFonts w:ascii="宋体" w:eastAsia="宋体" w:hAnsi="宋体" w:cs="宋体"/>
                <w:szCs w:val="21"/>
              </w:rPr>
              <w:t>Lf1</w:t>
            </w:r>
            <w:r>
              <w:rPr>
                <w:rFonts w:ascii="宋体" w:eastAsia="宋体" w:hAnsi="宋体" w:cs="宋体"/>
                <w:szCs w:val="21"/>
              </w:rPr>
              <w:t>、</w:t>
            </w:r>
            <w:r>
              <w:rPr>
                <w:rFonts w:ascii="宋体" w:eastAsia="宋体" w:hAnsi="宋体" w:cs="宋体"/>
                <w:szCs w:val="21"/>
              </w:rPr>
              <w:t>Lf2</w:t>
            </w:r>
          </w:p>
        </w:tc>
      </w:tr>
      <w:tr>
        <w:tblPrEx>
          <w:tblW w:w="4998" w:type="pct"/>
          <w:tblLayout w:type="fixed"/>
          <w:tblLook w:val="04A0"/>
        </w:tblPrEx>
        <w:trPr>
          <w:trHeight w:val="388"/>
        </w:trPr>
        <w:tc>
          <w:tcPr>
            <w:tcW w:w="715"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覆盖范围</w:t>
            </w:r>
          </w:p>
        </w:tc>
        <w:tc>
          <w:tcPr>
            <w:tcW w:w="1418"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中国大区</w:t>
            </w:r>
            <w:r>
              <w:rPr>
                <w:rFonts w:ascii="宋体" w:eastAsia="宋体" w:hAnsi="宋体" w:cs="宋体"/>
                <w:szCs w:val="21"/>
              </w:rPr>
              <w:t>(</w:t>
            </w:r>
            <w:r>
              <w:rPr>
                <w:rFonts w:ascii="宋体" w:eastAsia="宋体" w:hAnsi="宋体" w:cs="宋体"/>
                <w:szCs w:val="21"/>
              </w:rPr>
              <w:t>含东南亚</w:t>
            </w:r>
            <w:r>
              <w:rPr>
                <w:rFonts w:ascii="宋体" w:eastAsia="宋体" w:hAnsi="宋体" w:cs="宋体"/>
                <w:szCs w:val="21"/>
              </w:rPr>
              <w:t>)</w:t>
            </w:r>
          </w:p>
        </w:tc>
        <w:tc>
          <w:tcPr>
            <w:tcW w:w="1196"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中国</w:t>
            </w:r>
          </w:p>
        </w:tc>
        <w:tc>
          <w:tcPr>
            <w:tcW w:w="1670"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中国大区</w:t>
            </w:r>
            <w:r>
              <w:rPr>
                <w:rFonts w:ascii="宋体" w:eastAsia="宋体" w:hAnsi="宋体" w:cs="宋体"/>
                <w:szCs w:val="21"/>
              </w:rPr>
              <w:t>(</w:t>
            </w:r>
            <w:r>
              <w:rPr>
                <w:rFonts w:ascii="宋体" w:eastAsia="宋体" w:hAnsi="宋体" w:cs="宋体"/>
                <w:szCs w:val="21"/>
              </w:rPr>
              <w:t>含东南亚</w:t>
            </w:r>
            <w:r>
              <w:rPr>
                <w:rFonts w:ascii="宋体" w:eastAsia="宋体" w:hAnsi="宋体" w:cs="宋体"/>
                <w:szCs w:val="21"/>
              </w:rPr>
              <w:t>)</w:t>
            </w:r>
          </w:p>
        </w:tc>
      </w:tr>
      <w:tr>
        <w:tblPrEx>
          <w:tblW w:w="4998" w:type="pct"/>
          <w:tblLayout w:type="fixed"/>
          <w:tblLook w:val="04A0"/>
        </w:tblPrEx>
        <w:trPr>
          <w:trHeight w:val="388"/>
        </w:trPr>
        <w:tc>
          <w:tcPr>
            <w:tcW w:w="715"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信息速率</w:t>
            </w:r>
          </w:p>
        </w:tc>
        <w:tc>
          <w:tcPr>
            <w:tcW w:w="1418"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下上行</w:t>
            </w:r>
            <w:r>
              <w:rPr>
                <w:rFonts w:ascii="宋体" w:eastAsia="宋体" w:hAnsi="宋体" w:cs="宋体" w:hint="eastAsia"/>
                <w:szCs w:val="21"/>
              </w:rPr>
              <w:t>：</w:t>
            </w:r>
            <w:r>
              <w:rPr>
                <w:rFonts w:ascii="宋体" w:eastAsia="宋体" w:hAnsi="宋体" w:cs="宋体" w:hint="eastAsia"/>
                <w:szCs w:val="21"/>
              </w:rPr>
              <w:t>3</w:t>
            </w:r>
            <w:r>
              <w:rPr>
                <w:rFonts w:ascii="Times New Roman" w:eastAsia="宋体" w:hAnsi="Times New Roman" w:cs="Times New Roman"/>
                <w:szCs w:val="21"/>
              </w:rPr>
              <w:t>~</w:t>
            </w:r>
            <w:r>
              <w:rPr>
                <w:rFonts w:ascii="宋体" w:eastAsia="宋体" w:hAnsi="宋体" w:cs="宋体"/>
                <w:szCs w:val="21"/>
              </w:rPr>
              <w:t>10Mbps</w:t>
            </w:r>
          </w:p>
        </w:tc>
        <w:tc>
          <w:tcPr>
            <w:tcW w:w="1196"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最大</w:t>
            </w:r>
            <w:r>
              <w:rPr>
                <w:rFonts w:ascii="宋体" w:eastAsia="宋体" w:hAnsi="宋体" w:cs="宋体"/>
                <w:szCs w:val="21"/>
              </w:rPr>
              <w:t>7.6kbps</w:t>
            </w:r>
          </w:p>
        </w:tc>
        <w:tc>
          <w:tcPr>
            <w:tcW w:w="1670"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1000</w:t>
            </w:r>
            <w:r>
              <w:rPr>
                <w:rFonts w:ascii="宋体" w:eastAsia="宋体" w:hAnsi="宋体" w:cs="宋体"/>
                <w:szCs w:val="21"/>
              </w:rPr>
              <w:t>个汉字（最大）</w:t>
            </w:r>
          </w:p>
        </w:tc>
      </w:tr>
      <w:tr>
        <w:tblPrEx>
          <w:tblW w:w="4998" w:type="pct"/>
          <w:tblLayout w:type="fixed"/>
          <w:tblLook w:val="04A0"/>
        </w:tblPrEx>
        <w:trPr>
          <w:trHeight w:val="388"/>
        </w:trPr>
        <w:tc>
          <w:tcPr>
            <w:tcW w:w="715"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支持业务</w:t>
            </w:r>
          </w:p>
        </w:tc>
        <w:tc>
          <w:tcPr>
            <w:tcW w:w="1418"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语音、数据、短信、视频</w:t>
            </w:r>
          </w:p>
        </w:tc>
        <w:tc>
          <w:tcPr>
            <w:tcW w:w="1196"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窄带数据、短信、语音</w:t>
            </w:r>
          </w:p>
        </w:tc>
        <w:tc>
          <w:tcPr>
            <w:tcW w:w="1670"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北斗三</w:t>
            </w:r>
            <w:r>
              <w:rPr>
                <w:rFonts w:ascii="宋体" w:eastAsia="宋体" w:hAnsi="宋体" w:cs="宋体"/>
                <w:szCs w:val="21"/>
              </w:rPr>
              <w:t>号区域短</w:t>
            </w:r>
            <w:r>
              <w:rPr>
                <w:rFonts w:ascii="宋体" w:eastAsia="宋体" w:hAnsi="宋体" w:cs="宋体"/>
                <w:szCs w:val="21"/>
              </w:rPr>
              <w:t>报文</w:t>
            </w:r>
          </w:p>
        </w:tc>
      </w:tr>
      <w:tr>
        <w:tblPrEx>
          <w:tblW w:w="4998" w:type="pct"/>
          <w:tblLayout w:type="fixed"/>
          <w:tblLook w:val="04A0"/>
        </w:tblPrEx>
        <w:trPr>
          <w:trHeight w:val="388"/>
        </w:trPr>
        <w:tc>
          <w:tcPr>
            <w:tcW w:w="715"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衰减（雨衰、空衰）</w:t>
            </w:r>
          </w:p>
        </w:tc>
        <w:tc>
          <w:tcPr>
            <w:tcW w:w="1418"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小</w:t>
            </w:r>
          </w:p>
        </w:tc>
        <w:tc>
          <w:tcPr>
            <w:tcW w:w="1196"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小</w:t>
            </w:r>
          </w:p>
        </w:tc>
        <w:tc>
          <w:tcPr>
            <w:tcW w:w="1670"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小</w:t>
            </w:r>
          </w:p>
        </w:tc>
      </w:tr>
      <w:tr>
        <w:tblPrEx>
          <w:tblW w:w="4998" w:type="pct"/>
          <w:tblLayout w:type="fixed"/>
          <w:tblLook w:val="04A0"/>
        </w:tblPrEx>
        <w:trPr>
          <w:trHeight w:val="388"/>
        </w:trPr>
        <w:tc>
          <w:tcPr>
            <w:tcW w:w="715"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天线安装形式</w:t>
            </w:r>
          </w:p>
        </w:tc>
        <w:tc>
          <w:tcPr>
            <w:tcW w:w="4284" w:type="pct"/>
            <w:gridSpan w:val="3"/>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舱外安装</w:t>
            </w:r>
          </w:p>
        </w:tc>
      </w:tr>
      <w:tr>
        <w:tblPrEx>
          <w:tblW w:w="4998" w:type="pct"/>
          <w:tblLayout w:type="fixed"/>
          <w:tblLook w:val="04A0"/>
        </w:tblPrEx>
        <w:trPr>
          <w:trHeight w:val="400"/>
        </w:trPr>
        <w:tc>
          <w:tcPr>
            <w:tcW w:w="715" w:type="pct"/>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系统所属国家</w:t>
            </w:r>
          </w:p>
        </w:tc>
        <w:tc>
          <w:tcPr>
            <w:tcW w:w="4284" w:type="pct"/>
            <w:gridSpan w:val="3"/>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szCs w:val="21"/>
              </w:rPr>
              <w:t>中国</w:t>
            </w:r>
          </w:p>
        </w:tc>
      </w:tr>
    </w:tbl>
    <w:p w:rsidR="001F5DD1">
      <w:pPr>
        <w:widowControl/>
        <w:numPr>
          <w:ilvl w:val="1"/>
          <w:numId w:val="0"/>
        </w:numPr>
        <w:spacing w:line="360" w:lineRule="auto"/>
        <w:ind w:firstLine="420" w:firstLineChars="200"/>
        <w:jc w:val="left"/>
        <w:rPr>
          <w:rFonts w:ascii="宋体" w:eastAsia="宋体" w:hAnsi="宋体" w:cs="宋体"/>
          <w:szCs w:val="21"/>
        </w:rPr>
      </w:pPr>
      <w:bookmarkStart w:id="782" w:name="_Toc29157"/>
      <w:bookmarkStart w:id="783" w:name="_Toc706"/>
      <w:bookmarkStart w:id="784" w:name="_Toc10511"/>
      <w:bookmarkStart w:id="785" w:name="_Toc6778"/>
      <w:bookmarkStart w:id="786" w:name="_Toc13331"/>
      <w:bookmarkStart w:id="787" w:name="_Toc32675"/>
      <w:bookmarkStart w:id="788" w:name="_Toc17654"/>
      <w:bookmarkStart w:id="789" w:name="_Toc12612"/>
      <w:bookmarkStart w:id="790" w:name="_Toc28814"/>
      <w:bookmarkStart w:id="791" w:name="_Toc10118"/>
      <w:bookmarkStart w:id="792" w:name="_Toc21169"/>
      <w:bookmarkStart w:id="793" w:name="_Toc19702"/>
      <w:bookmarkStart w:id="794" w:name="_Toc9898"/>
      <w:bookmarkStart w:id="795" w:name="_Toc19581"/>
      <w:bookmarkStart w:id="796" w:name="_Toc28118"/>
      <w:bookmarkStart w:id="797" w:name="_Toc13512"/>
      <w:bookmarkStart w:id="798" w:name="_Toc10172"/>
      <w:bookmarkStart w:id="799" w:name="_Toc8158"/>
      <w:bookmarkStart w:id="800" w:name="_Toc25473"/>
      <w:bookmarkStart w:id="801" w:name="_Toc20270"/>
      <w:bookmarkStart w:id="802" w:name="_Toc32465"/>
      <w:bookmarkStart w:id="803" w:name="_Toc14284"/>
      <w:bookmarkStart w:id="804" w:name="_Toc16505"/>
      <w:bookmarkStart w:id="805" w:name="_Toc16603"/>
      <w:bookmarkStart w:id="806" w:name="_Toc27139"/>
      <w:bookmarkStart w:id="807" w:name="_Toc8951"/>
      <w:bookmarkStart w:id="808" w:name="_Toc29788"/>
      <w:bookmarkStart w:id="809" w:name="_Toc4812"/>
      <w:bookmarkStart w:id="810" w:name="_Toc1429"/>
      <w:bookmarkStart w:id="811" w:name="_Toc13586"/>
      <w:bookmarkStart w:id="812" w:name="_Toc25997"/>
      <w:bookmarkStart w:id="813" w:name="_Toc22710"/>
      <w:bookmarkStart w:id="814" w:name="_Toc14542"/>
      <w:bookmarkStart w:id="815" w:name="_Toc28832"/>
      <w:bookmarkStart w:id="816" w:name="_Toc9732"/>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rsidR="001F5DD1">
      <w:pPr>
        <w:widowControl/>
        <w:numPr>
          <w:ilvl w:val="1"/>
          <w:numId w:val="0"/>
        </w:numPr>
        <w:spacing w:line="360" w:lineRule="auto"/>
        <w:ind w:firstLine="420" w:firstLineChars="200"/>
        <w:jc w:val="center"/>
        <w:rPr>
          <w:rFonts w:ascii="宋体" w:eastAsia="宋体" w:hAnsi="宋体" w:cs="宋体"/>
          <w:szCs w:val="21"/>
          <w:lang w:val="zh-CN"/>
        </w:rPr>
      </w:pPr>
      <w:r>
        <w:rPr>
          <w:rFonts w:ascii="宋体" w:eastAsia="宋体" w:hAnsi="宋体" w:cs="宋体"/>
          <w:szCs w:val="21"/>
          <w:lang w:val="zh-CN"/>
        </w:rPr>
        <w:t>表</w:t>
      </w:r>
      <w:r>
        <w:rPr>
          <w:rFonts w:ascii="宋体" w:eastAsia="宋体" w:hAnsi="宋体" w:cs="宋体" w:hint="eastAsia"/>
          <w:szCs w:val="21"/>
        </w:rPr>
        <w:t xml:space="preserve">6 </w:t>
      </w:r>
      <w:r>
        <w:rPr>
          <w:rFonts w:ascii="宋体" w:eastAsia="宋体" w:hAnsi="宋体" w:cs="宋体"/>
          <w:szCs w:val="21"/>
          <w:lang w:val="zh-CN"/>
        </w:rPr>
        <w:t>空地通信子系统设备</w:t>
      </w:r>
      <w:r>
        <w:rPr>
          <w:rFonts w:ascii="宋体" w:eastAsia="宋体" w:hAnsi="宋体" w:cs="宋体" w:hint="eastAsia"/>
          <w:szCs w:val="21"/>
        </w:rPr>
        <w:t>功能和性能指标要求</w:t>
      </w:r>
    </w:p>
    <w:tbl>
      <w:tblPr>
        <w:tblStyle w:val="TableGrid"/>
        <w:tblW w:w="8895" w:type="dxa"/>
        <w:tblInd w:w="-107" w:type="dxa"/>
        <w:tblLayout w:type="fixed"/>
        <w:tblLook w:val="04A0"/>
      </w:tblPr>
      <w:tblGrid>
        <w:gridCol w:w="600"/>
        <w:gridCol w:w="1221"/>
        <w:gridCol w:w="795"/>
        <w:gridCol w:w="5559"/>
        <w:gridCol w:w="720"/>
      </w:tblGrid>
      <w:tr>
        <w:tblPrEx>
          <w:tblW w:w="8895" w:type="dxa"/>
          <w:tblInd w:w="-107" w:type="dxa"/>
          <w:tblLayout w:type="fixed"/>
          <w:tblLook w:val="04A0"/>
        </w:tblPrEx>
        <w:tc>
          <w:tcPr>
            <w:tcW w:w="600" w:type="dxa"/>
            <w:vAlign w:val="center"/>
          </w:tcPr>
          <w:p w:rsidR="001F5DD1">
            <w:pPr>
              <w:widowControl/>
              <w:numPr>
                <w:ilvl w:val="1"/>
                <w:numId w:val="0"/>
              </w:numPr>
              <w:spacing w:line="360" w:lineRule="auto"/>
              <w:jc w:val="center"/>
              <w:rPr>
                <w:rFonts w:ascii="宋体" w:eastAsia="宋体" w:hAnsi="宋体" w:cs="宋体"/>
                <w:szCs w:val="21"/>
              </w:rPr>
            </w:pPr>
            <w:r>
              <w:rPr>
                <w:rFonts w:ascii="宋体" w:eastAsia="宋体" w:hAnsi="宋体" w:cs="宋体" w:hint="eastAsia"/>
                <w:szCs w:val="21"/>
              </w:rPr>
              <w:t>序号</w:t>
            </w:r>
          </w:p>
        </w:tc>
        <w:tc>
          <w:tcPr>
            <w:tcW w:w="1221" w:type="dxa"/>
            <w:vAlign w:val="center"/>
          </w:tcPr>
          <w:p w:rsidR="001F5DD1">
            <w:pPr>
              <w:widowControl/>
              <w:numPr>
                <w:ilvl w:val="1"/>
                <w:numId w:val="0"/>
              </w:numPr>
              <w:spacing w:line="360" w:lineRule="auto"/>
              <w:jc w:val="center"/>
              <w:rPr>
                <w:rFonts w:ascii="宋体" w:eastAsia="宋体" w:hAnsi="宋体" w:cs="宋体"/>
                <w:szCs w:val="21"/>
              </w:rPr>
            </w:pPr>
            <w:r>
              <w:rPr>
                <w:rFonts w:ascii="宋体" w:eastAsia="宋体" w:hAnsi="宋体" w:cs="宋体" w:hint="eastAsia"/>
                <w:szCs w:val="21"/>
              </w:rPr>
              <w:t>设备名称</w:t>
            </w:r>
          </w:p>
        </w:tc>
        <w:tc>
          <w:tcPr>
            <w:tcW w:w="795" w:type="dxa"/>
            <w:vAlign w:val="center"/>
          </w:tcPr>
          <w:p w:rsidR="001F5DD1">
            <w:pPr>
              <w:widowControl/>
              <w:numPr>
                <w:ilvl w:val="1"/>
                <w:numId w:val="0"/>
              </w:numPr>
              <w:spacing w:line="360" w:lineRule="auto"/>
              <w:jc w:val="center"/>
              <w:rPr>
                <w:rFonts w:ascii="宋体" w:eastAsia="宋体" w:hAnsi="宋体" w:cs="宋体"/>
                <w:szCs w:val="21"/>
              </w:rPr>
            </w:pPr>
            <w:r>
              <w:rPr>
                <w:rFonts w:ascii="宋体" w:eastAsia="宋体" w:hAnsi="宋体" w:cs="宋体" w:hint="eastAsia"/>
                <w:szCs w:val="21"/>
              </w:rPr>
              <w:t>数量（套）</w:t>
            </w:r>
          </w:p>
        </w:tc>
        <w:tc>
          <w:tcPr>
            <w:tcW w:w="5559" w:type="dxa"/>
            <w:vAlign w:val="center"/>
          </w:tcPr>
          <w:p w:rsidR="001F5DD1">
            <w:pPr>
              <w:widowControl/>
              <w:numPr>
                <w:ilvl w:val="1"/>
                <w:numId w:val="0"/>
              </w:numPr>
              <w:spacing w:line="360" w:lineRule="auto"/>
              <w:jc w:val="center"/>
              <w:rPr>
                <w:rFonts w:ascii="宋体" w:eastAsia="宋体" w:hAnsi="宋体" w:cs="宋体"/>
                <w:szCs w:val="21"/>
              </w:rPr>
            </w:pPr>
            <w:r>
              <w:rPr>
                <w:rFonts w:ascii="宋体" w:eastAsia="宋体" w:hAnsi="宋体" w:cs="宋体" w:hint="eastAsia"/>
                <w:szCs w:val="21"/>
              </w:rPr>
              <w:t>功能和性能指标</w:t>
            </w:r>
          </w:p>
        </w:tc>
        <w:tc>
          <w:tcPr>
            <w:tcW w:w="720" w:type="dxa"/>
            <w:vAlign w:val="center"/>
          </w:tcPr>
          <w:p w:rsidR="001F5DD1">
            <w:pPr>
              <w:widowControl/>
              <w:numPr>
                <w:ilvl w:val="1"/>
                <w:numId w:val="0"/>
              </w:numPr>
              <w:spacing w:line="360" w:lineRule="auto"/>
              <w:jc w:val="center"/>
              <w:rPr>
                <w:rFonts w:ascii="宋体" w:eastAsia="宋体" w:hAnsi="宋体" w:cs="宋体"/>
                <w:szCs w:val="21"/>
                <w:lang w:val="zh-CN"/>
              </w:rPr>
            </w:pPr>
          </w:p>
        </w:tc>
      </w:tr>
      <w:tr>
        <w:tblPrEx>
          <w:tblW w:w="8895" w:type="dxa"/>
          <w:tblInd w:w="-107" w:type="dxa"/>
          <w:tblLayout w:type="fixed"/>
          <w:tblLook w:val="04A0"/>
        </w:tblPrEx>
        <w:tc>
          <w:tcPr>
            <w:tcW w:w="600" w:type="dxa"/>
            <w:vAlign w:val="center"/>
          </w:tcPr>
          <w:p w:rsidR="001F5DD1">
            <w:pPr>
              <w:widowControl/>
              <w:numPr>
                <w:ilvl w:val="1"/>
                <w:numId w:val="0"/>
              </w:numPr>
              <w:spacing w:line="360" w:lineRule="auto"/>
              <w:rPr>
                <w:rFonts w:ascii="宋体" w:eastAsia="宋体" w:hAnsi="宋体" w:cs="宋体"/>
                <w:szCs w:val="21"/>
              </w:rPr>
            </w:pPr>
            <w:r>
              <w:rPr>
                <w:rFonts w:ascii="宋体" w:eastAsia="宋体" w:hAnsi="宋体" w:cs="宋体" w:hint="eastAsia"/>
                <w:szCs w:val="21"/>
              </w:rPr>
              <w:t>1</w:t>
            </w:r>
          </w:p>
        </w:tc>
        <w:tc>
          <w:tcPr>
            <w:tcW w:w="1221" w:type="dxa"/>
            <w:shd w:val="clear" w:color="auto" w:fill="auto"/>
            <w:vAlign w:val="center"/>
          </w:tcPr>
          <w:p w:rsidR="001F5DD1">
            <w:pPr>
              <w:widowControl/>
              <w:numPr>
                <w:ilvl w:val="1"/>
                <w:numId w:val="0"/>
              </w:numPr>
              <w:spacing w:line="360" w:lineRule="auto"/>
              <w:rPr>
                <w:rFonts w:ascii="宋体" w:eastAsia="宋体" w:hAnsi="宋体" w:cs="宋体"/>
                <w:szCs w:val="21"/>
                <w:lang w:val="zh-CN"/>
              </w:rPr>
            </w:pPr>
            <w:r>
              <w:rPr>
                <w:rFonts w:ascii="宋体" w:eastAsia="宋体" w:hAnsi="宋体" w:cs="宋体"/>
                <w:szCs w:val="21"/>
              </w:rPr>
              <w:t>机载卫星数据单元</w:t>
            </w:r>
          </w:p>
        </w:tc>
        <w:tc>
          <w:tcPr>
            <w:tcW w:w="795" w:type="dxa"/>
            <w:vAlign w:val="center"/>
          </w:tcPr>
          <w:p w:rsidR="001F5DD1">
            <w:pPr>
              <w:widowControl/>
              <w:numPr>
                <w:ilvl w:val="1"/>
                <w:numId w:val="0"/>
              </w:numPr>
              <w:spacing w:line="360" w:lineRule="auto"/>
              <w:rPr>
                <w:rFonts w:ascii="宋体" w:eastAsia="宋体" w:hAnsi="宋体" w:cs="宋体"/>
                <w:szCs w:val="21"/>
              </w:rPr>
            </w:pPr>
            <w:r>
              <w:rPr>
                <w:rFonts w:ascii="宋体" w:eastAsia="宋体" w:hAnsi="宋体" w:cs="宋体" w:hint="eastAsia"/>
                <w:szCs w:val="21"/>
              </w:rPr>
              <w:t>1</w:t>
            </w:r>
          </w:p>
        </w:tc>
        <w:tc>
          <w:tcPr>
            <w:tcW w:w="5559" w:type="dxa"/>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功能：</w:t>
            </w:r>
            <w:r>
              <w:rPr>
                <w:rFonts w:ascii="宋体" w:eastAsia="宋体" w:hAnsi="宋体" w:cs="宋体"/>
                <w:szCs w:val="21"/>
              </w:rPr>
              <w:t>用于飞机飞行通信场景，支持语音、</w:t>
            </w:r>
            <w:r>
              <w:rPr>
                <w:rFonts w:ascii="宋体" w:eastAsia="宋体" w:hAnsi="宋体" w:cs="宋体"/>
                <w:szCs w:val="21"/>
              </w:rPr>
              <w:t>IP</w:t>
            </w:r>
            <w:r>
              <w:rPr>
                <w:rFonts w:ascii="宋体" w:eastAsia="宋体" w:hAnsi="宋体" w:cs="宋体"/>
                <w:szCs w:val="21"/>
              </w:rPr>
              <w:t>数据、短消息及视频业务。</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性能指标：</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1</w:t>
            </w:r>
            <w:r>
              <w:rPr>
                <w:rFonts w:ascii="宋体" w:eastAsia="宋体" w:hAnsi="宋体" w:cs="宋体"/>
                <w:szCs w:val="21"/>
              </w:rPr>
              <w:t>）宽带卫星通信：</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协议标准：前向，</w:t>
            </w:r>
            <w:r>
              <w:rPr>
                <w:rFonts w:ascii="宋体" w:eastAsia="宋体" w:hAnsi="宋体" w:cs="宋体"/>
                <w:szCs w:val="21"/>
              </w:rPr>
              <w:t>DVB-S2/S2X/TDM</w:t>
            </w:r>
            <w:r>
              <w:rPr>
                <w:rFonts w:ascii="宋体" w:eastAsia="宋体" w:hAnsi="宋体" w:cs="宋体"/>
                <w:szCs w:val="21"/>
              </w:rPr>
              <w:t>，反向，</w:t>
            </w:r>
            <w:r>
              <w:rPr>
                <w:rFonts w:ascii="宋体" w:eastAsia="宋体" w:hAnsi="宋体" w:cs="宋体"/>
                <w:szCs w:val="21"/>
              </w:rPr>
              <w:t>DVB-RCS2/MF-TDMA</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封装方式：前向，</w:t>
            </w:r>
            <w:r>
              <w:rPr>
                <w:rFonts w:ascii="宋体" w:eastAsia="宋体" w:hAnsi="宋体" w:cs="宋体"/>
                <w:szCs w:val="21"/>
              </w:rPr>
              <w:t>LDPC + BCH</w:t>
            </w:r>
            <w:r>
              <w:rPr>
                <w:rFonts w:ascii="宋体" w:eastAsia="宋体" w:hAnsi="宋体" w:cs="宋体"/>
                <w:szCs w:val="21"/>
              </w:rPr>
              <w:t>，反向，</w:t>
            </w:r>
            <w:r>
              <w:rPr>
                <w:rFonts w:ascii="宋体" w:eastAsia="宋体" w:hAnsi="宋体" w:cs="宋体"/>
                <w:szCs w:val="21"/>
              </w:rPr>
              <w:t>Turbo</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调制方式：前向，</w:t>
            </w:r>
            <w:r>
              <w:rPr>
                <w:rFonts w:ascii="宋体" w:eastAsia="宋体" w:hAnsi="宋体" w:cs="宋体"/>
                <w:szCs w:val="21"/>
              </w:rPr>
              <w:t>QPSK, 8PSK, 16APSK, 32APSK</w:t>
            </w:r>
            <w:r>
              <w:rPr>
                <w:rFonts w:ascii="宋体" w:eastAsia="宋体" w:hAnsi="宋体" w:cs="宋体"/>
                <w:szCs w:val="21"/>
              </w:rPr>
              <w:t>，反向，</w:t>
            </w:r>
            <w:r>
              <w:rPr>
                <w:rFonts w:ascii="宋体" w:eastAsia="宋体" w:hAnsi="宋体" w:cs="宋体"/>
                <w:szCs w:val="21"/>
              </w:rPr>
              <w:t>QPSK, 8PSK</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最大符号速率：接收</w:t>
            </w:r>
            <w:r>
              <w:rPr>
                <w:rFonts w:ascii="宋体" w:eastAsia="宋体" w:hAnsi="宋体" w:cs="宋体"/>
                <w:szCs w:val="21"/>
              </w:rPr>
              <w:t>125Msps</w:t>
            </w:r>
            <w:r>
              <w:rPr>
                <w:rFonts w:ascii="宋体" w:eastAsia="宋体" w:hAnsi="宋体" w:cs="宋体"/>
                <w:szCs w:val="21"/>
              </w:rPr>
              <w:t>，发射</w:t>
            </w:r>
            <w:r>
              <w:rPr>
                <w:rFonts w:ascii="宋体" w:eastAsia="宋体" w:hAnsi="宋体" w:cs="宋体"/>
                <w:szCs w:val="21"/>
              </w:rPr>
              <w:t xml:space="preserve">12.5Msps </w:t>
            </w:r>
            <w:r>
              <w:rPr>
                <w:rFonts w:ascii="宋体" w:eastAsia="宋体" w:hAnsi="宋体" w:cs="宋体"/>
                <w:szCs w:val="21"/>
              </w:rPr>
              <w:t>（支持</w:t>
            </w:r>
            <w:r>
              <w:rPr>
                <w:rFonts w:ascii="宋体" w:eastAsia="宋体" w:hAnsi="宋体" w:cs="宋体"/>
                <w:szCs w:val="21"/>
              </w:rPr>
              <w:t>125Ksps</w:t>
            </w:r>
            <w:r>
              <w:rPr>
                <w:rFonts w:ascii="宋体" w:eastAsia="宋体" w:hAnsi="宋体" w:cs="宋体"/>
                <w:szCs w:val="21"/>
              </w:rPr>
              <w:t>步进）；</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抗雨</w:t>
            </w:r>
            <w:r>
              <w:rPr>
                <w:rFonts w:ascii="宋体" w:eastAsia="宋体" w:hAnsi="宋体" w:cs="宋体"/>
                <w:szCs w:val="21"/>
              </w:rPr>
              <w:t>衰</w:t>
            </w:r>
            <w:r>
              <w:rPr>
                <w:rFonts w:ascii="宋体" w:eastAsia="宋体" w:hAnsi="宋体" w:cs="宋体"/>
                <w:szCs w:val="21"/>
              </w:rPr>
              <w:t>方式：支持功率自适应、</w:t>
            </w:r>
            <w:r>
              <w:rPr>
                <w:rFonts w:ascii="宋体" w:eastAsia="宋体" w:hAnsi="宋体" w:cs="宋体"/>
                <w:szCs w:val="21"/>
              </w:rPr>
              <w:t>ACM</w:t>
            </w:r>
            <w:r>
              <w:rPr>
                <w:rFonts w:ascii="宋体" w:eastAsia="宋体" w:hAnsi="宋体" w:cs="宋体"/>
                <w:szCs w:val="21"/>
              </w:rPr>
              <w:t>、载波自适应；</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加速功能：支持</w:t>
            </w:r>
            <w:r>
              <w:rPr>
                <w:rFonts w:ascii="宋体" w:eastAsia="宋体" w:hAnsi="宋体" w:cs="宋体"/>
                <w:szCs w:val="21"/>
              </w:rPr>
              <w:t xml:space="preserve"> TCP</w:t>
            </w:r>
            <w:r>
              <w:rPr>
                <w:rFonts w:ascii="宋体" w:eastAsia="宋体" w:hAnsi="宋体" w:cs="宋体"/>
                <w:szCs w:val="21"/>
              </w:rPr>
              <w:t>、</w:t>
            </w:r>
            <w:r>
              <w:rPr>
                <w:rFonts w:ascii="宋体" w:eastAsia="宋体" w:hAnsi="宋体" w:cs="宋体"/>
                <w:szCs w:val="21"/>
              </w:rPr>
              <w:t xml:space="preserve">HTTP </w:t>
            </w:r>
            <w:r>
              <w:rPr>
                <w:rFonts w:ascii="宋体" w:eastAsia="宋体" w:hAnsi="宋体" w:cs="宋体"/>
                <w:szCs w:val="21"/>
              </w:rPr>
              <w:t>加速、支持</w:t>
            </w:r>
            <w:r>
              <w:rPr>
                <w:rFonts w:ascii="宋体" w:eastAsia="宋体" w:hAnsi="宋体" w:cs="宋体"/>
                <w:szCs w:val="21"/>
              </w:rPr>
              <w:t xml:space="preserve"> IP </w:t>
            </w:r>
            <w:r>
              <w:rPr>
                <w:rFonts w:ascii="宋体" w:eastAsia="宋体" w:hAnsi="宋体" w:cs="宋体"/>
                <w:szCs w:val="21"/>
              </w:rPr>
              <w:t>包头压缩；</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射频指标：</w:t>
            </w:r>
            <w:r>
              <w:rPr>
                <w:rFonts w:ascii="宋体" w:eastAsia="宋体" w:hAnsi="宋体" w:cs="宋体"/>
                <w:szCs w:val="21"/>
              </w:rPr>
              <w:t>TxIF</w:t>
            </w:r>
            <w:r>
              <w:rPr>
                <w:rFonts w:ascii="宋体" w:eastAsia="宋体" w:hAnsi="宋体" w:cs="宋体"/>
                <w:szCs w:val="21"/>
              </w:rPr>
              <w:t>：</w:t>
            </w:r>
            <w:r>
              <w:rPr>
                <w:rFonts w:ascii="宋体" w:eastAsia="宋体" w:hAnsi="宋体" w:cs="宋体"/>
                <w:szCs w:val="21"/>
              </w:rPr>
              <w:t>Type-F</w:t>
            </w:r>
            <w:r>
              <w:rPr>
                <w:rFonts w:ascii="宋体" w:eastAsia="宋体" w:hAnsi="宋体" w:cs="宋体"/>
                <w:szCs w:val="21"/>
              </w:rPr>
              <w:t>，</w:t>
            </w:r>
            <w:r>
              <w:rPr>
                <w:rFonts w:ascii="宋体" w:eastAsia="宋体" w:hAnsi="宋体" w:cs="宋体"/>
                <w:szCs w:val="21"/>
              </w:rPr>
              <w:t>950-2400MHz</w:t>
            </w:r>
            <w:r>
              <w:rPr>
                <w:rFonts w:ascii="宋体" w:eastAsia="宋体" w:hAnsi="宋体" w:cs="宋体"/>
                <w:szCs w:val="21"/>
              </w:rPr>
              <w:t>；</w:t>
            </w:r>
            <w:r>
              <w:rPr>
                <w:rFonts w:ascii="宋体" w:eastAsia="宋体" w:hAnsi="宋体" w:cs="宋体"/>
                <w:szCs w:val="21"/>
              </w:rPr>
              <w:t>RxIF</w:t>
            </w:r>
            <w:r>
              <w:rPr>
                <w:rFonts w:ascii="宋体" w:eastAsia="宋体" w:hAnsi="宋体" w:cs="宋体"/>
                <w:szCs w:val="21"/>
              </w:rPr>
              <w:t>：</w:t>
            </w:r>
            <w:r>
              <w:rPr>
                <w:rFonts w:ascii="宋体" w:eastAsia="宋体" w:hAnsi="宋体" w:cs="宋体"/>
                <w:szCs w:val="21"/>
              </w:rPr>
              <w:t>Type-F</w:t>
            </w:r>
            <w:r>
              <w:rPr>
                <w:rFonts w:ascii="宋体" w:eastAsia="宋体" w:hAnsi="宋体" w:cs="宋体"/>
                <w:szCs w:val="21"/>
              </w:rPr>
              <w:t>，</w:t>
            </w:r>
            <w:r>
              <w:rPr>
                <w:rFonts w:ascii="宋体" w:eastAsia="宋体" w:hAnsi="宋体" w:cs="宋体"/>
                <w:szCs w:val="21"/>
              </w:rPr>
              <w:t>950-2150MHz</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2</w:t>
            </w:r>
            <w:r>
              <w:rPr>
                <w:rFonts w:ascii="宋体" w:eastAsia="宋体" w:hAnsi="宋体" w:cs="宋体"/>
                <w:szCs w:val="21"/>
              </w:rPr>
              <w:t>）天通卫星通信：</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支持在不同系统间进行通话，</w:t>
            </w:r>
            <w:r>
              <w:rPr>
                <w:rFonts w:ascii="宋体" w:eastAsia="宋体" w:hAnsi="宋体" w:cs="宋体"/>
                <w:szCs w:val="21"/>
              </w:rPr>
              <w:t xml:space="preserve"> </w:t>
            </w:r>
            <w:r>
              <w:rPr>
                <w:rFonts w:ascii="宋体" w:eastAsia="宋体" w:hAnsi="宋体" w:cs="宋体"/>
                <w:szCs w:val="21"/>
              </w:rPr>
              <w:t>支持话音主叫建立和被叫建立</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话音</w:t>
            </w:r>
            <w:r>
              <w:rPr>
                <w:rFonts w:ascii="宋体" w:eastAsia="宋体" w:hAnsi="宋体" w:cs="宋体"/>
                <w:szCs w:val="21"/>
              </w:rPr>
              <w:t>:1.2/2.4/4.0kbps;</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业务数据</w:t>
            </w:r>
            <w:r>
              <w:rPr>
                <w:rFonts w:ascii="宋体" w:eastAsia="宋体" w:hAnsi="宋体" w:cs="宋体"/>
                <w:szCs w:val="21"/>
              </w:rPr>
              <w:t>:</w:t>
            </w:r>
            <w:r>
              <w:rPr>
                <w:rFonts w:ascii="宋体" w:eastAsia="宋体" w:hAnsi="宋体" w:cs="宋体"/>
                <w:szCs w:val="21"/>
              </w:rPr>
              <w:t>最高</w:t>
            </w:r>
            <w:r>
              <w:rPr>
                <w:rFonts w:ascii="宋体" w:eastAsia="宋体" w:hAnsi="宋体" w:cs="宋体"/>
                <w:szCs w:val="21"/>
              </w:rPr>
              <w:t>9.6kbps</w:t>
            </w:r>
            <w:r>
              <w:rPr>
                <w:rFonts w:ascii="宋体" w:eastAsia="宋体" w:hAnsi="宋体" w:cs="宋体"/>
                <w:szCs w:val="21"/>
              </w:rPr>
              <w:t>（需申请资源使用）</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短消息</w:t>
            </w:r>
            <w:r>
              <w:rPr>
                <w:rFonts w:ascii="宋体" w:eastAsia="宋体" w:hAnsi="宋体" w:cs="宋体"/>
                <w:szCs w:val="21"/>
              </w:rPr>
              <w:t>:</w:t>
            </w:r>
            <w:r>
              <w:rPr>
                <w:rFonts w:ascii="宋体" w:eastAsia="宋体" w:hAnsi="宋体" w:cs="宋体"/>
                <w:szCs w:val="21"/>
              </w:rPr>
              <w:t>支持短消息接收和发射，消息长度</w:t>
            </w:r>
            <w:r>
              <w:rPr>
                <w:rFonts w:ascii="宋体" w:eastAsia="宋体" w:hAnsi="宋体" w:cs="宋体" w:hint="eastAsia"/>
                <w:szCs w:val="21"/>
              </w:rPr>
              <w:t>≤</w:t>
            </w:r>
            <w:r>
              <w:rPr>
                <w:rFonts w:ascii="宋体" w:eastAsia="宋体" w:hAnsi="宋体" w:cs="宋体"/>
                <w:szCs w:val="21"/>
              </w:rPr>
              <w:t>140</w:t>
            </w:r>
            <w:r>
              <w:rPr>
                <w:rFonts w:ascii="宋体" w:eastAsia="宋体" w:hAnsi="宋体" w:cs="宋体"/>
                <w:szCs w:val="21"/>
              </w:rPr>
              <w:t>个字节</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3</w:t>
            </w:r>
            <w:r>
              <w:rPr>
                <w:rFonts w:ascii="宋体" w:eastAsia="宋体" w:hAnsi="宋体" w:cs="宋体"/>
                <w:szCs w:val="21"/>
              </w:rPr>
              <w:t>）北斗卫星通信：</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具备</w:t>
            </w:r>
            <w:r>
              <w:rPr>
                <w:rFonts w:ascii="宋体" w:eastAsia="宋体" w:hAnsi="宋体" w:cs="宋体"/>
                <w:szCs w:val="21"/>
              </w:rPr>
              <w:t>北斗</w:t>
            </w:r>
            <w:r>
              <w:rPr>
                <w:rFonts w:ascii="宋体" w:eastAsia="宋体" w:hAnsi="宋体" w:cs="宋体"/>
                <w:szCs w:val="21"/>
              </w:rPr>
              <w:t>RDSS</w:t>
            </w:r>
            <w:r>
              <w:rPr>
                <w:rFonts w:ascii="宋体" w:eastAsia="宋体" w:hAnsi="宋体" w:cs="宋体"/>
                <w:szCs w:val="21"/>
              </w:rPr>
              <w:t>通信功能，</w:t>
            </w:r>
            <w:r>
              <w:rPr>
                <w:rFonts w:ascii="宋体" w:eastAsia="宋体" w:hAnsi="宋体" w:cs="宋体"/>
                <w:szCs w:val="21"/>
              </w:rPr>
              <w:t xml:space="preserve"> </w:t>
            </w:r>
            <w:r>
              <w:rPr>
                <w:rFonts w:ascii="宋体" w:eastAsia="宋体" w:hAnsi="宋体" w:cs="宋体"/>
                <w:szCs w:val="21"/>
              </w:rPr>
              <w:t>支持北斗三</w:t>
            </w:r>
            <w:r>
              <w:rPr>
                <w:rFonts w:ascii="宋体" w:eastAsia="宋体" w:hAnsi="宋体" w:cs="宋体"/>
                <w:szCs w:val="21"/>
              </w:rPr>
              <w:t>号区域短</w:t>
            </w:r>
            <w:r>
              <w:rPr>
                <w:rFonts w:ascii="宋体" w:eastAsia="宋体" w:hAnsi="宋体" w:cs="宋体"/>
                <w:szCs w:val="21"/>
              </w:rPr>
              <w:t>报</w:t>
            </w:r>
            <w:r>
              <w:rPr>
                <w:rFonts w:ascii="宋体" w:eastAsia="宋体" w:hAnsi="宋体" w:cs="宋体"/>
                <w:szCs w:val="21"/>
              </w:rPr>
              <w:t>文；</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支持北斗</w:t>
            </w:r>
            <w:r>
              <w:rPr>
                <w:rFonts w:ascii="宋体" w:eastAsia="宋体" w:hAnsi="宋体" w:cs="宋体"/>
                <w:szCs w:val="21"/>
              </w:rPr>
              <w:t>/GPS</w:t>
            </w:r>
            <w:r>
              <w:rPr>
                <w:rFonts w:ascii="宋体" w:eastAsia="宋体" w:hAnsi="宋体" w:cs="宋体"/>
                <w:szCs w:val="21"/>
              </w:rPr>
              <w:t>双系统定位功能；</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支持北斗</w:t>
            </w:r>
            <w:r>
              <w:rPr>
                <w:rFonts w:ascii="宋体" w:eastAsia="宋体" w:hAnsi="宋体" w:cs="宋体"/>
                <w:szCs w:val="21"/>
              </w:rPr>
              <w:t>数传模式</w:t>
            </w:r>
            <w:r>
              <w:rPr>
                <w:rFonts w:ascii="宋体" w:eastAsia="宋体" w:hAnsi="宋体" w:cs="宋体"/>
                <w:szCs w:val="21"/>
              </w:rPr>
              <w:t>和</w:t>
            </w:r>
            <w:r>
              <w:rPr>
                <w:rFonts w:ascii="宋体" w:eastAsia="宋体" w:hAnsi="宋体" w:cs="宋体"/>
                <w:szCs w:val="21"/>
              </w:rPr>
              <w:t>数据透传模式</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4</w:t>
            </w:r>
            <w:r>
              <w:rPr>
                <w:rFonts w:ascii="宋体" w:eastAsia="宋体" w:hAnsi="宋体" w:cs="宋体"/>
                <w:szCs w:val="21"/>
              </w:rPr>
              <w:t>）其它指标</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电源、</w:t>
            </w:r>
            <w:r>
              <w:rPr>
                <w:rFonts w:ascii="宋体" w:eastAsia="宋体" w:hAnsi="宋体" w:cs="宋体"/>
                <w:szCs w:val="21"/>
              </w:rPr>
              <w:t xml:space="preserve"> </w:t>
            </w:r>
            <w:r>
              <w:rPr>
                <w:rFonts w:ascii="宋体" w:eastAsia="宋体" w:hAnsi="宋体" w:cs="宋体"/>
                <w:szCs w:val="21"/>
              </w:rPr>
              <w:t>射频接口：圆形连接器、矩形连接器、</w:t>
            </w:r>
            <w:r>
              <w:rPr>
                <w:rFonts w:ascii="宋体" w:eastAsia="宋体" w:hAnsi="宋体" w:cs="宋体"/>
                <w:szCs w:val="21"/>
              </w:rPr>
              <w:t>TNC</w:t>
            </w:r>
            <w:r>
              <w:rPr>
                <w:rFonts w:ascii="宋体" w:eastAsia="宋体" w:hAnsi="宋体" w:cs="宋体"/>
                <w:szCs w:val="21"/>
              </w:rPr>
              <w:t>、</w:t>
            </w:r>
            <w:r>
              <w:rPr>
                <w:rFonts w:ascii="宋体" w:eastAsia="宋体" w:hAnsi="宋体" w:cs="宋体"/>
                <w:szCs w:val="21"/>
              </w:rPr>
              <w:t>SMA</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对外接口：网口、</w:t>
            </w:r>
            <w:r>
              <w:rPr>
                <w:rFonts w:ascii="宋体" w:eastAsia="宋体" w:hAnsi="宋体" w:cs="宋体"/>
                <w:szCs w:val="21"/>
              </w:rPr>
              <w:t xml:space="preserve"> RS422</w:t>
            </w:r>
            <w:r>
              <w:rPr>
                <w:rFonts w:ascii="宋体" w:eastAsia="宋体" w:hAnsi="宋体" w:cs="宋体"/>
                <w:szCs w:val="21"/>
              </w:rPr>
              <w:t>、</w:t>
            </w:r>
            <w:r>
              <w:rPr>
                <w:rFonts w:ascii="宋体" w:eastAsia="宋体" w:hAnsi="宋体" w:cs="宋体"/>
                <w:szCs w:val="21"/>
              </w:rPr>
              <w:t>SMA</w:t>
            </w:r>
            <w:r>
              <w:rPr>
                <w:rFonts w:ascii="宋体" w:eastAsia="宋体" w:hAnsi="宋体" w:cs="宋体"/>
                <w:szCs w:val="21"/>
              </w:rPr>
              <w:t>、</w:t>
            </w:r>
            <w:r>
              <w:rPr>
                <w:rFonts w:ascii="宋体" w:eastAsia="宋体" w:hAnsi="宋体" w:cs="宋体"/>
                <w:szCs w:val="21"/>
              </w:rPr>
              <w:t>FXS</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工作温度：</w:t>
            </w:r>
            <w:r>
              <w:rPr>
                <w:rFonts w:ascii="宋体" w:eastAsia="宋体" w:hAnsi="宋体" w:cs="宋体"/>
                <w:szCs w:val="21"/>
              </w:rPr>
              <w:t xml:space="preserve"> -40</w:t>
            </w:r>
            <w:r>
              <w:rPr>
                <w:rFonts w:ascii="宋体" w:eastAsia="宋体" w:hAnsi="宋体" w:cs="宋体"/>
                <w:szCs w:val="21"/>
              </w:rPr>
              <w:t>～</w:t>
            </w:r>
            <w:r>
              <w:rPr>
                <w:rFonts w:ascii="宋体" w:eastAsia="宋体" w:hAnsi="宋体" w:cs="宋体"/>
                <w:szCs w:val="21"/>
              </w:rPr>
              <w:t>+60 ℃</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尺寸：</w:t>
            </w:r>
            <w:r>
              <w:rPr>
                <w:rFonts w:ascii="宋体" w:eastAsia="宋体" w:hAnsi="宋体" w:cs="宋体"/>
                <w:szCs w:val="21"/>
              </w:rPr>
              <w:t>315mm×195mm×90mm(</w:t>
            </w:r>
            <w:r>
              <w:rPr>
                <w:rFonts w:ascii="宋体" w:eastAsia="宋体" w:hAnsi="宋体" w:cs="宋体"/>
                <w:szCs w:val="21"/>
              </w:rPr>
              <w:t>标准</w:t>
            </w:r>
            <w:r>
              <w:rPr>
                <w:rFonts w:ascii="宋体" w:eastAsia="宋体" w:hAnsi="宋体" w:cs="宋体"/>
                <w:szCs w:val="21"/>
              </w:rPr>
              <w:t>3MCU</w:t>
            </w:r>
            <w:r>
              <w:rPr>
                <w:rFonts w:ascii="宋体" w:eastAsia="宋体" w:hAnsi="宋体" w:cs="宋体"/>
                <w:szCs w:val="21"/>
              </w:rPr>
              <w:t>机箱</w:t>
            </w:r>
            <w:r>
              <w:rPr>
                <w:rFonts w:ascii="宋体" w:eastAsia="宋体" w:hAnsi="宋体" w:cs="宋体"/>
                <w:szCs w:val="21"/>
              </w:rPr>
              <w:t>)</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重量：</w:t>
            </w:r>
            <w:r>
              <w:rPr>
                <w:rFonts w:ascii="宋体" w:eastAsia="宋体" w:hAnsi="宋体" w:cs="宋体"/>
                <w:szCs w:val="21"/>
              </w:rPr>
              <w:t>4.5Kg</w:t>
            </w:r>
            <w:r>
              <w:rPr>
                <w:rFonts w:ascii="宋体" w:eastAsia="宋体" w:hAnsi="宋体" w:cs="宋体"/>
                <w:szCs w:val="21"/>
              </w:rPr>
              <w:t>（不含机箱托架），</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功耗：</w:t>
            </w:r>
            <w:r>
              <w:rPr>
                <w:rFonts w:ascii="宋体" w:eastAsia="宋体" w:hAnsi="宋体" w:cs="宋体"/>
                <w:szCs w:val="21"/>
              </w:rPr>
              <w:t>28V@50W</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设计参考标准：</w:t>
            </w:r>
            <w:r>
              <w:rPr>
                <w:rFonts w:ascii="宋体" w:eastAsia="宋体" w:hAnsi="宋体" w:cs="宋体"/>
                <w:szCs w:val="21"/>
              </w:rPr>
              <w:t xml:space="preserve"> RTCA DO-160G</w:t>
            </w:r>
            <w:r>
              <w:rPr>
                <w:rFonts w:ascii="宋体" w:eastAsia="宋体" w:hAnsi="宋体" w:cs="宋体"/>
                <w:szCs w:val="21"/>
              </w:rPr>
              <w:t>。</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样图：</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noProof/>
                <w:szCs w:val="21"/>
              </w:rPr>
              <w:drawing>
                <wp:inline distT="0" distB="0" distL="114300" distR="114300">
                  <wp:extent cx="2877820" cy="2054225"/>
                  <wp:effectExtent l="0" t="0" r="17780" b="3175"/>
                  <wp:docPr id="5" name="图片 5" descr="3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图片1"/>
                          <pic:cNvPicPr>
                            <a:picLocks noChangeAspect="1"/>
                          </pic:cNvPicPr>
                        </pic:nvPicPr>
                        <pic:blipFill>
                          <a:blip xmlns:r="http://schemas.openxmlformats.org/officeDocument/2006/relationships" r:embed="rId17"/>
                          <a:stretch>
                            <a:fillRect/>
                          </a:stretch>
                        </pic:blipFill>
                        <pic:spPr>
                          <a:xfrm>
                            <a:off x="0" y="0"/>
                            <a:ext cx="2877820" cy="2054225"/>
                          </a:xfrm>
                          <a:prstGeom prst="rect">
                            <a:avLst/>
                          </a:prstGeom>
                        </pic:spPr>
                      </pic:pic>
                    </a:graphicData>
                  </a:graphic>
                </wp:inline>
              </w:drawing>
            </w:r>
            <w:r>
              <w:rPr>
                <w:rFonts w:ascii="宋体" w:eastAsia="宋体" w:hAnsi="宋体" w:cs="宋体"/>
                <w:noProof/>
                <w:szCs w:val="21"/>
              </w:rPr>
              <w:drawing>
                <wp:inline distT="0" distB="0" distL="0" distR="0">
                  <wp:extent cx="2242185" cy="1836420"/>
                  <wp:effectExtent l="0" t="0" r="5715" b="11430"/>
                  <wp:docPr id="505315264" name="图片 2" descr="图片包含 游戏机, 电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15264" name="图片 2" descr="图片包含 游戏机, 电脑&#10;&#10;AI 生成的内容可能不正确。"/>
                          <pic:cNvPicPr>
                            <a:picLocks noChangeAspect="1" noChangeArrowheads="1"/>
                          </pic:cNvPicPr>
                        </pic:nvPicPr>
                        <pic:blipFill>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Lst>
                          </a:blip>
                          <a:srcRect l="10288" r="9105"/>
                          <a:stretch>
                            <a:fillRect/>
                          </a:stretch>
                        </pic:blipFill>
                        <pic:spPr>
                          <a:xfrm>
                            <a:off x="0" y="0"/>
                            <a:ext cx="2251894" cy="1844509"/>
                          </a:xfrm>
                          <a:prstGeom prst="rect">
                            <a:avLst/>
                          </a:prstGeom>
                          <a:noFill/>
                          <a:ln>
                            <a:noFill/>
                          </a:ln>
                        </pic:spPr>
                      </pic:pic>
                    </a:graphicData>
                  </a:graphic>
                </wp:inline>
              </w:drawing>
            </w:r>
          </w:p>
          <w:p w:rsidR="001F5DD1">
            <w:pPr>
              <w:widowControl/>
              <w:numPr>
                <w:ilvl w:val="1"/>
                <w:numId w:val="0"/>
              </w:numPr>
              <w:spacing w:line="360" w:lineRule="auto"/>
              <w:ind w:firstLine="840" w:firstLineChars="400"/>
              <w:jc w:val="left"/>
              <w:rPr>
                <w:rFonts w:ascii="宋体" w:eastAsia="宋体" w:hAnsi="宋体" w:cs="宋体"/>
                <w:szCs w:val="21"/>
              </w:rPr>
            </w:pPr>
            <w:r>
              <w:rPr>
                <w:rFonts w:ascii="宋体" w:eastAsia="宋体" w:hAnsi="宋体" w:cs="宋体"/>
                <w:szCs w:val="21"/>
              </w:rPr>
              <w:t>机载卫星数据主机样机</w:t>
            </w:r>
          </w:p>
          <w:p w:rsidR="001F5DD1">
            <w:pPr>
              <w:widowControl/>
              <w:numPr>
                <w:ilvl w:val="1"/>
                <w:numId w:val="0"/>
              </w:numPr>
              <w:spacing w:line="360" w:lineRule="auto"/>
              <w:rPr>
                <w:rFonts w:ascii="宋体" w:eastAsia="宋体" w:hAnsi="宋体" w:cs="宋体"/>
                <w:szCs w:val="21"/>
                <w:lang w:val="zh-CN"/>
              </w:rPr>
            </w:pPr>
          </w:p>
        </w:tc>
        <w:tc>
          <w:tcPr>
            <w:tcW w:w="720" w:type="dxa"/>
            <w:vAlign w:val="center"/>
          </w:tcPr>
          <w:p w:rsidR="001F5DD1">
            <w:pPr>
              <w:widowControl/>
              <w:numPr>
                <w:ilvl w:val="1"/>
                <w:numId w:val="0"/>
              </w:numPr>
              <w:spacing w:line="360" w:lineRule="auto"/>
              <w:rPr>
                <w:rFonts w:ascii="宋体" w:eastAsia="宋体" w:hAnsi="宋体" w:cs="宋体"/>
                <w:szCs w:val="21"/>
                <w:lang w:val="zh-CN"/>
              </w:rPr>
            </w:pPr>
          </w:p>
        </w:tc>
      </w:tr>
      <w:tr>
        <w:tblPrEx>
          <w:tblW w:w="8895" w:type="dxa"/>
          <w:tblInd w:w="-107" w:type="dxa"/>
          <w:tblLayout w:type="fixed"/>
          <w:tblLook w:val="04A0"/>
        </w:tblPrEx>
        <w:tc>
          <w:tcPr>
            <w:tcW w:w="600" w:type="dxa"/>
            <w:vAlign w:val="center"/>
          </w:tcPr>
          <w:p w:rsidR="001F5DD1">
            <w:pPr>
              <w:widowControl/>
              <w:numPr>
                <w:ilvl w:val="1"/>
                <w:numId w:val="0"/>
              </w:numPr>
              <w:spacing w:line="360" w:lineRule="auto"/>
              <w:rPr>
                <w:rFonts w:ascii="宋体" w:eastAsia="宋体" w:hAnsi="宋体" w:cs="宋体"/>
                <w:szCs w:val="21"/>
              </w:rPr>
            </w:pPr>
            <w:r>
              <w:rPr>
                <w:rFonts w:ascii="宋体" w:eastAsia="宋体" w:hAnsi="宋体" w:cs="宋体" w:hint="eastAsia"/>
                <w:szCs w:val="21"/>
              </w:rPr>
              <w:t>2</w:t>
            </w:r>
          </w:p>
        </w:tc>
        <w:tc>
          <w:tcPr>
            <w:tcW w:w="1221" w:type="dxa"/>
            <w:shd w:val="clear" w:color="auto" w:fill="auto"/>
            <w:vAlign w:val="center"/>
          </w:tcPr>
          <w:p w:rsidR="001F5DD1">
            <w:pPr>
              <w:widowControl/>
              <w:numPr>
                <w:ilvl w:val="1"/>
                <w:numId w:val="0"/>
              </w:numPr>
              <w:spacing w:line="360" w:lineRule="auto"/>
              <w:rPr>
                <w:rFonts w:ascii="宋体" w:eastAsia="宋体" w:hAnsi="宋体" w:cs="宋体"/>
                <w:szCs w:val="21"/>
                <w:lang w:val="zh-CN"/>
              </w:rPr>
            </w:pPr>
            <w:r>
              <w:rPr>
                <w:rFonts w:ascii="宋体" w:eastAsia="宋体" w:hAnsi="宋体" w:cs="宋体"/>
                <w:szCs w:val="21"/>
              </w:rPr>
              <w:t>机载多模态卫星天线</w:t>
            </w:r>
          </w:p>
        </w:tc>
        <w:tc>
          <w:tcPr>
            <w:tcW w:w="795" w:type="dxa"/>
            <w:vAlign w:val="center"/>
          </w:tcPr>
          <w:p w:rsidR="001F5DD1">
            <w:pPr>
              <w:widowControl/>
              <w:numPr>
                <w:ilvl w:val="1"/>
                <w:numId w:val="0"/>
              </w:numPr>
              <w:spacing w:line="360" w:lineRule="auto"/>
              <w:rPr>
                <w:rFonts w:ascii="宋体" w:eastAsia="宋体" w:hAnsi="宋体" w:cs="宋体"/>
                <w:szCs w:val="21"/>
              </w:rPr>
            </w:pPr>
            <w:r>
              <w:rPr>
                <w:rFonts w:ascii="宋体" w:eastAsia="宋体" w:hAnsi="宋体" w:cs="宋体" w:hint="eastAsia"/>
                <w:szCs w:val="21"/>
              </w:rPr>
              <w:t>1</w:t>
            </w:r>
          </w:p>
        </w:tc>
        <w:tc>
          <w:tcPr>
            <w:tcW w:w="5559" w:type="dxa"/>
            <w:vAlign w:val="center"/>
          </w:tcPr>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功能：</w:t>
            </w:r>
            <w:r>
              <w:rPr>
                <w:rFonts w:ascii="宋体" w:eastAsia="宋体" w:hAnsi="宋体" w:cs="宋体"/>
                <w:szCs w:val="21"/>
              </w:rPr>
              <w:t>机载多模态天线支持动中通功能，内部</w:t>
            </w:r>
            <w:r>
              <w:rPr>
                <w:rFonts w:ascii="宋体" w:eastAsia="宋体" w:hAnsi="宋体" w:cs="宋体"/>
                <w:szCs w:val="21"/>
              </w:rPr>
              <w:t>集成天</w:t>
            </w:r>
            <w:r>
              <w:rPr>
                <w:rFonts w:ascii="宋体" w:eastAsia="宋体" w:hAnsi="宋体" w:cs="宋体"/>
                <w:szCs w:val="21"/>
              </w:rPr>
              <w:t>通通信单元和北斗通信单元，支持</w:t>
            </w:r>
            <w:r>
              <w:rPr>
                <w:rFonts w:ascii="宋体" w:eastAsia="宋体" w:hAnsi="宋体" w:cs="宋体"/>
                <w:szCs w:val="21"/>
              </w:rPr>
              <w:t>惯导信息</w:t>
            </w:r>
            <w:r>
              <w:rPr>
                <w:rFonts w:ascii="宋体" w:eastAsia="宋体" w:hAnsi="宋体" w:cs="宋体"/>
                <w:szCs w:val="21"/>
              </w:rPr>
              <w:t>输出和机载</w:t>
            </w:r>
            <w:r>
              <w:rPr>
                <w:rFonts w:ascii="宋体" w:eastAsia="宋体" w:hAnsi="宋体" w:cs="宋体"/>
                <w:szCs w:val="21"/>
              </w:rPr>
              <w:t>惯导信息</w:t>
            </w:r>
            <w:r>
              <w:rPr>
                <w:rFonts w:ascii="宋体" w:eastAsia="宋体" w:hAnsi="宋体" w:cs="宋体"/>
                <w:szCs w:val="21"/>
              </w:rPr>
              <w:t>接入。宽带通信采用卫星相控阵天线技术，应用惯性导航、卫星定位、信标跟踪相结合的跟踪方式，实现在运动状态下的准确对星和动态跟踪卫星，</w:t>
            </w:r>
            <w:r>
              <w:rPr>
                <w:rFonts w:ascii="宋体" w:eastAsia="宋体" w:hAnsi="宋体" w:cs="宋体" w:hint="eastAsia"/>
                <w:szCs w:val="21"/>
              </w:rPr>
              <w:t>具备</w:t>
            </w:r>
            <w:r>
              <w:rPr>
                <w:rFonts w:ascii="宋体" w:eastAsia="宋体" w:hAnsi="宋体" w:cs="宋体"/>
                <w:szCs w:val="21"/>
              </w:rPr>
              <w:t>低</w:t>
            </w:r>
            <w:r>
              <w:rPr>
                <w:rFonts w:ascii="宋体" w:eastAsia="宋体" w:hAnsi="宋体" w:cs="宋体"/>
                <w:szCs w:val="21"/>
              </w:rPr>
              <w:t>轮廓、高增益、高稳定性的特点；抗雨</w:t>
            </w:r>
            <w:r>
              <w:rPr>
                <w:rFonts w:ascii="宋体" w:eastAsia="宋体" w:hAnsi="宋体" w:cs="宋体"/>
                <w:szCs w:val="21"/>
              </w:rPr>
              <w:t>衰</w:t>
            </w:r>
            <w:r>
              <w:rPr>
                <w:rFonts w:ascii="宋体" w:eastAsia="宋体" w:hAnsi="宋体" w:cs="宋体"/>
                <w:szCs w:val="21"/>
              </w:rPr>
              <w:t>性能好，环境适应性强；卫星资源支持情况下，支持拓展</w:t>
            </w:r>
            <w:r>
              <w:rPr>
                <w:rFonts w:ascii="宋体" w:eastAsia="宋体" w:hAnsi="宋体" w:cs="宋体"/>
                <w:szCs w:val="21"/>
              </w:rPr>
              <w:t>Ku</w:t>
            </w:r>
            <w:r>
              <w:rPr>
                <w:rFonts w:ascii="宋体" w:eastAsia="宋体" w:hAnsi="宋体" w:cs="宋体"/>
                <w:szCs w:val="21"/>
              </w:rPr>
              <w:t>频段宽带低轨卫星；</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性能指标：</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工作频率：</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接收：</w:t>
            </w:r>
            <w:r>
              <w:rPr>
                <w:rFonts w:ascii="宋体" w:eastAsia="宋体" w:hAnsi="宋体" w:cs="宋体"/>
                <w:szCs w:val="21"/>
              </w:rPr>
              <w:t>10.70</w:t>
            </w:r>
            <w:r>
              <w:rPr>
                <w:rFonts w:ascii="宋体" w:eastAsia="宋体" w:hAnsi="宋体" w:cs="宋体"/>
                <w:szCs w:val="21"/>
              </w:rPr>
              <w:t>～</w:t>
            </w:r>
            <w:r>
              <w:rPr>
                <w:rFonts w:ascii="宋体" w:eastAsia="宋体" w:hAnsi="宋体" w:cs="宋体"/>
                <w:szCs w:val="21"/>
              </w:rPr>
              <w:t>12.75GHz</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发射：</w:t>
            </w:r>
            <w:r>
              <w:rPr>
                <w:rFonts w:ascii="宋体" w:eastAsia="宋体" w:hAnsi="宋体" w:cs="宋体"/>
                <w:szCs w:val="21"/>
              </w:rPr>
              <w:t>13.75</w:t>
            </w:r>
            <w:r>
              <w:rPr>
                <w:rFonts w:ascii="宋体" w:eastAsia="宋体" w:hAnsi="宋体" w:cs="宋体"/>
                <w:szCs w:val="21"/>
              </w:rPr>
              <w:t>～</w:t>
            </w:r>
            <w:r>
              <w:rPr>
                <w:rFonts w:ascii="宋体" w:eastAsia="宋体" w:hAnsi="宋体" w:cs="宋体"/>
                <w:szCs w:val="21"/>
              </w:rPr>
              <w:t>14.50GHz</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EIRP: 43-46dBW (@</w:t>
            </w:r>
            <w:r>
              <w:rPr>
                <w:rFonts w:ascii="宋体" w:eastAsia="宋体" w:hAnsi="宋体" w:cs="宋体" w:hint="eastAsia"/>
                <w:szCs w:val="21"/>
              </w:rPr>
              <w:t>≥</w:t>
            </w:r>
            <w:r>
              <w:rPr>
                <w:rFonts w:ascii="宋体" w:eastAsia="宋体" w:hAnsi="宋体" w:cs="宋体"/>
                <w:szCs w:val="21"/>
              </w:rPr>
              <w:t>30°</w:t>
            </w:r>
            <w:r>
              <w:rPr>
                <w:rFonts w:ascii="宋体" w:eastAsia="宋体" w:hAnsi="宋体" w:cs="宋体"/>
                <w:szCs w:val="21"/>
              </w:rPr>
              <w:t>仰⻆，</w:t>
            </w:r>
            <w:r>
              <w:rPr>
                <w:rFonts w:ascii="宋体" w:eastAsia="宋体" w:hAnsi="宋体" w:cs="宋体"/>
                <w:szCs w:val="21"/>
              </w:rPr>
              <w:t>@</w:t>
            </w:r>
            <w:r>
              <w:rPr>
                <w:rFonts w:ascii="宋体" w:eastAsia="宋体" w:hAnsi="宋体" w:cs="宋体"/>
                <w:szCs w:val="21"/>
              </w:rPr>
              <w:t>中心频点</w:t>
            </w:r>
            <w:r>
              <w:rPr>
                <w:rFonts w:ascii="宋体" w:eastAsia="宋体" w:hAnsi="宋体" w:cs="宋体"/>
                <w:szCs w:val="21"/>
              </w:rPr>
              <w:t>)</w:t>
            </w:r>
            <w:r>
              <w:rPr>
                <w:rFonts w:ascii="宋体" w:eastAsia="宋体" w:hAnsi="宋体" w:cs="宋体"/>
                <w:szCs w:val="21"/>
              </w:rPr>
              <w:t>；</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G/T:</w:t>
            </w:r>
            <w:r>
              <w:rPr>
                <w:rFonts w:ascii="宋体" w:eastAsia="宋体" w:hAnsi="宋体" w:cs="宋体"/>
                <w:szCs w:val="21"/>
              </w:rPr>
              <w:t>9-12dB/k (@</w:t>
            </w:r>
            <w:r>
              <w:rPr>
                <w:rFonts w:ascii="宋体" w:eastAsia="宋体" w:hAnsi="宋体" w:cs="宋体" w:hint="eastAsia"/>
                <w:szCs w:val="21"/>
              </w:rPr>
              <w:t>≥</w:t>
            </w:r>
            <w:r>
              <w:rPr>
                <w:rFonts w:ascii="宋体" w:eastAsia="宋体" w:hAnsi="宋体" w:cs="宋体"/>
                <w:szCs w:val="21"/>
              </w:rPr>
              <w:t>30°</w:t>
            </w:r>
            <w:r>
              <w:rPr>
                <w:rFonts w:ascii="宋体" w:eastAsia="宋体" w:hAnsi="宋体" w:cs="宋体"/>
                <w:szCs w:val="21"/>
              </w:rPr>
              <w:t>仰⻆，</w:t>
            </w:r>
            <w:r>
              <w:rPr>
                <w:rFonts w:ascii="宋体" w:eastAsia="宋体" w:hAnsi="宋体" w:cs="宋体"/>
                <w:szCs w:val="21"/>
              </w:rPr>
              <w:t>@</w:t>
            </w:r>
            <w:r>
              <w:rPr>
                <w:rFonts w:ascii="宋体" w:eastAsia="宋体" w:hAnsi="宋体" w:cs="宋体"/>
                <w:szCs w:val="21"/>
              </w:rPr>
              <w:t>中心频点</w:t>
            </w:r>
            <w:r>
              <w:rPr>
                <w:rFonts w:ascii="宋体" w:eastAsia="宋体" w:hAnsi="宋体" w:cs="宋体"/>
                <w:szCs w:val="21"/>
              </w:rPr>
              <w:t>)</w:t>
            </w:r>
            <w:r>
              <w:rPr>
                <w:rFonts w:ascii="宋体" w:eastAsia="宋体" w:hAnsi="宋体" w:cs="宋体"/>
                <w:szCs w:val="21"/>
              </w:rPr>
              <w:t>；</w:t>
            </w:r>
            <w:r>
              <w:rPr>
                <w:rFonts w:ascii="宋体" w:eastAsia="宋体" w:hAnsi="宋体" w:cs="宋体"/>
                <w:szCs w:val="21"/>
              </w:rPr>
              <w:t>,</w:t>
            </w:r>
            <w:r>
              <w:rPr>
                <w:rFonts w:ascii="宋体" w:eastAsia="宋体" w:hAnsi="宋体" w:cs="宋体"/>
                <w:szCs w:val="21"/>
              </w:rPr>
              <w:t>等效增</w:t>
            </w:r>
            <w:r>
              <w:rPr>
                <w:rFonts w:ascii="宋体" w:eastAsia="宋体" w:hAnsi="宋体" w:cs="宋体"/>
                <w:szCs w:val="21"/>
              </w:rPr>
              <w:t>益</w:t>
            </w:r>
            <w:r>
              <w:rPr>
                <w:rFonts w:ascii="宋体" w:eastAsia="宋体" w:hAnsi="宋体" w:cs="宋体"/>
                <w:szCs w:val="21"/>
              </w:rPr>
              <w:t xml:space="preserve"> 28-31dBi (@</w:t>
            </w:r>
            <w:r>
              <w:rPr>
                <w:rFonts w:ascii="宋体" w:eastAsia="宋体" w:hAnsi="宋体" w:cs="宋体" w:hint="eastAsia"/>
                <w:szCs w:val="21"/>
              </w:rPr>
              <w:t>≥</w:t>
            </w:r>
            <w:r>
              <w:rPr>
                <w:rFonts w:ascii="宋体" w:eastAsia="宋体" w:hAnsi="宋体" w:cs="宋体"/>
                <w:szCs w:val="21"/>
              </w:rPr>
              <w:t xml:space="preserve"> 30°</w:t>
            </w:r>
            <w:r>
              <w:rPr>
                <w:rFonts w:ascii="宋体" w:eastAsia="宋体" w:hAnsi="宋体" w:cs="宋体"/>
                <w:szCs w:val="21"/>
              </w:rPr>
              <w:t>仰角，</w:t>
            </w:r>
            <w:r>
              <w:rPr>
                <w:rFonts w:ascii="宋体" w:eastAsia="宋体" w:hAnsi="宋体" w:cs="宋体"/>
                <w:szCs w:val="21"/>
              </w:rPr>
              <w:t>@</w:t>
            </w:r>
            <w:r>
              <w:rPr>
                <w:rFonts w:ascii="宋体" w:eastAsia="宋体" w:hAnsi="宋体" w:cs="宋体"/>
                <w:szCs w:val="21"/>
              </w:rPr>
              <w:t>中心频点）</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极化方式：线极化，极化角</w:t>
            </w:r>
            <w:r>
              <w:rPr>
                <w:rFonts w:ascii="宋体" w:eastAsia="宋体" w:hAnsi="宋体" w:cs="宋体"/>
                <w:szCs w:val="21"/>
              </w:rPr>
              <w:t>-90°</w:t>
            </w:r>
            <w:r>
              <w:rPr>
                <w:rFonts w:ascii="宋体" w:eastAsia="宋体" w:hAnsi="宋体" w:cs="宋体"/>
                <w:szCs w:val="21"/>
              </w:rPr>
              <w:t>～</w:t>
            </w:r>
            <w:r>
              <w:rPr>
                <w:rFonts w:ascii="宋体" w:eastAsia="宋体" w:hAnsi="宋体" w:cs="宋体"/>
                <w:szCs w:val="21"/>
              </w:rPr>
              <w:t>90°</w:t>
            </w:r>
            <w:r>
              <w:rPr>
                <w:rFonts w:ascii="宋体" w:eastAsia="宋体" w:hAnsi="宋体" w:cs="宋体"/>
                <w:szCs w:val="21"/>
              </w:rPr>
              <w:t>可调</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初捕获时间：</w:t>
            </w:r>
            <w:r>
              <w:rPr>
                <w:rFonts w:ascii="宋体" w:eastAsia="宋体" w:hAnsi="宋体" w:cs="宋体" w:hint="eastAsia"/>
                <w:szCs w:val="21"/>
              </w:rPr>
              <w:t>≤</w:t>
            </w:r>
            <w:r>
              <w:rPr>
                <w:rFonts w:ascii="宋体" w:eastAsia="宋体" w:hAnsi="宋体" w:cs="宋体"/>
                <w:szCs w:val="21"/>
              </w:rPr>
              <w:t xml:space="preserve"> 60s</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遮挡再</w:t>
            </w:r>
            <w:r>
              <w:rPr>
                <w:rFonts w:ascii="宋体" w:eastAsia="宋体" w:hAnsi="宋体" w:cs="宋体"/>
                <w:szCs w:val="21"/>
              </w:rPr>
              <w:t>捕获时间：</w:t>
            </w:r>
            <w:r>
              <w:rPr>
                <w:rFonts w:ascii="宋体" w:eastAsia="宋体" w:hAnsi="宋体" w:cs="宋体"/>
                <w:szCs w:val="21"/>
              </w:rPr>
              <w:t>2s</w:t>
            </w:r>
            <w:r>
              <w:rPr>
                <w:rFonts w:ascii="宋体" w:eastAsia="宋体" w:hAnsi="宋体" w:cs="宋体"/>
                <w:szCs w:val="21"/>
              </w:rPr>
              <w:t>（</w:t>
            </w:r>
            <w:r>
              <w:rPr>
                <w:rFonts w:ascii="宋体" w:eastAsia="宋体" w:hAnsi="宋体" w:cs="宋体" w:hint="eastAsia"/>
                <w:szCs w:val="21"/>
              </w:rPr>
              <w:t>≤</w:t>
            </w:r>
            <w:r>
              <w:rPr>
                <w:rFonts w:ascii="宋体" w:eastAsia="宋体" w:hAnsi="宋体" w:cs="宋体"/>
                <w:szCs w:val="21"/>
              </w:rPr>
              <w:t xml:space="preserve"> 3min</w:t>
            </w:r>
            <w:r>
              <w:rPr>
                <w:rFonts w:ascii="宋体" w:eastAsia="宋体" w:hAnsi="宋体" w:cs="宋体"/>
                <w:szCs w:val="21"/>
              </w:rPr>
              <w:t>遮挡时间）</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扫描范围：方位角</w:t>
            </w:r>
            <w:r>
              <w:rPr>
                <w:rFonts w:ascii="宋体" w:eastAsia="宋体" w:hAnsi="宋体" w:cs="宋体"/>
                <w:szCs w:val="21"/>
              </w:rPr>
              <w:t>0</w:t>
            </w:r>
            <w:r>
              <w:rPr>
                <w:rFonts w:ascii="宋体" w:eastAsia="宋体" w:hAnsi="宋体" w:cs="宋体"/>
                <w:szCs w:val="21"/>
              </w:rPr>
              <w:t>～</w:t>
            </w:r>
            <w:r>
              <w:rPr>
                <w:rFonts w:ascii="宋体" w:eastAsia="宋体" w:hAnsi="宋体" w:cs="宋体"/>
                <w:szCs w:val="21"/>
              </w:rPr>
              <w:t>360°</w:t>
            </w:r>
            <w:r>
              <w:rPr>
                <w:rFonts w:ascii="宋体" w:eastAsia="宋体" w:hAnsi="宋体" w:cs="宋体"/>
                <w:szCs w:val="21"/>
              </w:rPr>
              <w:t>，俯仰角</w:t>
            </w:r>
            <w:r>
              <w:rPr>
                <w:rFonts w:ascii="宋体" w:eastAsia="宋体" w:hAnsi="宋体" w:cs="宋体"/>
                <w:szCs w:val="21"/>
              </w:rPr>
              <w:t>10</w:t>
            </w:r>
            <w:r>
              <w:rPr>
                <w:rFonts w:ascii="宋体" w:eastAsia="宋体" w:hAnsi="宋体" w:cs="宋体"/>
                <w:szCs w:val="21"/>
              </w:rPr>
              <w:t>～</w:t>
            </w:r>
            <w:r>
              <w:rPr>
                <w:rFonts w:ascii="宋体" w:eastAsia="宋体" w:hAnsi="宋体" w:cs="宋体"/>
                <w:szCs w:val="21"/>
              </w:rPr>
              <w:t>85°</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跟踪精度：</w:t>
            </w:r>
            <w:r>
              <w:rPr>
                <w:rFonts w:ascii="宋体" w:eastAsia="宋体" w:hAnsi="宋体" w:cs="宋体"/>
                <w:szCs w:val="21"/>
              </w:rPr>
              <w:t>0.2°RMS</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尺寸：</w:t>
            </w:r>
            <w:r>
              <w:rPr>
                <w:rFonts w:ascii="宋体" w:eastAsia="宋体" w:hAnsi="宋体" w:cs="宋体"/>
                <w:szCs w:val="21"/>
              </w:rPr>
              <w:t>1790mm×803mm×126mm</w:t>
            </w:r>
            <w:r>
              <w:rPr>
                <w:rFonts w:ascii="宋体" w:eastAsia="宋体" w:hAnsi="宋体" w:cs="宋体"/>
                <w:szCs w:val="21"/>
              </w:rPr>
              <w:t>（含天线罩）</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重量：</w:t>
            </w:r>
            <w:r>
              <w:rPr>
                <w:rFonts w:ascii="宋体" w:eastAsia="宋体" w:hAnsi="宋体" w:cs="宋体"/>
                <w:szCs w:val="21"/>
              </w:rPr>
              <w:t>40Kg</w:t>
            </w:r>
            <w:r>
              <w:rPr>
                <w:rFonts w:ascii="宋体" w:eastAsia="宋体" w:hAnsi="宋体" w:cs="宋体"/>
                <w:szCs w:val="21"/>
              </w:rPr>
              <w:t>（含天线罩）</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功耗：</w:t>
            </w:r>
            <w:r>
              <w:rPr>
                <w:rFonts w:ascii="宋体" w:eastAsia="宋体" w:hAnsi="宋体" w:cs="宋体" w:hint="eastAsia"/>
                <w:szCs w:val="21"/>
              </w:rPr>
              <w:t>≤</w:t>
            </w:r>
            <w:r>
              <w:rPr>
                <w:rFonts w:ascii="宋体" w:eastAsia="宋体" w:hAnsi="宋体" w:cs="宋体"/>
                <w:szCs w:val="21"/>
              </w:rPr>
              <w:t>28V@</w:t>
            </w:r>
            <w:r>
              <w:rPr>
                <w:rFonts w:ascii="宋体" w:eastAsia="宋体" w:hAnsi="宋体" w:cs="宋体" w:hint="eastAsia"/>
                <w:szCs w:val="21"/>
              </w:rPr>
              <w:t>700</w:t>
            </w:r>
            <w:r>
              <w:rPr>
                <w:rFonts w:ascii="宋体" w:eastAsia="宋体" w:hAnsi="宋体" w:cs="宋体"/>
                <w:szCs w:val="21"/>
              </w:rPr>
              <w:t>W</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工作温度：</w:t>
            </w:r>
            <w:r>
              <w:rPr>
                <w:rFonts w:ascii="宋体" w:eastAsia="宋体" w:hAnsi="宋体" w:cs="宋体"/>
                <w:szCs w:val="21"/>
              </w:rPr>
              <w:t>-40℃</w:t>
            </w:r>
            <w:r>
              <w:rPr>
                <w:rFonts w:ascii="宋体" w:eastAsia="宋体" w:hAnsi="宋体" w:cs="宋体"/>
                <w:szCs w:val="21"/>
              </w:rPr>
              <w:t>～</w:t>
            </w:r>
            <w:r>
              <w:rPr>
                <w:rFonts w:ascii="宋体" w:eastAsia="宋体" w:hAnsi="宋体" w:cs="宋体"/>
                <w:szCs w:val="21"/>
              </w:rPr>
              <w:t>60℃</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其他：具备</w:t>
            </w:r>
            <w:r>
              <w:rPr>
                <w:rFonts w:ascii="宋体" w:eastAsia="宋体" w:hAnsi="宋体" w:cs="宋体"/>
                <w:szCs w:val="21"/>
              </w:rPr>
              <w:t>Do-160G</w:t>
            </w:r>
            <w:r>
              <w:rPr>
                <w:rFonts w:ascii="宋体" w:eastAsia="宋体" w:hAnsi="宋体" w:cs="宋体"/>
                <w:szCs w:val="21"/>
              </w:rPr>
              <w:t>雷击试验要求</w:t>
            </w:r>
          </w:p>
          <w:p w:rsidR="001F5DD1">
            <w:pPr>
              <w:widowControl/>
              <w:numPr>
                <w:ilvl w:val="1"/>
                <w:numId w:val="0"/>
              </w:numPr>
              <w:spacing w:line="360" w:lineRule="auto"/>
              <w:jc w:val="left"/>
              <w:rPr>
                <w:rFonts w:ascii="宋体" w:eastAsia="宋体" w:hAnsi="宋体" w:cs="宋体"/>
                <w:szCs w:val="21"/>
              </w:rPr>
            </w:pPr>
            <w:r>
              <w:rPr>
                <w:rFonts w:ascii="宋体" w:eastAsia="宋体" w:hAnsi="宋体" w:cs="宋体" w:hint="eastAsia"/>
                <w:szCs w:val="21"/>
              </w:rPr>
              <w:t>样图：</w:t>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noProof/>
                <w:szCs w:val="21"/>
              </w:rPr>
              <w:drawing>
                <wp:inline distT="0" distB="0" distL="0" distR="0">
                  <wp:extent cx="2479040" cy="648970"/>
                  <wp:effectExtent l="0" t="0" r="16510" b="17780"/>
                  <wp:docPr id="11895211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521163" name="图片 4"/>
                          <pic:cNvPicPr>
                            <a:picLocks noChangeAspect="1" noChangeArrowheads="1"/>
                          </pic:cNvPicPr>
                        </pic:nvPicPr>
                        <pic:blipFill>
                          <a:blip xmlns:r="http://schemas.openxmlformats.org/officeDocument/2006/relationships" r:embed="rId19">
                            <a:extLst>
                              <a:ext xmlns:a="http://schemas.openxmlformats.org/drawingml/2006/main" uri="{28A0092B-C50C-407E-A947-70E740481C1C}">
                                <a14:useLocalDpi xmlns:a14="http://schemas.microsoft.com/office/drawing/2010/main" val="0"/>
                              </a:ext>
                            </a:extLst>
                          </a:blip>
                          <a:stretch>
                            <a:fillRect/>
                          </a:stretch>
                        </pic:blipFill>
                        <pic:spPr>
                          <a:xfrm>
                            <a:off x="0" y="0"/>
                            <a:ext cx="2479040" cy="648970"/>
                          </a:xfrm>
                          <a:prstGeom prst="rect">
                            <a:avLst/>
                          </a:prstGeom>
                          <a:noFill/>
                        </pic:spPr>
                      </pic:pic>
                    </a:graphicData>
                  </a:graphic>
                </wp:inline>
              </w:drawing>
            </w:r>
          </w:p>
          <w:p w:rsidR="001F5DD1">
            <w:pPr>
              <w:widowControl/>
              <w:numPr>
                <w:ilvl w:val="1"/>
                <w:numId w:val="0"/>
              </w:numPr>
              <w:spacing w:line="360" w:lineRule="auto"/>
              <w:ind w:firstLine="420" w:firstLineChars="200"/>
              <w:jc w:val="left"/>
              <w:rPr>
                <w:rFonts w:ascii="宋体" w:eastAsia="宋体" w:hAnsi="宋体" w:cs="宋体"/>
                <w:szCs w:val="21"/>
              </w:rPr>
            </w:pPr>
            <w:r>
              <w:rPr>
                <w:rFonts w:ascii="宋体" w:eastAsia="宋体" w:hAnsi="宋体" w:cs="宋体"/>
                <w:szCs w:val="21"/>
              </w:rPr>
              <w:t>机载多模态卫星天线</w:t>
            </w:r>
          </w:p>
          <w:p w:rsidR="001F5DD1">
            <w:pPr>
              <w:widowControl/>
              <w:numPr>
                <w:ilvl w:val="1"/>
                <w:numId w:val="0"/>
              </w:numPr>
              <w:spacing w:line="360" w:lineRule="auto"/>
              <w:rPr>
                <w:rFonts w:ascii="宋体" w:eastAsia="宋体" w:hAnsi="宋体" w:cs="宋体"/>
                <w:szCs w:val="21"/>
                <w:lang w:val="zh-CN"/>
              </w:rPr>
            </w:pPr>
          </w:p>
        </w:tc>
        <w:tc>
          <w:tcPr>
            <w:tcW w:w="720" w:type="dxa"/>
            <w:vAlign w:val="center"/>
          </w:tcPr>
          <w:p w:rsidR="001F5DD1">
            <w:pPr>
              <w:widowControl/>
              <w:numPr>
                <w:ilvl w:val="1"/>
                <w:numId w:val="0"/>
              </w:numPr>
              <w:spacing w:line="360" w:lineRule="auto"/>
              <w:rPr>
                <w:rFonts w:ascii="宋体" w:eastAsia="宋体" w:hAnsi="宋体" w:cs="宋体"/>
                <w:szCs w:val="21"/>
                <w:lang w:val="zh-CN"/>
              </w:rPr>
            </w:pPr>
          </w:p>
        </w:tc>
      </w:tr>
    </w:tbl>
    <w:p w:rsidR="001F5DD1">
      <w:pPr>
        <w:widowControl/>
        <w:numPr>
          <w:ilvl w:val="1"/>
          <w:numId w:val="0"/>
        </w:numPr>
        <w:spacing w:line="360" w:lineRule="auto"/>
        <w:ind w:firstLine="420" w:firstLineChars="200"/>
        <w:jc w:val="left"/>
        <w:rPr>
          <w:rFonts w:ascii="宋体" w:eastAsia="宋体" w:hAnsi="宋体" w:cs="宋体"/>
          <w:szCs w:val="21"/>
          <w:lang w:val="zh-CN"/>
        </w:rPr>
      </w:pPr>
    </w:p>
    <w:p w:rsidR="001F5DD1">
      <w:pPr>
        <w:widowControl/>
        <w:numPr>
          <w:ilvl w:val="1"/>
          <w:numId w:val="0"/>
        </w:numPr>
        <w:spacing w:line="360" w:lineRule="auto"/>
        <w:ind w:firstLine="420" w:firstLineChars="200"/>
        <w:jc w:val="left"/>
        <w:rPr>
          <w:rFonts w:ascii="宋体" w:eastAsia="宋体" w:hAnsi="宋体" w:cs="宋体"/>
          <w:szCs w:val="21"/>
          <w:lang w:val="zh-CN"/>
        </w:rPr>
      </w:pPr>
      <w:r>
        <w:rPr>
          <w:rFonts w:ascii="宋体" w:eastAsia="宋体" w:hAnsi="宋体" w:cs="宋体"/>
          <w:szCs w:val="21"/>
        </w:rPr>
        <w:t>机载卫星数据单元</w:t>
      </w:r>
      <w:r>
        <w:rPr>
          <w:rFonts w:ascii="宋体" w:eastAsia="宋体" w:hAnsi="宋体" w:cs="宋体"/>
          <w:szCs w:val="21"/>
          <w:lang w:val="zh-CN"/>
        </w:rPr>
        <w:t>在舱内立式安装固定，</w:t>
      </w:r>
      <w:r>
        <w:rPr>
          <w:rFonts w:ascii="宋体" w:eastAsia="宋体" w:hAnsi="宋体" w:cs="宋体"/>
          <w:szCs w:val="21"/>
        </w:rPr>
        <w:t>机载相控阵</w:t>
      </w:r>
      <w:r>
        <w:rPr>
          <w:rFonts w:ascii="宋体" w:eastAsia="宋体" w:hAnsi="宋体" w:cs="宋体"/>
          <w:szCs w:val="21"/>
          <w:lang w:val="zh-CN"/>
        </w:rPr>
        <w:t>卫星天线在舱外顶部安装固定，</w:t>
      </w:r>
      <w:r>
        <w:rPr>
          <w:rFonts w:ascii="宋体" w:eastAsia="宋体" w:hAnsi="宋体" w:cs="宋体"/>
          <w:szCs w:val="21"/>
        </w:rPr>
        <w:t>机载卫星数据单元</w:t>
      </w:r>
      <w:r>
        <w:rPr>
          <w:rFonts w:ascii="宋体" w:eastAsia="宋体" w:hAnsi="宋体" w:cs="宋体"/>
          <w:szCs w:val="21"/>
          <w:lang w:val="zh-CN"/>
        </w:rPr>
        <w:t>与</w:t>
      </w:r>
      <w:r>
        <w:rPr>
          <w:rFonts w:ascii="宋体" w:eastAsia="宋体" w:hAnsi="宋体" w:cs="宋体"/>
          <w:szCs w:val="21"/>
        </w:rPr>
        <w:t>机载相控阵</w:t>
      </w:r>
      <w:r>
        <w:rPr>
          <w:rFonts w:ascii="宋体" w:eastAsia="宋体" w:hAnsi="宋体" w:cs="宋体"/>
          <w:szCs w:val="21"/>
          <w:lang w:val="zh-CN"/>
        </w:rPr>
        <w:t>卫星天线通过</w:t>
      </w:r>
      <w:r>
        <w:rPr>
          <w:rFonts w:ascii="宋体" w:eastAsia="宋体" w:hAnsi="宋体" w:cs="宋体"/>
          <w:szCs w:val="21"/>
          <w:lang w:val="zh-CN"/>
        </w:rPr>
        <w:t>TNC</w:t>
      </w:r>
      <w:r>
        <w:rPr>
          <w:rFonts w:ascii="宋体" w:eastAsia="宋体" w:hAnsi="宋体" w:cs="宋体"/>
          <w:szCs w:val="21"/>
          <w:lang w:val="zh-CN"/>
        </w:rPr>
        <w:t>线缆连接；</w:t>
      </w:r>
      <w:r>
        <w:rPr>
          <w:rFonts w:ascii="宋体" w:eastAsia="宋体" w:hAnsi="宋体" w:cs="宋体"/>
          <w:szCs w:val="21"/>
        </w:rPr>
        <w:t>机载卫星数据单元</w:t>
      </w:r>
      <w:r>
        <w:rPr>
          <w:rFonts w:ascii="宋体" w:eastAsia="宋体" w:hAnsi="宋体" w:cs="宋体"/>
          <w:szCs w:val="21"/>
          <w:lang w:val="zh-CN"/>
        </w:rPr>
        <w:t>直接接入</w:t>
      </w:r>
      <w:r>
        <w:rPr>
          <w:rFonts w:ascii="宋体" w:eastAsia="宋体" w:hAnsi="宋体" w:cs="宋体"/>
          <w:szCs w:val="21"/>
        </w:rPr>
        <w:t>飞机</w:t>
      </w:r>
      <w:r>
        <w:rPr>
          <w:rFonts w:ascii="宋体" w:eastAsia="宋体" w:hAnsi="宋体" w:cs="宋体"/>
          <w:szCs w:val="21"/>
          <w:lang w:val="zh-CN"/>
        </w:rPr>
        <w:t>28</w:t>
      </w:r>
      <w:r>
        <w:rPr>
          <w:rFonts w:ascii="宋体" w:eastAsia="宋体" w:hAnsi="宋体" w:cs="宋体"/>
          <w:szCs w:val="21"/>
        </w:rPr>
        <w:t>DCV</w:t>
      </w:r>
      <w:r>
        <w:rPr>
          <w:rFonts w:ascii="宋体" w:eastAsia="宋体" w:hAnsi="宋体" w:cs="宋体"/>
          <w:szCs w:val="21"/>
          <w:lang w:val="zh-CN"/>
        </w:rPr>
        <w:t>输入进行供电；手机及平板等设备通过通信盒</w:t>
      </w:r>
      <w:r>
        <w:rPr>
          <w:rFonts w:ascii="宋体" w:eastAsia="宋体" w:hAnsi="宋体" w:cs="宋体"/>
          <w:szCs w:val="21"/>
          <w:lang w:val="zh-CN"/>
        </w:rPr>
        <w:t>WIFI</w:t>
      </w:r>
      <w:r>
        <w:rPr>
          <w:rFonts w:ascii="宋体" w:eastAsia="宋体" w:hAnsi="宋体" w:cs="宋体"/>
          <w:szCs w:val="21"/>
          <w:lang w:val="zh-CN"/>
        </w:rPr>
        <w:t>进行无线连接。</w:t>
      </w:r>
    </w:p>
    <w:p w:rsidR="001F5DD1">
      <w:pPr>
        <w:pStyle w:val="Heading3"/>
        <w:numPr>
          <w:ilvl w:val="2"/>
          <w:numId w:val="0"/>
        </w:numPr>
        <w:spacing w:before="240" w:after="120" w:line="276" w:lineRule="auto"/>
        <w:rPr>
          <w:rFonts w:cs="宋体"/>
          <w:b/>
          <w:szCs w:val="21"/>
          <w:lang w:val="en-US"/>
        </w:rPr>
      </w:pPr>
      <w:bookmarkStart w:id="817" w:name="_Toc20367"/>
      <w:bookmarkStart w:id="818" w:name="_Toc9067"/>
      <w:bookmarkStart w:id="819" w:name="_Toc11534"/>
      <w:bookmarkStart w:id="820" w:name="_Toc23142"/>
      <w:bookmarkStart w:id="821" w:name="_Toc3929"/>
      <w:bookmarkStart w:id="822" w:name="_Toc3020"/>
      <w:bookmarkStart w:id="823" w:name="_Toc30648"/>
      <w:bookmarkStart w:id="824" w:name="_Toc27977"/>
      <w:bookmarkStart w:id="825" w:name="_Toc21467"/>
      <w:bookmarkStart w:id="826" w:name="_Toc8444"/>
      <w:bookmarkStart w:id="827" w:name="_Toc23908"/>
      <w:bookmarkStart w:id="828" w:name="_Toc18106"/>
      <w:bookmarkStart w:id="829" w:name="_Toc31477"/>
      <w:bookmarkStart w:id="830" w:name="_Toc10154"/>
      <w:bookmarkStart w:id="831" w:name="_Toc30198"/>
      <w:bookmarkStart w:id="832" w:name="_Toc6138"/>
      <w:bookmarkStart w:id="833" w:name="_Toc15869"/>
      <w:bookmarkStart w:id="834" w:name="_Toc16208"/>
      <w:bookmarkStart w:id="835" w:name="_Toc23495"/>
      <w:bookmarkStart w:id="836" w:name="_Toc15167"/>
      <w:bookmarkStart w:id="837" w:name="_Toc1529"/>
      <w:bookmarkStart w:id="838" w:name="_Toc9241"/>
      <w:bookmarkStart w:id="839" w:name="_Toc24405"/>
      <w:bookmarkStart w:id="840" w:name="_Toc13620"/>
      <w:bookmarkStart w:id="841" w:name="_Toc17912"/>
      <w:bookmarkStart w:id="842" w:name="_Toc24716"/>
      <w:bookmarkStart w:id="843" w:name="_Toc16647"/>
      <w:bookmarkStart w:id="844" w:name="_Toc28632"/>
      <w:bookmarkStart w:id="845" w:name="_Toc4434"/>
      <w:bookmarkStart w:id="846" w:name="_Toc26811"/>
      <w:bookmarkStart w:id="847" w:name="_Toc20644"/>
      <w:bookmarkStart w:id="848" w:name="_Toc471"/>
      <w:bookmarkStart w:id="849" w:name="_Toc1840"/>
      <w:bookmarkStart w:id="850" w:name="_Toc6212"/>
      <w:bookmarkStart w:id="851" w:name="_Toc8459"/>
      <w:bookmarkStart w:id="852" w:name="_Toc27061"/>
      <w:bookmarkStart w:id="853" w:name="_Toc4638"/>
      <w:bookmarkStart w:id="854" w:name="_Toc3462"/>
      <w:bookmarkStart w:id="855" w:name="_Toc4625"/>
      <w:bookmarkStart w:id="856" w:name="_Toc9656"/>
      <w:bookmarkStart w:id="857" w:name="_Toc15329"/>
      <w:bookmarkStart w:id="858" w:name="_Toc8404"/>
      <w:bookmarkStart w:id="859" w:name="_Toc11709"/>
      <w:bookmarkStart w:id="860" w:name="_Toc31525"/>
      <w:bookmarkStart w:id="861" w:name="_Toc20520"/>
      <w:bookmarkStart w:id="862" w:name="_Toc7160"/>
      <w:bookmarkStart w:id="863" w:name="_Toc19833"/>
      <w:r>
        <w:rPr>
          <w:rFonts w:cs="宋体" w:hint="eastAsia"/>
          <w:b/>
          <w:szCs w:val="21"/>
          <w:lang w:val="en-US"/>
        </w:rPr>
        <w:t>3.2</w:t>
      </w:r>
      <w:r>
        <w:rPr>
          <w:rFonts w:cs="宋体"/>
          <w:b/>
          <w:szCs w:val="21"/>
          <w:lang w:val="en-US"/>
        </w:rPr>
        <w:t>.</w:t>
      </w:r>
      <w:r>
        <w:rPr>
          <w:rFonts w:cs="宋体" w:hint="eastAsia"/>
          <w:b/>
          <w:szCs w:val="21"/>
          <w:lang w:val="en-US"/>
        </w:rPr>
        <w:t>4</w:t>
      </w:r>
      <w:r>
        <w:rPr>
          <w:rFonts w:cs="宋体"/>
          <w:b/>
          <w:szCs w:val="21"/>
          <w:lang w:val="en-US"/>
        </w:rPr>
        <w:t>任务集成子系统</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rsidR="001F5DD1">
      <w:pPr>
        <w:ind w:firstLine="420" w:firstLineChars="200"/>
        <w:rPr>
          <w:highlight w:val="yellow"/>
        </w:rPr>
      </w:pPr>
      <w:r w:rsidRPr="00860505">
        <w:rPr>
          <w:rFonts w:cs="Times New Roman" w:hint="eastAsia"/>
          <w:kern w:val="0"/>
          <w:szCs w:val="21"/>
          <w:highlight w:val="yellow"/>
          <w:lang w:bidi="ar"/>
        </w:rPr>
        <w:t>*</w:t>
      </w:r>
      <w:r w:rsidRPr="00860505">
        <w:rPr>
          <w:rFonts w:cs="Times New Roman" w:hint="eastAsia"/>
          <w:kern w:val="0"/>
          <w:szCs w:val="21"/>
          <w:highlight w:val="yellow"/>
          <w:lang w:bidi="ar"/>
        </w:rPr>
        <w:t>任务集成子</w:t>
      </w:r>
      <w:r>
        <w:rPr>
          <w:rFonts w:cs="Times New Roman" w:hint="eastAsia"/>
          <w:kern w:val="0"/>
          <w:szCs w:val="21"/>
          <w:highlight w:val="yellow"/>
          <w:lang w:bidi="ar"/>
        </w:rPr>
        <w:t>系统（地面操控型）维保期不低于</w:t>
      </w:r>
      <w:r>
        <w:rPr>
          <w:rFonts w:cs="Times New Roman" w:hint="eastAsia"/>
          <w:kern w:val="0"/>
          <w:szCs w:val="21"/>
          <w:highlight w:val="yellow"/>
          <w:lang w:bidi="ar"/>
        </w:rPr>
        <w:t>8</w:t>
      </w:r>
      <w:r>
        <w:rPr>
          <w:rFonts w:cs="Times New Roman" w:hint="eastAsia"/>
          <w:kern w:val="0"/>
          <w:szCs w:val="21"/>
          <w:highlight w:val="yellow"/>
          <w:lang w:bidi="ar"/>
        </w:rPr>
        <w:t>年。</w:t>
      </w:r>
    </w:p>
    <w:p w:rsidR="001F5DD1">
      <w:pPr>
        <w:pStyle w:val="Heading3"/>
        <w:numPr>
          <w:ilvl w:val="2"/>
          <w:numId w:val="0"/>
        </w:numPr>
        <w:spacing w:before="240" w:after="120" w:line="276" w:lineRule="auto"/>
        <w:rPr>
          <w:rFonts w:cs="宋体"/>
          <w:szCs w:val="21"/>
        </w:rPr>
      </w:pPr>
      <w:r>
        <w:rPr>
          <w:rFonts w:cs="宋体" w:hint="eastAsia"/>
          <w:b/>
          <w:szCs w:val="21"/>
          <w:lang w:val="en-US"/>
        </w:rPr>
        <w:t>3.2.4.</w:t>
      </w:r>
      <w:r>
        <w:rPr>
          <w:rFonts w:cs="宋体" w:hint="eastAsia"/>
          <w:b/>
          <w:szCs w:val="21"/>
        </w:rPr>
        <w:t xml:space="preserve">1 </w:t>
      </w:r>
      <w:r>
        <w:rPr>
          <w:rFonts w:cs="宋体" w:hint="eastAsia"/>
          <w:b/>
          <w:szCs w:val="21"/>
        </w:rPr>
        <w:t>系统定位</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任务集成子系统是催化播撒子系统、云物理探测子系统、空地通信子系统的</w:t>
      </w:r>
      <w:r>
        <w:rPr>
          <w:rFonts w:ascii="宋体" w:eastAsia="宋体" w:hAnsi="宋体" w:cs="宋体" w:hint="eastAsia"/>
          <w:b/>
          <w:szCs w:val="21"/>
        </w:rPr>
        <w:t>控制、显示以及各类数据融合中心</w:t>
      </w:r>
      <w:r>
        <w:rPr>
          <w:rFonts w:ascii="宋体" w:eastAsia="宋体" w:hAnsi="宋体" w:cs="宋体" w:hint="eastAsia"/>
          <w:szCs w:val="21"/>
        </w:rPr>
        <w:t>，用于显示播撒设备工作信息和控制播撒作业</w:t>
      </w:r>
      <w:r>
        <w:rPr>
          <w:rFonts w:ascii="宋体" w:eastAsia="宋体" w:hAnsi="宋体" w:cs="宋体" w:hint="eastAsia"/>
          <w:szCs w:val="21"/>
        </w:rPr>
        <w:t>；</w:t>
      </w:r>
      <w:r>
        <w:rPr>
          <w:rFonts w:ascii="宋体" w:eastAsia="宋体" w:hAnsi="宋体" w:cs="宋体" w:hint="eastAsia"/>
          <w:szCs w:val="21"/>
        </w:rPr>
        <w:t>显示云宏观图像、卫星云图和云物理探测数据信息</w:t>
      </w:r>
      <w:r>
        <w:rPr>
          <w:rFonts w:ascii="宋体" w:eastAsia="宋体" w:hAnsi="宋体" w:cs="宋体" w:hint="eastAsia"/>
          <w:szCs w:val="21"/>
        </w:rPr>
        <w:t>；</w:t>
      </w:r>
      <w:r>
        <w:rPr>
          <w:rFonts w:ascii="宋体" w:eastAsia="宋体" w:hAnsi="宋体" w:cs="宋体" w:hint="eastAsia"/>
          <w:szCs w:val="21"/>
        </w:rPr>
        <w:t>共享显示并存储飞机自身飞行参数信息</w:t>
      </w:r>
      <w:r>
        <w:rPr>
          <w:rFonts w:ascii="宋体" w:eastAsia="宋体" w:hAnsi="宋体" w:cs="宋体" w:hint="eastAsia"/>
          <w:szCs w:val="21"/>
        </w:rPr>
        <w:t>；</w:t>
      </w:r>
      <w:r>
        <w:rPr>
          <w:rFonts w:ascii="宋体" w:eastAsia="宋体" w:hAnsi="宋体" w:cs="宋体" w:hint="eastAsia"/>
          <w:szCs w:val="21"/>
        </w:rPr>
        <w:t>具备卫星通信系统上传信息显示和下传信息的编辑处理、音视频通话功能</w:t>
      </w:r>
      <w:r>
        <w:rPr>
          <w:rFonts w:ascii="宋体" w:eastAsia="宋体" w:hAnsi="宋体" w:cs="宋体" w:hint="eastAsia"/>
          <w:szCs w:val="21"/>
        </w:rPr>
        <w:t>；</w:t>
      </w:r>
      <w:r>
        <w:rPr>
          <w:rFonts w:ascii="宋体" w:eastAsia="宋体" w:hAnsi="宋体" w:cs="宋体" w:hint="eastAsia"/>
          <w:szCs w:val="21"/>
        </w:rPr>
        <w:t>具备任务系统设备电源管理功能以及工作参数设置和设备加电启动控制功能</w:t>
      </w:r>
      <w:r>
        <w:rPr>
          <w:rFonts w:ascii="宋体" w:eastAsia="宋体" w:hAnsi="宋体" w:cs="宋体" w:hint="eastAsia"/>
          <w:szCs w:val="21"/>
        </w:rPr>
        <w:t>；</w:t>
      </w:r>
      <w:r>
        <w:rPr>
          <w:rFonts w:ascii="宋体" w:eastAsia="宋体" w:hAnsi="宋体" w:cs="宋体" w:hint="eastAsia"/>
          <w:szCs w:val="21"/>
        </w:rPr>
        <w:t>具备系统数字、视频、音频信息的记录功能和数</w:t>
      </w:r>
      <w:r>
        <w:rPr>
          <w:rFonts w:ascii="宋体" w:eastAsia="宋体" w:hAnsi="宋体" w:cs="宋体" w:hint="eastAsia"/>
          <w:szCs w:val="21"/>
        </w:rPr>
        <w:t>字地图显示功能</w:t>
      </w:r>
      <w:r>
        <w:rPr>
          <w:rFonts w:ascii="宋体" w:eastAsia="宋体" w:hAnsi="宋体" w:cs="宋体" w:hint="eastAsia"/>
          <w:szCs w:val="21"/>
        </w:rPr>
        <w:t>。</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充分考虑人影飞机作业的特殊性，本项目采用</w:t>
      </w:r>
      <w:r>
        <w:rPr>
          <w:rFonts w:ascii="宋体" w:eastAsia="宋体" w:hAnsi="宋体" w:cs="宋体" w:hint="eastAsia"/>
          <w:b/>
          <w:szCs w:val="21"/>
        </w:rPr>
        <w:t>地面操控型兼顾机上操控型</w:t>
      </w:r>
      <w:r>
        <w:rPr>
          <w:rFonts w:ascii="宋体" w:eastAsia="宋体" w:hAnsi="宋体" w:cs="宋体" w:hint="eastAsia"/>
          <w:szCs w:val="21"/>
        </w:rPr>
        <w:t>：</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843"/>
        <w:gridCol w:w="667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84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工作模式</w:t>
            </w:r>
          </w:p>
        </w:tc>
        <w:tc>
          <w:tcPr>
            <w:tcW w:w="667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1843" w:type="dxa"/>
          </w:tcPr>
          <w:p w:rsidR="001F5DD1">
            <w:pPr>
              <w:spacing w:before="40" w:after="40"/>
              <w:jc w:val="left"/>
              <w:rPr>
                <w:rFonts w:ascii="宋体" w:eastAsia="宋体" w:hAnsi="宋体" w:cs="宋体"/>
                <w:szCs w:val="21"/>
              </w:rPr>
            </w:pPr>
            <w:r>
              <w:rPr>
                <w:rFonts w:ascii="宋体" w:eastAsia="宋体" w:hAnsi="宋体" w:cs="宋体" w:hint="eastAsia"/>
                <w:szCs w:val="21"/>
              </w:rPr>
              <w:t>地面操控型</w:t>
            </w:r>
          </w:p>
        </w:tc>
        <w:tc>
          <w:tcPr>
            <w:tcW w:w="6679" w:type="dxa"/>
          </w:tcPr>
          <w:p w:rsidR="001F5DD1">
            <w:pPr>
              <w:spacing w:before="40" w:after="40"/>
              <w:jc w:val="left"/>
              <w:rPr>
                <w:rFonts w:ascii="宋体" w:eastAsia="宋体" w:hAnsi="宋体" w:cs="宋体"/>
                <w:szCs w:val="21"/>
              </w:rPr>
            </w:pPr>
            <w:r>
              <w:rPr>
                <w:rFonts w:ascii="宋体" w:eastAsia="宋体" w:hAnsi="宋体" w:cs="宋体" w:hint="eastAsia"/>
                <w:szCs w:val="21"/>
              </w:rPr>
              <w:t>工作人员在地面远程实时操控飞机</w:t>
            </w:r>
            <w:r>
              <w:rPr>
                <w:rFonts w:ascii="宋体" w:eastAsia="宋体" w:hAnsi="宋体" w:cs="宋体" w:hint="eastAsia"/>
                <w:szCs w:val="21"/>
              </w:rPr>
              <w:t>端任务</w:t>
            </w:r>
            <w:r>
              <w:rPr>
                <w:rFonts w:ascii="宋体" w:eastAsia="宋体" w:hAnsi="宋体" w:cs="宋体" w:hint="eastAsia"/>
                <w:szCs w:val="21"/>
              </w:rPr>
              <w:t>集成系统，包含机上操控</w:t>
            </w:r>
            <w:r>
              <w:rPr>
                <w:rFonts w:ascii="宋体" w:eastAsia="宋体" w:hAnsi="宋体" w:cs="宋体" w:hint="eastAsia"/>
                <w:szCs w:val="21"/>
              </w:rPr>
              <w:t>型全部</w:t>
            </w:r>
            <w:r>
              <w:rPr>
                <w:rFonts w:ascii="宋体" w:eastAsia="宋体" w:hAnsi="宋体" w:cs="宋体" w:hint="eastAsia"/>
                <w:szCs w:val="21"/>
              </w:rPr>
              <w:t>功能</w:t>
            </w:r>
          </w:p>
        </w:tc>
      </w:tr>
      <w:tr>
        <w:tblPrEx>
          <w:tblW w:w="0" w:type="auto"/>
          <w:jc w:val="center"/>
          <w:tblLook w:val="04A0"/>
        </w:tblPrEx>
        <w:trPr>
          <w:jc w:val="center"/>
        </w:trPr>
        <w:tc>
          <w:tcPr>
            <w:tcW w:w="1843" w:type="dxa"/>
          </w:tcPr>
          <w:p w:rsidR="001F5DD1">
            <w:pPr>
              <w:spacing w:before="40" w:after="40"/>
              <w:jc w:val="left"/>
              <w:rPr>
                <w:rFonts w:ascii="宋体" w:eastAsia="宋体" w:hAnsi="宋体" w:cs="宋体"/>
                <w:szCs w:val="21"/>
              </w:rPr>
            </w:pPr>
            <w:r>
              <w:rPr>
                <w:rFonts w:ascii="宋体" w:eastAsia="宋体" w:hAnsi="宋体" w:cs="宋体" w:hint="eastAsia"/>
                <w:szCs w:val="21"/>
              </w:rPr>
              <w:t>机上操控型</w:t>
            </w:r>
          </w:p>
        </w:tc>
        <w:tc>
          <w:tcPr>
            <w:tcW w:w="6679" w:type="dxa"/>
          </w:tcPr>
          <w:p w:rsidR="001F5DD1">
            <w:pPr>
              <w:spacing w:before="40" w:after="40"/>
              <w:jc w:val="left"/>
              <w:rPr>
                <w:rFonts w:ascii="宋体" w:eastAsia="宋体" w:hAnsi="宋体" w:cs="宋体"/>
                <w:szCs w:val="21"/>
              </w:rPr>
            </w:pPr>
            <w:r>
              <w:rPr>
                <w:rFonts w:ascii="宋体" w:eastAsia="宋体" w:hAnsi="宋体" w:cs="宋体" w:hint="eastAsia"/>
                <w:szCs w:val="21"/>
              </w:rPr>
              <w:t>工作人员登机操控飞机</w:t>
            </w:r>
            <w:r>
              <w:rPr>
                <w:rFonts w:ascii="宋体" w:eastAsia="宋体" w:hAnsi="宋体" w:cs="宋体" w:hint="eastAsia"/>
                <w:szCs w:val="21"/>
              </w:rPr>
              <w:t>端任务</w:t>
            </w:r>
            <w:r>
              <w:rPr>
                <w:rFonts w:ascii="宋体" w:eastAsia="宋体" w:hAnsi="宋体" w:cs="宋体" w:hint="eastAsia"/>
                <w:szCs w:val="21"/>
              </w:rPr>
              <w:t>集成系统</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任务集成子系统自动识别地面操控模式或机上操控模式，两种工作模式</w:t>
      </w:r>
      <w:r>
        <w:rPr>
          <w:rFonts w:ascii="宋体" w:eastAsia="宋体" w:hAnsi="宋体" w:cs="宋体" w:hint="eastAsia"/>
          <w:b/>
          <w:szCs w:val="21"/>
        </w:rPr>
        <w:t>同步使用</w:t>
      </w:r>
      <w:r>
        <w:rPr>
          <w:rFonts w:ascii="宋体" w:eastAsia="宋体" w:hAnsi="宋体" w:cs="宋体" w:hint="eastAsia"/>
          <w:szCs w:val="21"/>
        </w:rPr>
        <w:t>。</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系统要</w:t>
      </w:r>
      <w:r>
        <w:rPr>
          <w:rFonts w:ascii="宋体" w:eastAsia="宋体" w:hAnsi="宋体" w:cs="宋体" w:hint="eastAsia"/>
          <w:szCs w:val="21"/>
        </w:rPr>
        <w:t>充分考虑国内外人影作业飞机技术发展趋势，面向业务实际需求，利用系统设计方法对系统的总体结构、功能结构、硬件配置等方面进行设计，充分考虑</w:t>
      </w:r>
      <w:r>
        <w:rPr>
          <w:rFonts w:ascii="宋体" w:eastAsia="宋体" w:hAnsi="宋体" w:cs="宋体" w:hint="eastAsia"/>
          <w:szCs w:val="21"/>
        </w:rPr>
        <w:t>机载云</w:t>
      </w:r>
      <w:r>
        <w:rPr>
          <w:rFonts w:ascii="宋体" w:eastAsia="宋体" w:hAnsi="宋体" w:cs="宋体" w:hint="eastAsia"/>
          <w:szCs w:val="21"/>
        </w:rPr>
        <w:t>物理探测、机载催化播撒和空地通信等子系统之间的</w:t>
      </w:r>
      <w:r>
        <w:rPr>
          <w:rFonts w:ascii="宋体" w:eastAsia="宋体" w:hAnsi="宋体" w:cs="宋体" w:hint="eastAsia"/>
          <w:b/>
          <w:szCs w:val="21"/>
        </w:rPr>
        <w:t>协调配合、相互联动和合理布局</w:t>
      </w:r>
      <w:r>
        <w:rPr>
          <w:rFonts w:ascii="宋体" w:eastAsia="宋体" w:hAnsi="宋体" w:cs="宋体" w:hint="eastAsia"/>
          <w:szCs w:val="21"/>
        </w:rPr>
        <w:t>，保证系统建设的先进性，不断提高人影作业效率。功能</w:t>
      </w:r>
      <w:r>
        <w:rPr>
          <w:rFonts w:ascii="宋体" w:eastAsia="宋体" w:hAnsi="宋体" w:cs="宋体" w:hint="eastAsia"/>
          <w:szCs w:val="21"/>
        </w:rPr>
        <w:t>要</w:t>
      </w:r>
      <w:r>
        <w:rPr>
          <w:rFonts w:ascii="宋体" w:eastAsia="宋体" w:hAnsi="宋体" w:cs="宋体" w:hint="eastAsia"/>
          <w:szCs w:val="21"/>
        </w:rPr>
        <w:t>集中监测和控制</w:t>
      </w:r>
      <w:r>
        <w:rPr>
          <w:rFonts w:ascii="宋体" w:eastAsia="宋体" w:hAnsi="宋体" w:cs="宋体" w:hint="eastAsia"/>
          <w:szCs w:val="21"/>
        </w:rPr>
        <w:t>，</w:t>
      </w:r>
      <w:r>
        <w:rPr>
          <w:rFonts w:ascii="宋体" w:eastAsia="宋体" w:hAnsi="宋体" w:cs="宋体" w:hint="eastAsia"/>
          <w:szCs w:val="21"/>
        </w:rPr>
        <w:t>实现对催化播撒子系统、云物理探测子系统、空地通信子系统以及任务系统各个设备的</w:t>
      </w:r>
      <w:r>
        <w:rPr>
          <w:rFonts w:ascii="宋体" w:eastAsia="宋体" w:hAnsi="宋体" w:cs="宋体" w:hint="eastAsia"/>
          <w:b/>
          <w:szCs w:val="21"/>
        </w:rPr>
        <w:t>集中加电控制</w:t>
      </w:r>
      <w:r>
        <w:rPr>
          <w:rFonts w:ascii="宋体" w:eastAsia="宋体" w:hAnsi="宋体" w:cs="宋体" w:hint="eastAsia"/>
          <w:szCs w:val="21"/>
        </w:rPr>
        <w:t>；对设备关键运行参量</w:t>
      </w:r>
      <w:r>
        <w:rPr>
          <w:rFonts w:ascii="宋体" w:eastAsia="宋体" w:hAnsi="宋体" w:cs="宋体" w:hint="eastAsia"/>
          <w:b/>
          <w:szCs w:val="21"/>
        </w:rPr>
        <w:t>实时监控和报警提示</w:t>
      </w:r>
      <w:r>
        <w:rPr>
          <w:rFonts w:ascii="宋体" w:eastAsia="宋体" w:hAnsi="宋体" w:cs="宋体" w:hint="eastAsia"/>
          <w:szCs w:val="21"/>
        </w:rPr>
        <w:t>。集中控制和管理便于机上</w:t>
      </w:r>
      <w:r>
        <w:rPr>
          <w:rFonts w:ascii="宋体" w:eastAsia="宋体" w:hAnsi="宋体" w:cs="宋体" w:hint="eastAsia"/>
          <w:szCs w:val="21"/>
        </w:rPr>
        <w:t>操控和地面操控。</w:t>
      </w:r>
    </w:p>
    <w:p w:rsidR="001F5DD1">
      <w:pPr>
        <w:pStyle w:val="Heading3"/>
        <w:numPr>
          <w:ilvl w:val="2"/>
          <w:numId w:val="0"/>
        </w:numPr>
        <w:spacing w:before="240" w:after="120" w:line="276" w:lineRule="auto"/>
        <w:rPr>
          <w:rFonts w:cs="宋体"/>
          <w:szCs w:val="21"/>
        </w:rPr>
      </w:pPr>
      <w:r>
        <w:rPr>
          <w:rFonts w:cs="宋体" w:hint="eastAsia"/>
          <w:b/>
          <w:szCs w:val="21"/>
          <w:lang w:val="en-US"/>
        </w:rPr>
        <w:t>3.2.4.2</w:t>
      </w:r>
      <w:r>
        <w:rPr>
          <w:rFonts w:cs="宋体" w:hint="eastAsia"/>
          <w:b/>
          <w:szCs w:val="21"/>
        </w:rPr>
        <w:t xml:space="preserve"> </w:t>
      </w:r>
      <w:r>
        <w:rPr>
          <w:rFonts w:cs="宋体" w:hint="eastAsia"/>
          <w:b/>
          <w:szCs w:val="21"/>
        </w:rPr>
        <w:t>智能配电功能</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航空智能配电系统主要实现直流负载和交流负载的集中电能分配与保护管理，同时对直流电源、交流电源供电状态和电源参数进行采集显示。该子系统由以下设备组成：</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570"/>
        <w:gridCol w:w="6952"/>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58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设备名称</w:t>
            </w:r>
          </w:p>
        </w:tc>
        <w:tc>
          <w:tcPr>
            <w:tcW w:w="7047" w:type="dxa"/>
          </w:tcPr>
          <w:p w:rsidR="001F5DD1">
            <w:pPr>
              <w:spacing w:before="40" w:after="40"/>
              <w:jc w:val="center"/>
              <w:rPr>
                <w:rFonts w:ascii="宋体" w:eastAsia="宋体" w:hAnsi="宋体" w:cs="宋体"/>
                <w:szCs w:val="21"/>
              </w:rPr>
            </w:pPr>
            <w:r>
              <w:rPr>
                <w:rFonts w:ascii="宋体" w:eastAsia="宋体" w:hAnsi="宋体" w:cs="宋体" w:hint="eastAsia"/>
                <w:b/>
                <w:color w:val="000000"/>
                <w:szCs w:val="21"/>
              </w:rPr>
              <w:t>功</w:t>
            </w:r>
            <w:r>
              <w:rPr>
                <w:rFonts w:ascii="宋体" w:eastAsia="宋体" w:hAnsi="宋体" w:cs="宋体" w:hint="eastAsia"/>
                <w:b/>
                <w:color w:val="000000"/>
                <w:szCs w:val="21"/>
              </w:rPr>
              <w:t xml:space="preserve">     </w:t>
            </w:r>
            <w:r>
              <w:rPr>
                <w:rFonts w:ascii="宋体" w:eastAsia="宋体" w:hAnsi="宋体" w:cs="宋体" w:hint="eastAsia"/>
                <w:b/>
                <w:color w:val="000000"/>
                <w:szCs w:val="21"/>
              </w:rPr>
              <w:t>能</w:t>
            </w:r>
          </w:p>
        </w:tc>
      </w:tr>
      <w:tr>
        <w:tblPrEx>
          <w:tblW w:w="0" w:type="auto"/>
          <w:jc w:val="center"/>
          <w:tblLook w:val="04A0"/>
        </w:tblPrEx>
        <w:trPr>
          <w:jc w:val="center"/>
        </w:trPr>
        <w:tc>
          <w:tcPr>
            <w:tcW w:w="1587" w:type="dxa"/>
          </w:tcPr>
          <w:p w:rsidR="001F5DD1">
            <w:pPr>
              <w:spacing w:before="40" w:after="40"/>
              <w:jc w:val="left"/>
              <w:rPr>
                <w:rFonts w:ascii="宋体" w:eastAsia="宋体" w:hAnsi="宋体" w:cs="宋体"/>
                <w:szCs w:val="21"/>
              </w:rPr>
            </w:pPr>
            <w:r>
              <w:rPr>
                <w:rFonts w:ascii="宋体" w:eastAsia="宋体" w:hAnsi="宋体" w:cs="宋体" w:hint="eastAsia"/>
                <w:szCs w:val="21"/>
              </w:rPr>
              <w:t>电源显控器</w:t>
            </w:r>
          </w:p>
        </w:tc>
        <w:tc>
          <w:tcPr>
            <w:tcW w:w="7047" w:type="dxa"/>
          </w:tcPr>
          <w:p w:rsidR="001F5DD1">
            <w:pPr>
              <w:spacing w:before="40" w:after="40"/>
              <w:jc w:val="left"/>
              <w:rPr>
                <w:rFonts w:ascii="宋体" w:eastAsia="宋体" w:hAnsi="宋体" w:cs="宋体"/>
                <w:szCs w:val="21"/>
              </w:rPr>
            </w:pPr>
            <w:r>
              <w:rPr>
                <w:rFonts w:ascii="宋体" w:eastAsia="宋体" w:hAnsi="宋体" w:cs="宋体" w:hint="eastAsia"/>
                <w:szCs w:val="21"/>
              </w:rPr>
              <w:t>下发控制指令，显示电源状态和负载状态信息</w:t>
            </w:r>
          </w:p>
        </w:tc>
      </w:tr>
      <w:tr>
        <w:tblPrEx>
          <w:tblW w:w="0" w:type="auto"/>
          <w:jc w:val="center"/>
          <w:tblLook w:val="04A0"/>
        </w:tblPrEx>
        <w:trPr>
          <w:jc w:val="center"/>
        </w:trPr>
        <w:tc>
          <w:tcPr>
            <w:tcW w:w="1587" w:type="dxa"/>
          </w:tcPr>
          <w:p w:rsidR="001F5DD1">
            <w:pPr>
              <w:spacing w:before="40" w:after="40"/>
              <w:jc w:val="left"/>
              <w:rPr>
                <w:rFonts w:ascii="宋体" w:eastAsia="宋体" w:hAnsi="宋体" w:cs="宋体"/>
                <w:szCs w:val="21"/>
              </w:rPr>
            </w:pPr>
            <w:r>
              <w:rPr>
                <w:rFonts w:ascii="宋体" w:eastAsia="宋体" w:hAnsi="宋体" w:cs="宋体" w:hint="eastAsia"/>
                <w:szCs w:val="21"/>
              </w:rPr>
              <w:t>电源控制盒</w:t>
            </w:r>
          </w:p>
        </w:tc>
        <w:tc>
          <w:tcPr>
            <w:tcW w:w="7047" w:type="dxa"/>
          </w:tcPr>
          <w:p w:rsidR="001F5DD1">
            <w:pPr>
              <w:spacing w:before="40" w:after="40"/>
              <w:jc w:val="left"/>
              <w:rPr>
                <w:rFonts w:ascii="宋体" w:eastAsia="宋体" w:hAnsi="宋体" w:cs="宋体"/>
                <w:szCs w:val="21"/>
              </w:rPr>
            </w:pPr>
            <w:r>
              <w:rPr>
                <w:rFonts w:ascii="宋体" w:eastAsia="宋体" w:hAnsi="宋体" w:cs="宋体" w:hint="eastAsia"/>
                <w:szCs w:val="21"/>
              </w:rPr>
              <w:t>接收离散量控制指令，控制直流主汇流条配电输出</w:t>
            </w:r>
          </w:p>
        </w:tc>
      </w:tr>
      <w:tr>
        <w:tblPrEx>
          <w:tblW w:w="0" w:type="auto"/>
          <w:jc w:val="center"/>
          <w:tblLook w:val="04A0"/>
        </w:tblPrEx>
        <w:trPr>
          <w:jc w:val="center"/>
        </w:trPr>
        <w:tc>
          <w:tcPr>
            <w:tcW w:w="1587" w:type="dxa"/>
          </w:tcPr>
          <w:p w:rsidR="001F5DD1">
            <w:pPr>
              <w:spacing w:before="40" w:after="40"/>
              <w:jc w:val="left"/>
              <w:rPr>
                <w:rFonts w:ascii="宋体" w:eastAsia="宋体" w:hAnsi="宋体" w:cs="宋体"/>
                <w:szCs w:val="21"/>
              </w:rPr>
            </w:pPr>
            <w:r>
              <w:rPr>
                <w:rFonts w:ascii="宋体" w:eastAsia="宋体" w:hAnsi="宋体" w:cs="宋体" w:hint="eastAsia"/>
                <w:szCs w:val="21"/>
              </w:rPr>
              <w:t>智能配电箱</w:t>
            </w:r>
          </w:p>
        </w:tc>
        <w:tc>
          <w:tcPr>
            <w:tcW w:w="7047" w:type="dxa"/>
          </w:tcPr>
          <w:p w:rsidR="001F5DD1">
            <w:pPr>
              <w:spacing w:before="40" w:after="40"/>
              <w:jc w:val="left"/>
              <w:rPr>
                <w:rFonts w:ascii="宋体" w:eastAsia="宋体" w:hAnsi="宋体" w:cs="宋体"/>
                <w:szCs w:val="21"/>
              </w:rPr>
            </w:pPr>
            <w:r>
              <w:rPr>
                <w:rFonts w:ascii="宋体" w:eastAsia="宋体" w:hAnsi="宋体" w:cs="宋体" w:hint="eastAsia"/>
                <w:szCs w:val="21"/>
              </w:rPr>
              <w:t>控制后端配电输出及保护管理，上报负载状态及电源参数</w:t>
            </w:r>
          </w:p>
        </w:tc>
      </w:tr>
      <w:tr>
        <w:tblPrEx>
          <w:tblW w:w="0" w:type="auto"/>
          <w:jc w:val="center"/>
          <w:tblLook w:val="04A0"/>
        </w:tblPrEx>
        <w:trPr>
          <w:jc w:val="center"/>
        </w:trPr>
        <w:tc>
          <w:tcPr>
            <w:tcW w:w="1587" w:type="dxa"/>
          </w:tcPr>
          <w:p w:rsidR="001F5DD1">
            <w:pPr>
              <w:spacing w:before="40" w:after="40"/>
              <w:jc w:val="left"/>
              <w:rPr>
                <w:rFonts w:ascii="宋体" w:eastAsia="宋体" w:hAnsi="宋体" w:cs="宋体"/>
                <w:szCs w:val="21"/>
              </w:rPr>
            </w:pPr>
            <w:r>
              <w:rPr>
                <w:rFonts w:ascii="宋体" w:eastAsia="宋体" w:hAnsi="宋体" w:cs="宋体" w:hint="eastAsia"/>
                <w:szCs w:val="21"/>
              </w:rPr>
              <w:t>逆变器</w:t>
            </w:r>
          </w:p>
        </w:tc>
        <w:tc>
          <w:tcPr>
            <w:tcW w:w="7047" w:type="dxa"/>
          </w:tcPr>
          <w:p w:rsidR="001F5DD1">
            <w:pPr>
              <w:spacing w:before="40" w:after="40"/>
              <w:jc w:val="left"/>
              <w:rPr>
                <w:rFonts w:ascii="宋体" w:eastAsia="宋体" w:hAnsi="宋体" w:cs="宋体"/>
                <w:szCs w:val="21"/>
              </w:rPr>
            </w:pPr>
            <w:r>
              <w:rPr>
                <w:rFonts w:ascii="宋体" w:eastAsia="宋体" w:hAnsi="宋体" w:cs="宋体" w:hint="eastAsia"/>
                <w:szCs w:val="21"/>
              </w:rPr>
              <w:t>完成直流</w:t>
            </w:r>
            <w:r>
              <w:rPr>
                <w:rFonts w:ascii="宋体" w:eastAsia="宋体" w:hAnsi="宋体" w:cs="宋体" w:hint="eastAsia"/>
                <w:szCs w:val="21"/>
              </w:rPr>
              <w:t>到交流</w:t>
            </w:r>
            <w:r>
              <w:rPr>
                <w:rFonts w:ascii="宋体" w:eastAsia="宋体" w:hAnsi="宋体" w:cs="宋体" w:hint="eastAsia"/>
                <w:szCs w:val="21"/>
              </w:rPr>
              <w:t>的电源转换</w:t>
            </w:r>
          </w:p>
        </w:tc>
      </w:tr>
    </w:tbl>
    <w:p w:rsidR="001F5DD1">
      <w:pPr>
        <w:pStyle w:val="Heading4"/>
        <w:numPr>
          <w:ilvl w:val="3"/>
          <w:numId w:val="0"/>
        </w:numPr>
        <w:spacing w:before="240" w:after="120"/>
        <w:ind w:firstLine="420" w:firstLineChars="200"/>
        <w:rPr>
          <w:rFonts w:ascii="宋体" w:hAnsi="宋体" w:cs="宋体"/>
          <w:sz w:val="21"/>
          <w:szCs w:val="21"/>
        </w:rPr>
      </w:pPr>
      <w:r>
        <w:rPr>
          <w:rFonts w:ascii="宋体" w:hAnsi="宋体" w:cs="宋体" w:hint="eastAsia"/>
          <w:sz w:val="21"/>
          <w:szCs w:val="21"/>
        </w:rPr>
        <w:t>电源显控器下发控制指令控制直流控制盒、航空逆变电源和后端负载的输出，同时接收智能配电箱和航空逆变电源上传的状态数据，并将电源状态信息和负载状态信息显示在显示屏上。智能配电</w:t>
      </w:r>
      <w:r>
        <w:rPr>
          <w:rFonts w:ascii="宋体" w:hAnsi="宋体" w:cs="宋体" w:hint="eastAsia"/>
          <w:sz w:val="21"/>
          <w:szCs w:val="21"/>
        </w:rPr>
        <w:t>箱通过</w:t>
      </w:r>
      <w:r>
        <w:rPr>
          <w:rFonts w:ascii="宋体" w:hAnsi="宋体" w:cs="宋体" w:hint="eastAsia"/>
          <w:sz w:val="21"/>
          <w:szCs w:val="21"/>
        </w:rPr>
        <w:t>电源显控器下发的控制指令控制后端</w:t>
      </w:r>
      <w:r>
        <w:rPr>
          <w:rFonts w:ascii="宋体" w:hAnsi="宋体" w:cs="宋体" w:hint="eastAsia"/>
          <w:b/>
          <w:sz w:val="21"/>
          <w:szCs w:val="21"/>
        </w:rPr>
        <w:t>40</w:t>
      </w:r>
      <w:r>
        <w:rPr>
          <w:rFonts w:ascii="宋体" w:hAnsi="宋体" w:cs="宋体" w:hint="eastAsia"/>
          <w:b/>
          <w:sz w:val="21"/>
          <w:szCs w:val="21"/>
        </w:rPr>
        <w:t>路</w:t>
      </w:r>
      <w:r>
        <w:rPr>
          <w:rFonts w:ascii="宋体" w:hAnsi="宋体" w:cs="宋体" w:hint="eastAsia"/>
          <w:b/>
          <w:sz w:val="21"/>
          <w:szCs w:val="21"/>
        </w:rPr>
        <w:t>DC28V</w:t>
      </w:r>
      <w:r>
        <w:rPr>
          <w:rFonts w:ascii="宋体" w:hAnsi="宋体" w:cs="宋体" w:hint="eastAsia"/>
          <w:b/>
          <w:sz w:val="21"/>
          <w:szCs w:val="21"/>
        </w:rPr>
        <w:t>、</w:t>
      </w:r>
      <w:r>
        <w:rPr>
          <w:rFonts w:ascii="宋体" w:hAnsi="宋体" w:cs="宋体" w:hint="eastAsia"/>
          <w:b/>
          <w:sz w:val="21"/>
          <w:szCs w:val="21"/>
        </w:rPr>
        <w:t>10</w:t>
      </w:r>
      <w:r>
        <w:rPr>
          <w:rFonts w:ascii="宋体" w:hAnsi="宋体" w:cs="宋体" w:hint="eastAsia"/>
          <w:b/>
          <w:sz w:val="21"/>
          <w:szCs w:val="21"/>
        </w:rPr>
        <w:t>路</w:t>
      </w:r>
      <w:r>
        <w:rPr>
          <w:rFonts w:ascii="宋体" w:hAnsi="宋体" w:cs="宋体" w:hint="eastAsia"/>
          <w:b/>
          <w:sz w:val="21"/>
          <w:szCs w:val="21"/>
        </w:rPr>
        <w:t>AC220V</w:t>
      </w:r>
      <w:r>
        <w:rPr>
          <w:rFonts w:ascii="宋体" w:hAnsi="宋体" w:cs="宋体" w:hint="eastAsia"/>
          <w:b/>
          <w:sz w:val="21"/>
          <w:szCs w:val="21"/>
        </w:rPr>
        <w:t>、</w:t>
      </w:r>
      <w:r>
        <w:rPr>
          <w:rFonts w:ascii="宋体" w:hAnsi="宋体" w:cs="宋体" w:hint="eastAsia"/>
          <w:b/>
          <w:sz w:val="21"/>
          <w:szCs w:val="21"/>
        </w:rPr>
        <w:t>10</w:t>
      </w:r>
      <w:r>
        <w:rPr>
          <w:rFonts w:ascii="宋体" w:hAnsi="宋体" w:cs="宋体" w:hint="eastAsia"/>
          <w:b/>
          <w:sz w:val="21"/>
          <w:szCs w:val="21"/>
        </w:rPr>
        <w:t>路</w:t>
      </w:r>
      <w:r>
        <w:rPr>
          <w:rFonts w:ascii="宋体" w:hAnsi="宋体" w:cs="宋体" w:hint="eastAsia"/>
          <w:b/>
          <w:sz w:val="21"/>
          <w:szCs w:val="21"/>
        </w:rPr>
        <w:t>AC115V</w:t>
      </w:r>
      <w:r>
        <w:rPr>
          <w:rFonts w:ascii="宋体" w:hAnsi="宋体" w:cs="宋体" w:hint="eastAsia"/>
          <w:sz w:val="21"/>
          <w:szCs w:val="21"/>
        </w:rPr>
        <w:t>配电输出及保护管理，同时将各负载状态信息及电源参数信息上报给电源显控器和管理计算机。直流控制</w:t>
      </w:r>
      <w:r>
        <w:rPr>
          <w:rFonts w:ascii="宋体" w:hAnsi="宋体" w:cs="宋体" w:hint="eastAsia"/>
          <w:sz w:val="21"/>
          <w:szCs w:val="21"/>
        </w:rPr>
        <w:t>盒根据</w:t>
      </w:r>
      <w:r>
        <w:rPr>
          <w:rFonts w:ascii="宋体" w:hAnsi="宋体" w:cs="宋体" w:hint="eastAsia"/>
          <w:sz w:val="21"/>
          <w:szCs w:val="21"/>
        </w:rPr>
        <w:t>电源显控器下发的离散量控制指令，控制直流主汇流条配电输出。提供</w:t>
      </w:r>
      <w:r>
        <w:rPr>
          <w:rFonts w:ascii="宋体" w:hAnsi="宋体" w:cs="宋体" w:hint="eastAsia"/>
          <w:b/>
          <w:sz w:val="21"/>
          <w:szCs w:val="21"/>
        </w:rPr>
        <w:t>28V</w:t>
      </w:r>
      <w:r>
        <w:rPr>
          <w:rFonts w:ascii="宋体" w:hAnsi="宋体" w:cs="宋体" w:hint="eastAsia"/>
          <w:b/>
          <w:sz w:val="21"/>
          <w:szCs w:val="21"/>
        </w:rPr>
        <w:t>直流</w:t>
      </w:r>
      <w:r>
        <w:rPr>
          <w:rFonts w:ascii="宋体" w:hAnsi="宋体" w:cs="宋体" w:hint="eastAsia"/>
          <w:sz w:val="21"/>
          <w:szCs w:val="21"/>
        </w:rPr>
        <w:t>与</w:t>
      </w:r>
      <w:r>
        <w:rPr>
          <w:rFonts w:ascii="宋体" w:hAnsi="宋体" w:cs="宋体" w:hint="eastAsia"/>
          <w:b/>
          <w:sz w:val="21"/>
          <w:szCs w:val="21"/>
        </w:rPr>
        <w:t>220V</w:t>
      </w:r>
      <w:r>
        <w:rPr>
          <w:rFonts w:ascii="宋体" w:hAnsi="宋体" w:cs="宋体" w:hint="eastAsia"/>
          <w:b/>
          <w:sz w:val="21"/>
          <w:szCs w:val="21"/>
        </w:rPr>
        <w:t>交流</w:t>
      </w:r>
      <w:r>
        <w:rPr>
          <w:rFonts w:ascii="宋体" w:hAnsi="宋体" w:cs="宋体" w:hint="eastAsia"/>
          <w:sz w:val="21"/>
          <w:szCs w:val="21"/>
        </w:rPr>
        <w:t>电，并满足所有装机软硬件的电力需求，实现智能化配电，设备符合</w:t>
      </w:r>
      <w:r>
        <w:rPr>
          <w:rFonts w:ascii="宋体" w:hAnsi="宋体" w:cs="宋体" w:hint="eastAsia"/>
          <w:b/>
          <w:sz w:val="21"/>
          <w:szCs w:val="21"/>
        </w:rPr>
        <w:t>机载</w:t>
      </w:r>
      <w:r>
        <w:rPr>
          <w:rFonts w:ascii="宋体" w:hAnsi="宋体" w:cs="宋体" w:hint="eastAsia"/>
          <w:b/>
          <w:sz w:val="21"/>
          <w:szCs w:val="21"/>
        </w:rPr>
        <w:t>航空电子标准</w:t>
      </w:r>
      <w:r>
        <w:rPr>
          <w:rFonts w:ascii="宋体" w:hAnsi="宋体" w:cs="宋体" w:hint="eastAsia"/>
          <w:sz w:val="21"/>
          <w:szCs w:val="21"/>
        </w:rPr>
        <w:t>。</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1</w:t>
      </w:r>
      <w:r>
        <w:rPr>
          <w:rFonts w:ascii="宋体" w:eastAsia="宋体" w:hAnsi="宋体" w:cs="宋体" w:hint="eastAsia"/>
          <w:b/>
          <w:szCs w:val="21"/>
        </w:rPr>
        <w:t>）机上操控</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飞行员接通智能配电设备后，人影操作人员按顺序分别开启任务设备电源。</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2</w:t>
      </w:r>
      <w:r>
        <w:rPr>
          <w:rFonts w:ascii="宋体" w:eastAsia="宋体" w:hAnsi="宋体" w:cs="宋体" w:hint="eastAsia"/>
          <w:b/>
          <w:szCs w:val="21"/>
        </w:rPr>
        <w:t>）地面操控</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实现地面操控中心对机载航空智能配电系统的远程操控：飞行员接通航空智能配电系统和卫星通信设备后，且空地通信链路连通后，地面操控人员对航空智能配电系统远程控制任务设备启动、关闭</w:t>
      </w:r>
      <w:r>
        <w:rPr>
          <w:rFonts w:ascii="宋体" w:eastAsia="宋体" w:hAnsi="宋体" w:cs="宋体" w:hint="eastAsia"/>
          <w:szCs w:val="21"/>
        </w:rPr>
        <w:t>；</w:t>
      </w:r>
      <w:r>
        <w:rPr>
          <w:rFonts w:ascii="宋体" w:eastAsia="宋体" w:hAnsi="宋体" w:cs="宋体" w:hint="eastAsia"/>
          <w:szCs w:val="21"/>
        </w:rPr>
        <w:t>地面操控中心实时对机载航空智能配电系统运行状态、总电流、电压、告警及各通道用电情况监控</w:t>
      </w:r>
      <w:r>
        <w:rPr>
          <w:rFonts w:ascii="宋体" w:eastAsia="宋体" w:hAnsi="宋体" w:cs="宋体" w:hint="eastAsia"/>
          <w:szCs w:val="21"/>
        </w:rPr>
        <w:t>。</w:t>
      </w:r>
    </w:p>
    <w:p w:rsidR="001F5DD1">
      <w:pPr>
        <w:pStyle w:val="Heading3"/>
        <w:numPr>
          <w:ilvl w:val="2"/>
          <w:numId w:val="0"/>
        </w:numPr>
        <w:spacing w:before="240" w:after="120" w:line="360" w:lineRule="auto"/>
        <w:rPr>
          <w:rFonts w:cs="宋体"/>
          <w:szCs w:val="21"/>
        </w:rPr>
      </w:pPr>
      <w:r>
        <w:rPr>
          <w:rFonts w:cs="宋体" w:hint="eastAsia"/>
          <w:b/>
          <w:szCs w:val="21"/>
          <w:lang w:val="en-US"/>
        </w:rPr>
        <w:t>3.</w:t>
      </w:r>
      <w:r>
        <w:rPr>
          <w:rFonts w:cs="宋体" w:hint="eastAsia"/>
          <w:b/>
          <w:szCs w:val="21"/>
        </w:rPr>
        <w:t>2.</w:t>
      </w:r>
      <w:r>
        <w:rPr>
          <w:rFonts w:cs="宋体" w:hint="eastAsia"/>
          <w:b/>
          <w:szCs w:val="21"/>
          <w:lang w:val="en-US"/>
        </w:rPr>
        <w:t>4.</w:t>
      </w:r>
      <w:r>
        <w:rPr>
          <w:rFonts w:cs="宋体" w:hint="eastAsia"/>
          <w:b/>
          <w:szCs w:val="21"/>
        </w:rPr>
        <w:t xml:space="preserve">3 </w:t>
      </w:r>
      <w:r>
        <w:rPr>
          <w:rFonts w:cs="宋体" w:hint="eastAsia"/>
          <w:b/>
          <w:szCs w:val="21"/>
        </w:rPr>
        <w:t>催化播撒功能</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实现对</w:t>
      </w:r>
      <w:r>
        <w:rPr>
          <w:rFonts w:ascii="宋体" w:eastAsia="宋体" w:hAnsi="宋体" w:cs="宋体" w:hint="eastAsia"/>
          <w:b/>
          <w:szCs w:val="21"/>
        </w:rPr>
        <w:t>不同种类催化剂的识别、自动控制、监控与记录</w:t>
      </w:r>
      <w:r>
        <w:rPr>
          <w:rFonts w:ascii="宋体" w:eastAsia="宋体" w:hAnsi="宋体" w:cs="宋体" w:hint="eastAsia"/>
          <w:szCs w:val="21"/>
        </w:rPr>
        <w:t>；实现</w:t>
      </w:r>
      <w:r>
        <w:rPr>
          <w:rFonts w:ascii="宋体" w:eastAsia="宋体" w:hAnsi="宋体" w:cs="宋体" w:hint="eastAsia"/>
          <w:szCs w:val="21"/>
        </w:rPr>
        <w:t>对</w:t>
      </w:r>
      <w:r>
        <w:rPr>
          <w:rFonts w:ascii="宋体" w:eastAsia="宋体" w:hAnsi="宋体" w:cs="宋体" w:hint="eastAsia"/>
          <w:b/>
          <w:szCs w:val="21"/>
        </w:rPr>
        <w:t>焰条</w:t>
      </w:r>
      <w:r>
        <w:rPr>
          <w:rFonts w:ascii="宋体" w:eastAsia="宋体" w:hAnsi="宋体" w:cs="宋体" w:hint="eastAsia"/>
          <w:b/>
          <w:szCs w:val="21"/>
        </w:rPr>
        <w:t>播撒情况的监测与异常情况的识别</w:t>
      </w:r>
      <w:r>
        <w:rPr>
          <w:rFonts w:ascii="宋体" w:eastAsia="宋体" w:hAnsi="宋体" w:cs="宋体" w:hint="eastAsia"/>
          <w:szCs w:val="21"/>
        </w:rPr>
        <w:t>。任务集成子系统集成给出</w:t>
      </w:r>
      <w:r>
        <w:rPr>
          <w:rFonts w:ascii="宋体" w:eastAsia="宋体" w:hAnsi="宋体" w:cs="宋体" w:hint="eastAsia"/>
          <w:b/>
          <w:szCs w:val="21"/>
        </w:rPr>
        <w:t>催化作业潜力区和推荐催化剂用量</w:t>
      </w:r>
      <w:r>
        <w:rPr>
          <w:rFonts w:ascii="宋体" w:eastAsia="宋体" w:hAnsi="宋体" w:cs="宋体" w:hint="eastAsia"/>
          <w:szCs w:val="21"/>
        </w:rPr>
        <w:t>，操作人员依据此数据进行作业播撒参考。</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1</w:t>
      </w:r>
      <w:r>
        <w:rPr>
          <w:rFonts w:ascii="宋体" w:eastAsia="宋体" w:hAnsi="宋体" w:cs="宋体" w:hint="eastAsia"/>
          <w:b/>
          <w:szCs w:val="21"/>
        </w:rPr>
        <w:t>）机上操控</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人影操作人员手动控制播撒作业，同时播撒作业信息反馈给任务集成子系统。</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2</w:t>
      </w:r>
      <w:r>
        <w:rPr>
          <w:rFonts w:ascii="宋体" w:eastAsia="宋体" w:hAnsi="宋体" w:cs="宋体" w:hint="eastAsia"/>
          <w:b/>
          <w:szCs w:val="21"/>
        </w:rPr>
        <w:t>）地面操控</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实现地面操控中心对机载催化播撒设备的远程播撒操控：任务集成子系统集成给出作业飞机的</w:t>
      </w:r>
      <w:r>
        <w:rPr>
          <w:rFonts w:ascii="宋体" w:eastAsia="宋体" w:hAnsi="宋体" w:cs="宋体" w:hint="eastAsia"/>
          <w:b/>
          <w:szCs w:val="21"/>
        </w:rPr>
        <w:t>催化可播区和推荐催化剂用量</w:t>
      </w:r>
      <w:r>
        <w:rPr>
          <w:rFonts w:ascii="宋体" w:eastAsia="宋体" w:hAnsi="宋体" w:cs="宋体" w:hint="eastAsia"/>
          <w:szCs w:val="21"/>
        </w:rPr>
        <w:t>，地面操控人员依据此数据进行播撒作业</w:t>
      </w:r>
      <w:r>
        <w:rPr>
          <w:rFonts w:ascii="宋体" w:eastAsia="宋体" w:hAnsi="宋体" w:cs="宋体" w:hint="eastAsia"/>
          <w:szCs w:val="21"/>
        </w:rPr>
        <w:t>；</w:t>
      </w:r>
      <w:r>
        <w:rPr>
          <w:rFonts w:ascii="宋体" w:eastAsia="宋体" w:hAnsi="宋体" w:cs="宋体" w:hint="eastAsia"/>
          <w:szCs w:val="21"/>
        </w:rPr>
        <w:t>飞机进入可播区时，地面操作人员发送作业指令，</w:t>
      </w:r>
      <w:r>
        <w:rPr>
          <w:rFonts w:ascii="宋体" w:eastAsia="宋体" w:hAnsi="宋体" w:cs="宋体" w:hint="eastAsia"/>
          <w:b/>
          <w:szCs w:val="21"/>
        </w:rPr>
        <w:t>飞行员同意后执行催化播撒</w:t>
      </w:r>
      <w:r>
        <w:rPr>
          <w:rFonts w:ascii="宋体" w:eastAsia="宋体" w:hAnsi="宋体" w:cs="宋体" w:hint="eastAsia"/>
          <w:b/>
          <w:szCs w:val="21"/>
        </w:rPr>
        <w:t>；</w:t>
      </w:r>
      <w:r>
        <w:rPr>
          <w:rFonts w:ascii="宋体" w:eastAsia="宋体" w:hAnsi="宋体" w:cs="宋体" w:hint="eastAsia"/>
          <w:szCs w:val="21"/>
        </w:rPr>
        <w:t>催化播撒开始时</w:t>
      </w:r>
      <w:r>
        <w:rPr>
          <w:rFonts w:ascii="宋体" w:eastAsia="宋体" w:hAnsi="宋体" w:cs="宋体" w:hint="eastAsia"/>
          <w:b/>
          <w:szCs w:val="21"/>
        </w:rPr>
        <w:t>视频同时下传</w:t>
      </w:r>
      <w:r>
        <w:rPr>
          <w:rFonts w:ascii="宋体" w:eastAsia="宋体" w:hAnsi="宋体" w:cs="宋体" w:hint="eastAsia"/>
          <w:szCs w:val="21"/>
        </w:rPr>
        <w:t>，地面操控人员实时监控播撒情况</w:t>
      </w:r>
      <w:r>
        <w:rPr>
          <w:rFonts w:ascii="宋体" w:eastAsia="宋体" w:hAnsi="宋体" w:cs="宋体" w:hint="eastAsia"/>
          <w:szCs w:val="21"/>
        </w:rPr>
        <w:t>。</w:t>
      </w:r>
    </w:p>
    <w:p w:rsidR="001F5DD1">
      <w:pPr>
        <w:pStyle w:val="Heading3"/>
        <w:numPr>
          <w:ilvl w:val="2"/>
          <w:numId w:val="0"/>
        </w:numPr>
        <w:spacing w:before="240" w:after="120" w:line="360" w:lineRule="auto"/>
        <w:rPr>
          <w:rFonts w:cs="宋体"/>
          <w:szCs w:val="21"/>
        </w:rPr>
      </w:pPr>
      <w:r>
        <w:rPr>
          <w:rFonts w:cs="宋体" w:hint="eastAsia"/>
          <w:b/>
          <w:szCs w:val="21"/>
          <w:lang w:val="en-US"/>
        </w:rPr>
        <w:t>3.</w:t>
      </w:r>
      <w:r>
        <w:rPr>
          <w:rFonts w:cs="宋体" w:hint="eastAsia"/>
          <w:b/>
          <w:szCs w:val="21"/>
        </w:rPr>
        <w:t>2.4</w:t>
      </w:r>
      <w:r>
        <w:rPr>
          <w:rFonts w:cs="宋体" w:hint="eastAsia"/>
          <w:b/>
          <w:szCs w:val="21"/>
          <w:lang w:val="en-US"/>
        </w:rPr>
        <w:t>.4</w:t>
      </w:r>
      <w:r>
        <w:rPr>
          <w:rFonts w:cs="宋体" w:hint="eastAsia"/>
          <w:b/>
          <w:szCs w:val="21"/>
        </w:rPr>
        <w:t xml:space="preserve"> </w:t>
      </w:r>
      <w:r>
        <w:rPr>
          <w:rFonts w:cs="宋体" w:hint="eastAsia"/>
          <w:b/>
          <w:szCs w:val="21"/>
        </w:rPr>
        <w:t>云物理探测功能</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对大气探测设备的集成控制，实现对探测数据的</w:t>
      </w:r>
      <w:r>
        <w:rPr>
          <w:rFonts w:ascii="宋体" w:eastAsia="宋体" w:hAnsi="宋体" w:cs="宋体" w:hint="eastAsia"/>
          <w:b/>
          <w:szCs w:val="21"/>
        </w:rPr>
        <w:t>实时采集、解析、质控、产品制作、显示与存储</w:t>
      </w:r>
      <w:r>
        <w:rPr>
          <w:rFonts w:ascii="宋体" w:eastAsia="宋体" w:hAnsi="宋体" w:cs="宋体" w:hint="eastAsia"/>
          <w:szCs w:val="21"/>
        </w:rPr>
        <w:t>，实时制作面向精准作业和安全飞行的相关产品。</w:t>
      </w:r>
    </w:p>
    <w:p w:rsidR="001F5DD1">
      <w:pPr>
        <w:spacing w:after="120"/>
        <w:ind w:firstLine="420" w:firstLineChars="200"/>
        <w:rPr>
          <w:rFonts w:ascii="宋体" w:eastAsia="宋体" w:hAnsi="宋体" w:cs="宋体"/>
          <w:szCs w:val="21"/>
        </w:rPr>
      </w:pPr>
      <w:r>
        <w:rPr>
          <w:rFonts w:ascii="宋体" w:eastAsia="宋体" w:hAnsi="宋体" w:cs="宋体" w:hint="eastAsia"/>
          <w:szCs w:val="21"/>
        </w:rPr>
        <w:t>本项目集成涉及以下探测设备：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88"/>
        <w:gridCol w:w="723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0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类型</w:t>
            </w:r>
          </w:p>
        </w:tc>
        <w:tc>
          <w:tcPr>
            <w:tcW w:w="733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设备</w:t>
            </w:r>
          </w:p>
        </w:tc>
      </w:tr>
      <w:tr>
        <w:tblPrEx>
          <w:tblW w:w="0" w:type="auto"/>
          <w:jc w:val="center"/>
          <w:tblLook w:val="04A0"/>
        </w:tblPrEx>
        <w:trPr>
          <w:jc w:val="center"/>
        </w:trPr>
        <w:tc>
          <w:tcPr>
            <w:tcW w:w="1302" w:type="dxa"/>
            <w:vAlign w:val="center"/>
          </w:tcPr>
          <w:p w:rsidR="001F5DD1">
            <w:pPr>
              <w:spacing w:before="40" w:after="40"/>
              <w:rPr>
                <w:rFonts w:ascii="宋体" w:eastAsia="宋体" w:hAnsi="宋体" w:cs="宋体"/>
                <w:szCs w:val="21"/>
              </w:rPr>
            </w:pPr>
            <w:r>
              <w:rPr>
                <w:rFonts w:ascii="宋体" w:eastAsia="宋体" w:hAnsi="宋体" w:cs="宋体" w:hint="eastAsia"/>
                <w:szCs w:val="21"/>
              </w:rPr>
              <w:t>新建设备</w:t>
            </w:r>
          </w:p>
        </w:tc>
        <w:tc>
          <w:tcPr>
            <w:tcW w:w="7332" w:type="dxa"/>
            <w:vAlign w:val="center"/>
          </w:tcPr>
          <w:p w:rsidR="001F5DD1">
            <w:pPr>
              <w:spacing w:before="40" w:after="40"/>
              <w:rPr>
                <w:rFonts w:ascii="宋体" w:eastAsia="宋体" w:hAnsi="宋体" w:cs="宋体"/>
                <w:szCs w:val="21"/>
              </w:rPr>
            </w:pPr>
            <w:r>
              <w:rPr>
                <w:rFonts w:ascii="宋体" w:eastAsia="宋体" w:hAnsi="宋体" w:cs="宋体" w:hint="eastAsia"/>
                <w:szCs w:val="21"/>
              </w:rPr>
              <w:t>气象要素探测设备、液态水探测设备、云和降水粒子微物理探测设备</w:t>
            </w:r>
            <w:r>
              <w:rPr>
                <w:rFonts w:ascii="宋体" w:eastAsia="宋体" w:hAnsi="宋体" w:cs="宋体" w:hint="eastAsia"/>
                <w:szCs w:val="21"/>
              </w:rPr>
              <w:t>HCCP</w:t>
            </w:r>
          </w:p>
        </w:tc>
      </w:tr>
      <w:tr>
        <w:tblPrEx>
          <w:tblW w:w="0" w:type="auto"/>
          <w:jc w:val="center"/>
          <w:tblLook w:val="04A0"/>
        </w:tblPrEx>
        <w:trPr>
          <w:jc w:val="center"/>
        </w:trPr>
        <w:tc>
          <w:tcPr>
            <w:tcW w:w="1302" w:type="dxa"/>
            <w:vAlign w:val="center"/>
          </w:tcPr>
          <w:p w:rsidR="001F5DD1">
            <w:pPr>
              <w:spacing w:before="40" w:after="40"/>
              <w:rPr>
                <w:rFonts w:ascii="宋体" w:eastAsia="宋体" w:hAnsi="宋体" w:cs="宋体"/>
                <w:szCs w:val="21"/>
              </w:rPr>
            </w:pPr>
            <w:r>
              <w:rPr>
                <w:rFonts w:ascii="宋体" w:eastAsia="宋体" w:hAnsi="宋体" w:cs="宋体" w:hint="eastAsia"/>
                <w:szCs w:val="21"/>
              </w:rPr>
              <w:t>已有设备</w:t>
            </w:r>
          </w:p>
        </w:tc>
        <w:tc>
          <w:tcPr>
            <w:tcW w:w="7332" w:type="dxa"/>
            <w:vAlign w:val="center"/>
          </w:tcPr>
          <w:p w:rsidR="001F5DD1">
            <w:pPr>
              <w:spacing w:before="40" w:after="40"/>
              <w:rPr>
                <w:rFonts w:ascii="宋体" w:eastAsia="宋体" w:hAnsi="宋体" w:cs="宋体"/>
                <w:szCs w:val="21"/>
              </w:rPr>
            </w:pPr>
            <w:r>
              <w:rPr>
                <w:rFonts w:ascii="宋体" w:eastAsia="宋体" w:hAnsi="宋体" w:cs="宋体" w:hint="eastAsia"/>
                <w:szCs w:val="21"/>
              </w:rPr>
              <w:t>气象要素探头</w:t>
            </w:r>
            <w:r>
              <w:rPr>
                <w:rFonts w:ascii="宋体" w:eastAsia="宋体" w:hAnsi="宋体" w:cs="宋体" w:hint="eastAsia"/>
                <w:szCs w:val="21"/>
              </w:rPr>
              <w:t>ARIM-200</w:t>
            </w:r>
            <w:r>
              <w:rPr>
                <w:rFonts w:ascii="宋体" w:eastAsia="宋体" w:hAnsi="宋体" w:cs="宋体" w:hint="eastAsia"/>
                <w:szCs w:val="21"/>
              </w:rPr>
              <w:t>或</w:t>
            </w:r>
            <w:r>
              <w:rPr>
                <w:rFonts w:ascii="宋体" w:eastAsia="宋体" w:hAnsi="宋体" w:cs="宋体" w:hint="eastAsia"/>
                <w:szCs w:val="21"/>
              </w:rPr>
              <w:t>AIMMS-40</w:t>
            </w:r>
            <w:r>
              <w:rPr>
                <w:rFonts w:ascii="宋体" w:eastAsia="宋体" w:hAnsi="宋体" w:cs="宋体" w:hint="eastAsia"/>
                <w:szCs w:val="21"/>
              </w:rPr>
              <w:t>、气溶胶粒子探头</w:t>
            </w:r>
            <w:r>
              <w:rPr>
                <w:rFonts w:ascii="宋体" w:eastAsia="宋体" w:hAnsi="宋体" w:cs="宋体" w:hint="eastAsia"/>
                <w:szCs w:val="21"/>
              </w:rPr>
              <w:t>PCASP-100</w:t>
            </w:r>
            <w:r>
              <w:rPr>
                <w:rFonts w:ascii="宋体" w:eastAsia="宋体" w:hAnsi="宋体" w:cs="宋体" w:hint="eastAsia"/>
                <w:szCs w:val="21"/>
              </w:rPr>
              <w:t>、云雷达</w:t>
            </w:r>
            <w:r>
              <w:rPr>
                <w:rFonts w:ascii="宋体" w:eastAsia="宋体" w:hAnsi="宋体" w:cs="宋体" w:hint="eastAsia"/>
                <w:szCs w:val="21"/>
              </w:rPr>
              <w:t>KPR</w:t>
            </w:r>
            <w:r>
              <w:rPr>
                <w:rFonts w:ascii="宋体" w:eastAsia="宋体" w:hAnsi="宋体" w:cs="宋体" w:hint="eastAsia"/>
                <w:szCs w:val="21"/>
              </w:rPr>
              <w:t>、降水粒子图像探头</w:t>
            </w:r>
            <w:r>
              <w:rPr>
                <w:rFonts w:ascii="宋体" w:eastAsia="宋体" w:hAnsi="宋体" w:cs="宋体" w:hint="eastAsia"/>
                <w:szCs w:val="21"/>
              </w:rPr>
              <w:t>PIP</w:t>
            </w:r>
            <w:r>
              <w:rPr>
                <w:rFonts w:ascii="宋体" w:eastAsia="宋体" w:hAnsi="宋体" w:cs="宋体" w:hint="eastAsia"/>
                <w:szCs w:val="21"/>
              </w:rPr>
              <w:t>、云</w:t>
            </w:r>
            <w:r>
              <w:rPr>
                <w:rFonts w:ascii="宋体" w:eastAsia="宋体" w:hAnsi="宋体" w:cs="宋体" w:hint="eastAsia"/>
                <w:szCs w:val="21"/>
              </w:rPr>
              <w:t>/</w:t>
            </w:r>
            <w:r>
              <w:rPr>
                <w:rFonts w:ascii="宋体" w:eastAsia="宋体" w:hAnsi="宋体" w:cs="宋体" w:hint="eastAsia"/>
                <w:szCs w:val="21"/>
              </w:rPr>
              <w:t>气溶胶</w:t>
            </w:r>
            <w:r>
              <w:rPr>
                <w:rFonts w:ascii="宋体" w:eastAsia="宋体" w:hAnsi="宋体" w:cs="宋体" w:hint="eastAsia"/>
                <w:szCs w:val="21"/>
              </w:rPr>
              <w:t>/</w:t>
            </w:r>
            <w:r>
              <w:rPr>
                <w:rFonts w:ascii="宋体" w:eastAsia="宋体" w:hAnsi="宋体" w:cs="宋体" w:hint="eastAsia"/>
                <w:szCs w:val="21"/>
              </w:rPr>
              <w:t>降水粒子组合探头</w:t>
            </w:r>
            <w:r>
              <w:rPr>
                <w:rFonts w:ascii="宋体" w:eastAsia="宋体" w:hAnsi="宋体" w:cs="宋体" w:hint="eastAsia"/>
                <w:szCs w:val="21"/>
              </w:rPr>
              <w:t>CAPS</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1</w:t>
      </w:r>
      <w:r>
        <w:rPr>
          <w:rFonts w:ascii="宋体" w:eastAsia="宋体" w:hAnsi="宋体" w:cs="宋体" w:hint="eastAsia"/>
          <w:b/>
          <w:szCs w:val="21"/>
        </w:rPr>
        <w:t>）机上操控</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人影操作人员手动控制数据采集或更改设备参数。利用云物理探测子系统实时采集获取</w:t>
      </w:r>
      <w:r>
        <w:rPr>
          <w:rFonts w:ascii="宋体" w:eastAsia="宋体" w:hAnsi="宋体" w:cs="宋体" w:hint="eastAsia"/>
          <w:szCs w:val="21"/>
        </w:rPr>
        <w:t>的大气环境数据（温度、垂直风速等）</w:t>
      </w:r>
      <w:r>
        <w:rPr>
          <w:rFonts w:ascii="宋体" w:eastAsia="宋体" w:hAnsi="宋体" w:cs="宋体" w:hint="eastAsia"/>
          <w:b/>
          <w:szCs w:val="21"/>
        </w:rPr>
        <w:t>和</w:t>
      </w:r>
      <w:r>
        <w:rPr>
          <w:rFonts w:ascii="宋体" w:eastAsia="宋体" w:hAnsi="宋体" w:cs="宋体" w:hint="eastAsia"/>
          <w:szCs w:val="21"/>
        </w:rPr>
        <w:t>云物理观测数据（总含水量、过冷水含水量、云滴数浓度等）综合</w:t>
      </w:r>
      <w:r>
        <w:rPr>
          <w:rFonts w:ascii="宋体" w:eastAsia="宋体" w:hAnsi="宋体" w:cs="宋体" w:hint="eastAsia"/>
          <w:szCs w:val="21"/>
        </w:rPr>
        <w:t>研</w:t>
      </w:r>
      <w:r>
        <w:rPr>
          <w:rFonts w:ascii="宋体" w:eastAsia="宋体" w:hAnsi="宋体" w:cs="宋体" w:hint="eastAsia"/>
          <w:szCs w:val="21"/>
        </w:rPr>
        <w:t>判，为飞机飞行安全实现预警。</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2</w:t>
      </w:r>
      <w:r>
        <w:rPr>
          <w:rFonts w:ascii="宋体" w:eastAsia="宋体" w:hAnsi="宋体" w:cs="宋体" w:hint="eastAsia"/>
          <w:b/>
          <w:szCs w:val="21"/>
        </w:rPr>
        <w:t>）地面操控</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实现地面操控中心对</w:t>
      </w:r>
      <w:r>
        <w:rPr>
          <w:rFonts w:ascii="宋体" w:eastAsia="宋体" w:hAnsi="宋体" w:cs="宋体" w:hint="eastAsia"/>
          <w:szCs w:val="21"/>
        </w:rPr>
        <w:t>机载云</w:t>
      </w:r>
      <w:r>
        <w:rPr>
          <w:rFonts w:ascii="宋体" w:eastAsia="宋体" w:hAnsi="宋体" w:cs="宋体" w:hint="eastAsia"/>
          <w:szCs w:val="21"/>
        </w:rPr>
        <w:t>物理探测设备的远程操控：地面操作人员通过空地通信子系统发送控制指令，实现探测开始采集或更改设备参数</w:t>
      </w:r>
      <w:r>
        <w:rPr>
          <w:rFonts w:ascii="宋体" w:eastAsia="宋体" w:hAnsi="宋体" w:cs="宋体" w:hint="eastAsia"/>
          <w:szCs w:val="21"/>
        </w:rPr>
        <w:t>；</w:t>
      </w:r>
      <w:r>
        <w:rPr>
          <w:rFonts w:ascii="宋体" w:eastAsia="宋体" w:hAnsi="宋体" w:cs="宋体" w:hint="eastAsia"/>
          <w:szCs w:val="21"/>
        </w:rPr>
        <w:t>设备执行后的信息反馈给地面操控系统</w:t>
      </w:r>
      <w:r>
        <w:rPr>
          <w:rFonts w:ascii="宋体" w:eastAsia="宋体" w:hAnsi="宋体" w:cs="宋体" w:hint="eastAsia"/>
          <w:szCs w:val="21"/>
        </w:rPr>
        <w:t>；</w:t>
      </w:r>
      <w:r>
        <w:rPr>
          <w:rFonts w:ascii="宋体" w:eastAsia="宋体" w:hAnsi="宋体" w:cs="宋体" w:hint="eastAsia"/>
          <w:szCs w:val="21"/>
        </w:rPr>
        <w:t>结合地面丰富的气象观测资料，经过科学分析计算给出</w:t>
      </w:r>
      <w:r>
        <w:rPr>
          <w:rFonts w:ascii="宋体" w:eastAsia="宋体" w:hAnsi="宋体" w:cs="宋体" w:hint="eastAsia"/>
          <w:b/>
          <w:szCs w:val="21"/>
        </w:rPr>
        <w:t>作业潜力等级</w:t>
      </w:r>
      <w:r>
        <w:rPr>
          <w:rFonts w:ascii="宋体" w:eastAsia="宋体" w:hAnsi="宋体" w:cs="宋体" w:hint="eastAsia"/>
          <w:szCs w:val="21"/>
        </w:rPr>
        <w:t>，供地面操控人员参考。</w:t>
      </w:r>
    </w:p>
    <w:p w:rsidR="001F5DD1">
      <w:pPr>
        <w:pStyle w:val="Heading3"/>
        <w:numPr>
          <w:ilvl w:val="2"/>
          <w:numId w:val="0"/>
        </w:numPr>
        <w:spacing w:before="240" w:after="120" w:line="276" w:lineRule="auto"/>
        <w:rPr>
          <w:rFonts w:cs="宋体"/>
          <w:szCs w:val="21"/>
        </w:rPr>
      </w:pPr>
      <w:r>
        <w:rPr>
          <w:rFonts w:cs="宋体" w:hint="eastAsia"/>
          <w:b/>
          <w:szCs w:val="21"/>
          <w:lang w:val="en-US"/>
        </w:rPr>
        <w:t>3.</w:t>
      </w:r>
      <w:r>
        <w:rPr>
          <w:rFonts w:cs="宋体" w:hint="eastAsia"/>
          <w:b/>
          <w:szCs w:val="21"/>
        </w:rPr>
        <w:t>2.</w:t>
      </w:r>
      <w:r>
        <w:rPr>
          <w:rFonts w:cs="宋体" w:hint="eastAsia"/>
          <w:b/>
          <w:szCs w:val="21"/>
          <w:lang w:val="en-US"/>
        </w:rPr>
        <w:t>4.</w:t>
      </w:r>
      <w:r>
        <w:rPr>
          <w:rFonts w:cs="宋体" w:hint="eastAsia"/>
          <w:b/>
          <w:szCs w:val="21"/>
        </w:rPr>
        <w:t xml:space="preserve">5 </w:t>
      </w:r>
      <w:r>
        <w:rPr>
          <w:rFonts w:cs="宋体" w:hint="eastAsia"/>
          <w:b/>
          <w:szCs w:val="21"/>
        </w:rPr>
        <w:t>空地通信功能</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空地通信子系统集成实现对</w:t>
      </w:r>
      <w:r>
        <w:rPr>
          <w:rFonts w:ascii="宋体" w:eastAsia="宋体" w:hAnsi="宋体" w:cs="宋体" w:hint="eastAsia"/>
          <w:b/>
          <w:szCs w:val="21"/>
        </w:rPr>
        <w:t>Ku</w:t>
      </w:r>
      <w:r>
        <w:rPr>
          <w:rFonts w:ascii="宋体" w:eastAsia="宋体" w:hAnsi="宋体" w:cs="宋体" w:hint="eastAsia"/>
          <w:b/>
          <w:szCs w:val="21"/>
        </w:rPr>
        <w:t>高通量宽带卫星、天通</w:t>
      </w:r>
      <w:r>
        <w:rPr>
          <w:rFonts w:ascii="宋体" w:eastAsia="宋体" w:hAnsi="宋体" w:cs="宋体" w:hint="eastAsia"/>
          <w:b/>
          <w:szCs w:val="21"/>
        </w:rPr>
        <w:t>卫星双</w:t>
      </w:r>
      <w:r>
        <w:rPr>
          <w:rFonts w:ascii="宋体" w:eastAsia="宋体" w:hAnsi="宋体" w:cs="宋体" w:hint="eastAsia"/>
          <w:b/>
          <w:szCs w:val="21"/>
        </w:rPr>
        <w:t>卫星</w:t>
      </w:r>
      <w:r>
        <w:rPr>
          <w:rFonts w:ascii="宋体" w:eastAsia="宋体" w:hAnsi="宋体" w:cs="宋体" w:hint="eastAsia"/>
          <w:szCs w:val="21"/>
        </w:rPr>
        <w:t>的自主连接、链路判断和路由选择。在</w:t>
      </w:r>
      <w:r>
        <w:rPr>
          <w:rFonts w:ascii="宋体" w:eastAsia="宋体" w:hAnsi="宋体" w:cs="宋体" w:hint="eastAsia"/>
          <w:szCs w:val="21"/>
        </w:rPr>
        <w:t>Ku</w:t>
      </w:r>
      <w:r>
        <w:rPr>
          <w:rFonts w:ascii="宋体" w:eastAsia="宋体" w:hAnsi="宋体" w:cs="宋体" w:hint="eastAsia"/>
          <w:szCs w:val="21"/>
        </w:rPr>
        <w:t>卫星链路故障或效果不佳时，为空地间</w:t>
      </w:r>
      <w:r>
        <w:rPr>
          <w:rFonts w:ascii="宋体" w:eastAsia="宋体" w:hAnsi="宋体" w:cs="宋体" w:hint="eastAsia"/>
          <w:b/>
          <w:szCs w:val="21"/>
        </w:rPr>
        <w:t>保留天通卫星链路</w:t>
      </w:r>
      <w:r>
        <w:rPr>
          <w:rFonts w:ascii="宋体" w:eastAsia="宋体" w:hAnsi="宋体" w:cs="宋体" w:hint="eastAsia"/>
          <w:szCs w:val="21"/>
        </w:rPr>
        <w:t>，仍进行必要的空地指挥沟通，</w:t>
      </w:r>
      <w:r>
        <w:rPr>
          <w:rFonts w:ascii="宋体" w:eastAsia="宋体" w:hAnsi="宋体" w:cs="宋体" w:hint="eastAsia"/>
          <w:b/>
          <w:szCs w:val="21"/>
        </w:rPr>
        <w:t>北斗卫星为备份</w:t>
      </w:r>
      <w:r>
        <w:rPr>
          <w:rFonts w:ascii="宋体" w:eastAsia="宋体" w:hAnsi="宋体" w:cs="宋体" w:hint="eastAsia"/>
          <w:szCs w:val="21"/>
        </w:rPr>
        <w:t>。通过空地通信系统对</w:t>
      </w:r>
      <w:r>
        <w:rPr>
          <w:rFonts w:ascii="宋体" w:eastAsia="宋体" w:hAnsi="宋体" w:cs="宋体" w:hint="eastAsia"/>
          <w:szCs w:val="21"/>
        </w:rPr>
        <w:t>空地数传信息</w:t>
      </w:r>
      <w:r>
        <w:rPr>
          <w:rFonts w:ascii="宋体" w:eastAsia="宋体" w:hAnsi="宋体" w:cs="宋体" w:hint="eastAsia"/>
          <w:szCs w:val="21"/>
        </w:rPr>
        <w:t>的实时采集、解析、显示、</w:t>
      </w:r>
      <w:r>
        <w:rPr>
          <w:rFonts w:ascii="宋体" w:eastAsia="宋体" w:hAnsi="宋体" w:cs="宋体" w:hint="eastAsia"/>
          <w:szCs w:val="21"/>
        </w:rPr>
        <w:t>交互和</w:t>
      </w:r>
      <w:r>
        <w:rPr>
          <w:rFonts w:ascii="宋体" w:eastAsia="宋体" w:hAnsi="宋体" w:cs="宋体" w:hint="eastAsia"/>
          <w:szCs w:val="21"/>
        </w:rPr>
        <w:t>存储，通过机内局域网，实现所有数据的</w:t>
      </w:r>
      <w:r>
        <w:rPr>
          <w:rFonts w:ascii="宋体" w:eastAsia="宋体" w:hAnsi="宋体" w:cs="宋体" w:hint="eastAsia"/>
          <w:b/>
          <w:szCs w:val="21"/>
        </w:rPr>
        <w:t>分发与共享</w:t>
      </w:r>
      <w:r>
        <w:rPr>
          <w:rFonts w:ascii="宋体" w:eastAsia="宋体" w:hAnsi="宋体" w:cs="宋体" w:hint="eastAsia"/>
          <w:szCs w:val="21"/>
        </w:rPr>
        <w:t>。</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1</w:t>
      </w:r>
      <w:r>
        <w:rPr>
          <w:rFonts w:ascii="宋体" w:eastAsia="宋体" w:hAnsi="宋体" w:cs="宋体" w:hint="eastAsia"/>
          <w:b/>
          <w:szCs w:val="21"/>
        </w:rPr>
        <w:t>）机上操控</w:t>
      </w:r>
    </w:p>
    <w:p w:rsidR="001F5DD1">
      <w:pPr>
        <w:spacing w:after="120"/>
        <w:ind w:firstLine="420" w:firstLineChars="200"/>
        <w:rPr>
          <w:rFonts w:ascii="宋体" w:eastAsia="宋体" w:hAnsi="宋体" w:cs="宋体"/>
          <w:szCs w:val="21"/>
        </w:rPr>
      </w:pPr>
      <w:r>
        <w:rPr>
          <w:rFonts w:ascii="宋体" w:eastAsia="宋体" w:hAnsi="宋体" w:cs="宋体" w:hint="eastAsia"/>
          <w:szCs w:val="21"/>
        </w:rPr>
        <w:t>空地通信实现地面和机上操作人员音视频通话，机载探测数据、作业信息、监控视频下传、消息互通等。</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2</w:t>
      </w:r>
      <w:r>
        <w:rPr>
          <w:rFonts w:ascii="宋体" w:eastAsia="宋体" w:hAnsi="宋体" w:cs="宋体" w:hint="eastAsia"/>
          <w:b/>
          <w:szCs w:val="21"/>
        </w:rPr>
        <w:t>）地面操控</w:t>
      </w:r>
    </w:p>
    <w:p w:rsidR="001F5DD1">
      <w:pPr>
        <w:spacing w:after="120"/>
        <w:ind w:firstLine="420" w:firstLineChars="200"/>
        <w:rPr>
          <w:rFonts w:ascii="宋体" w:eastAsia="宋体" w:hAnsi="宋体" w:cs="宋体"/>
          <w:szCs w:val="21"/>
        </w:rPr>
      </w:pPr>
      <w:r>
        <w:rPr>
          <w:rFonts w:ascii="宋体" w:eastAsia="宋体" w:hAnsi="宋体" w:cs="宋体" w:hint="eastAsia"/>
          <w:szCs w:val="21"/>
        </w:rPr>
        <w:t>空地通信功能是地面操控模式应用核心：</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233"/>
        <w:gridCol w:w="1455"/>
        <w:gridCol w:w="483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通信链路</w:t>
            </w:r>
          </w:p>
        </w:tc>
        <w:tc>
          <w:tcPr>
            <w:tcW w:w="145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角色</w:t>
            </w:r>
          </w:p>
        </w:tc>
        <w:tc>
          <w:tcPr>
            <w:tcW w:w="483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传输内容</w:t>
            </w:r>
          </w:p>
        </w:tc>
      </w:tr>
      <w:tr>
        <w:tblPrEx>
          <w:tblW w:w="0" w:type="auto"/>
          <w:jc w:val="center"/>
          <w:tblLook w:val="04A0"/>
        </w:tblPrEx>
        <w:trPr>
          <w:jc w:val="center"/>
        </w:trPr>
        <w:tc>
          <w:tcPr>
            <w:tcW w:w="2233" w:type="dxa"/>
          </w:tcPr>
          <w:p w:rsidR="001F5DD1">
            <w:pPr>
              <w:spacing w:before="40" w:after="40"/>
              <w:jc w:val="left"/>
              <w:rPr>
                <w:rFonts w:ascii="宋体" w:eastAsia="宋体" w:hAnsi="宋体" w:cs="宋体"/>
                <w:szCs w:val="21"/>
              </w:rPr>
            </w:pPr>
            <w:r>
              <w:rPr>
                <w:rFonts w:ascii="宋体" w:eastAsia="宋体" w:hAnsi="宋体" w:cs="宋体" w:hint="eastAsia"/>
                <w:szCs w:val="21"/>
              </w:rPr>
              <w:t>Ku</w:t>
            </w:r>
            <w:r>
              <w:rPr>
                <w:rFonts w:ascii="宋体" w:eastAsia="宋体" w:hAnsi="宋体" w:cs="宋体" w:hint="eastAsia"/>
                <w:szCs w:val="21"/>
              </w:rPr>
              <w:t>高通量宽带卫星</w:t>
            </w:r>
          </w:p>
        </w:tc>
        <w:tc>
          <w:tcPr>
            <w:tcW w:w="1455" w:type="dxa"/>
          </w:tcPr>
          <w:p w:rsidR="001F5DD1">
            <w:pPr>
              <w:spacing w:before="40" w:after="40"/>
              <w:jc w:val="left"/>
              <w:rPr>
                <w:rFonts w:ascii="宋体" w:eastAsia="宋体" w:hAnsi="宋体" w:cs="宋体"/>
                <w:szCs w:val="21"/>
              </w:rPr>
            </w:pPr>
            <w:r>
              <w:rPr>
                <w:rFonts w:ascii="宋体" w:eastAsia="宋体" w:hAnsi="宋体" w:cs="宋体" w:hint="eastAsia"/>
                <w:szCs w:val="21"/>
              </w:rPr>
              <w:t>主链路</w:t>
            </w:r>
          </w:p>
        </w:tc>
        <w:tc>
          <w:tcPr>
            <w:tcW w:w="4834" w:type="dxa"/>
          </w:tcPr>
          <w:p w:rsidR="001F5DD1">
            <w:pPr>
              <w:spacing w:before="40" w:after="40"/>
              <w:jc w:val="left"/>
              <w:rPr>
                <w:rFonts w:ascii="宋体" w:eastAsia="宋体" w:hAnsi="宋体" w:cs="宋体"/>
                <w:szCs w:val="21"/>
              </w:rPr>
            </w:pPr>
            <w:r>
              <w:rPr>
                <w:rFonts w:ascii="宋体" w:eastAsia="宋体" w:hAnsi="宋体" w:cs="宋体" w:hint="eastAsia"/>
                <w:szCs w:val="21"/>
              </w:rPr>
              <w:t>控制指令、飞机位置信息、机载探测数据、作业数据、视频、话音、消息</w:t>
            </w:r>
          </w:p>
        </w:tc>
      </w:tr>
      <w:tr>
        <w:tblPrEx>
          <w:tblW w:w="0" w:type="auto"/>
          <w:jc w:val="center"/>
          <w:tblLook w:val="04A0"/>
        </w:tblPrEx>
        <w:trPr>
          <w:jc w:val="center"/>
        </w:trPr>
        <w:tc>
          <w:tcPr>
            <w:tcW w:w="2233" w:type="dxa"/>
          </w:tcPr>
          <w:p w:rsidR="001F5DD1">
            <w:pPr>
              <w:spacing w:before="40" w:after="40"/>
              <w:jc w:val="left"/>
              <w:rPr>
                <w:rFonts w:ascii="宋体" w:eastAsia="宋体" w:hAnsi="宋体" w:cs="宋体"/>
                <w:szCs w:val="21"/>
              </w:rPr>
            </w:pPr>
            <w:r>
              <w:rPr>
                <w:rFonts w:ascii="宋体" w:eastAsia="宋体" w:hAnsi="宋体" w:cs="宋体" w:hint="eastAsia"/>
                <w:szCs w:val="21"/>
              </w:rPr>
              <w:t>天通卫星</w:t>
            </w:r>
          </w:p>
        </w:tc>
        <w:tc>
          <w:tcPr>
            <w:tcW w:w="1455" w:type="dxa"/>
          </w:tcPr>
          <w:p w:rsidR="001F5DD1">
            <w:pPr>
              <w:spacing w:before="40" w:after="40"/>
              <w:jc w:val="left"/>
              <w:rPr>
                <w:rFonts w:ascii="宋体" w:eastAsia="宋体" w:hAnsi="宋体" w:cs="宋体"/>
                <w:szCs w:val="21"/>
              </w:rPr>
            </w:pPr>
            <w:r>
              <w:rPr>
                <w:rFonts w:ascii="宋体" w:eastAsia="宋体" w:hAnsi="宋体" w:cs="宋体" w:hint="eastAsia"/>
                <w:szCs w:val="21"/>
              </w:rPr>
              <w:t>辅助链路</w:t>
            </w:r>
          </w:p>
        </w:tc>
        <w:tc>
          <w:tcPr>
            <w:tcW w:w="4834" w:type="dxa"/>
          </w:tcPr>
          <w:p w:rsidR="001F5DD1">
            <w:pPr>
              <w:spacing w:before="40" w:after="40"/>
              <w:jc w:val="left"/>
              <w:rPr>
                <w:rFonts w:ascii="宋体" w:eastAsia="宋体" w:hAnsi="宋体" w:cs="宋体"/>
                <w:szCs w:val="21"/>
              </w:rPr>
            </w:pPr>
            <w:r>
              <w:rPr>
                <w:rFonts w:ascii="宋体" w:eastAsia="宋体" w:hAnsi="宋体" w:cs="宋体" w:hint="eastAsia"/>
                <w:szCs w:val="21"/>
              </w:rPr>
              <w:t>控制指令、飞机位置信息、消息</w:t>
            </w:r>
          </w:p>
        </w:tc>
      </w:tr>
      <w:tr>
        <w:tblPrEx>
          <w:tblW w:w="0" w:type="auto"/>
          <w:jc w:val="center"/>
          <w:tblLook w:val="04A0"/>
        </w:tblPrEx>
        <w:trPr>
          <w:jc w:val="center"/>
        </w:trPr>
        <w:tc>
          <w:tcPr>
            <w:tcW w:w="2233" w:type="dxa"/>
          </w:tcPr>
          <w:p w:rsidR="001F5DD1">
            <w:pPr>
              <w:spacing w:before="40" w:after="40"/>
              <w:jc w:val="left"/>
              <w:rPr>
                <w:rFonts w:ascii="宋体" w:eastAsia="宋体" w:hAnsi="宋体" w:cs="宋体"/>
                <w:szCs w:val="21"/>
              </w:rPr>
            </w:pPr>
            <w:r>
              <w:rPr>
                <w:rFonts w:ascii="宋体" w:eastAsia="宋体" w:hAnsi="宋体" w:cs="宋体" w:hint="eastAsia"/>
                <w:szCs w:val="21"/>
              </w:rPr>
              <w:t>北斗卫星</w:t>
            </w:r>
          </w:p>
        </w:tc>
        <w:tc>
          <w:tcPr>
            <w:tcW w:w="1455" w:type="dxa"/>
          </w:tcPr>
          <w:p w:rsidR="001F5DD1">
            <w:pPr>
              <w:spacing w:before="40" w:after="40"/>
              <w:jc w:val="left"/>
              <w:rPr>
                <w:rFonts w:ascii="宋体" w:eastAsia="宋体" w:hAnsi="宋体" w:cs="宋体"/>
                <w:szCs w:val="21"/>
              </w:rPr>
            </w:pPr>
            <w:r>
              <w:rPr>
                <w:rFonts w:ascii="宋体" w:eastAsia="宋体" w:hAnsi="宋体" w:cs="宋体" w:hint="eastAsia"/>
                <w:szCs w:val="21"/>
              </w:rPr>
              <w:t>备份链路</w:t>
            </w:r>
          </w:p>
        </w:tc>
        <w:tc>
          <w:tcPr>
            <w:tcW w:w="4834" w:type="dxa"/>
          </w:tcPr>
          <w:p w:rsidR="001F5DD1">
            <w:pPr>
              <w:spacing w:before="40" w:after="40"/>
              <w:jc w:val="left"/>
              <w:rPr>
                <w:rFonts w:ascii="宋体" w:eastAsia="宋体" w:hAnsi="宋体" w:cs="宋体"/>
                <w:szCs w:val="21"/>
              </w:rPr>
            </w:pPr>
            <w:r>
              <w:rPr>
                <w:rFonts w:ascii="宋体" w:eastAsia="宋体" w:hAnsi="宋体" w:cs="宋体" w:hint="eastAsia"/>
                <w:szCs w:val="21"/>
              </w:rPr>
              <w:t>控制指令、飞机位置信息、消息</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地面操控中心实时获取卫星设备工作状态、卫星信号强度、上传下载数据量等；与飞行员通过卫星链路保持实时音视频通话；随时调取机上各路实时视频画面，达到实时沟通气象条件、飞行状况、安全预警和播撒作业情况的效果。</w:t>
      </w:r>
    </w:p>
    <w:p w:rsidR="001F5DD1">
      <w:pPr>
        <w:pStyle w:val="Heading3"/>
        <w:numPr>
          <w:ilvl w:val="2"/>
          <w:numId w:val="0"/>
        </w:numPr>
        <w:spacing w:before="240" w:after="120" w:line="276" w:lineRule="auto"/>
        <w:rPr>
          <w:rFonts w:cs="宋体"/>
          <w:szCs w:val="21"/>
        </w:rPr>
      </w:pPr>
      <w:r>
        <w:rPr>
          <w:rFonts w:cs="宋体" w:hint="eastAsia"/>
          <w:b/>
          <w:szCs w:val="21"/>
          <w:lang w:val="en-US"/>
        </w:rPr>
        <w:t>3.</w:t>
      </w:r>
      <w:r>
        <w:rPr>
          <w:rFonts w:cs="宋体" w:hint="eastAsia"/>
          <w:b/>
          <w:szCs w:val="21"/>
        </w:rPr>
        <w:t>2.</w:t>
      </w:r>
      <w:r>
        <w:rPr>
          <w:rFonts w:cs="宋体" w:hint="eastAsia"/>
          <w:b/>
          <w:szCs w:val="21"/>
          <w:lang w:val="en-US"/>
        </w:rPr>
        <w:t>4.</w:t>
      </w:r>
      <w:r>
        <w:rPr>
          <w:rFonts w:cs="宋体" w:hint="eastAsia"/>
          <w:b/>
          <w:szCs w:val="21"/>
        </w:rPr>
        <w:t xml:space="preserve">6 </w:t>
      </w:r>
      <w:r>
        <w:rPr>
          <w:rFonts w:cs="宋体" w:hint="eastAsia"/>
          <w:b/>
          <w:szCs w:val="21"/>
        </w:rPr>
        <w:t>视频监视功能</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机载视频监视子系统实现对机载任务系统各个</w:t>
      </w:r>
      <w:r>
        <w:rPr>
          <w:rFonts w:ascii="宋体" w:eastAsia="宋体" w:hAnsi="宋体" w:cs="宋体" w:hint="eastAsia"/>
          <w:szCs w:val="21"/>
        </w:rPr>
        <w:t>设备及舱内人</w:t>
      </w:r>
      <w:r>
        <w:rPr>
          <w:rFonts w:ascii="宋体" w:eastAsia="宋体" w:hAnsi="宋体" w:cs="宋体" w:hint="eastAsia"/>
          <w:szCs w:val="21"/>
        </w:rPr>
        <w:t>员工作的视频监视：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843"/>
        <w:gridCol w:w="1304"/>
        <w:gridCol w:w="4375"/>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8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设备类型</w:t>
            </w:r>
          </w:p>
        </w:tc>
        <w:tc>
          <w:tcPr>
            <w:tcW w:w="131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数量</w:t>
            </w:r>
          </w:p>
        </w:tc>
        <w:tc>
          <w:tcPr>
            <w:tcW w:w="443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监视内容</w:t>
            </w:r>
          </w:p>
        </w:tc>
      </w:tr>
      <w:tr>
        <w:tblPrEx>
          <w:tblW w:w="0" w:type="auto"/>
          <w:jc w:val="center"/>
          <w:tblLook w:val="04A0"/>
        </w:tblPrEx>
        <w:trPr>
          <w:jc w:val="center"/>
        </w:trPr>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播撒监视设备（摄像机）</w:t>
            </w:r>
          </w:p>
        </w:tc>
        <w:tc>
          <w:tcPr>
            <w:tcW w:w="1318" w:type="dxa"/>
          </w:tcPr>
          <w:p w:rsidR="001F5DD1">
            <w:pPr>
              <w:spacing w:before="40" w:after="40"/>
              <w:jc w:val="left"/>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个</w:t>
            </w:r>
          </w:p>
        </w:tc>
        <w:tc>
          <w:tcPr>
            <w:tcW w:w="4438" w:type="dxa"/>
          </w:tcPr>
          <w:p w:rsidR="001F5DD1">
            <w:pPr>
              <w:spacing w:before="40" w:after="40"/>
              <w:jc w:val="left"/>
              <w:rPr>
                <w:rFonts w:ascii="宋体" w:eastAsia="宋体" w:hAnsi="宋体" w:cs="宋体"/>
                <w:szCs w:val="21"/>
              </w:rPr>
            </w:pPr>
            <w:r>
              <w:rPr>
                <w:rFonts w:ascii="宋体" w:eastAsia="宋体" w:hAnsi="宋体" w:cs="宋体" w:hint="eastAsia"/>
                <w:szCs w:val="21"/>
              </w:rPr>
              <w:t>播撒作业情况</w:t>
            </w:r>
          </w:p>
        </w:tc>
      </w:tr>
      <w:tr>
        <w:tblPrEx>
          <w:tblW w:w="0" w:type="auto"/>
          <w:jc w:val="center"/>
          <w:tblLook w:val="04A0"/>
        </w:tblPrEx>
        <w:trPr>
          <w:jc w:val="center"/>
        </w:trPr>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机载</w:t>
            </w:r>
            <w:r>
              <w:rPr>
                <w:rFonts w:ascii="宋体" w:eastAsia="宋体" w:hAnsi="宋体" w:cs="宋体" w:hint="eastAsia"/>
                <w:szCs w:val="21"/>
              </w:rPr>
              <w:t>舱内</w:t>
            </w:r>
            <w:r>
              <w:rPr>
                <w:rFonts w:ascii="宋体" w:eastAsia="宋体" w:hAnsi="宋体" w:cs="宋体" w:hint="eastAsia"/>
                <w:szCs w:val="21"/>
              </w:rPr>
              <w:t>IP</w:t>
            </w:r>
            <w:r>
              <w:rPr>
                <w:rFonts w:ascii="宋体" w:eastAsia="宋体" w:hAnsi="宋体" w:cs="宋体" w:hint="eastAsia"/>
                <w:szCs w:val="21"/>
              </w:rPr>
              <w:t>摄像机</w:t>
            </w:r>
          </w:p>
        </w:tc>
        <w:tc>
          <w:tcPr>
            <w:tcW w:w="131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个</w:t>
            </w:r>
          </w:p>
        </w:tc>
        <w:tc>
          <w:tcPr>
            <w:tcW w:w="4438" w:type="dxa"/>
          </w:tcPr>
          <w:p w:rsidR="001F5DD1">
            <w:pPr>
              <w:spacing w:before="40" w:after="40"/>
              <w:jc w:val="left"/>
              <w:rPr>
                <w:rFonts w:ascii="宋体" w:eastAsia="宋体" w:hAnsi="宋体" w:cs="宋体"/>
                <w:szCs w:val="21"/>
              </w:rPr>
            </w:pPr>
            <w:r>
              <w:rPr>
                <w:rFonts w:ascii="宋体" w:eastAsia="宋体" w:hAnsi="宋体" w:cs="宋体" w:hint="eastAsia"/>
                <w:szCs w:val="21"/>
              </w:rPr>
              <w:t>舱内人员工作</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所有的视频</w:t>
      </w:r>
      <w:r>
        <w:rPr>
          <w:rFonts w:ascii="宋体" w:eastAsia="宋体" w:hAnsi="宋体" w:cs="宋体" w:hint="eastAsia"/>
          <w:szCs w:val="21"/>
        </w:rPr>
        <w:t>流数据</w:t>
      </w:r>
      <w:r>
        <w:rPr>
          <w:rFonts w:ascii="宋体" w:eastAsia="宋体" w:hAnsi="宋体" w:cs="宋体" w:hint="eastAsia"/>
          <w:szCs w:val="21"/>
        </w:rPr>
        <w:t>发送并保存到</w:t>
      </w:r>
      <w:r>
        <w:rPr>
          <w:rFonts w:ascii="宋体" w:eastAsia="宋体" w:hAnsi="宋体" w:cs="宋体" w:hint="eastAsia"/>
          <w:b/>
          <w:szCs w:val="21"/>
        </w:rPr>
        <w:t>航空机载视频单元</w:t>
      </w:r>
      <w:r>
        <w:rPr>
          <w:rFonts w:ascii="宋体" w:eastAsia="宋体" w:hAnsi="宋体" w:cs="宋体" w:hint="eastAsia"/>
          <w:szCs w:val="21"/>
        </w:rPr>
        <w:t>上，用户根据需要向视频单元拉取所需的视频流数据。</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 xml:space="preserve"> </w:t>
      </w:r>
      <w:r>
        <w:rPr>
          <w:rFonts w:ascii="宋体" w:hAnsi="宋体" w:cs="宋体" w:hint="eastAsia"/>
          <w:b/>
          <w:color w:val="000000"/>
          <w:sz w:val="21"/>
          <w:szCs w:val="21"/>
        </w:rPr>
        <w:t>航空机载摄像机性能指标</w:t>
      </w:r>
      <w:r>
        <w:rPr>
          <w:rFonts w:ascii="宋体" w:hAnsi="宋体" w:cs="宋体" w:hint="eastAsia"/>
          <w:b/>
          <w:color w:val="000000"/>
          <w:sz w:val="21"/>
          <w:szCs w:val="21"/>
        </w:rPr>
        <w:t>（</w:t>
      </w:r>
      <w:r>
        <w:rPr>
          <w:rFonts w:ascii="宋体" w:hAnsi="宋体" w:cs="宋体" w:hint="eastAsia"/>
          <w:b/>
          <w:color w:val="000000"/>
          <w:sz w:val="21"/>
          <w:szCs w:val="21"/>
        </w:rPr>
        <w:t>舱内）</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16"/>
        <w:gridCol w:w="1950"/>
        <w:gridCol w:w="5756"/>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1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95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技术要求</w:t>
            </w:r>
          </w:p>
        </w:tc>
        <w:tc>
          <w:tcPr>
            <w:tcW w:w="575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技术指标</w:t>
            </w:r>
          </w:p>
        </w:tc>
      </w:tr>
      <w:tr>
        <w:tblPrEx>
          <w:tblW w:w="0" w:type="auto"/>
          <w:jc w:val="center"/>
          <w:tblLook w:val="04A0"/>
        </w:tblPrEx>
        <w:trPr>
          <w:jc w:val="center"/>
        </w:trPr>
        <w:tc>
          <w:tcPr>
            <w:tcW w:w="816"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950" w:type="dxa"/>
          </w:tcPr>
          <w:p w:rsidR="001F5DD1">
            <w:pPr>
              <w:spacing w:before="40" w:after="40"/>
              <w:jc w:val="left"/>
              <w:rPr>
                <w:rFonts w:ascii="宋体" w:eastAsia="宋体" w:hAnsi="宋体" w:cs="宋体"/>
                <w:szCs w:val="21"/>
              </w:rPr>
            </w:pPr>
            <w:r>
              <w:rPr>
                <w:rFonts w:ascii="宋体" w:eastAsia="宋体" w:hAnsi="宋体" w:cs="宋体" w:hint="eastAsia"/>
                <w:szCs w:val="21"/>
              </w:rPr>
              <w:t>传感器类型</w:t>
            </w:r>
          </w:p>
        </w:tc>
        <w:tc>
          <w:tcPr>
            <w:tcW w:w="5756" w:type="dxa"/>
          </w:tcPr>
          <w:p w:rsidR="001F5DD1">
            <w:pPr>
              <w:spacing w:before="40" w:after="40"/>
              <w:jc w:val="left"/>
              <w:rPr>
                <w:rFonts w:ascii="宋体" w:eastAsia="宋体" w:hAnsi="宋体" w:cs="宋体"/>
                <w:szCs w:val="21"/>
              </w:rPr>
            </w:pPr>
            <w:r>
              <w:rPr>
                <w:rFonts w:ascii="宋体" w:eastAsia="宋体" w:hAnsi="宋体" w:cs="宋体" w:hint="eastAsia"/>
                <w:szCs w:val="21"/>
              </w:rPr>
              <w:t>1/2.7" Progressive Scan CMOS</w:t>
            </w:r>
          </w:p>
        </w:tc>
      </w:tr>
      <w:tr>
        <w:tblPrEx>
          <w:tblW w:w="0" w:type="auto"/>
          <w:jc w:val="center"/>
          <w:tblLook w:val="04A0"/>
        </w:tblPrEx>
        <w:trPr>
          <w:jc w:val="center"/>
        </w:trPr>
        <w:tc>
          <w:tcPr>
            <w:tcW w:w="816"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950" w:type="dxa"/>
          </w:tcPr>
          <w:p w:rsidR="001F5DD1">
            <w:pPr>
              <w:spacing w:before="40" w:after="40"/>
              <w:jc w:val="left"/>
              <w:rPr>
                <w:rFonts w:ascii="宋体" w:eastAsia="宋体" w:hAnsi="宋体" w:cs="宋体"/>
                <w:szCs w:val="21"/>
              </w:rPr>
            </w:pPr>
            <w:r>
              <w:rPr>
                <w:rFonts w:ascii="宋体" w:eastAsia="宋体" w:hAnsi="宋体" w:cs="宋体" w:hint="eastAsia"/>
                <w:szCs w:val="21"/>
              </w:rPr>
              <w:t>码流</w:t>
            </w:r>
          </w:p>
        </w:tc>
        <w:tc>
          <w:tcPr>
            <w:tcW w:w="5756" w:type="dxa"/>
          </w:tcPr>
          <w:p w:rsidR="001F5DD1">
            <w:pPr>
              <w:spacing w:before="40" w:after="40"/>
              <w:jc w:val="left"/>
              <w:rPr>
                <w:rFonts w:ascii="宋体" w:eastAsia="宋体" w:hAnsi="宋体" w:cs="宋体"/>
                <w:szCs w:val="21"/>
              </w:rPr>
            </w:pPr>
            <w:r>
              <w:rPr>
                <w:rFonts w:ascii="宋体" w:eastAsia="宋体" w:hAnsi="宋体" w:cs="宋体" w:hint="eastAsia"/>
                <w:szCs w:val="21"/>
              </w:rPr>
              <w:t>标准</w:t>
            </w:r>
            <w:r>
              <w:rPr>
                <w:rFonts w:ascii="宋体" w:eastAsia="宋体" w:hAnsi="宋体" w:cs="宋体" w:hint="eastAsia"/>
                <w:szCs w:val="21"/>
              </w:rPr>
              <w:t>h.264</w:t>
            </w:r>
            <w:r>
              <w:rPr>
                <w:rFonts w:ascii="宋体" w:eastAsia="宋体" w:hAnsi="宋体" w:cs="宋体" w:hint="eastAsia"/>
                <w:szCs w:val="21"/>
              </w:rPr>
              <w:t>算法</w:t>
            </w:r>
          </w:p>
        </w:tc>
      </w:tr>
      <w:tr>
        <w:tblPrEx>
          <w:tblW w:w="0" w:type="auto"/>
          <w:jc w:val="center"/>
          <w:tblLook w:val="04A0"/>
        </w:tblPrEx>
        <w:trPr>
          <w:jc w:val="center"/>
        </w:trPr>
        <w:tc>
          <w:tcPr>
            <w:tcW w:w="816"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950" w:type="dxa"/>
          </w:tcPr>
          <w:p w:rsidR="001F5DD1">
            <w:pPr>
              <w:spacing w:before="40" w:after="40"/>
              <w:jc w:val="left"/>
              <w:rPr>
                <w:rFonts w:ascii="宋体" w:eastAsia="宋体" w:hAnsi="宋体" w:cs="宋体"/>
                <w:szCs w:val="21"/>
              </w:rPr>
            </w:pPr>
            <w:r>
              <w:rPr>
                <w:rFonts w:ascii="宋体" w:eastAsia="宋体" w:hAnsi="宋体" w:cs="宋体" w:hint="eastAsia"/>
                <w:szCs w:val="21"/>
              </w:rPr>
              <w:t>帧率</w:t>
            </w:r>
          </w:p>
        </w:tc>
        <w:tc>
          <w:tcPr>
            <w:tcW w:w="5756" w:type="dxa"/>
          </w:tcPr>
          <w:p w:rsidR="001F5DD1">
            <w:pPr>
              <w:spacing w:before="40" w:after="40"/>
              <w:jc w:val="left"/>
              <w:rPr>
                <w:rFonts w:ascii="宋体" w:eastAsia="宋体" w:hAnsi="宋体" w:cs="宋体"/>
                <w:szCs w:val="21"/>
              </w:rPr>
            </w:pPr>
            <w:r>
              <w:rPr>
                <w:rFonts w:ascii="宋体" w:eastAsia="宋体" w:hAnsi="宋体" w:cs="宋体" w:hint="eastAsia"/>
                <w:szCs w:val="21"/>
              </w:rPr>
              <w:t>&gt;25</w:t>
            </w:r>
            <w:r>
              <w:rPr>
                <w:rFonts w:ascii="宋体" w:eastAsia="宋体" w:hAnsi="宋体" w:cs="宋体" w:hint="eastAsia"/>
                <w:szCs w:val="21"/>
              </w:rPr>
              <w:t>帧</w:t>
            </w:r>
            <w:r>
              <w:rPr>
                <w:rFonts w:ascii="宋体" w:eastAsia="宋体" w:hAnsi="宋体" w:cs="宋体" w:hint="eastAsia"/>
                <w:szCs w:val="21"/>
              </w:rPr>
              <w:t>/</w:t>
            </w:r>
            <w:r>
              <w:rPr>
                <w:rFonts w:ascii="宋体" w:eastAsia="宋体" w:hAnsi="宋体" w:cs="宋体" w:hint="eastAsia"/>
                <w:szCs w:val="21"/>
              </w:rPr>
              <w:t>秒</w:t>
            </w:r>
          </w:p>
        </w:tc>
      </w:tr>
      <w:tr>
        <w:tblPrEx>
          <w:tblW w:w="0" w:type="auto"/>
          <w:jc w:val="center"/>
          <w:tblLook w:val="04A0"/>
        </w:tblPrEx>
        <w:trPr>
          <w:jc w:val="center"/>
        </w:trPr>
        <w:tc>
          <w:tcPr>
            <w:tcW w:w="816"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1950" w:type="dxa"/>
          </w:tcPr>
          <w:p w:rsidR="001F5DD1">
            <w:pPr>
              <w:spacing w:before="40" w:after="40"/>
              <w:jc w:val="left"/>
              <w:rPr>
                <w:rFonts w:ascii="宋体" w:eastAsia="宋体" w:hAnsi="宋体" w:cs="宋体"/>
                <w:szCs w:val="21"/>
              </w:rPr>
            </w:pPr>
            <w:r>
              <w:rPr>
                <w:rFonts w:ascii="宋体" w:eastAsia="宋体" w:hAnsi="宋体" w:cs="宋体" w:hint="eastAsia"/>
                <w:szCs w:val="21"/>
              </w:rPr>
              <w:t>分辨率</w:t>
            </w:r>
          </w:p>
        </w:tc>
        <w:tc>
          <w:tcPr>
            <w:tcW w:w="5756" w:type="dxa"/>
          </w:tcPr>
          <w:p w:rsidR="001F5DD1">
            <w:pPr>
              <w:spacing w:before="40" w:after="40"/>
              <w:jc w:val="left"/>
              <w:rPr>
                <w:rFonts w:ascii="宋体" w:eastAsia="宋体" w:hAnsi="宋体" w:cs="宋体"/>
                <w:szCs w:val="21"/>
              </w:rPr>
            </w:pPr>
            <w:r>
              <w:rPr>
                <w:rFonts w:ascii="宋体" w:eastAsia="宋体" w:hAnsi="宋体" w:cs="宋体" w:hint="eastAsia"/>
                <w:szCs w:val="21"/>
              </w:rPr>
              <w:t>3840</w:t>
            </w:r>
            <w:r>
              <w:rPr>
                <w:rFonts w:ascii="宋体" w:eastAsia="宋体" w:hAnsi="宋体" w:cs="宋体" w:hint="eastAsia"/>
                <w:szCs w:val="21"/>
              </w:rPr>
              <w:t>×</w:t>
            </w:r>
            <w:r>
              <w:rPr>
                <w:rFonts w:ascii="宋体" w:eastAsia="宋体" w:hAnsi="宋体" w:cs="宋体" w:hint="eastAsia"/>
                <w:szCs w:val="21"/>
              </w:rPr>
              <w:t>2160</w:t>
            </w:r>
            <w:r>
              <w:rPr>
                <w:rFonts w:ascii="宋体" w:eastAsia="宋体" w:hAnsi="宋体" w:cs="宋体" w:hint="eastAsia"/>
                <w:szCs w:val="21"/>
              </w:rPr>
              <w:t>，</w:t>
            </w:r>
            <w:r>
              <w:rPr>
                <w:rFonts w:ascii="宋体" w:eastAsia="宋体" w:hAnsi="宋体" w:cs="宋体" w:hint="eastAsia"/>
                <w:szCs w:val="21"/>
              </w:rPr>
              <w:t>4K</w:t>
            </w:r>
            <w:r>
              <w:rPr>
                <w:rFonts w:ascii="宋体" w:eastAsia="宋体" w:hAnsi="宋体" w:cs="宋体" w:hint="eastAsia"/>
                <w:szCs w:val="21"/>
              </w:rPr>
              <w:t>高清</w:t>
            </w:r>
          </w:p>
        </w:tc>
      </w:tr>
      <w:tr>
        <w:tblPrEx>
          <w:tblW w:w="0" w:type="auto"/>
          <w:jc w:val="center"/>
          <w:tblLook w:val="04A0"/>
        </w:tblPrEx>
        <w:trPr>
          <w:jc w:val="center"/>
        </w:trPr>
        <w:tc>
          <w:tcPr>
            <w:tcW w:w="816"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1950" w:type="dxa"/>
          </w:tcPr>
          <w:p w:rsidR="001F5DD1">
            <w:pPr>
              <w:spacing w:before="40" w:after="40"/>
              <w:jc w:val="left"/>
              <w:rPr>
                <w:rFonts w:ascii="宋体" w:eastAsia="宋体" w:hAnsi="宋体" w:cs="宋体"/>
                <w:szCs w:val="21"/>
              </w:rPr>
            </w:pPr>
            <w:r>
              <w:rPr>
                <w:rFonts w:ascii="宋体" w:eastAsia="宋体" w:hAnsi="宋体" w:cs="宋体" w:hint="eastAsia"/>
                <w:szCs w:val="21"/>
              </w:rPr>
              <w:t>调节角度</w:t>
            </w:r>
          </w:p>
        </w:tc>
        <w:tc>
          <w:tcPr>
            <w:tcW w:w="5756" w:type="dxa"/>
          </w:tcPr>
          <w:p w:rsidR="001F5DD1">
            <w:pPr>
              <w:spacing w:before="40" w:after="40"/>
              <w:jc w:val="left"/>
              <w:rPr>
                <w:rFonts w:ascii="宋体" w:eastAsia="宋体" w:hAnsi="宋体" w:cs="宋体"/>
                <w:szCs w:val="21"/>
              </w:rPr>
            </w:pPr>
            <w:r>
              <w:rPr>
                <w:rFonts w:ascii="宋体" w:eastAsia="宋体" w:hAnsi="宋体" w:cs="宋体" w:hint="eastAsia"/>
                <w:szCs w:val="21"/>
              </w:rPr>
              <w:t>水平：</w:t>
            </w: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~355</w:t>
            </w:r>
            <w:r>
              <w:rPr>
                <w:rFonts w:ascii="宋体" w:eastAsia="宋体" w:hAnsi="宋体" w:cs="宋体" w:hint="eastAsia"/>
                <w:szCs w:val="21"/>
              </w:rPr>
              <w:t>°，垂直：</w:t>
            </w: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~75</w:t>
            </w:r>
            <w:r>
              <w:rPr>
                <w:rFonts w:ascii="宋体" w:eastAsia="宋体" w:hAnsi="宋体" w:cs="宋体" w:hint="eastAsia"/>
                <w:szCs w:val="21"/>
              </w:rPr>
              <w:t>°，旋转：</w:t>
            </w: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~355</w:t>
            </w:r>
            <w:r>
              <w:rPr>
                <w:rFonts w:ascii="宋体" w:eastAsia="宋体" w:hAnsi="宋体" w:cs="宋体" w:hint="eastAsia"/>
                <w:szCs w:val="21"/>
              </w:rPr>
              <w:t>°</w:t>
            </w:r>
          </w:p>
        </w:tc>
      </w:tr>
      <w:tr>
        <w:tblPrEx>
          <w:tblW w:w="0" w:type="auto"/>
          <w:jc w:val="center"/>
          <w:tblLook w:val="04A0"/>
        </w:tblPrEx>
        <w:trPr>
          <w:jc w:val="center"/>
        </w:trPr>
        <w:tc>
          <w:tcPr>
            <w:tcW w:w="816"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1950" w:type="dxa"/>
          </w:tcPr>
          <w:p w:rsidR="001F5DD1">
            <w:pPr>
              <w:spacing w:before="40" w:after="40"/>
              <w:jc w:val="left"/>
              <w:rPr>
                <w:rFonts w:ascii="宋体" w:eastAsia="宋体" w:hAnsi="宋体" w:cs="宋体"/>
                <w:szCs w:val="21"/>
              </w:rPr>
            </w:pPr>
            <w:r>
              <w:rPr>
                <w:rFonts w:ascii="宋体" w:eastAsia="宋体" w:hAnsi="宋体" w:cs="宋体" w:hint="eastAsia"/>
                <w:szCs w:val="21"/>
              </w:rPr>
              <w:t>网络协议</w:t>
            </w:r>
          </w:p>
        </w:tc>
        <w:tc>
          <w:tcPr>
            <w:tcW w:w="5756" w:type="dxa"/>
          </w:tcPr>
          <w:p w:rsidR="001F5DD1">
            <w:pPr>
              <w:spacing w:before="40" w:after="40"/>
              <w:jc w:val="left"/>
              <w:rPr>
                <w:rFonts w:ascii="宋体" w:eastAsia="宋体" w:hAnsi="宋体" w:cs="宋体"/>
                <w:szCs w:val="21"/>
              </w:rPr>
            </w:pPr>
            <w:r>
              <w:rPr>
                <w:rFonts w:ascii="宋体" w:eastAsia="宋体" w:hAnsi="宋体" w:cs="宋体" w:hint="eastAsia"/>
                <w:szCs w:val="21"/>
              </w:rPr>
              <w:t>TCP/IP</w:t>
            </w:r>
            <w:r>
              <w:rPr>
                <w:rFonts w:ascii="宋体" w:eastAsia="宋体" w:hAnsi="宋体" w:cs="宋体" w:hint="eastAsia"/>
                <w:szCs w:val="21"/>
              </w:rPr>
              <w:t>协议</w:t>
            </w:r>
          </w:p>
        </w:tc>
      </w:tr>
      <w:tr>
        <w:tblPrEx>
          <w:tblW w:w="0" w:type="auto"/>
          <w:jc w:val="center"/>
          <w:tblLook w:val="04A0"/>
        </w:tblPrEx>
        <w:trPr>
          <w:jc w:val="center"/>
        </w:trPr>
        <w:tc>
          <w:tcPr>
            <w:tcW w:w="816"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1950" w:type="dxa"/>
            <w:shd w:val="clear" w:color="auto" w:fill="auto"/>
          </w:tcPr>
          <w:p w:rsidR="001F5DD1">
            <w:pPr>
              <w:spacing w:before="40" w:after="40"/>
              <w:jc w:val="left"/>
              <w:rPr>
                <w:rFonts w:ascii="宋体" w:eastAsia="宋体" w:hAnsi="宋体" w:cs="宋体"/>
                <w:szCs w:val="21"/>
              </w:rPr>
            </w:pPr>
            <w:r>
              <w:rPr>
                <w:rFonts w:ascii="宋体" w:eastAsia="宋体" w:hAnsi="宋体" w:cs="宋体" w:hint="eastAsia"/>
                <w:szCs w:val="21"/>
              </w:rPr>
              <w:t>环境试验</w:t>
            </w:r>
          </w:p>
        </w:tc>
        <w:tc>
          <w:tcPr>
            <w:tcW w:w="5756" w:type="dxa"/>
            <w:shd w:val="clear" w:color="auto" w:fill="auto"/>
          </w:tcPr>
          <w:p w:rsidR="001F5DD1">
            <w:pPr>
              <w:spacing w:before="40" w:after="40"/>
              <w:jc w:val="left"/>
              <w:rPr>
                <w:rFonts w:ascii="宋体" w:eastAsia="宋体" w:hAnsi="宋体" w:cs="宋体"/>
                <w:szCs w:val="21"/>
              </w:rPr>
            </w:pPr>
            <w:r>
              <w:rPr>
                <w:rFonts w:ascii="宋体" w:eastAsia="宋体" w:hAnsi="宋体" w:cs="宋体" w:hint="eastAsia"/>
                <w:szCs w:val="21"/>
              </w:rPr>
              <w:t>符合</w:t>
            </w:r>
            <w:r>
              <w:rPr>
                <w:rFonts w:ascii="宋体" w:eastAsia="宋体" w:hAnsi="宋体" w:cs="宋体" w:hint="eastAsia"/>
                <w:szCs w:val="21"/>
              </w:rPr>
              <w:t>DO-160G</w:t>
            </w:r>
            <w:r>
              <w:rPr>
                <w:rFonts w:ascii="宋体" w:eastAsia="宋体" w:hAnsi="宋体" w:cs="宋体" w:hint="eastAsia"/>
                <w:szCs w:val="21"/>
              </w:rPr>
              <w:t>环境和电磁及电源特定要求</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机载播撒作业监视子系统性能指标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673"/>
        <w:gridCol w:w="684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69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94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692" w:type="dxa"/>
          </w:tcPr>
          <w:p w:rsidR="001F5DD1">
            <w:pPr>
              <w:spacing w:before="40" w:after="40"/>
              <w:jc w:val="left"/>
              <w:rPr>
                <w:rFonts w:ascii="宋体" w:eastAsia="宋体" w:hAnsi="宋体" w:cs="宋体"/>
                <w:szCs w:val="21"/>
              </w:rPr>
            </w:pPr>
            <w:r>
              <w:rPr>
                <w:rFonts w:ascii="宋体" w:eastAsia="宋体" w:hAnsi="宋体" w:cs="宋体" w:hint="eastAsia"/>
                <w:szCs w:val="21"/>
              </w:rPr>
              <w:t>视频保存</w:t>
            </w:r>
          </w:p>
        </w:tc>
        <w:tc>
          <w:tcPr>
            <w:tcW w:w="6942" w:type="dxa"/>
          </w:tcPr>
          <w:p w:rsidR="001F5DD1">
            <w:pPr>
              <w:spacing w:before="40" w:after="40"/>
              <w:jc w:val="left"/>
              <w:rPr>
                <w:rFonts w:ascii="宋体" w:eastAsia="宋体" w:hAnsi="宋体" w:cs="宋体"/>
                <w:szCs w:val="21"/>
              </w:rPr>
            </w:pPr>
            <w:r>
              <w:rPr>
                <w:rFonts w:ascii="宋体" w:eastAsia="宋体" w:hAnsi="宋体" w:cs="宋体" w:hint="eastAsia"/>
                <w:szCs w:val="21"/>
              </w:rPr>
              <w:t>所有机载监视视频</w:t>
            </w:r>
            <w:r>
              <w:rPr>
                <w:rFonts w:ascii="宋体" w:eastAsia="宋体" w:hAnsi="宋体" w:cs="宋体" w:hint="eastAsia"/>
                <w:szCs w:val="21"/>
              </w:rPr>
              <w:t>流数据</w:t>
            </w:r>
            <w:r>
              <w:rPr>
                <w:rFonts w:ascii="宋体" w:eastAsia="宋体" w:hAnsi="宋体" w:cs="宋体" w:hint="eastAsia"/>
                <w:szCs w:val="21"/>
              </w:rPr>
              <w:t>100%</w:t>
            </w:r>
            <w:r>
              <w:rPr>
                <w:rFonts w:ascii="宋体" w:eastAsia="宋体" w:hAnsi="宋体" w:cs="宋体" w:hint="eastAsia"/>
                <w:szCs w:val="21"/>
              </w:rPr>
              <w:t>保存</w:t>
            </w:r>
          </w:p>
        </w:tc>
      </w:tr>
      <w:tr>
        <w:tblPrEx>
          <w:tblW w:w="0" w:type="auto"/>
          <w:jc w:val="center"/>
          <w:tblLook w:val="04A0"/>
        </w:tblPrEx>
        <w:trPr>
          <w:jc w:val="center"/>
        </w:trPr>
        <w:tc>
          <w:tcPr>
            <w:tcW w:w="1692" w:type="dxa"/>
          </w:tcPr>
          <w:p w:rsidR="001F5DD1">
            <w:pPr>
              <w:spacing w:before="40" w:after="40"/>
              <w:jc w:val="left"/>
              <w:rPr>
                <w:rFonts w:ascii="宋体" w:eastAsia="宋体" w:hAnsi="宋体" w:cs="宋体"/>
                <w:szCs w:val="21"/>
              </w:rPr>
            </w:pPr>
            <w:r>
              <w:rPr>
                <w:rFonts w:ascii="宋体" w:eastAsia="宋体" w:hAnsi="宋体" w:cs="宋体" w:hint="eastAsia"/>
                <w:szCs w:val="21"/>
              </w:rPr>
              <w:t>硬盘容量</w:t>
            </w:r>
          </w:p>
        </w:tc>
        <w:tc>
          <w:tcPr>
            <w:tcW w:w="69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4T</w:t>
            </w:r>
            <w:r>
              <w:rPr>
                <w:rFonts w:ascii="宋体" w:eastAsia="宋体" w:hAnsi="宋体" w:cs="宋体" w:hint="eastAsia"/>
                <w:szCs w:val="21"/>
              </w:rPr>
              <w:t>，满足至少三个月满负荷运转视频存储需求</w:t>
            </w:r>
          </w:p>
        </w:tc>
      </w:tr>
      <w:tr>
        <w:tblPrEx>
          <w:tblW w:w="0" w:type="auto"/>
          <w:jc w:val="center"/>
          <w:tblLook w:val="04A0"/>
        </w:tblPrEx>
        <w:trPr>
          <w:jc w:val="center"/>
        </w:trPr>
        <w:tc>
          <w:tcPr>
            <w:tcW w:w="1692" w:type="dxa"/>
          </w:tcPr>
          <w:p w:rsidR="001F5DD1">
            <w:pPr>
              <w:spacing w:before="40" w:after="40"/>
              <w:jc w:val="left"/>
              <w:rPr>
                <w:rFonts w:ascii="宋体" w:eastAsia="宋体" w:hAnsi="宋体" w:cs="宋体"/>
                <w:szCs w:val="21"/>
              </w:rPr>
            </w:pPr>
            <w:r>
              <w:rPr>
                <w:rFonts w:ascii="宋体" w:eastAsia="宋体" w:hAnsi="宋体" w:cs="宋体" w:hint="eastAsia"/>
                <w:szCs w:val="21"/>
              </w:rPr>
              <w:t>实时视频响应</w:t>
            </w:r>
          </w:p>
        </w:tc>
        <w:tc>
          <w:tcPr>
            <w:tcW w:w="6942" w:type="dxa"/>
          </w:tcPr>
          <w:p w:rsidR="001F5DD1">
            <w:pPr>
              <w:spacing w:before="40" w:after="40"/>
              <w:jc w:val="left"/>
              <w:rPr>
                <w:rFonts w:ascii="宋体" w:eastAsia="宋体" w:hAnsi="宋体" w:cs="宋体"/>
                <w:szCs w:val="21"/>
              </w:rPr>
            </w:pPr>
            <w:r>
              <w:rPr>
                <w:rFonts w:ascii="宋体" w:eastAsia="宋体" w:hAnsi="宋体" w:cs="宋体" w:hint="eastAsia"/>
                <w:szCs w:val="21"/>
              </w:rPr>
              <w:t>&lt;2</w:t>
            </w:r>
            <w:r>
              <w:rPr>
                <w:rFonts w:ascii="宋体" w:eastAsia="宋体" w:hAnsi="宋体" w:cs="宋体" w:hint="eastAsia"/>
                <w:szCs w:val="21"/>
              </w:rPr>
              <w:t>秒</w:t>
            </w:r>
          </w:p>
        </w:tc>
      </w:tr>
      <w:tr>
        <w:tblPrEx>
          <w:tblW w:w="0" w:type="auto"/>
          <w:jc w:val="center"/>
          <w:tblLook w:val="04A0"/>
        </w:tblPrEx>
        <w:trPr>
          <w:jc w:val="center"/>
        </w:trPr>
        <w:tc>
          <w:tcPr>
            <w:tcW w:w="1692" w:type="dxa"/>
          </w:tcPr>
          <w:p w:rsidR="001F5DD1">
            <w:pPr>
              <w:spacing w:before="40" w:after="40"/>
              <w:jc w:val="left"/>
              <w:rPr>
                <w:rFonts w:ascii="宋体" w:eastAsia="宋体" w:hAnsi="宋体" w:cs="宋体"/>
                <w:szCs w:val="21"/>
              </w:rPr>
            </w:pPr>
            <w:r>
              <w:rPr>
                <w:rFonts w:ascii="宋体" w:eastAsia="宋体" w:hAnsi="宋体" w:cs="宋体" w:hint="eastAsia"/>
                <w:szCs w:val="21"/>
              </w:rPr>
              <w:t>历史视频响应</w:t>
            </w:r>
          </w:p>
        </w:tc>
        <w:tc>
          <w:tcPr>
            <w:tcW w:w="6942" w:type="dxa"/>
          </w:tcPr>
          <w:p w:rsidR="001F5DD1">
            <w:pPr>
              <w:spacing w:before="40" w:after="40"/>
              <w:jc w:val="left"/>
              <w:rPr>
                <w:rFonts w:ascii="宋体" w:eastAsia="宋体" w:hAnsi="宋体" w:cs="宋体"/>
                <w:szCs w:val="21"/>
              </w:rPr>
            </w:pPr>
            <w:r>
              <w:rPr>
                <w:rFonts w:ascii="宋体" w:eastAsia="宋体" w:hAnsi="宋体" w:cs="宋体" w:hint="eastAsia"/>
                <w:szCs w:val="21"/>
              </w:rPr>
              <w:t>&lt;5</w:t>
            </w:r>
            <w:r>
              <w:rPr>
                <w:rFonts w:ascii="宋体" w:eastAsia="宋体" w:hAnsi="宋体" w:cs="宋体" w:hint="eastAsia"/>
                <w:szCs w:val="21"/>
              </w:rPr>
              <w:t>秒（三个月以内）</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通过加装舱内和舱外摄像机和航空机载视频单元，实现舱内外环境和操作界面的实时监控、舱外作业播撒情况监视，便于地面和机上人员实时获取机上图像。机载视频由</w:t>
      </w:r>
      <w:r>
        <w:rPr>
          <w:rFonts w:ascii="宋体" w:eastAsia="宋体" w:hAnsi="宋体" w:cs="宋体" w:hint="eastAsia"/>
          <w:b/>
          <w:szCs w:val="21"/>
        </w:rPr>
        <w:t>宽带卫星通道下传至地面操控中心</w:t>
      </w:r>
      <w:r>
        <w:rPr>
          <w:rFonts w:ascii="宋体" w:eastAsia="宋体" w:hAnsi="宋体" w:cs="宋体" w:hint="eastAsia"/>
          <w:szCs w:val="21"/>
        </w:rPr>
        <w:t>进行实时视频显示，地面工作人员实时掌握机上的环境。</w:t>
      </w:r>
    </w:p>
    <w:p w:rsidR="001F5DD1">
      <w:pPr>
        <w:pStyle w:val="Heading3"/>
        <w:numPr>
          <w:ilvl w:val="2"/>
          <w:numId w:val="0"/>
        </w:numPr>
        <w:spacing w:before="240" w:after="120" w:line="276" w:lineRule="auto"/>
        <w:rPr>
          <w:rFonts w:cs="宋体"/>
          <w:szCs w:val="21"/>
        </w:rPr>
      </w:pPr>
      <w:r>
        <w:rPr>
          <w:rFonts w:cs="宋体" w:hint="eastAsia"/>
          <w:b/>
          <w:szCs w:val="21"/>
          <w:lang w:val="en-US"/>
        </w:rPr>
        <w:t>3.</w:t>
      </w:r>
      <w:r>
        <w:rPr>
          <w:rFonts w:cs="宋体" w:hint="eastAsia"/>
          <w:b/>
          <w:szCs w:val="21"/>
        </w:rPr>
        <w:t>2.</w:t>
      </w:r>
      <w:r>
        <w:rPr>
          <w:rFonts w:cs="宋体" w:hint="eastAsia"/>
          <w:b/>
          <w:szCs w:val="21"/>
          <w:lang w:val="en-US"/>
        </w:rPr>
        <w:t>4.</w:t>
      </w:r>
      <w:r>
        <w:rPr>
          <w:rFonts w:cs="宋体" w:hint="eastAsia"/>
          <w:b/>
          <w:szCs w:val="21"/>
        </w:rPr>
        <w:t xml:space="preserve">7 </w:t>
      </w:r>
      <w:r>
        <w:rPr>
          <w:rFonts w:cs="宋体" w:hint="eastAsia"/>
          <w:b/>
          <w:szCs w:val="21"/>
        </w:rPr>
        <w:t>地面操作控制终端</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地面操作控制终端是人影地面指挥的关键设备，设计为一个</w:t>
      </w:r>
      <w:r>
        <w:rPr>
          <w:rFonts w:ascii="宋体" w:eastAsia="宋体" w:hAnsi="宋体" w:cs="宋体" w:hint="eastAsia"/>
          <w:b/>
          <w:szCs w:val="21"/>
        </w:rPr>
        <w:t>便携加固的工控机设备</w:t>
      </w:r>
      <w:r>
        <w:rPr>
          <w:rFonts w:ascii="宋体" w:eastAsia="宋体" w:hAnsi="宋体" w:cs="宋体" w:hint="eastAsia"/>
          <w:szCs w:val="21"/>
        </w:rPr>
        <w:t>，用于增雨飞机地面航路规划、飞行控制。地面操作控制终端可以通过卫星通信或空地数据链与机载任务系统进行数据通信，是增雨飞机作业飞行的</w:t>
      </w:r>
      <w:r>
        <w:rPr>
          <w:rFonts w:ascii="宋体" w:eastAsia="宋体" w:hAnsi="宋体" w:cs="宋体" w:hint="eastAsia"/>
          <w:b/>
          <w:szCs w:val="21"/>
        </w:rPr>
        <w:t>地面控制节点</w:t>
      </w:r>
      <w:r>
        <w:rPr>
          <w:rFonts w:ascii="宋体" w:eastAsia="宋体" w:hAnsi="宋体" w:cs="宋体" w:hint="eastAsia"/>
          <w:szCs w:val="21"/>
        </w:rPr>
        <w:t>。</w:t>
      </w:r>
    </w:p>
    <w:p w:rsidR="001F5DD1">
      <w:pPr>
        <w:spacing w:after="120"/>
        <w:ind w:firstLine="420" w:firstLineChars="200"/>
        <w:rPr>
          <w:rFonts w:ascii="宋体" w:eastAsia="宋体" w:hAnsi="宋体" w:cs="宋体"/>
          <w:szCs w:val="21"/>
        </w:rPr>
      </w:pPr>
      <w:r>
        <w:rPr>
          <w:rFonts w:ascii="宋体" w:eastAsia="宋体" w:hAnsi="宋体" w:cs="宋体" w:hint="eastAsia"/>
          <w:szCs w:val="21"/>
        </w:rPr>
        <w:t>地面操作控制终端</w:t>
      </w:r>
      <w:r>
        <w:rPr>
          <w:rFonts w:ascii="宋体" w:eastAsia="宋体" w:hAnsi="宋体" w:cs="宋体" w:hint="eastAsia"/>
          <w:szCs w:val="21"/>
        </w:rPr>
        <w:t>集以下</w:t>
      </w:r>
      <w:r>
        <w:rPr>
          <w:rFonts w:ascii="宋体" w:eastAsia="宋体" w:hAnsi="宋体" w:cs="宋体" w:hint="eastAsia"/>
          <w:szCs w:val="21"/>
        </w:rPr>
        <w:t>功能于一体：</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226"/>
        <w:gridCol w:w="5296"/>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26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功能模块</w:t>
            </w:r>
          </w:p>
        </w:tc>
        <w:tc>
          <w:tcPr>
            <w:tcW w:w="536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3267" w:type="dxa"/>
          </w:tcPr>
          <w:p w:rsidR="001F5DD1">
            <w:pPr>
              <w:spacing w:before="40" w:after="40"/>
              <w:jc w:val="left"/>
              <w:rPr>
                <w:rFonts w:ascii="宋体" w:eastAsia="宋体" w:hAnsi="宋体" w:cs="宋体"/>
                <w:szCs w:val="21"/>
              </w:rPr>
            </w:pPr>
            <w:r>
              <w:rPr>
                <w:rFonts w:ascii="宋体" w:eastAsia="宋体" w:hAnsi="宋体" w:cs="宋体" w:hint="eastAsia"/>
                <w:szCs w:val="21"/>
              </w:rPr>
              <w:t>卫星链路管理</w:t>
            </w:r>
          </w:p>
        </w:tc>
        <w:tc>
          <w:tcPr>
            <w:tcW w:w="5367" w:type="dxa"/>
          </w:tcPr>
          <w:p w:rsidR="001F5DD1">
            <w:pPr>
              <w:spacing w:before="40" w:after="40"/>
              <w:jc w:val="left"/>
              <w:rPr>
                <w:rFonts w:ascii="宋体" w:eastAsia="宋体" w:hAnsi="宋体" w:cs="宋体"/>
                <w:szCs w:val="21"/>
              </w:rPr>
            </w:pPr>
            <w:r>
              <w:rPr>
                <w:rFonts w:ascii="宋体" w:eastAsia="宋体" w:hAnsi="宋体" w:cs="宋体" w:hint="eastAsia"/>
                <w:szCs w:val="21"/>
              </w:rPr>
              <w:t>管理卫星通信链路</w:t>
            </w:r>
          </w:p>
        </w:tc>
      </w:tr>
      <w:tr>
        <w:tblPrEx>
          <w:tblW w:w="0" w:type="auto"/>
          <w:jc w:val="center"/>
          <w:tblLook w:val="04A0"/>
        </w:tblPrEx>
        <w:trPr>
          <w:jc w:val="center"/>
        </w:trPr>
        <w:tc>
          <w:tcPr>
            <w:tcW w:w="3267" w:type="dxa"/>
          </w:tcPr>
          <w:p w:rsidR="001F5DD1">
            <w:pPr>
              <w:spacing w:before="40" w:after="40"/>
              <w:jc w:val="left"/>
              <w:rPr>
                <w:rFonts w:ascii="宋体" w:eastAsia="宋体" w:hAnsi="宋体" w:cs="宋体"/>
                <w:szCs w:val="21"/>
              </w:rPr>
            </w:pPr>
            <w:r>
              <w:rPr>
                <w:rFonts w:ascii="宋体" w:eastAsia="宋体" w:hAnsi="宋体" w:cs="宋体" w:hint="eastAsia"/>
                <w:szCs w:val="21"/>
              </w:rPr>
              <w:t>路由器</w:t>
            </w:r>
          </w:p>
        </w:tc>
        <w:tc>
          <w:tcPr>
            <w:tcW w:w="5367" w:type="dxa"/>
          </w:tcPr>
          <w:p w:rsidR="001F5DD1">
            <w:pPr>
              <w:spacing w:before="40" w:after="40"/>
              <w:jc w:val="left"/>
              <w:rPr>
                <w:rFonts w:ascii="宋体" w:eastAsia="宋体" w:hAnsi="宋体" w:cs="宋体"/>
                <w:szCs w:val="21"/>
              </w:rPr>
            </w:pPr>
            <w:r>
              <w:rPr>
                <w:rFonts w:ascii="宋体" w:eastAsia="宋体" w:hAnsi="宋体" w:cs="宋体" w:hint="eastAsia"/>
                <w:szCs w:val="21"/>
              </w:rPr>
              <w:t>路由功能</w:t>
            </w:r>
          </w:p>
        </w:tc>
      </w:tr>
      <w:tr>
        <w:tblPrEx>
          <w:tblW w:w="0" w:type="auto"/>
          <w:jc w:val="center"/>
          <w:tblLook w:val="04A0"/>
        </w:tblPrEx>
        <w:trPr>
          <w:jc w:val="center"/>
        </w:trPr>
        <w:tc>
          <w:tcPr>
            <w:tcW w:w="3267" w:type="dxa"/>
          </w:tcPr>
          <w:p w:rsidR="001F5DD1">
            <w:pPr>
              <w:spacing w:before="40" w:after="40"/>
              <w:jc w:val="left"/>
              <w:rPr>
                <w:rFonts w:ascii="宋体" w:eastAsia="宋体" w:hAnsi="宋体" w:cs="宋体"/>
                <w:szCs w:val="21"/>
              </w:rPr>
            </w:pPr>
            <w:r>
              <w:rPr>
                <w:rFonts w:ascii="宋体" w:eastAsia="宋体" w:hAnsi="宋体" w:cs="宋体" w:hint="eastAsia"/>
                <w:szCs w:val="21"/>
              </w:rPr>
              <w:t>单元</w:t>
            </w:r>
          </w:p>
        </w:tc>
        <w:tc>
          <w:tcPr>
            <w:tcW w:w="5367" w:type="dxa"/>
          </w:tcPr>
          <w:p w:rsidR="001F5DD1">
            <w:pPr>
              <w:spacing w:before="40" w:after="40"/>
              <w:jc w:val="left"/>
              <w:rPr>
                <w:rFonts w:ascii="宋体" w:eastAsia="宋体" w:hAnsi="宋体" w:cs="宋体"/>
                <w:szCs w:val="21"/>
              </w:rPr>
            </w:pPr>
            <w:r>
              <w:rPr>
                <w:rFonts w:ascii="宋体" w:eastAsia="宋体" w:hAnsi="宋体" w:cs="宋体" w:hint="eastAsia"/>
                <w:szCs w:val="21"/>
              </w:rPr>
              <w:t>计算单元</w:t>
            </w:r>
          </w:p>
        </w:tc>
      </w:tr>
      <w:tr>
        <w:tblPrEx>
          <w:tblW w:w="0" w:type="auto"/>
          <w:jc w:val="center"/>
          <w:tblLook w:val="04A0"/>
        </w:tblPrEx>
        <w:trPr>
          <w:jc w:val="center"/>
        </w:trPr>
        <w:tc>
          <w:tcPr>
            <w:tcW w:w="3267" w:type="dxa"/>
          </w:tcPr>
          <w:p w:rsidR="001F5DD1">
            <w:pPr>
              <w:spacing w:before="40" w:after="40"/>
              <w:jc w:val="left"/>
              <w:rPr>
                <w:rFonts w:ascii="宋体" w:eastAsia="宋体" w:hAnsi="宋体" w:cs="宋体"/>
                <w:szCs w:val="21"/>
              </w:rPr>
            </w:pPr>
            <w:r>
              <w:rPr>
                <w:rFonts w:ascii="宋体" w:eastAsia="宋体" w:hAnsi="宋体" w:cs="宋体" w:hint="eastAsia"/>
                <w:szCs w:val="21"/>
              </w:rPr>
              <w:t>网络交换</w:t>
            </w:r>
          </w:p>
        </w:tc>
        <w:tc>
          <w:tcPr>
            <w:tcW w:w="5367" w:type="dxa"/>
          </w:tcPr>
          <w:p w:rsidR="001F5DD1">
            <w:pPr>
              <w:spacing w:before="40" w:after="40"/>
              <w:jc w:val="left"/>
              <w:rPr>
                <w:rFonts w:ascii="宋体" w:eastAsia="宋体" w:hAnsi="宋体" w:cs="宋体"/>
                <w:szCs w:val="21"/>
              </w:rPr>
            </w:pPr>
            <w:r>
              <w:rPr>
                <w:rFonts w:ascii="宋体" w:eastAsia="宋体" w:hAnsi="宋体" w:cs="宋体" w:hint="eastAsia"/>
                <w:szCs w:val="21"/>
              </w:rPr>
              <w:t>网络交换功能</w:t>
            </w:r>
          </w:p>
        </w:tc>
      </w:tr>
      <w:tr>
        <w:tblPrEx>
          <w:tblW w:w="0" w:type="auto"/>
          <w:jc w:val="center"/>
          <w:tblLook w:val="04A0"/>
        </w:tblPrEx>
        <w:trPr>
          <w:jc w:val="center"/>
        </w:trPr>
        <w:tc>
          <w:tcPr>
            <w:tcW w:w="3267" w:type="dxa"/>
          </w:tcPr>
          <w:p w:rsidR="001F5DD1">
            <w:pPr>
              <w:spacing w:before="40" w:after="40"/>
              <w:jc w:val="left"/>
              <w:rPr>
                <w:rFonts w:ascii="宋体" w:eastAsia="宋体" w:hAnsi="宋体" w:cs="宋体"/>
                <w:szCs w:val="21"/>
              </w:rPr>
            </w:pPr>
            <w:r>
              <w:rPr>
                <w:rFonts w:ascii="宋体" w:eastAsia="宋体" w:hAnsi="宋体" w:cs="宋体" w:hint="eastAsia"/>
                <w:szCs w:val="21"/>
              </w:rPr>
              <w:t>网络及信息安全</w:t>
            </w:r>
          </w:p>
        </w:tc>
        <w:tc>
          <w:tcPr>
            <w:tcW w:w="5367" w:type="dxa"/>
          </w:tcPr>
          <w:p w:rsidR="001F5DD1">
            <w:pPr>
              <w:spacing w:before="40" w:after="40"/>
              <w:jc w:val="left"/>
              <w:rPr>
                <w:rFonts w:ascii="宋体" w:eastAsia="宋体" w:hAnsi="宋体" w:cs="宋体"/>
                <w:szCs w:val="21"/>
              </w:rPr>
            </w:pPr>
            <w:r>
              <w:rPr>
                <w:rFonts w:ascii="宋体" w:eastAsia="宋体" w:hAnsi="宋体" w:cs="宋体" w:hint="eastAsia"/>
                <w:szCs w:val="21"/>
              </w:rPr>
              <w:t>网络安全防护</w:t>
            </w:r>
          </w:p>
        </w:tc>
      </w:tr>
      <w:tr>
        <w:tblPrEx>
          <w:tblW w:w="0" w:type="auto"/>
          <w:jc w:val="center"/>
          <w:tblLook w:val="04A0"/>
        </w:tblPrEx>
        <w:trPr>
          <w:jc w:val="center"/>
        </w:trPr>
        <w:tc>
          <w:tcPr>
            <w:tcW w:w="3267" w:type="dxa"/>
          </w:tcPr>
          <w:p w:rsidR="001F5DD1">
            <w:pPr>
              <w:spacing w:before="40" w:after="40"/>
              <w:jc w:val="left"/>
              <w:rPr>
                <w:rFonts w:ascii="宋体" w:eastAsia="宋体" w:hAnsi="宋体" w:cs="宋体"/>
                <w:szCs w:val="21"/>
              </w:rPr>
            </w:pPr>
            <w:r>
              <w:rPr>
                <w:rFonts w:ascii="宋体" w:eastAsia="宋体" w:hAnsi="宋体" w:cs="宋体" w:hint="eastAsia"/>
                <w:szCs w:val="21"/>
              </w:rPr>
              <w:t>信息处理</w:t>
            </w:r>
          </w:p>
        </w:tc>
        <w:tc>
          <w:tcPr>
            <w:tcW w:w="5367" w:type="dxa"/>
          </w:tcPr>
          <w:p w:rsidR="001F5DD1">
            <w:pPr>
              <w:spacing w:before="40" w:after="40"/>
              <w:jc w:val="left"/>
              <w:rPr>
                <w:rFonts w:ascii="宋体" w:eastAsia="宋体" w:hAnsi="宋体" w:cs="宋体"/>
                <w:szCs w:val="21"/>
              </w:rPr>
            </w:pPr>
            <w:r>
              <w:rPr>
                <w:rFonts w:ascii="宋体" w:eastAsia="宋体" w:hAnsi="宋体" w:cs="宋体" w:hint="eastAsia"/>
                <w:szCs w:val="21"/>
              </w:rPr>
              <w:t>数据处理</w:t>
            </w:r>
          </w:p>
        </w:tc>
      </w:tr>
      <w:tr>
        <w:tblPrEx>
          <w:tblW w:w="0" w:type="auto"/>
          <w:jc w:val="center"/>
          <w:tblLook w:val="04A0"/>
        </w:tblPrEx>
        <w:trPr>
          <w:jc w:val="center"/>
        </w:trPr>
        <w:tc>
          <w:tcPr>
            <w:tcW w:w="3267" w:type="dxa"/>
          </w:tcPr>
          <w:p w:rsidR="001F5DD1">
            <w:pPr>
              <w:spacing w:before="40" w:after="40"/>
              <w:jc w:val="left"/>
              <w:rPr>
                <w:rFonts w:ascii="宋体" w:eastAsia="宋体" w:hAnsi="宋体" w:cs="宋体"/>
                <w:szCs w:val="21"/>
              </w:rPr>
            </w:pPr>
            <w:r>
              <w:rPr>
                <w:rFonts w:ascii="宋体" w:eastAsia="宋体" w:hAnsi="宋体" w:cs="宋体" w:hint="eastAsia"/>
                <w:szCs w:val="21"/>
              </w:rPr>
              <w:t>数据集成</w:t>
            </w:r>
          </w:p>
        </w:tc>
        <w:tc>
          <w:tcPr>
            <w:tcW w:w="5367" w:type="dxa"/>
          </w:tcPr>
          <w:p w:rsidR="001F5DD1">
            <w:pPr>
              <w:spacing w:before="40" w:after="40"/>
              <w:jc w:val="left"/>
              <w:rPr>
                <w:rFonts w:ascii="宋体" w:eastAsia="宋体" w:hAnsi="宋体" w:cs="宋体"/>
                <w:szCs w:val="21"/>
              </w:rPr>
            </w:pPr>
            <w:r>
              <w:rPr>
                <w:rFonts w:ascii="宋体" w:eastAsia="宋体" w:hAnsi="宋体" w:cs="宋体" w:hint="eastAsia"/>
                <w:szCs w:val="21"/>
              </w:rPr>
              <w:t>数据汇聚集成</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核心能力</w:t>
      </w:r>
    </w:p>
    <w:p w:rsidR="001F5DD1">
      <w:pPr>
        <w:pStyle w:val="ListNumber"/>
        <w:numPr>
          <w:ilvl w:val="0"/>
          <w:numId w:val="0"/>
        </w:numPr>
        <w:spacing w:after="120" w:line="360" w:lineRule="auto"/>
        <w:ind w:firstLine="420" w:firstLineChars="200"/>
        <w:rPr>
          <w:rFonts w:ascii="宋体" w:eastAsia="宋体" w:hAnsi="宋体" w:cs="宋体"/>
          <w:szCs w:val="21"/>
        </w:rPr>
      </w:pPr>
      <w:r>
        <w:rPr>
          <w:rFonts w:ascii="宋体" w:eastAsia="宋体" w:hAnsi="宋体" w:cs="宋体" w:hint="eastAsia"/>
          <w:szCs w:val="21"/>
        </w:rPr>
        <w:t>与机载通信综合控制设备</w:t>
      </w:r>
      <w:r>
        <w:rPr>
          <w:rFonts w:ascii="宋体" w:eastAsia="宋体" w:hAnsi="宋体" w:cs="宋体" w:hint="eastAsia"/>
          <w:szCs w:val="21"/>
        </w:rPr>
        <w:t>互通组</w:t>
      </w:r>
      <w:r>
        <w:rPr>
          <w:rFonts w:ascii="宋体" w:eastAsia="宋体" w:hAnsi="宋体" w:cs="宋体" w:hint="eastAsia"/>
          <w:szCs w:val="21"/>
        </w:rPr>
        <w:t>网，形成</w:t>
      </w:r>
      <w:r>
        <w:rPr>
          <w:rFonts w:ascii="宋体" w:eastAsia="宋体" w:hAnsi="宋体" w:cs="宋体" w:hint="eastAsia"/>
          <w:b/>
          <w:szCs w:val="21"/>
        </w:rPr>
        <w:t>空地指挥系统和地面操控型的核心端点</w:t>
      </w:r>
      <w:r>
        <w:rPr>
          <w:rFonts w:ascii="宋体" w:eastAsia="宋体" w:hAnsi="宋体" w:cs="宋体" w:hint="eastAsia"/>
          <w:b/>
          <w:szCs w:val="21"/>
        </w:rPr>
        <w:t>；</w:t>
      </w:r>
      <w:r>
        <w:rPr>
          <w:rFonts w:ascii="宋体" w:eastAsia="宋体" w:hAnsi="宋体" w:cs="宋体" w:hint="eastAsia"/>
          <w:szCs w:val="21"/>
        </w:rPr>
        <w:t>与多架飞机构建</w:t>
      </w:r>
      <w:r>
        <w:rPr>
          <w:rFonts w:ascii="宋体" w:eastAsia="宋体" w:hAnsi="宋体" w:cs="宋体" w:hint="eastAsia"/>
          <w:b/>
          <w:szCs w:val="21"/>
        </w:rPr>
        <w:t>VPN</w:t>
      </w:r>
      <w:r>
        <w:rPr>
          <w:rFonts w:ascii="宋体" w:eastAsia="宋体" w:hAnsi="宋体" w:cs="宋体" w:hint="eastAsia"/>
          <w:b/>
          <w:szCs w:val="21"/>
        </w:rPr>
        <w:t>专线</w:t>
      </w:r>
      <w:r>
        <w:rPr>
          <w:rFonts w:ascii="宋体" w:eastAsia="宋体" w:hAnsi="宋体" w:cs="宋体" w:hint="eastAsia"/>
          <w:szCs w:val="21"/>
        </w:rPr>
        <w:t>，形成点对多点通信指挥网络，支持地面操控人影飞机任务系统</w:t>
      </w:r>
      <w:r>
        <w:rPr>
          <w:rFonts w:ascii="宋体" w:eastAsia="宋体" w:hAnsi="宋体" w:cs="宋体" w:hint="eastAsia"/>
          <w:szCs w:val="21"/>
        </w:rPr>
        <w:t>；</w:t>
      </w:r>
      <w:r>
        <w:rPr>
          <w:rFonts w:ascii="宋体" w:eastAsia="宋体" w:hAnsi="宋体" w:cs="宋体" w:hint="eastAsia"/>
          <w:szCs w:val="21"/>
        </w:rPr>
        <w:t>同时接收</w:t>
      </w:r>
      <w:r>
        <w:rPr>
          <w:rFonts w:ascii="宋体" w:eastAsia="宋体" w:hAnsi="宋体" w:cs="宋体" w:hint="eastAsia"/>
          <w:b/>
          <w:szCs w:val="21"/>
        </w:rPr>
        <w:t>多架飞机多路视频回传数据</w:t>
      </w:r>
      <w:r>
        <w:rPr>
          <w:rFonts w:ascii="宋体" w:eastAsia="宋体" w:hAnsi="宋体" w:cs="宋体" w:hint="eastAsia"/>
          <w:b/>
          <w:szCs w:val="21"/>
        </w:rPr>
        <w:t>；</w:t>
      </w:r>
      <w:r>
        <w:rPr>
          <w:rFonts w:ascii="宋体" w:eastAsia="宋体" w:hAnsi="宋体" w:cs="宋体" w:hint="eastAsia"/>
          <w:szCs w:val="21"/>
        </w:rPr>
        <w:t>飞机下传数据的</w:t>
      </w:r>
      <w:r>
        <w:rPr>
          <w:rFonts w:ascii="宋体" w:eastAsia="宋体" w:hAnsi="宋体" w:cs="宋体" w:hint="eastAsia"/>
          <w:b/>
          <w:szCs w:val="21"/>
        </w:rPr>
        <w:t>收发控制及存储</w:t>
      </w:r>
      <w:r>
        <w:rPr>
          <w:rFonts w:ascii="宋体" w:eastAsia="宋体" w:hAnsi="宋体" w:cs="宋体" w:hint="eastAsia"/>
          <w:b/>
          <w:szCs w:val="21"/>
        </w:rPr>
        <w:t>；</w:t>
      </w:r>
      <w:r>
        <w:rPr>
          <w:rFonts w:ascii="宋体" w:eastAsia="宋体" w:hAnsi="宋体" w:cs="宋体" w:hint="eastAsia"/>
          <w:szCs w:val="21"/>
        </w:rPr>
        <w:t>内置</w:t>
      </w:r>
      <w:r>
        <w:rPr>
          <w:rFonts w:ascii="宋体" w:eastAsia="宋体" w:hAnsi="宋体" w:cs="宋体" w:hint="eastAsia"/>
          <w:b/>
          <w:szCs w:val="21"/>
        </w:rPr>
        <w:t>LINUX</w:t>
      </w:r>
      <w:r>
        <w:rPr>
          <w:rFonts w:ascii="宋体" w:eastAsia="宋体" w:hAnsi="宋体" w:cs="宋体" w:hint="eastAsia"/>
          <w:b/>
          <w:szCs w:val="21"/>
        </w:rPr>
        <w:t>操作系统</w:t>
      </w:r>
      <w:r>
        <w:rPr>
          <w:rFonts w:ascii="宋体" w:eastAsia="宋体" w:hAnsi="宋体" w:cs="宋体" w:hint="eastAsia"/>
          <w:szCs w:val="21"/>
        </w:rPr>
        <w:t>、空地数据库，存储接收到的飞机下</w:t>
      </w:r>
      <w:r>
        <w:rPr>
          <w:rFonts w:ascii="宋体" w:eastAsia="宋体" w:hAnsi="宋体" w:cs="宋体" w:hint="eastAsia"/>
          <w:szCs w:val="21"/>
        </w:rPr>
        <w:t>传数据，</w:t>
      </w:r>
      <w:r>
        <w:rPr>
          <w:rFonts w:ascii="宋体" w:eastAsia="宋体" w:hAnsi="宋体" w:cs="宋体" w:hint="eastAsia"/>
          <w:szCs w:val="21"/>
        </w:rPr>
        <w:t>提供外接</w:t>
      </w:r>
      <w:r>
        <w:rPr>
          <w:rFonts w:ascii="宋体" w:eastAsia="宋体" w:hAnsi="宋体" w:cs="宋体" w:hint="eastAsia"/>
          <w:b/>
          <w:szCs w:val="21"/>
        </w:rPr>
        <w:t>100T</w:t>
      </w:r>
      <w:r>
        <w:rPr>
          <w:rFonts w:ascii="宋体" w:eastAsia="宋体" w:hAnsi="宋体" w:cs="宋体" w:hint="eastAsia"/>
          <w:b/>
          <w:szCs w:val="21"/>
        </w:rPr>
        <w:t>存储</w:t>
      </w:r>
      <w:r>
        <w:rPr>
          <w:rFonts w:ascii="宋体" w:eastAsia="宋体" w:hAnsi="宋体" w:cs="宋体" w:hint="eastAsia"/>
          <w:b/>
          <w:szCs w:val="21"/>
        </w:rPr>
        <w:t>硬盘</w:t>
      </w:r>
      <w:r>
        <w:rPr>
          <w:rFonts w:ascii="宋体" w:eastAsia="宋体" w:hAnsi="宋体" w:cs="宋体" w:hint="eastAsia"/>
          <w:b/>
          <w:szCs w:val="21"/>
        </w:rPr>
        <w:t>，</w:t>
      </w:r>
      <w:r>
        <w:rPr>
          <w:rFonts w:ascii="宋体" w:eastAsia="宋体" w:hAnsi="宋体" w:cs="宋体" w:hint="eastAsia"/>
          <w:b/>
          <w:szCs w:val="21"/>
        </w:rPr>
        <w:t>挂载到地面系统</w:t>
      </w:r>
      <w:r>
        <w:rPr>
          <w:rFonts w:ascii="宋体" w:eastAsia="宋体" w:hAnsi="宋体" w:cs="宋体" w:hint="eastAsia"/>
          <w:b/>
          <w:szCs w:val="21"/>
        </w:rPr>
        <w:t>；</w:t>
      </w:r>
      <w:r>
        <w:rPr>
          <w:rFonts w:ascii="宋体" w:eastAsia="宋体" w:hAnsi="宋体" w:cs="宋体" w:hint="eastAsia"/>
          <w:szCs w:val="21"/>
        </w:rPr>
        <w:t>空地网络</w:t>
      </w:r>
      <w:r>
        <w:rPr>
          <w:rFonts w:ascii="宋体" w:eastAsia="宋体" w:hAnsi="宋体" w:cs="宋体" w:hint="eastAsia"/>
          <w:b/>
          <w:szCs w:val="21"/>
        </w:rPr>
        <w:t>安全、加密</w:t>
      </w:r>
      <w:r>
        <w:rPr>
          <w:rFonts w:ascii="宋体" w:eastAsia="宋体" w:hAnsi="宋体" w:cs="宋体" w:hint="eastAsia"/>
          <w:szCs w:val="21"/>
        </w:rPr>
        <w:t>功能</w:t>
      </w:r>
      <w:r>
        <w:rPr>
          <w:rFonts w:ascii="宋体" w:eastAsia="宋体" w:hAnsi="宋体" w:cs="宋体" w:hint="eastAsia"/>
          <w:szCs w:val="21"/>
        </w:rPr>
        <w:t>；</w:t>
      </w:r>
      <w:r>
        <w:rPr>
          <w:rFonts w:ascii="宋体" w:eastAsia="宋体" w:hAnsi="宋体" w:cs="宋体" w:hint="eastAsia"/>
          <w:szCs w:val="21"/>
        </w:rPr>
        <w:t>卫星地面专线</w:t>
      </w:r>
      <w:r>
        <w:rPr>
          <w:rFonts w:ascii="宋体" w:eastAsia="宋体" w:hAnsi="宋体" w:cs="宋体" w:hint="eastAsia"/>
          <w:b/>
          <w:szCs w:val="21"/>
        </w:rPr>
        <w:t>自动检测</w:t>
      </w:r>
      <w:r>
        <w:rPr>
          <w:rFonts w:ascii="宋体" w:eastAsia="宋体" w:hAnsi="宋体" w:cs="宋体" w:hint="eastAsia"/>
          <w:szCs w:val="21"/>
        </w:rPr>
        <w:t>功能</w:t>
      </w:r>
      <w:r>
        <w:rPr>
          <w:rFonts w:ascii="宋体" w:eastAsia="宋体" w:hAnsi="宋体" w:cs="宋体" w:hint="eastAsia"/>
          <w:szCs w:val="21"/>
        </w:rPr>
        <w:t>。</w:t>
      </w:r>
    </w:p>
    <w:p w:rsidR="001F5DD1">
      <w:pPr>
        <w:pStyle w:val="Heading4"/>
        <w:numPr>
          <w:ilvl w:val="3"/>
          <w:numId w:val="0"/>
        </w:numPr>
        <w:spacing w:before="240" w:after="120"/>
        <w:ind w:firstLine="420" w:firstLineChars="200"/>
        <w:rPr>
          <w:rFonts w:ascii="宋体" w:hAnsi="宋体" w:cs="宋体"/>
          <w:sz w:val="21"/>
          <w:szCs w:val="21"/>
        </w:rPr>
      </w:pP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远程控制能力</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地面操作控制终端是部署在飞机地面站上的人工增</w:t>
      </w:r>
      <w:r>
        <w:rPr>
          <w:rFonts w:ascii="宋体" w:eastAsia="宋体" w:hAnsi="宋体" w:cs="宋体" w:hint="eastAsia"/>
          <w:szCs w:val="21"/>
        </w:rPr>
        <w:t>雨任务</w:t>
      </w:r>
      <w:r>
        <w:rPr>
          <w:rFonts w:ascii="宋体" w:eastAsia="宋体" w:hAnsi="宋体" w:cs="宋体" w:hint="eastAsia"/>
          <w:szCs w:val="21"/>
        </w:rPr>
        <w:t>系统设备，该设备负责：与地面站负责的飞机机载任务系统进行</w:t>
      </w:r>
      <w:r>
        <w:rPr>
          <w:rFonts w:ascii="宋体" w:eastAsia="宋体" w:hAnsi="宋体" w:cs="宋体" w:hint="eastAsia"/>
          <w:b/>
          <w:szCs w:val="21"/>
        </w:rPr>
        <w:t>数据和指令交互</w:t>
      </w:r>
      <w:r>
        <w:rPr>
          <w:rFonts w:ascii="宋体" w:eastAsia="宋体" w:hAnsi="宋体" w:cs="宋体" w:hint="eastAsia"/>
          <w:b/>
          <w:szCs w:val="21"/>
        </w:rPr>
        <w:t>；</w:t>
      </w:r>
      <w:r>
        <w:rPr>
          <w:rFonts w:ascii="宋体" w:eastAsia="宋体" w:hAnsi="宋体" w:cs="宋体" w:hint="eastAsia"/>
          <w:szCs w:val="21"/>
        </w:rPr>
        <w:t>利用地面</w:t>
      </w:r>
      <w:r>
        <w:rPr>
          <w:rFonts w:ascii="宋体" w:eastAsia="宋体" w:hAnsi="宋体" w:cs="宋体" w:hint="eastAsia"/>
          <w:b/>
          <w:szCs w:val="21"/>
        </w:rPr>
        <w:t>5G</w:t>
      </w:r>
      <w:r>
        <w:rPr>
          <w:rFonts w:ascii="宋体" w:eastAsia="宋体" w:hAnsi="宋体" w:cs="宋体" w:hint="eastAsia"/>
          <w:b/>
          <w:szCs w:val="21"/>
        </w:rPr>
        <w:t>网络</w:t>
      </w:r>
      <w:r>
        <w:rPr>
          <w:rFonts w:ascii="宋体" w:eastAsia="宋体" w:hAnsi="宋体" w:cs="宋体" w:hint="eastAsia"/>
          <w:szCs w:val="21"/>
        </w:rPr>
        <w:t>，将机载任务系统周期性下发的</w:t>
      </w:r>
      <w:r>
        <w:rPr>
          <w:rFonts w:ascii="宋体" w:eastAsia="宋体" w:hAnsi="宋体" w:cs="宋体" w:hint="eastAsia"/>
          <w:b/>
          <w:szCs w:val="21"/>
        </w:rPr>
        <w:t>大气探测数据、飞行状态数据、播撒设备状态数据</w:t>
      </w:r>
      <w:r>
        <w:rPr>
          <w:rFonts w:ascii="宋体" w:eastAsia="宋体" w:hAnsi="宋体" w:cs="宋体" w:hint="eastAsia"/>
          <w:szCs w:val="21"/>
        </w:rPr>
        <w:t>发送到指定的人影指挥中心</w:t>
      </w:r>
      <w:r>
        <w:rPr>
          <w:rFonts w:ascii="宋体" w:eastAsia="宋体" w:hAnsi="宋体" w:cs="宋体" w:hint="eastAsia"/>
          <w:szCs w:val="21"/>
        </w:rPr>
        <w:t>；</w:t>
      </w:r>
      <w:r>
        <w:rPr>
          <w:rFonts w:ascii="宋体" w:eastAsia="宋体" w:hAnsi="宋体" w:cs="宋体" w:hint="eastAsia"/>
          <w:szCs w:val="21"/>
        </w:rPr>
        <w:t>将人影中心的</w:t>
      </w:r>
      <w:r>
        <w:rPr>
          <w:rFonts w:ascii="宋体" w:eastAsia="宋体" w:hAnsi="宋体" w:cs="宋体" w:hint="eastAsia"/>
          <w:b/>
          <w:szCs w:val="21"/>
        </w:rPr>
        <w:t>控制指令发送到飞机上</w:t>
      </w:r>
      <w:r>
        <w:rPr>
          <w:rFonts w:ascii="宋体" w:eastAsia="宋体" w:hAnsi="宋体" w:cs="宋体" w:hint="eastAsia"/>
          <w:szCs w:val="21"/>
        </w:rPr>
        <w:t>，实现飞机人工增</w:t>
      </w:r>
      <w:r>
        <w:rPr>
          <w:rFonts w:ascii="宋体" w:eastAsia="宋体" w:hAnsi="宋体" w:cs="宋体" w:hint="eastAsia"/>
          <w:szCs w:val="21"/>
        </w:rPr>
        <w:t>雨任务</w:t>
      </w:r>
      <w:r>
        <w:rPr>
          <w:rFonts w:ascii="宋体" w:eastAsia="宋体" w:hAnsi="宋体" w:cs="宋体" w:hint="eastAsia"/>
          <w:szCs w:val="21"/>
        </w:rPr>
        <w:t>系统的远程控制</w:t>
      </w:r>
      <w:r>
        <w:rPr>
          <w:rFonts w:ascii="宋体" w:eastAsia="宋体" w:hAnsi="宋体" w:cs="宋体" w:hint="eastAsia"/>
          <w:szCs w:val="21"/>
        </w:rPr>
        <w:t>；</w:t>
      </w:r>
      <w:r>
        <w:rPr>
          <w:rFonts w:ascii="宋体" w:eastAsia="宋体" w:hAnsi="宋体" w:cs="宋体" w:hint="eastAsia"/>
          <w:szCs w:val="21"/>
        </w:rPr>
        <w:t>地面操作控制终端应根据增雨飞机加装的探测设备与播撒作业设备，以适应机载任务系统显示控制的需要。</w:t>
      </w:r>
    </w:p>
    <w:p w:rsidR="001F5DD1">
      <w:pPr>
        <w:pStyle w:val="Heading3"/>
        <w:numPr>
          <w:ilvl w:val="2"/>
          <w:numId w:val="0"/>
        </w:numPr>
        <w:spacing w:before="240" w:after="120" w:line="276" w:lineRule="auto"/>
        <w:rPr>
          <w:rFonts w:cs="宋体"/>
          <w:szCs w:val="21"/>
        </w:rPr>
      </w:pPr>
      <w:r>
        <w:rPr>
          <w:rFonts w:cs="宋体" w:hint="eastAsia"/>
          <w:b/>
          <w:szCs w:val="21"/>
          <w:lang w:val="en-US"/>
        </w:rPr>
        <w:t>3.</w:t>
      </w:r>
      <w:r>
        <w:rPr>
          <w:rFonts w:cs="宋体" w:hint="eastAsia"/>
          <w:b/>
          <w:szCs w:val="21"/>
        </w:rPr>
        <w:t>2.</w:t>
      </w:r>
      <w:r>
        <w:rPr>
          <w:rFonts w:cs="宋体" w:hint="eastAsia"/>
          <w:b/>
          <w:szCs w:val="21"/>
          <w:lang w:val="en-US"/>
        </w:rPr>
        <w:t>4.</w:t>
      </w:r>
      <w:r>
        <w:rPr>
          <w:rFonts w:cs="宋体" w:hint="eastAsia"/>
          <w:b/>
          <w:szCs w:val="21"/>
        </w:rPr>
        <w:t>8 "</w:t>
      </w:r>
      <w:r>
        <w:rPr>
          <w:rFonts w:cs="宋体" w:hint="eastAsia"/>
          <w:b/>
          <w:szCs w:val="21"/>
        </w:rPr>
        <w:t>天工</w:t>
      </w:r>
      <w:r>
        <w:rPr>
          <w:rFonts w:cs="宋体" w:hint="eastAsia"/>
          <w:b/>
          <w:szCs w:val="21"/>
        </w:rPr>
        <w:t>"</w:t>
      </w:r>
      <w:r>
        <w:rPr>
          <w:rFonts w:cs="宋体" w:hint="eastAsia"/>
          <w:b/>
          <w:szCs w:val="21"/>
        </w:rPr>
        <w:t>平台组件</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任务集成系统采用</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架构设计，作为</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的组件，</w:t>
      </w:r>
      <w:r>
        <w:rPr>
          <w:rFonts w:ascii="宋体" w:eastAsia="宋体" w:hAnsi="宋体" w:cs="宋体" w:hint="eastAsia"/>
          <w:szCs w:val="21"/>
        </w:rPr>
        <w:t>既应用</w:t>
      </w:r>
      <w:r>
        <w:rPr>
          <w:rFonts w:ascii="宋体" w:eastAsia="宋体" w:hAnsi="宋体" w:cs="宋体" w:hint="eastAsia"/>
          <w:szCs w:val="21"/>
        </w:rPr>
        <w:t>在飞机端也应用在</w:t>
      </w:r>
      <w:r>
        <w:rPr>
          <w:rFonts w:ascii="宋体" w:eastAsia="宋体" w:hAnsi="宋体" w:cs="宋体" w:hint="eastAsia"/>
          <w:szCs w:val="21"/>
        </w:rPr>
        <w:t>地面操控中心。</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集成的机载任务系统采取以</w:t>
      </w:r>
      <w:r>
        <w:rPr>
          <w:rFonts w:ascii="宋体" w:eastAsia="宋体" w:hAnsi="宋体" w:cs="宋体" w:hint="eastAsia"/>
          <w:b/>
          <w:szCs w:val="21"/>
        </w:rPr>
        <w:t>航空机载综合共享单元为中心的机内</w:t>
      </w:r>
      <w:r>
        <w:rPr>
          <w:rFonts w:ascii="宋体" w:eastAsia="宋体" w:hAnsi="宋体" w:cs="宋体" w:hint="eastAsia"/>
          <w:b/>
          <w:szCs w:val="21"/>
        </w:rPr>
        <w:t>私有云</w:t>
      </w:r>
      <w:r>
        <w:rPr>
          <w:rFonts w:ascii="宋体" w:eastAsia="宋体" w:hAnsi="宋体" w:cs="宋体" w:hint="eastAsia"/>
          <w:b/>
          <w:szCs w:val="21"/>
        </w:rPr>
        <w:t>布局</w:t>
      </w:r>
      <w:r>
        <w:rPr>
          <w:rFonts w:ascii="宋体" w:eastAsia="宋体" w:hAnsi="宋体" w:cs="宋体" w:hint="eastAsia"/>
          <w:szCs w:val="21"/>
        </w:rPr>
        <w:t>：</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794"/>
        <w:gridCol w:w="2730"/>
        <w:gridCol w:w="299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79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子网</w:t>
            </w:r>
          </w:p>
        </w:tc>
        <w:tc>
          <w:tcPr>
            <w:tcW w:w="273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中心设备</w:t>
            </w:r>
          </w:p>
        </w:tc>
        <w:tc>
          <w:tcPr>
            <w:tcW w:w="299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组成</w:t>
            </w:r>
          </w:p>
        </w:tc>
      </w:tr>
      <w:tr>
        <w:tblPrEx>
          <w:tblW w:w="0" w:type="auto"/>
          <w:jc w:val="center"/>
          <w:tblLook w:val="04A0"/>
        </w:tblPrEx>
        <w:trPr>
          <w:jc w:val="center"/>
        </w:trPr>
        <w:tc>
          <w:tcPr>
            <w:tcW w:w="2794" w:type="dxa"/>
          </w:tcPr>
          <w:p w:rsidR="001F5DD1">
            <w:pPr>
              <w:spacing w:before="40" w:after="40"/>
              <w:jc w:val="left"/>
              <w:rPr>
                <w:rFonts w:ascii="宋体" w:eastAsia="宋体" w:hAnsi="宋体" w:cs="宋体"/>
                <w:szCs w:val="21"/>
              </w:rPr>
            </w:pPr>
            <w:r>
              <w:rPr>
                <w:rFonts w:ascii="宋体" w:eastAsia="宋体" w:hAnsi="宋体" w:cs="宋体" w:hint="eastAsia"/>
                <w:szCs w:val="21"/>
              </w:rPr>
              <w:t>云物理探测</w:t>
            </w:r>
            <w:r>
              <w:rPr>
                <w:rFonts w:ascii="宋体" w:eastAsia="宋体" w:hAnsi="宋体" w:cs="宋体" w:hint="eastAsia"/>
                <w:szCs w:val="21"/>
              </w:rPr>
              <w:t>+</w:t>
            </w:r>
            <w:r>
              <w:rPr>
                <w:rFonts w:ascii="宋体" w:eastAsia="宋体" w:hAnsi="宋体" w:cs="宋体" w:hint="eastAsia"/>
                <w:szCs w:val="21"/>
              </w:rPr>
              <w:t>催化播撒</w:t>
            </w:r>
          </w:p>
        </w:tc>
        <w:tc>
          <w:tcPr>
            <w:tcW w:w="2730" w:type="dxa"/>
          </w:tcPr>
          <w:p w:rsidR="001F5DD1">
            <w:pPr>
              <w:spacing w:before="40" w:after="40"/>
              <w:jc w:val="left"/>
              <w:rPr>
                <w:rFonts w:ascii="宋体" w:eastAsia="宋体" w:hAnsi="宋体" w:cs="宋体"/>
                <w:szCs w:val="21"/>
              </w:rPr>
            </w:pPr>
            <w:r>
              <w:rPr>
                <w:rFonts w:ascii="宋体" w:eastAsia="宋体" w:hAnsi="宋体" w:cs="宋体" w:hint="eastAsia"/>
                <w:szCs w:val="21"/>
              </w:rPr>
              <w:t>机载气象接入设备</w:t>
            </w:r>
          </w:p>
        </w:tc>
        <w:tc>
          <w:tcPr>
            <w:tcW w:w="2998" w:type="dxa"/>
          </w:tcPr>
          <w:p w:rsidR="001F5DD1">
            <w:pPr>
              <w:spacing w:before="40" w:after="40"/>
              <w:jc w:val="left"/>
              <w:rPr>
                <w:rFonts w:ascii="宋体" w:eastAsia="宋体" w:hAnsi="宋体" w:cs="宋体"/>
                <w:szCs w:val="21"/>
              </w:rPr>
            </w:pPr>
            <w:r>
              <w:rPr>
                <w:rFonts w:ascii="宋体" w:eastAsia="宋体" w:hAnsi="宋体" w:cs="宋体" w:hint="eastAsia"/>
                <w:szCs w:val="21"/>
              </w:rPr>
              <w:t>构建二级子网</w:t>
            </w:r>
          </w:p>
        </w:tc>
      </w:tr>
      <w:tr>
        <w:tblPrEx>
          <w:tblW w:w="0" w:type="auto"/>
          <w:jc w:val="center"/>
          <w:tblLook w:val="04A0"/>
        </w:tblPrEx>
        <w:trPr>
          <w:jc w:val="center"/>
        </w:trPr>
        <w:tc>
          <w:tcPr>
            <w:tcW w:w="2794" w:type="dxa"/>
          </w:tcPr>
          <w:p w:rsidR="001F5DD1">
            <w:pPr>
              <w:spacing w:before="40" w:after="40"/>
              <w:jc w:val="left"/>
              <w:rPr>
                <w:rFonts w:ascii="宋体" w:eastAsia="宋体" w:hAnsi="宋体" w:cs="宋体"/>
                <w:szCs w:val="21"/>
              </w:rPr>
            </w:pPr>
            <w:r>
              <w:rPr>
                <w:rFonts w:ascii="宋体" w:eastAsia="宋体" w:hAnsi="宋体" w:cs="宋体" w:hint="eastAsia"/>
                <w:szCs w:val="21"/>
              </w:rPr>
              <w:t>作业监控</w:t>
            </w:r>
          </w:p>
        </w:tc>
        <w:tc>
          <w:tcPr>
            <w:tcW w:w="2730"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航空机载视频单元</w:t>
            </w:r>
          </w:p>
        </w:tc>
        <w:tc>
          <w:tcPr>
            <w:tcW w:w="2998" w:type="dxa"/>
          </w:tcPr>
          <w:p w:rsidR="001F5DD1">
            <w:pPr>
              <w:spacing w:before="40" w:after="40"/>
              <w:jc w:val="left"/>
              <w:rPr>
                <w:rFonts w:ascii="宋体" w:eastAsia="宋体" w:hAnsi="宋体" w:cs="宋体"/>
                <w:szCs w:val="21"/>
              </w:rPr>
            </w:pPr>
            <w:r>
              <w:rPr>
                <w:rFonts w:ascii="宋体" w:eastAsia="宋体" w:hAnsi="宋体" w:cs="宋体" w:hint="eastAsia"/>
                <w:szCs w:val="21"/>
              </w:rPr>
              <w:t>构建机内二级子网</w:t>
            </w:r>
          </w:p>
        </w:tc>
      </w:tr>
      <w:tr>
        <w:tblPrEx>
          <w:tblW w:w="0" w:type="auto"/>
          <w:jc w:val="center"/>
          <w:tblLook w:val="04A0"/>
        </w:tblPrEx>
        <w:trPr>
          <w:jc w:val="center"/>
        </w:trPr>
        <w:tc>
          <w:tcPr>
            <w:tcW w:w="2794" w:type="dxa"/>
          </w:tcPr>
          <w:p w:rsidR="001F5DD1">
            <w:pPr>
              <w:spacing w:before="40" w:after="40"/>
              <w:jc w:val="left"/>
              <w:rPr>
                <w:rFonts w:ascii="宋体" w:eastAsia="宋体" w:hAnsi="宋体" w:cs="宋体"/>
                <w:szCs w:val="21"/>
              </w:rPr>
            </w:pPr>
            <w:r>
              <w:rPr>
                <w:rFonts w:ascii="宋体" w:eastAsia="宋体" w:hAnsi="宋体" w:cs="宋体" w:hint="eastAsia"/>
                <w:szCs w:val="21"/>
              </w:rPr>
              <w:t>卫星通信</w:t>
            </w:r>
          </w:p>
        </w:tc>
        <w:tc>
          <w:tcPr>
            <w:tcW w:w="2730"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航空机载接口单元</w:t>
            </w:r>
          </w:p>
        </w:tc>
        <w:tc>
          <w:tcPr>
            <w:tcW w:w="2998" w:type="dxa"/>
          </w:tcPr>
          <w:p w:rsidR="001F5DD1">
            <w:pPr>
              <w:spacing w:before="40" w:after="40"/>
              <w:jc w:val="left"/>
              <w:rPr>
                <w:rFonts w:ascii="宋体" w:eastAsia="宋体" w:hAnsi="宋体" w:cs="宋体"/>
                <w:szCs w:val="21"/>
              </w:rPr>
            </w:pPr>
            <w:r>
              <w:rPr>
                <w:rFonts w:ascii="宋体" w:eastAsia="宋体" w:hAnsi="宋体" w:cs="宋体" w:hint="eastAsia"/>
                <w:szCs w:val="21"/>
              </w:rPr>
              <w:t>构建机内二级子网</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szCs w:val="21"/>
        </w:rPr>
        <w:t>工作人员通过机上操作计算机或移动终端访问到网内任何设备。整体系统由飞机和地面构成。</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机载任务集成子系统以</w:t>
      </w:r>
      <w:r>
        <w:rPr>
          <w:rFonts w:ascii="宋体" w:eastAsia="宋体" w:hAnsi="宋体" w:cs="宋体" w:hint="eastAsia"/>
          <w:b/>
          <w:szCs w:val="21"/>
        </w:rPr>
        <w:t>千兆网络为核心</w:t>
      </w:r>
      <w:r>
        <w:rPr>
          <w:rFonts w:ascii="宋体" w:eastAsia="宋体" w:hAnsi="宋体" w:cs="宋体" w:hint="eastAsia"/>
          <w:szCs w:val="21"/>
        </w:rPr>
        <w:t>，在舱内布置航空机载专用千兆网络交换机，分</w:t>
      </w:r>
      <w:r>
        <w:rPr>
          <w:rFonts w:ascii="宋体" w:eastAsia="宋体" w:hAnsi="宋体" w:cs="宋体" w:hint="eastAsia"/>
          <w:szCs w:val="21"/>
        </w:rPr>
        <w:t>别与以下设备连接：航空机载气象数据接入设备</w:t>
      </w:r>
      <w:r>
        <w:rPr>
          <w:rFonts w:ascii="宋体" w:eastAsia="宋体" w:hAnsi="宋体" w:cs="宋体" w:hint="eastAsia"/>
          <w:szCs w:val="21"/>
        </w:rPr>
        <w:t>、</w:t>
      </w:r>
      <w:r>
        <w:rPr>
          <w:rFonts w:ascii="宋体" w:eastAsia="宋体" w:hAnsi="宋体" w:cs="宋体" w:hint="eastAsia"/>
          <w:szCs w:val="21"/>
        </w:rPr>
        <w:t>航空机载视频单元</w:t>
      </w:r>
      <w:r>
        <w:rPr>
          <w:rFonts w:ascii="宋体" w:eastAsia="宋体" w:hAnsi="宋体" w:cs="宋体" w:hint="eastAsia"/>
          <w:szCs w:val="21"/>
        </w:rPr>
        <w:t>、</w:t>
      </w:r>
      <w:r>
        <w:rPr>
          <w:rFonts w:ascii="宋体" w:eastAsia="宋体" w:hAnsi="宋体" w:cs="宋体" w:hint="eastAsia"/>
          <w:szCs w:val="21"/>
        </w:rPr>
        <w:t>航空机载接口单元</w:t>
      </w:r>
      <w:r>
        <w:rPr>
          <w:rFonts w:ascii="宋体" w:eastAsia="宋体" w:hAnsi="宋体" w:cs="宋体" w:hint="eastAsia"/>
          <w:szCs w:val="21"/>
        </w:rPr>
        <w:t>、</w:t>
      </w:r>
      <w:r>
        <w:rPr>
          <w:rFonts w:ascii="宋体" w:eastAsia="宋体" w:hAnsi="宋体" w:cs="宋体" w:hint="eastAsia"/>
          <w:szCs w:val="21"/>
        </w:rPr>
        <w:t>航空机载数据处理单元</w:t>
      </w:r>
      <w:r>
        <w:rPr>
          <w:rFonts w:ascii="宋体" w:eastAsia="宋体" w:hAnsi="宋体" w:cs="宋体" w:hint="eastAsia"/>
          <w:szCs w:val="21"/>
        </w:rPr>
        <w:t>、</w:t>
      </w:r>
      <w:r>
        <w:rPr>
          <w:rFonts w:ascii="宋体" w:eastAsia="宋体" w:hAnsi="宋体" w:cs="宋体" w:hint="eastAsia"/>
          <w:szCs w:val="21"/>
        </w:rPr>
        <w:t>航空机载数据存储单元</w:t>
      </w:r>
      <w:r>
        <w:rPr>
          <w:rFonts w:ascii="宋体" w:eastAsia="宋体" w:hAnsi="宋体" w:cs="宋体" w:hint="eastAsia"/>
          <w:szCs w:val="21"/>
        </w:rPr>
        <w:t>、</w:t>
      </w:r>
      <w:r>
        <w:rPr>
          <w:rFonts w:ascii="宋体" w:eastAsia="宋体" w:hAnsi="宋体" w:cs="宋体" w:hint="eastAsia"/>
          <w:szCs w:val="21"/>
        </w:rPr>
        <w:t>综合机通</w:t>
      </w:r>
      <w:r>
        <w:rPr>
          <w:rFonts w:ascii="宋体" w:eastAsia="宋体" w:hAnsi="宋体" w:cs="宋体" w:hint="eastAsia"/>
          <w:szCs w:val="21"/>
        </w:rPr>
        <w:t>、</w:t>
      </w:r>
      <w:r>
        <w:rPr>
          <w:rFonts w:ascii="宋体" w:eastAsia="宋体" w:hAnsi="宋体" w:cs="宋体" w:hint="eastAsia"/>
          <w:szCs w:val="21"/>
        </w:rPr>
        <w:t>航空机载综合共享单元</w:t>
      </w:r>
      <w:r>
        <w:rPr>
          <w:rFonts w:ascii="宋体" w:eastAsia="宋体" w:hAnsi="宋体" w:cs="宋体" w:hint="eastAsia"/>
          <w:szCs w:val="21"/>
        </w:rPr>
        <w:t>、</w:t>
      </w:r>
      <w:r>
        <w:rPr>
          <w:rFonts w:ascii="宋体" w:eastAsia="宋体" w:hAnsi="宋体" w:cs="宋体" w:hint="eastAsia"/>
          <w:szCs w:val="21"/>
        </w:rPr>
        <w:t>手动作业备份控制器</w:t>
      </w:r>
      <w:r>
        <w:rPr>
          <w:rFonts w:ascii="宋体" w:eastAsia="宋体" w:hAnsi="宋体" w:cs="宋体" w:hint="eastAsia"/>
          <w:szCs w:val="21"/>
        </w:rPr>
        <w:t>、</w:t>
      </w:r>
      <w:r>
        <w:rPr>
          <w:rFonts w:ascii="宋体" w:eastAsia="宋体" w:hAnsi="宋体" w:cs="宋体" w:hint="eastAsia"/>
          <w:szCs w:val="21"/>
        </w:rPr>
        <w:t>机载航空智能配电系统</w:t>
      </w:r>
      <w:r>
        <w:rPr>
          <w:rFonts w:ascii="宋体" w:eastAsia="宋体" w:hAnsi="宋体" w:cs="宋体" w:hint="eastAsia"/>
          <w:szCs w:val="21"/>
        </w:rPr>
        <w:t>、</w:t>
      </w:r>
      <w:r>
        <w:rPr>
          <w:rFonts w:ascii="宋体" w:eastAsia="宋体" w:hAnsi="宋体" w:cs="宋体" w:hint="eastAsia"/>
          <w:szCs w:val="21"/>
        </w:rPr>
        <w:t>移动终端</w:t>
      </w:r>
      <w:r>
        <w:rPr>
          <w:rFonts w:ascii="宋体" w:eastAsia="宋体" w:hAnsi="宋体" w:cs="宋体" w:hint="eastAsia"/>
          <w:szCs w:val="21"/>
        </w:rPr>
        <w:t>。</w:t>
      </w:r>
      <w:r>
        <w:rPr>
          <w:rFonts w:ascii="宋体" w:eastAsia="宋体" w:hAnsi="宋体" w:cs="宋体" w:hint="eastAsia"/>
          <w:szCs w:val="21"/>
        </w:rPr>
        <w:t>机载千兆网络保证机舱</w:t>
      </w:r>
      <w:r>
        <w:rPr>
          <w:rFonts w:ascii="宋体" w:eastAsia="宋体" w:hAnsi="宋体" w:cs="宋体" w:hint="eastAsia"/>
          <w:szCs w:val="21"/>
        </w:rPr>
        <w:t>内任务</w:t>
      </w:r>
      <w:r>
        <w:rPr>
          <w:rFonts w:ascii="宋体" w:eastAsia="宋体" w:hAnsi="宋体" w:cs="宋体" w:hint="eastAsia"/>
          <w:szCs w:val="21"/>
        </w:rPr>
        <w:t>设备都接入网络，实现所有任务设备的</w:t>
      </w:r>
      <w:r>
        <w:rPr>
          <w:rFonts w:ascii="宋体" w:eastAsia="宋体" w:hAnsi="宋体" w:cs="宋体" w:hint="eastAsia"/>
          <w:b/>
          <w:szCs w:val="21"/>
        </w:rPr>
        <w:t>互联互通</w:t>
      </w:r>
      <w:r>
        <w:rPr>
          <w:rFonts w:ascii="宋体" w:eastAsia="宋体" w:hAnsi="宋体" w:cs="宋体" w:hint="eastAsia"/>
          <w:szCs w:val="21"/>
        </w:rPr>
        <w:t>。</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局部布局</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433"/>
        <w:gridCol w:w="508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4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连接关系</w:t>
            </w:r>
          </w:p>
        </w:tc>
        <w:tc>
          <w:tcPr>
            <w:tcW w:w="50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3433"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航空机载气象数据接入设备</w:t>
            </w:r>
          </w:p>
        </w:tc>
        <w:tc>
          <w:tcPr>
            <w:tcW w:w="5089" w:type="dxa"/>
          </w:tcPr>
          <w:p w:rsidR="001F5DD1">
            <w:pPr>
              <w:spacing w:before="40" w:after="40"/>
              <w:jc w:val="left"/>
              <w:rPr>
                <w:rFonts w:ascii="宋体" w:eastAsia="宋体" w:hAnsi="宋体" w:cs="宋体"/>
                <w:szCs w:val="21"/>
              </w:rPr>
            </w:pPr>
            <w:r>
              <w:rPr>
                <w:rFonts w:ascii="宋体" w:eastAsia="宋体" w:hAnsi="宋体" w:cs="宋体" w:hint="eastAsia"/>
                <w:szCs w:val="21"/>
              </w:rPr>
              <w:t>与云物理探测子系统和催化播撒子系统连接</w:t>
            </w:r>
          </w:p>
        </w:tc>
      </w:tr>
      <w:tr>
        <w:tblPrEx>
          <w:tblW w:w="0" w:type="auto"/>
          <w:jc w:val="center"/>
          <w:tblLook w:val="04A0"/>
        </w:tblPrEx>
        <w:trPr>
          <w:jc w:val="center"/>
        </w:trPr>
        <w:tc>
          <w:tcPr>
            <w:tcW w:w="3433"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航空机载视频单元</w:t>
            </w:r>
          </w:p>
        </w:tc>
        <w:tc>
          <w:tcPr>
            <w:tcW w:w="5089" w:type="dxa"/>
          </w:tcPr>
          <w:p w:rsidR="001F5DD1">
            <w:pPr>
              <w:spacing w:before="40" w:after="40"/>
              <w:jc w:val="left"/>
              <w:rPr>
                <w:rFonts w:ascii="宋体" w:eastAsia="宋体" w:hAnsi="宋体" w:cs="宋体"/>
                <w:szCs w:val="21"/>
              </w:rPr>
            </w:pPr>
            <w:r>
              <w:rPr>
                <w:rFonts w:ascii="宋体" w:eastAsia="宋体" w:hAnsi="宋体" w:cs="宋体" w:hint="eastAsia"/>
                <w:szCs w:val="21"/>
              </w:rPr>
              <w:t>与</w:t>
            </w:r>
            <w:r>
              <w:rPr>
                <w:rFonts w:ascii="宋体" w:eastAsia="宋体" w:hAnsi="宋体" w:cs="宋体" w:hint="eastAsia"/>
                <w:szCs w:val="21"/>
              </w:rPr>
              <w:t>机载云</w:t>
            </w:r>
            <w:r>
              <w:rPr>
                <w:rFonts w:ascii="宋体" w:eastAsia="宋体" w:hAnsi="宋体" w:cs="宋体" w:hint="eastAsia"/>
                <w:szCs w:val="21"/>
              </w:rPr>
              <w:t>宏观摄像机连接</w:t>
            </w:r>
          </w:p>
        </w:tc>
      </w:tr>
      <w:tr>
        <w:tblPrEx>
          <w:tblW w:w="0" w:type="auto"/>
          <w:jc w:val="center"/>
          <w:tblLook w:val="04A0"/>
        </w:tblPrEx>
        <w:trPr>
          <w:jc w:val="center"/>
        </w:trPr>
        <w:tc>
          <w:tcPr>
            <w:tcW w:w="3433"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航空机载接口单元</w:t>
            </w:r>
          </w:p>
        </w:tc>
        <w:tc>
          <w:tcPr>
            <w:tcW w:w="5089" w:type="dxa"/>
          </w:tcPr>
          <w:p w:rsidR="001F5DD1">
            <w:pPr>
              <w:spacing w:before="40" w:after="40"/>
              <w:jc w:val="left"/>
              <w:rPr>
                <w:rFonts w:ascii="宋体" w:eastAsia="宋体" w:hAnsi="宋体" w:cs="宋体"/>
                <w:szCs w:val="21"/>
              </w:rPr>
            </w:pPr>
            <w:r>
              <w:rPr>
                <w:rFonts w:ascii="宋体" w:eastAsia="宋体" w:hAnsi="宋体" w:cs="宋体" w:hint="eastAsia"/>
                <w:szCs w:val="21"/>
              </w:rPr>
              <w:t>与机载卫星通信设备连接</w:t>
            </w:r>
          </w:p>
        </w:tc>
      </w:tr>
    </w:tbl>
    <w:p w:rsidR="001F5DD1">
      <w:pPr>
        <w:pStyle w:val="Heading4"/>
        <w:numPr>
          <w:ilvl w:val="3"/>
          <w:numId w:val="0"/>
        </w:numPr>
        <w:spacing w:before="240" w:after="120"/>
        <w:ind w:firstLine="420" w:firstLineChars="200"/>
        <w:rPr>
          <w:rFonts w:ascii="宋体" w:hAnsi="宋体" w:cs="宋体"/>
          <w:sz w:val="21"/>
          <w:szCs w:val="21"/>
        </w:rPr>
      </w:pPr>
      <w:r>
        <w:rPr>
          <w:rFonts w:ascii="宋体" w:hAnsi="宋体" w:cs="宋体" w:hint="eastAsia"/>
          <w:b/>
          <w:color w:val="000000"/>
          <w:sz w:val="21"/>
          <w:szCs w:val="21"/>
        </w:rPr>
        <w:t>地面</w:t>
      </w:r>
      <w:r>
        <w:rPr>
          <w:rFonts w:ascii="宋体" w:hAnsi="宋体" w:cs="宋体" w:hint="eastAsia"/>
          <w:sz w:val="21"/>
          <w:szCs w:val="21"/>
        </w:rPr>
        <w:t>指挥中心布置：航空地面空地通信控制器</w:t>
      </w:r>
      <w:r>
        <w:rPr>
          <w:rFonts w:ascii="宋体" w:hAnsi="宋体" w:cs="宋体" w:hint="eastAsia"/>
          <w:sz w:val="21"/>
          <w:szCs w:val="21"/>
        </w:rPr>
        <w:t>、</w:t>
      </w:r>
      <w:r>
        <w:rPr>
          <w:rFonts w:ascii="宋体" w:hAnsi="宋体" w:cs="宋体" w:hint="eastAsia"/>
          <w:sz w:val="21"/>
          <w:szCs w:val="21"/>
        </w:rPr>
        <w:t>航空机载空地电话指挥调度设备</w:t>
      </w:r>
      <w:r>
        <w:rPr>
          <w:rFonts w:ascii="宋体" w:hAnsi="宋体" w:cs="宋体" w:hint="eastAsia"/>
          <w:sz w:val="21"/>
          <w:szCs w:val="21"/>
        </w:rPr>
        <w:t>、</w:t>
      </w:r>
      <w:r>
        <w:rPr>
          <w:rFonts w:ascii="宋体" w:hAnsi="宋体" w:cs="宋体" w:hint="eastAsia"/>
          <w:sz w:val="21"/>
          <w:szCs w:val="21"/>
        </w:rPr>
        <w:t>地面操控天工组件</w:t>
      </w:r>
      <w:r>
        <w:rPr>
          <w:rFonts w:ascii="宋体" w:hAnsi="宋体" w:cs="宋体" w:hint="eastAsia"/>
          <w:sz w:val="21"/>
          <w:szCs w:val="21"/>
        </w:rPr>
        <w:t>。</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任务设备布局表</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14"/>
        <w:gridCol w:w="5365"/>
        <w:gridCol w:w="244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参考设备</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安装位置</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航空机载气象数据接入设备</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航空机载接口单元</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航空机载数据存储单元</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航空机载数据处理单元</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航空机载视频单元</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航空机载综合共享单元</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w:t>
            </w:r>
            <w:r>
              <w:rPr>
                <w:rFonts w:ascii="宋体" w:eastAsia="宋体" w:hAnsi="宋体" w:cs="宋体" w:hint="eastAsia"/>
                <w:szCs w:val="21"/>
              </w:rPr>
              <w:t>专用综显单元</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航空机载综合机通设备</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9</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机载航空智能配电系统</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10</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机载电源显控器</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11</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机载作业控制器</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12</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r>
              <w:rPr>
                <w:rFonts w:ascii="宋体" w:eastAsia="宋体" w:hAnsi="宋体" w:cs="宋体" w:hint="eastAsia"/>
                <w:szCs w:val="21"/>
              </w:rPr>
              <w:t>IP</w:t>
            </w:r>
            <w:r>
              <w:rPr>
                <w:rFonts w:ascii="宋体" w:eastAsia="宋体" w:hAnsi="宋体" w:cs="宋体" w:hint="eastAsia"/>
                <w:szCs w:val="21"/>
              </w:rPr>
              <w:t>摄像机</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13</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航空机载空地电话指挥调度设备</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地面指挥中心</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14</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地面通信控制器</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地面指挥中心</w:t>
            </w:r>
          </w:p>
        </w:tc>
      </w:tr>
      <w:tr>
        <w:tblPrEx>
          <w:tblW w:w="0" w:type="auto"/>
          <w:jc w:val="center"/>
          <w:tblLook w:val="04A0"/>
        </w:tblPrEx>
        <w:trPr>
          <w:jc w:val="center"/>
        </w:trPr>
        <w:tc>
          <w:tcPr>
            <w:tcW w:w="714" w:type="dxa"/>
          </w:tcPr>
          <w:p w:rsidR="001F5DD1">
            <w:pPr>
              <w:spacing w:before="40" w:after="40"/>
              <w:jc w:val="left"/>
              <w:rPr>
                <w:rFonts w:ascii="宋体" w:eastAsia="宋体" w:hAnsi="宋体" w:cs="宋体"/>
                <w:szCs w:val="21"/>
              </w:rPr>
            </w:pPr>
            <w:r>
              <w:rPr>
                <w:rFonts w:ascii="宋体" w:eastAsia="宋体" w:hAnsi="宋体" w:cs="宋体" w:hint="eastAsia"/>
                <w:szCs w:val="21"/>
              </w:rPr>
              <w:t>15</w:t>
            </w:r>
          </w:p>
        </w:tc>
        <w:tc>
          <w:tcPr>
            <w:tcW w:w="5365" w:type="dxa"/>
          </w:tcPr>
          <w:p w:rsidR="001F5DD1">
            <w:pPr>
              <w:spacing w:before="40" w:after="40"/>
              <w:jc w:val="left"/>
              <w:rPr>
                <w:rFonts w:ascii="宋体" w:eastAsia="宋体" w:hAnsi="宋体" w:cs="宋体"/>
                <w:szCs w:val="21"/>
              </w:rPr>
            </w:pPr>
            <w:r>
              <w:rPr>
                <w:rFonts w:ascii="宋体" w:eastAsia="宋体" w:hAnsi="宋体" w:cs="宋体" w:hint="eastAsia"/>
                <w:szCs w:val="21"/>
              </w:rPr>
              <w:t>航空空地系统应急备份及维护单元</w:t>
            </w:r>
          </w:p>
        </w:tc>
        <w:tc>
          <w:tcPr>
            <w:tcW w:w="2443" w:type="dxa"/>
          </w:tcPr>
          <w:p w:rsidR="001F5DD1">
            <w:pPr>
              <w:spacing w:before="40" w:after="40"/>
              <w:jc w:val="left"/>
              <w:rPr>
                <w:rFonts w:ascii="宋体" w:eastAsia="宋体" w:hAnsi="宋体" w:cs="宋体"/>
                <w:szCs w:val="21"/>
              </w:rPr>
            </w:pPr>
            <w:r>
              <w:rPr>
                <w:rFonts w:ascii="宋体" w:eastAsia="宋体" w:hAnsi="宋体" w:cs="宋体" w:hint="eastAsia"/>
                <w:szCs w:val="21"/>
              </w:rPr>
              <w:t>地面指挥中心</w:t>
            </w:r>
          </w:p>
        </w:tc>
      </w:tr>
    </w:tbl>
    <w:p w:rsidR="001F5DD1">
      <w:pPr>
        <w:spacing w:after="120"/>
        <w:rPr>
          <w:rFonts w:ascii="宋体" w:eastAsia="宋体" w:hAnsi="宋体" w:cs="宋体"/>
          <w:szCs w:val="21"/>
        </w:rPr>
      </w:pP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任务集成系统以</w:t>
      </w:r>
      <w:r>
        <w:rPr>
          <w:rFonts w:ascii="宋体" w:eastAsia="宋体" w:hAnsi="宋体" w:cs="宋体" w:hint="eastAsia"/>
          <w:b/>
          <w:szCs w:val="21"/>
        </w:rPr>
        <w:t>航空机载接口单元为交互中心</w:t>
      </w:r>
      <w:r>
        <w:rPr>
          <w:rFonts w:ascii="宋体" w:eastAsia="宋体" w:hAnsi="宋体" w:cs="宋体" w:hint="eastAsia"/>
          <w:szCs w:val="21"/>
        </w:rPr>
        <w:t>，主要实现指令上传和下达。</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30"/>
        <w:gridCol w:w="7292"/>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24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操控模式</w:t>
            </w:r>
          </w:p>
        </w:tc>
        <w:tc>
          <w:tcPr>
            <w:tcW w:w="7392" w:type="dxa"/>
          </w:tcPr>
          <w:p w:rsidR="001F5DD1">
            <w:pPr>
              <w:spacing w:before="40" w:after="40"/>
              <w:jc w:val="center"/>
              <w:rPr>
                <w:rFonts w:ascii="宋体" w:eastAsia="宋体" w:hAnsi="宋体" w:cs="宋体"/>
                <w:szCs w:val="21"/>
              </w:rPr>
            </w:pPr>
            <w:r>
              <w:rPr>
                <w:rFonts w:ascii="宋体" w:eastAsia="宋体" w:hAnsi="宋体" w:cs="宋体" w:hint="eastAsia"/>
                <w:b/>
                <w:color w:val="000000"/>
                <w:szCs w:val="21"/>
              </w:rPr>
              <w:t>指令下达路径</w:t>
            </w:r>
          </w:p>
        </w:tc>
      </w:tr>
      <w:tr>
        <w:tblPrEx>
          <w:tblW w:w="0" w:type="auto"/>
          <w:jc w:val="center"/>
          <w:tblLook w:val="04A0"/>
        </w:tblPrEx>
        <w:trPr>
          <w:jc w:val="center"/>
        </w:trPr>
        <w:tc>
          <w:tcPr>
            <w:tcW w:w="1242" w:type="dxa"/>
          </w:tcPr>
          <w:p w:rsidR="001F5DD1">
            <w:pPr>
              <w:spacing w:before="40" w:after="40"/>
              <w:jc w:val="left"/>
              <w:rPr>
                <w:rFonts w:ascii="宋体" w:eastAsia="宋体" w:hAnsi="宋体" w:cs="宋体"/>
                <w:szCs w:val="21"/>
              </w:rPr>
            </w:pPr>
            <w:r>
              <w:rPr>
                <w:rFonts w:ascii="宋体" w:eastAsia="宋体" w:hAnsi="宋体" w:cs="宋体" w:hint="eastAsia"/>
                <w:szCs w:val="21"/>
              </w:rPr>
              <w:t>机上操控</w:t>
            </w:r>
          </w:p>
        </w:tc>
        <w:tc>
          <w:tcPr>
            <w:tcW w:w="7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航空机载综合共享单元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对应任务设备</w:t>
            </w:r>
          </w:p>
        </w:tc>
      </w:tr>
      <w:tr>
        <w:tblPrEx>
          <w:tblW w:w="0" w:type="auto"/>
          <w:jc w:val="center"/>
          <w:tblLook w:val="04A0"/>
        </w:tblPrEx>
        <w:trPr>
          <w:jc w:val="center"/>
        </w:trPr>
        <w:tc>
          <w:tcPr>
            <w:tcW w:w="1242" w:type="dxa"/>
          </w:tcPr>
          <w:p w:rsidR="001F5DD1">
            <w:pPr>
              <w:spacing w:before="40" w:after="40"/>
              <w:jc w:val="left"/>
              <w:rPr>
                <w:rFonts w:ascii="宋体" w:eastAsia="宋体" w:hAnsi="宋体" w:cs="宋体"/>
                <w:szCs w:val="21"/>
              </w:rPr>
            </w:pPr>
            <w:r>
              <w:rPr>
                <w:rFonts w:ascii="宋体" w:eastAsia="宋体" w:hAnsi="宋体" w:cs="宋体" w:hint="eastAsia"/>
                <w:szCs w:val="21"/>
              </w:rPr>
              <w:t>地面操控</w:t>
            </w:r>
          </w:p>
        </w:tc>
        <w:tc>
          <w:tcPr>
            <w:tcW w:w="739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平台</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卫星系统</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对应任务设备</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任务设备反馈信息沿原路径返回。</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1</w:t>
      </w:r>
      <w:r>
        <w:rPr>
          <w:rFonts w:cs="宋体" w:hint="eastAsia"/>
          <w:b/>
          <w:szCs w:val="21"/>
          <w:lang w:val="en-US"/>
        </w:rPr>
        <w:t>）</w:t>
      </w:r>
      <w:r>
        <w:rPr>
          <w:rFonts w:cs="宋体" w:hint="eastAsia"/>
          <w:b/>
          <w:szCs w:val="21"/>
        </w:rPr>
        <w:t>催化播撒流程设计</w:t>
      </w:r>
    </w:p>
    <w:p w:rsidR="001F5DD1">
      <w:pPr>
        <w:spacing w:after="120"/>
        <w:ind w:firstLine="420" w:firstLineChars="200"/>
        <w:rPr>
          <w:rFonts w:ascii="宋体" w:eastAsia="宋体" w:hAnsi="宋体" w:cs="宋体"/>
          <w:szCs w:val="21"/>
        </w:rPr>
      </w:pPr>
      <w:r>
        <w:rPr>
          <w:rFonts w:ascii="宋体" w:eastAsia="宋体" w:hAnsi="宋体" w:cs="宋体" w:hint="eastAsia"/>
          <w:szCs w:val="21"/>
        </w:rPr>
        <w:t>任务系统完成</w:t>
      </w:r>
      <w:r>
        <w:rPr>
          <w:rFonts w:ascii="宋体" w:eastAsia="宋体" w:hAnsi="宋体" w:cs="宋体" w:hint="eastAsia"/>
          <w:szCs w:val="21"/>
        </w:rPr>
        <w:t>对焰条</w:t>
      </w:r>
      <w:r>
        <w:rPr>
          <w:rFonts w:ascii="宋体" w:eastAsia="宋体" w:hAnsi="宋体" w:cs="宋体" w:hint="eastAsia"/>
          <w:szCs w:val="21"/>
        </w:rPr>
        <w:t>的播撒控制，通过</w:t>
      </w:r>
      <w:r>
        <w:rPr>
          <w:rFonts w:ascii="宋体" w:eastAsia="宋体" w:hAnsi="宋体" w:cs="宋体" w:hint="eastAsia"/>
          <w:b/>
          <w:szCs w:val="21"/>
        </w:rPr>
        <w:t>两种方式</w:t>
      </w:r>
      <w:r>
        <w:rPr>
          <w:rFonts w:ascii="宋体" w:eastAsia="宋体" w:hAnsi="宋体" w:cs="宋体" w:hint="eastAsia"/>
          <w:szCs w:val="21"/>
        </w:rPr>
        <w:t>实现：指令控制</w:t>
      </w:r>
      <w:r>
        <w:rPr>
          <w:rFonts w:ascii="宋体" w:eastAsia="宋体" w:hAnsi="宋体" w:cs="宋体" w:hint="eastAsia"/>
          <w:szCs w:val="21"/>
        </w:rPr>
        <w:t>、</w:t>
      </w:r>
      <w:r>
        <w:rPr>
          <w:rFonts w:ascii="宋体" w:eastAsia="宋体" w:hAnsi="宋体" w:cs="宋体" w:hint="eastAsia"/>
          <w:szCs w:val="21"/>
        </w:rPr>
        <w:t>手动控制</w:t>
      </w:r>
      <w:r>
        <w:rPr>
          <w:rFonts w:ascii="宋体" w:eastAsia="宋体" w:hAnsi="宋体" w:cs="宋体" w:hint="eastAsia"/>
          <w:szCs w:val="21"/>
        </w:rPr>
        <w:t>。</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48"/>
        <w:gridCol w:w="717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6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操控模式</w:t>
            </w:r>
          </w:p>
        </w:tc>
        <w:tc>
          <w:tcPr>
            <w:tcW w:w="727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指令路径</w:t>
            </w:r>
          </w:p>
        </w:tc>
      </w:tr>
      <w:tr>
        <w:tblPrEx>
          <w:tblW w:w="0" w:type="auto"/>
          <w:jc w:val="center"/>
          <w:tblLook w:val="04A0"/>
        </w:tblPrEx>
        <w:trPr>
          <w:jc w:val="center"/>
        </w:trPr>
        <w:tc>
          <w:tcPr>
            <w:tcW w:w="1362" w:type="dxa"/>
          </w:tcPr>
          <w:p w:rsidR="001F5DD1">
            <w:pPr>
              <w:spacing w:before="40" w:after="40"/>
              <w:jc w:val="left"/>
              <w:rPr>
                <w:rFonts w:ascii="宋体" w:eastAsia="宋体" w:hAnsi="宋体" w:cs="宋体"/>
                <w:szCs w:val="21"/>
              </w:rPr>
            </w:pPr>
            <w:r>
              <w:rPr>
                <w:rFonts w:ascii="宋体" w:eastAsia="宋体" w:hAnsi="宋体" w:cs="宋体" w:hint="eastAsia"/>
                <w:szCs w:val="21"/>
              </w:rPr>
              <w:t>机上操控</w:t>
            </w:r>
          </w:p>
        </w:tc>
        <w:tc>
          <w:tcPr>
            <w:tcW w:w="727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航空机载综合共享单元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机载作业控制器</w:t>
            </w:r>
          </w:p>
        </w:tc>
      </w:tr>
      <w:tr>
        <w:tblPrEx>
          <w:tblW w:w="0" w:type="auto"/>
          <w:jc w:val="center"/>
          <w:tblLook w:val="04A0"/>
        </w:tblPrEx>
        <w:trPr>
          <w:jc w:val="center"/>
        </w:trPr>
        <w:tc>
          <w:tcPr>
            <w:tcW w:w="1362" w:type="dxa"/>
          </w:tcPr>
          <w:p w:rsidR="001F5DD1">
            <w:pPr>
              <w:spacing w:before="40" w:after="40"/>
              <w:jc w:val="left"/>
              <w:rPr>
                <w:rFonts w:ascii="宋体" w:eastAsia="宋体" w:hAnsi="宋体" w:cs="宋体"/>
                <w:szCs w:val="21"/>
              </w:rPr>
            </w:pPr>
            <w:r>
              <w:rPr>
                <w:rFonts w:ascii="宋体" w:eastAsia="宋体" w:hAnsi="宋体" w:cs="宋体" w:hint="eastAsia"/>
                <w:szCs w:val="21"/>
              </w:rPr>
              <w:t>地面操控</w:t>
            </w:r>
          </w:p>
        </w:tc>
        <w:tc>
          <w:tcPr>
            <w:tcW w:w="7272" w:type="dxa"/>
          </w:tcPr>
          <w:p w:rsidR="001F5DD1">
            <w:pPr>
              <w:spacing w:before="40" w:after="40"/>
              <w:jc w:val="left"/>
              <w:rPr>
                <w:rFonts w:ascii="宋体" w:eastAsia="宋体" w:hAnsi="宋体" w:cs="宋体"/>
                <w:szCs w:val="21"/>
              </w:rPr>
            </w:pPr>
            <w:r>
              <w:rPr>
                <w:rFonts w:ascii="宋体" w:eastAsia="宋体" w:hAnsi="宋体" w:cs="宋体" w:hint="eastAsia"/>
                <w:szCs w:val="21"/>
              </w:rPr>
              <w:t>卫星设备（接收地面指令）→</w:t>
            </w:r>
            <w:r>
              <w:rPr>
                <w:rFonts w:ascii="宋体" w:eastAsia="宋体" w:hAnsi="宋体" w:cs="宋体" w:hint="eastAsia"/>
                <w:szCs w:val="21"/>
              </w:rPr>
              <w:t xml:space="preserve"> </w:t>
            </w:r>
            <w:r>
              <w:rPr>
                <w:rFonts w:ascii="宋体" w:eastAsia="宋体" w:hAnsi="宋体" w:cs="宋体" w:hint="eastAsia"/>
                <w:szCs w:val="21"/>
              </w:rPr>
              <w:t>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机载作业控制器</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机载作业控制器执行指令并将反馈信息返回。</w:t>
      </w:r>
      <w:r>
        <w:rPr>
          <w:rFonts w:ascii="宋体" w:eastAsia="宋体" w:hAnsi="宋体" w:cs="宋体" w:hint="eastAsia"/>
          <w:b/>
          <w:szCs w:val="21"/>
        </w:rPr>
        <w:t>航空机载数据存储单元</w:t>
      </w:r>
      <w:r>
        <w:rPr>
          <w:rFonts w:ascii="宋体" w:eastAsia="宋体" w:hAnsi="宋体" w:cs="宋体" w:hint="eastAsia"/>
          <w:szCs w:val="21"/>
        </w:rPr>
        <w:t>接收催化播撒全过程的所有指令和反馈信息，并将数据进行存储。</w:t>
      </w:r>
    </w:p>
    <w:p w:rsidR="001F5DD1">
      <w:pPr>
        <w:pStyle w:val="Heading3"/>
        <w:numPr>
          <w:ilvl w:val="2"/>
          <w:numId w:val="0"/>
        </w:numPr>
        <w:spacing w:before="240" w:after="120" w:line="360" w:lineRule="auto"/>
        <w:ind w:firstLine="640" w:firstLineChars="200"/>
        <w:rPr>
          <w:rFonts w:cs="宋体"/>
          <w:szCs w:val="21"/>
        </w:rPr>
      </w:pPr>
      <w:r>
        <w:rPr>
          <w:rFonts w:cs="宋体" w:hint="eastAsia"/>
          <w:b/>
          <w:szCs w:val="21"/>
          <w:lang w:val="en-US"/>
        </w:rPr>
        <w:t>2</w:t>
      </w:r>
      <w:r>
        <w:rPr>
          <w:rFonts w:cs="宋体" w:hint="eastAsia"/>
          <w:b/>
          <w:szCs w:val="21"/>
          <w:lang w:val="en-US"/>
        </w:rPr>
        <w:t>）</w:t>
      </w:r>
      <w:r>
        <w:rPr>
          <w:rFonts w:cs="宋体" w:hint="eastAsia"/>
          <w:b/>
          <w:szCs w:val="21"/>
        </w:rPr>
        <w:t>云物理探测流程设计</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控制指令下达：</w:t>
      </w:r>
      <w:r>
        <w:rPr>
          <w:rFonts w:ascii="宋体" w:eastAsia="宋体" w:hAnsi="宋体" w:cs="宋体" w:hint="eastAsia"/>
          <w:szCs w:val="21"/>
        </w:rPr>
        <w:t>航空机载综合共享单元下达控制指令</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航空机载接口单元转发</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航空机载气象数据接入设备</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开启云微物理探测设备进行探测</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数据上传：</w:t>
      </w:r>
      <w:r>
        <w:rPr>
          <w:rFonts w:ascii="宋体" w:eastAsia="宋体" w:hAnsi="宋体" w:cs="宋体" w:hint="eastAsia"/>
          <w:szCs w:val="21"/>
        </w:rPr>
        <w:t>云微物理探测设备输出原始粒子数据</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航空机载气象数据接入设备</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航空机载综合共享单元（解算和</w:t>
      </w:r>
      <w:r>
        <w:rPr>
          <w:rFonts w:ascii="宋体" w:eastAsia="宋体" w:hAnsi="宋体" w:cs="宋体" w:hint="eastAsia"/>
          <w:szCs w:val="21"/>
        </w:rPr>
        <w:t>质控</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同时发送至：航空机载数据存储单元（存储）</w:t>
      </w:r>
      <w:r>
        <w:rPr>
          <w:rFonts w:ascii="宋体" w:eastAsia="宋体" w:hAnsi="宋体" w:cs="宋体" w:hint="eastAsia"/>
          <w:szCs w:val="21"/>
        </w:rPr>
        <w:t>和</w:t>
      </w:r>
      <w:r>
        <w:rPr>
          <w:rFonts w:ascii="宋体" w:eastAsia="宋体" w:hAnsi="宋体" w:cs="宋体" w:hint="eastAsia"/>
          <w:szCs w:val="21"/>
        </w:rPr>
        <w:t>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卫星系统</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地面</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平台</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设备接口连接方式：</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619"/>
        <w:gridCol w:w="490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619" w:type="dxa"/>
          </w:tcPr>
          <w:p w:rsidR="001F5DD1">
            <w:pPr>
              <w:spacing w:before="40" w:after="40"/>
              <w:jc w:val="center"/>
              <w:rPr>
                <w:rFonts w:ascii="宋体" w:eastAsia="宋体" w:hAnsi="宋体" w:cs="宋体"/>
                <w:szCs w:val="21"/>
              </w:rPr>
            </w:pPr>
            <w:r>
              <w:rPr>
                <w:rFonts w:ascii="宋体" w:eastAsia="宋体" w:hAnsi="宋体" w:cs="宋体" w:hint="eastAsia"/>
                <w:b/>
                <w:color w:val="000000"/>
                <w:szCs w:val="21"/>
              </w:rPr>
              <w:t>连接设备</w:t>
            </w:r>
          </w:p>
        </w:tc>
        <w:tc>
          <w:tcPr>
            <w:tcW w:w="4903" w:type="dxa"/>
          </w:tcPr>
          <w:p w:rsidR="001F5DD1">
            <w:pPr>
              <w:spacing w:before="40" w:after="40"/>
              <w:jc w:val="center"/>
              <w:rPr>
                <w:rFonts w:ascii="宋体" w:eastAsia="宋体" w:hAnsi="宋体" w:cs="宋体"/>
                <w:szCs w:val="21"/>
              </w:rPr>
            </w:pPr>
            <w:r>
              <w:rPr>
                <w:rFonts w:ascii="宋体" w:eastAsia="宋体" w:hAnsi="宋体" w:cs="宋体" w:hint="eastAsia"/>
                <w:b/>
                <w:color w:val="000000"/>
                <w:szCs w:val="21"/>
              </w:rPr>
              <w:t>接口类型</w:t>
            </w:r>
          </w:p>
        </w:tc>
      </w:tr>
      <w:tr>
        <w:tblPrEx>
          <w:tblW w:w="0" w:type="auto"/>
          <w:jc w:val="center"/>
          <w:tblLook w:val="04A0"/>
        </w:tblPrEx>
        <w:trPr>
          <w:jc w:val="center"/>
        </w:trPr>
        <w:tc>
          <w:tcPr>
            <w:tcW w:w="3619" w:type="dxa"/>
          </w:tcPr>
          <w:p w:rsidR="001F5DD1">
            <w:pPr>
              <w:spacing w:before="40" w:after="40"/>
              <w:jc w:val="left"/>
              <w:rPr>
                <w:rFonts w:ascii="宋体" w:eastAsia="宋体" w:hAnsi="宋体" w:cs="宋体"/>
                <w:szCs w:val="21"/>
              </w:rPr>
            </w:pPr>
            <w:r>
              <w:rPr>
                <w:rFonts w:ascii="宋体" w:eastAsia="宋体" w:hAnsi="宋体" w:cs="宋体" w:hint="eastAsia"/>
                <w:szCs w:val="21"/>
              </w:rPr>
              <w:t>云和降水粒子微物理探测设备</w:t>
            </w:r>
          </w:p>
        </w:tc>
        <w:tc>
          <w:tcPr>
            <w:tcW w:w="4903" w:type="dxa"/>
          </w:tcPr>
          <w:p w:rsidR="001F5DD1">
            <w:pPr>
              <w:spacing w:before="40" w:after="40"/>
              <w:jc w:val="left"/>
              <w:rPr>
                <w:rFonts w:ascii="宋体" w:eastAsia="宋体" w:hAnsi="宋体" w:cs="宋体"/>
                <w:szCs w:val="21"/>
              </w:rPr>
            </w:pPr>
            <w:r>
              <w:rPr>
                <w:rFonts w:ascii="宋体" w:eastAsia="宋体" w:hAnsi="宋体" w:cs="宋体" w:hint="eastAsia"/>
                <w:szCs w:val="21"/>
              </w:rPr>
              <w:t>以太网接口</w:t>
            </w:r>
          </w:p>
        </w:tc>
      </w:tr>
      <w:tr>
        <w:tblPrEx>
          <w:tblW w:w="0" w:type="auto"/>
          <w:jc w:val="center"/>
          <w:tblLook w:val="04A0"/>
        </w:tblPrEx>
        <w:trPr>
          <w:jc w:val="center"/>
        </w:trPr>
        <w:tc>
          <w:tcPr>
            <w:tcW w:w="3619" w:type="dxa"/>
          </w:tcPr>
          <w:p w:rsidR="001F5DD1">
            <w:pPr>
              <w:spacing w:before="40" w:after="40"/>
              <w:jc w:val="left"/>
              <w:rPr>
                <w:rFonts w:ascii="宋体" w:eastAsia="宋体" w:hAnsi="宋体" w:cs="宋体"/>
                <w:szCs w:val="21"/>
              </w:rPr>
            </w:pPr>
            <w:r>
              <w:rPr>
                <w:rFonts w:ascii="宋体" w:eastAsia="宋体" w:hAnsi="宋体" w:cs="宋体" w:hint="eastAsia"/>
                <w:szCs w:val="21"/>
              </w:rPr>
              <w:t>气象要素探测设备、液态水探测设备</w:t>
            </w:r>
          </w:p>
        </w:tc>
        <w:tc>
          <w:tcPr>
            <w:tcW w:w="4903" w:type="dxa"/>
          </w:tcPr>
          <w:p w:rsidR="001F5DD1">
            <w:pPr>
              <w:spacing w:before="40" w:after="40"/>
              <w:jc w:val="left"/>
              <w:rPr>
                <w:rFonts w:ascii="宋体" w:eastAsia="宋体" w:hAnsi="宋体" w:cs="宋体"/>
                <w:szCs w:val="21"/>
              </w:rPr>
            </w:pPr>
            <w:r>
              <w:rPr>
                <w:rFonts w:ascii="宋体" w:eastAsia="宋体" w:hAnsi="宋体" w:cs="宋体" w:hint="eastAsia"/>
                <w:szCs w:val="21"/>
              </w:rPr>
              <w:t>RS422</w:t>
            </w:r>
            <w:r>
              <w:rPr>
                <w:rFonts w:ascii="宋体" w:eastAsia="宋体" w:hAnsi="宋体" w:cs="宋体" w:hint="eastAsia"/>
                <w:szCs w:val="21"/>
              </w:rPr>
              <w:t>接口</w:t>
            </w:r>
          </w:p>
        </w:tc>
      </w:tr>
      <w:tr>
        <w:tblPrEx>
          <w:tblW w:w="0" w:type="auto"/>
          <w:jc w:val="center"/>
          <w:tblLook w:val="04A0"/>
        </w:tblPrEx>
        <w:trPr>
          <w:jc w:val="center"/>
        </w:trPr>
        <w:tc>
          <w:tcPr>
            <w:tcW w:w="3619" w:type="dxa"/>
          </w:tcPr>
          <w:p w:rsidR="001F5DD1">
            <w:pPr>
              <w:spacing w:before="40" w:after="40"/>
              <w:jc w:val="left"/>
              <w:rPr>
                <w:rFonts w:ascii="宋体" w:eastAsia="宋体" w:hAnsi="宋体" w:cs="宋体"/>
                <w:szCs w:val="21"/>
              </w:rPr>
            </w:pPr>
            <w:r>
              <w:rPr>
                <w:rFonts w:ascii="宋体" w:eastAsia="宋体" w:hAnsi="宋体" w:cs="宋体" w:hint="eastAsia"/>
                <w:szCs w:val="21"/>
              </w:rPr>
              <w:t>ARIM</w:t>
            </w:r>
          </w:p>
        </w:tc>
        <w:tc>
          <w:tcPr>
            <w:tcW w:w="4903" w:type="dxa"/>
          </w:tcPr>
          <w:p w:rsidR="001F5DD1">
            <w:pPr>
              <w:spacing w:before="40" w:after="40"/>
              <w:jc w:val="left"/>
              <w:rPr>
                <w:rFonts w:ascii="宋体" w:eastAsia="宋体" w:hAnsi="宋体" w:cs="宋体"/>
                <w:szCs w:val="21"/>
              </w:rPr>
            </w:pPr>
            <w:r>
              <w:rPr>
                <w:rFonts w:ascii="宋体" w:eastAsia="宋体" w:hAnsi="宋体" w:cs="宋体" w:hint="eastAsia"/>
                <w:szCs w:val="21"/>
              </w:rPr>
              <w:t>RS232</w:t>
            </w:r>
            <w:r>
              <w:rPr>
                <w:rFonts w:ascii="宋体" w:eastAsia="宋体" w:hAnsi="宋体" w:cs="宋体" w:hint="eastAsia"/>
                <w:szCs w:val="21"/>
              </w:rPr>
              <w:t>接口</w:t>
            </w:r>
          </w:p>
        </w:tc>
      </w:tr>
      <w:tr>
        <w:tblPrEx>
          <w:tblW w:w="0" w:type="auto"/>
          <w:jc w:val="center"/>
          <w:tblLook w:val="04A0"/>
        </w:tblPrEx>
        <w:trPr>
          <w:jc w:val="center"/>
        </w:trPr>
        <w:tc>
          <w:tcPr>
            <w:tcW w:w="3619" w:type="dxa"/>
          </w:tcPr>
          <w:p w:rsidR="001F5DD1">
            <w:pPr>
              <w:spacing w:before="40" w:after="40"/>
              <w:jc w:val="left"/>
              <w:rPr>
                <w:rFonts w:ascii="宋体" w:eastAsia="宋体" w:hAnsi="宋体" w:cs="宋体"/>
                <w:szCs w:val="21"/>
              </w:rPr>
            </w:pPr>
            <w:r>
              <w:rPr>
                <w:rFonts w:ascii="宋体" w:eastAsia="宋体" w:hAnsi="宋体" w:cs="宋体" w:hint="eastAsia"/>
                <w:szCs w:val="21"/>
              </w:rPr>
              <w:t>PCASP</w:t>
            </w:r>
          </w:p>
        </w:tc>
        <w:tc>
          <w:tcPr>
            <w:tcW w:w="4903" w:type="dxa"/>
          </w:tcPr>
          <w:p w:rsidR="001F5DD1">
            <w:pPr>
              <w:spacing w:before="40" w:after="40"/>
              <w:jc w:val="left"/>
              <w:rPr>
                <w:rFonts w:ascii="宋体" w:eastAsia="宋体" w:hAnsi="宋体" w:cs="宋体"/>
                <w:szCs w:val="21"/>
              </w:rPr>
            </w:pPr>
            <w:r>
              <w:rPr>
                <w:rFonts w:ascii="宋体" w:eastAsia="宋体" w:hAnsi="宋体" w:cs="宋体" w:hint="eastAsia"/>
                <w:szCs w:val="21"/>
              </w:rPr>
              <w:t>RS422</w:t>
            </w:r>
            <w:r>
              <w:rPr>
                <w:rFonts w:ascii="宋体" w:eastAsia="宋体" w:hAnsi="宋体" w:cs="宋体" w:hint="eastAsia"/>
                <w:szCs w:val="21"/>
              </w:rPr>
              <w:t>接口</w:t>
            </w:r>
          </w:p>
        </w:tc>
      </w:tr>
      <w:tr>
        <w:tblPrEx>
          <w:tblW w:w="0" w:type="auto"/>
          <w:jc w:val="center"/>
          <w:tblLook w:val="04A0"/>
        </w:tblPrEx>
        <w:trPr>
          <w:jc w:val="center"/>
        </w:trPr>
        <w:tc>
          <w:tcPr>
            <w:tcW w:w="3619" w:type="dxa"/>
          </w:tcPr>
          <w:p w:rsidR="001F5DD1">
            <w:pPr>
              <w:spacing w:before="40" w:after="40"/>
              <w:jc w:val="left"/>
              <w:rPr>
                <w:rFonts w:ascii="宋体" w:eastAsia="宋体" w:hAnsi="宋体" w:cs="宋体"/>
                <w:szCs w:val="21"/>
              </w:rPr>
            </w:pPr>
            <w:r>
              <w:rPr>
                <w:rFonts w:ascii="宋体" w:eastAsia="宋体" w:hAnsi="宋体" w:cs="宋体" w:hint="eastAsia"/>
                <w:szCs w:val="21"/>
              </w:rPr>
              <w:t>PIP</w:t>
            </w:r>
          </w:p>
        </w:tc>
        <w:tc>
          <w:tcPr>
            <w:tcW w:w="4903" w:type="dxa"/>
          </w:tcPr>
          <w:p w:rsidR="001F5DD1">
            <w:pPr>
              <w:spacing w:before="40" w:after="40"/>
              <w:jc w:val="left"/>
              <w:rPr>
                <w:rFonts w:ascii="宋体" w:eastAsia="宋体" w:hAnsi="宋体" w:cs="宋体"/>
                <w:szCs w:val="21"/>
              </w:rPr>
            </w:pPr>
            <w:r>
              <w:rPr>
                <w:rFonts w:ascii="宋体" w:eastAsia="宋体" w:hAnsi="宋体" w:cs="宋体" w:hint="eastAsia"/>
                <w:szCs w:val="21"/>
              </w:rPr>
              <w:t xml:space="preserve">RS422 + </w:t>
            </w:r>
            <w:r>
              <w:rPr>
                <w:rFonts w:ascii="宋体" w:eastAsia="宋体" w:hAnsi="宋体" w:cs="宋体" w:hint="eastAsia"/>
                <w:szCs w:val="21"/>
              </w:rPr>
              <w:t>高速串口</w:t>
            </w:r>
          </w:p>
        </w:tc>
      </w:tr>
      <w:tr>
        <w:tblPrEx>
          <w:tblW w:w="0" w:type="auto"/>
          <w:jc w:val="center"/>
          <w:tblLook w:val="04A0"/>
        </w:tblPrEx>
        <w:trPr>
          <w:jc w:val="center"/>
        </w:trPr>
        <w:tc>
          <w:tcPr>
            <w:tcW w:w="3619" w:type="dxa"/>
          </w:tcPr>
          <w:p w:rsidR="001F5DD1">
            <w:pPr>
              <w:spacing w:before="40" w:after="40"/>
              <w:jc w:val="left"/>
              <w:rPr>
                <w:rFonts w:ascii="宋体" w:eastAsia="宋体" w:hAnsi="宋体" w:cs="宋体"/>
                <w:szCs w:val="21"/>
              </w:rPr>
            </w:pPr>
            <w:r>
              <w:rPr>
                <w:rFonts w:ascii="宋体" w:eastAsia="宋体" w:hAnsi="宋体" w:cs="宋体" w:hint="eastAsia"/>
                <w:szCs w:val="21"/>
              </w:rPr>
              <w:t>CAPS</w:t>
            </w:r>
          </w:p>
        </w:tc>
        <w:tc>
          <w:tcPr>
            <w:tcW w:w="4903" w:type="dxa"/>
          </w:tcPr>
          <w:p w:rsidR="001F5DD1">
            <w:pPr>
              <w:spacing w:before="40" w:after="40"/>
              <w:jc w:val="left"/>
              <w:rPr>
                <w:rFonts w:ascii="宋体" w:eastAsia="宋体" w:hAnsi="宋体" w:cs="宋体"/>
                <w:szCs w:val="21"/>
              </w:rPr>
            </w:pPr>
            <w:r>
              <w:rPr>
                <w:rFonts w:ascii="宋体" w:eastAsia="宋体" w:hAnsi="宋体" w:cs="宋体" w:hint="eastAsia"/>
                <w:szCs w:val="21"/>
              </w:rPr>
              <w:t xml:space="preserve">RS422 + </w:t>
            </w:r>
            <w:r>
              <w:rPr>
                <w:rFonts w:ascii="宋体" w:eastAsia="宋体" w:hAnsi="宋体" w:cs="宋体" w:hint="eastAsia"/>
                <w:szCs w:val="21"/>
              </w:rPr>
              <w:t>高速串口</w:t>
            </w:r>
          </w:p>
        </w:tc>
      </w:tr>
      <w:tr>
        <w:tblPrEx>
          <w:tblW w:w="0" w:type="auto"/>
          <w:jc w:val="center"/>
          <w:tblLook w:val="04A0"/>
        </w:tblPrEx>
        <w:trPr>
          <w:jc w:val="center"/>
        </w:trPr>
        <w:tc>
          <w:tcPr>
            <w:tcW w:w="3619" w:type="dxa"/>
          </w:tcPr>
          <w:p w:rsidR="001F5DD1">
            <w:pPr>
              <w:spacing w:before="40" w:after="40"/>
              <w:jc w:val="left"/>
              <w:rPr>
                <w:rFonts w:ascii="宋体" w:eastAsia="宋体" w:hAnsi="宋体" w:cs="宋体"/>
                <w:szCs w:val="21"/>
              </w:rPr>
            </w:pPr>
            <w:r>
              <w:rPr>
                <w:rFonts w:ascii="宋体" w:eastAsia="宋体" w:hAnsi="宋体" w:cs="宋体" w:hint="eastAsia"/>
                <w:szCs w:val="21"/>
              </w:rPr>
              <w:t>KPR</w:t>
            </w:r>
            <w:r>
              <w:rPr>
                <w:rFonts w:ascii="宋体" w:eastAsia="宋体" w:hAnsi="宋体" w:cs="宋体" w:hint="eastAsia"/>
                <w:szCs w:val="21"/>
              </w:rPr>
              <w:t>云雷达</w:t>
            </w:r>
          </w:p>
        </w:tc>
        <w:tc>
          <w:tcPr>
            <w:tcW w:w="4903" w:type="dxa"/>
          </w:tcPr>
          <w:p w:rsidR="001F5DD1">
            <w:pPr>
              <w:spacing w:before="40" w:after="40"/>
              <w:jc w:val="left"/>
              <w:rPr>
                <w:rFonts w:ascii="宋体" w:eastAsia="宋体" w:hAnsi="宋体" w:cs="宋体"/>
                <w:szCs w:val="21"/>
              </w:rPr>
            </w:pPr>
            <w:r>
              <w:rPr>
                <w:rFonts w:ascii="宋体" w:eastAsia="宋体" w:hAnsi="宋体" w:cs="宋体" w:hint="eastAsia"/>
                <w:szCs w:val="21"/>
              </w:rPr>
              <w:t>网络或</w:t>
            </w:r>
            <w:r>
              <w:rPr>
                <w:rFonts w:ascii="宋体" w:eastAsia="宋体" w:hAnsi="宋体" w:cs="宋体" w:hint="eastAsia"/>
                <w:szCs w:val="21"/>
              </w:rPr>
              <w:t>KVM</w:t>
            </w:r>
            <w:r>
              <w:rPr>
                <w:rFonts w:ascii="宋体" w:eastAsia="宋体" w:hAnsi="宋体" w:cs="宋体" w:hint="eastAsia"/>
                <w:szCs w:val="21"/>
              </w:rPr>
              <w:t>切换方式直接接入航空机载综合共享单元</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 xml:space="preserve">    3</w:t>
      </w:r>
      <w:r>
        <w:rPr>
          <w:rFonts w:cs="宋体" w:hint="eastAsia"/>
          <w:b/>
          <w:szCs w:val="21"/>
          <w:lang w:val="en-US"/>
        </w:rPr>
        <w:t>）</w:t>
      </w:r>
      <w:r>
        <w:rPr>
          <w:rFonts w:cs="宋体" w:hint="eastAsia"/>
          <w:b/>
          <w:szCs w:val="21"/>
        </w:rPr>
        <w:t>空地通信流程设计</w:t>
      </w:r>
    </w:p>
    <w:p w:rsidR="001F5DD1">
      <w:pPr>
        <w:pStyle w:val="Heading4"/>
        <w:numPr>
          <w:ilvl w:val="3"/>
          <w:numId w:val="0"/>
        </w:numPr>
        <w:spacing w:before="240" w:after="120"/>
        <w:ind w:firstLine="420" w:firstLineChars="200"/>
        <w:rPr>
          <w:rFonts w:ascii="宋体" w:hAnsi="宋体" w:cs="宋体"/>
          <w:sz w:val="21"/>
          <w:szCs w:val="21"/>
        </w:rPr>
      </w:pPr>
      <w:r>
        <w:rPr>
          <w:rFonts w:ascii="宋体" w:hAnsi="宋体" w:cs="宋体" w:hint="eastAsia"/>
          <w:b/>
          <w:color w:val="000000"/>
          <w:sz w:val="21"/>
          <w:szCs w:val="21"/>
        </w:rPr>
        <w:t>（</w:t>
      </w: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机载高通量宽带卫星通信</w:t>
      </w:r>
      <w:r>
        <w:rPr>
          <w:rFonts w:ascii="宋体" w:hAnsi="宋体" w:cs="宋体" w:hint="eastAsia"/>
          <w:b/>
          <w:color w:val="000000"/>
          <w:sz w:val="21"/>
          <w:szCs w:val="21"/>
        </w:rPr>
        <w:t>：</w:t>
      </w:r>
      <w:r>
        <w:rPr>
          <w:rFonts w:ascii="宋体" w:hAnsi="宋体" w:cs="宋体" w:hint="eastAsia"/>
          <w:sz w:val="21"/>
          <w:szCs w:val="21"/>
        </w:rPr>
        <w:t>任务系统各类数据由机载卫星通信控制器经以太网采集后，按机上作业人员指令或通过地面操控下指令控制数据是否下传。</w:t>
      </w:r>
    </w:p>
    <w:p w:rsidR="001F5DD1">
      <w:pPr>
        <w:pStyle w:val="ListNumber"/>
        <w:numPr>
          <w:ilvl w:val="0"/>
          <w:numId w:val="0"/>
        </w:numPr>
        <w:spacing w:after="120" w:line="360" w:lineRule="auto"/>
        <w:ind w:firstLine="420" w:firstLineChars="200"/>
        <w:rPr>
          <w:rFonts w:ascii="宋体" w:eastAsia="宋体" w:hAnsi="宋体" w:cs="宋体"/>
          <w:szCs w:val="21"/>
        </w:rPr>
      </w:pPr>
      <w:r>
        <w:rPr>
          <w:rFonts w:ascii="宋体" w:eastAsia="宋体" w:hAnsi="宋体" w:cs="宋体" w:hint="eastAsia"/>
          <w:b/>
          <w:szCs w:val="21"/>
        </w:rPr>
        <w:t>数据下传：</w:t>
      </w:r>
      <w:r>
        <w:rPr>
          <w:rFonts w:ascii="宋体" w:eastAsia="宋体" w:hAnsi="宋体" w:cs="宋体" w:hint="eastAsia"/>
          <w:szCs w:val="21"/>
        </w:rPr>
        <w:t xml:space="preserve"> </w:t>
      </w:r>
      <w:r>
        <w:rPr>
          <w:rFonts w:ascii="宋体" w:eastAsia="宋体" w:hAnsi="宋体" w:cs="宋体" w:hint="eastAsia"/>
          <w:szCs w:val="21"/>
        </w:rPr>
        <w:t>航空机载接口单元按指令对数据打包后发送给卫星下传</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航空地面空地通信控制器接收</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存储在地面</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平台</w:t>
      </w:r>
    </w:p>
    <w:p w:rsidR="001F5DD1">
      <w:pPr>
        <w:pStyle w:val="ListNumber"/>
        <w:numPr>
          <w:ilvl w:val="0"/>
          <w:numId w:val="0"/>
        </w:numPr>
        <w:spacing w:after="120" w:line="360" w:lineRule="auto"/>
        <w:ind w:firstLine="420" w:firstLineChars="200"/>
        <w:rPr>
          <w:rFonts w:ascii="宋体" w:eastAsia="宋体" w:hAnsi="宋体" w:cs="宋体"/>
          <w:szCs w:val="21"/>
        </w:rPr>
      </w:pPr>
      <w:r>
        <w:rPr>
          <w:rFonts w:ascii="宋体" w:eastAsia="宋体" w:hAnsi="宋体" w:cs="宋体" w:hint="eastAsia"/>
          <w:b/>
          <w:szCs w:val="21"/>
        </w:rPr>
        <w:t>气象产品获取：</w:t>
      </w:r>
      <w:r>
        <w:rPr>
          <w:rFonts w:ascii="宋体" w:eastAsia="宋体" w:hAnsi="宋体" w:cs="宋体" w:hint="eastAsia"/>
          <w:szCs w:val="21"/>
        </w:rPr>
        <w:t xml:space="preserve"> </w:t>
      </w:r>
      <w:r>
        <w:rPr>
          <w:rFonts w:ascii="宋体" w:eastAsia="宋体" w:hAnsi="宋体" w:cs="宋体" w:hint="eastAsia"/>
          <w:szCs w:val="21"/>
        </w:rPr>
        <w:t>机上操控人员通过高通量宽带卫星通信系统从地面</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平台获取气象产品信息，供播撒作业和飞行安全使用</w:t>
      </w:r>
    </w:p>
    <w:p w:rsidR="001F5DD1">
      <w:pPr>
        <w:pStyle w:val="ListNumber"/>
        <w:numPr>
          <w:ilvl w:val="0"/>
          <w:numId w:val="0"/>
        </w:numPr>
        <w:spacing w:after="120" w:line="360" w:lineRule="auto"/>
        <w:ind w:firstLine="420" w:firstLineChars="200"/>
        <w:rPr>
          <w:rFonts w:ascii="宋体" w:eastAsia="宋体" w:hAnsi="宋体" w:cs="宋体"/>
          <w:szCs w:val="21"/>
        </w:rPr>
      </w:pPr>
      <w:r>
        <w:rPr>
          <w:rFonts w:ascii="宋体" w:eastAsia="宋体" w:hAnsi="宋体" w:cs="宋体" w:hint="eastAsia"/>
          <w:b/>
          <w:szCs w:val="21"/>
        </w:rPr>
        <w:t>音视频服务：</w:t>
      </w:r>
      <w:r>
        <w:rPr>
          <w:rFonts w:ascii="宋体" w:eastAsia="宋体" w:hAnsi="宋体" w:cs="宋体" w:hint="eastAsia"/>
          <w:szCs w:val="21"/>
        </w:rPr>
        <w:t xml:space="preserve"> </w:t>
      </w:r>
      <w:r>
        <w:rPr>
          <w:rFonts w:ascii="宋体" w:eastAsia="宋体" w:hAnsi="宋体" w:cs="宋体" w:hint="eastAsia"/>
          <w:szCs w:val="21"/>
        </w:rPr>
        <w:t>实现各级指挥中心与飞机进行音视频、短信交互</w:t>
      </w:r>
    </w:p>
    <w:p w:rsidR="001F5DD1">
      <w:pPr>
        <w:pStyle w:val="Heading4"/>
        <w:numPr>
          <w:ilvl w:val="3"/>
          <w:numId w:val="0"/>
        </w:numPr>
        <w:spacing w:before="240" w:after="120"/>
        <w:ind w:firstLine="420" w:firstLineChars="200"/>
        <w:rPr>
          <w:rFonts w:ascii="宋体" w:hAnsi="宋体" w:cs="宋体"/>
          <w:sz w:val="21"/>
          <w:szCs w:val="21"/>
        </w:rPr>
      </w:pPr>
      <w:r>
        <w:rPr>
          <w:rFonts w:ascii="宋体" w:hAnsi="宋体" w:cs="宋体" w:hint="eastAsia"/>
          <w:b/>
          <w:color w:val="000000"/>
          <w:sz w:val="21"/>
          <w:szCs w:val="21"/>
        </w:rPr>
        <w:t>（</w:t>
      </w: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机载天通卫星和北斗卫星通信</w:t>
      </w:r>
    </w:p>
    <w:p w:rsidR="001F5DD1">
      <w:pPr>
        <w:pStyle w:val="ListNumber"/>
        <w:numPr>
          <w:ilvl w:val="0"/>
          <w:numId w:val="0"/>
        </w:numPr>
        <w:spacing w:after="120" w:line="360" w:lineRule="auto"/>
        <w:ind w:firstLine="420" w:firstLineChars="200"/>
        <w:rPr>
          <w:rFonts w:ascii="宋体" w:eastAsia="宋体" w:hAnsi="宋体" w:cs="宋体"/>
          <w:szCs w:val="21"/>
        </w:rPr>
      </w:pPr>
      <w:r>
        <w:rPr>
          <w:rFonts w:ascii="宋体" w:eastAsia="宋体" w:hAnsi="宋体" w:cs="宋体" w:hint="eastAsia"/>
          <w:b/>
          <w:szCs w:val="21"/>
        </w:rPr>
        <w:t>自动下传数据：</w:t>
      </w:r>
      <w:r>
        <w:rPr>
          <w:rFonts w:ascii="宋体" w:eastAsia="宋体" w:hAnsi="宋体" w:cs="宋体" w:hint="eastAsia"/>
          <w:szCs w:val="21"/>
        </w:rPr>
        <w:t xml:space="preserve"> </w:t>
      </w:r>
      <w:r>
        <w:rPr>
          <w:rFonts w:ascii="宋体" w:eastAsia="宋体" w:hAnsi="宋体" w:cs="宋体" w:hint="eastAsia"/>
          <w:szCs w:val="21"/>
        </w:rPr>
        <w:t>飞机位置、作业数据由天通卫星和北斗卫星按周期自动下传</w:t>
      </w:r>
    </w:p>
    <w:p w:rsidR="001F5DD1">
      <w:pPr>
        <w:pStyle w:val="ListNumber"/>
        <w:numPr>
          <w:ilvl w:val="0"/>
          <w:numId w:val="0"/>
        </w:numPr>
        <w:spacing w:after="120" w:line="360" w:lineRule="auto"/>
        <w:ind w:firstLine="420" w:firstLineChars="200"/>
        <w:rPr>
          <w:rFonts w:ascii="宋体" w:eastAsia="宋体" w:hAnsi="宋体" w:cs="宋体"/>
          <w:szCs w:val="21"/>
        </w:rPr>
      </w:pPr>
      <w:r>
        <w:rPr>
          <w:rFonts w:ascii="宋体" w:eastAsia="宋体" w:hAnsi="宋体" w:cs="宋体" w:hint="eastAsia"/>
          <w:b/>
          <w:szCs w:val="21"/>
        </w:rPr>
        <w:t>数据采集路径：</w:t>
      </w:r>
      <w:r>
        <w:rPr>
          <w:rFonts w:ascii="宋体" w:eastAsia="宋体" w:hAnsi="宋体" w:cs="宋体" w:hint="eastAsia"/>
          <w:szCs w:val="21"/>
        </w:rPr>
        <w:t xml:space="preserve"> </w:t>
      </w:r>
      <w:r>
        <w:rPr>
          <w:rFonts w:ascii="宋体" w:eastAsia="宋体" w:hAnsi="宋体" w:cs="宋体" w:hint="eastAsia"/>
          <w:szCs w:val="21"/>
        </w:rPr>
        <w:t>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航空机载数据处理单元采集</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天通</w:t>
      </w:r>
      <w:r>
        <w:rPr>
          <w:rFonts w:ascii="宋体" w:eastAsia="宋体" w:hAnsi="宋体" w:cs="宋体" w:hint="eastAsia"/>
          <w:szCs w:val="21"/>
        </w:rPr>
        <w:t>/</w:t>
      </w:r>
      <w:r>
        <w:rPr>
          <w:rFonts w:ascii="宋体" w:eastAsia="宋体" w:hAnsi="宋体" w:cs="宋体" w:hint="eastAsia"/>
          <w:szCs w:val="21"/>
        </w:rPr>
        <w:t>北斗设备下传</w:t>
      </w:r>
    </w:p>
    <w:p w:rsidR="001F5DD1">
      <w:pPr>
        <w:pStyle w:val="ListNumber"/>
        <w:numPr>
          <w:ilvl w:val="0"/>
          <w:numId w:val="0"/>
        </w:numPr>
        <w:spacing w:after="120" w:line="360" w:lineRule="auto"/>
        <w:ind w:firstLine="420" w:firstLineChars="200"/>
        <w:rPr>
          <w:rFonts w:ascii="宋体" w:eastAsia="宋体" w:hAnsi="宋体" w:cs="宋体"/>
          <w:szCs w:val="21"/>
        </w:rPr>
      </w:pPr>
      <w:r>
        <w:rPr>
          <w:rFonts w:ascii="宋体" w:eastAsia="宋体" w:hAnsi="宋体" w:cs="宋体" w:hint="eastAsia"/>
          <w:b/>
          <w:szCs w:val="21"/>
        </w:rPr>
        <w:t>消息下传：</w:t>
      </w:r>
      <w:r>
        <w:rPr>
          <w:rFonts w:ascii="宋体" w:eastAsia="宋体" w:hAnsi="宋体" w:cs="宋体" w:hint="eastAsia"/>
          <w:szCs w:val="21"/>
        </w:rPr>
        <w:t xml:space="preserve"> </w:t>
      </w:r>
      <w:r>
        <w:rPr>
          <w:rFonts w:ascii="宋体" w:eastAsia="宋体" w:hAnsi="宋体" w:cs="宋体" w:hint="eastAsia"/>
          <w:szCs w:val="21"/>
        </w:rPr>
        <w:t>航空机载综合共享单元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以太网</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天通设备下传</w:t>
      </w:r>
    </w:p>
    <w:p w:rsidR="001F5DD1">
      <w:pPr>
        <w:pStyle w:val="Heading3"/>
        <w:numPr>
          <w:ilvl w:val="2"/>
          <w:numId w:val="0"/>
        </w:numPr>
        <w:spacing w:before="240" w:after="120" w:line="360" w:lineRule="auto"/>
        <w:ind w:firstLine="640" w:firstLineChars="200"/>
        <w:rPr>
          <w:rFonts w:cs="宋体"/>
          <w:szCs w:val="21"/>
        </w:rPr>
      </w:pPr>
      <w:r>
        <w:rPr>
          <w:rFonts w:cs="宋体" w:hint="eastAsia"/>
          <w:b/>
          <w:szCs w:val="21"/>
          <w:lang w:val="en-US"/>
        </w:rPr>
        <w:t>4</w:t>
      </w:r>
      <w:r>
        <w:rPr>
          <w:rFonts w:cs="宋体" w:hint="eastAsia"/>
          <w:b/>
          <w:szCs w:val="21"/>
          <w:lang w:val="en-US"/>
        </w:rPr>
        <w:t>）</w:t>
      </w:r>
      <w:r>
        <w:rPr>
          <w:rFonts w:cs="宋体" w:hint="eastAsia"/>
          <w:b/>
          <w:szCs w:val="21"/>
        </w:rPr>
        <w:t>作业视频流程设计</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60"/>
        <w:gridCol w:w="7262"/>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27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操控模式</w:t>
            </w:r>
          </w:p>
        </w:tc>
        <w:tc>
          <w:tcPr>
            <w:tcW w:w="736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指令路径</w:t>
            </w:r>
          </w:p>
        </w:tc>
      </w:tr>
      <w:tr>
        <w:tblPrEx>
          <w:tblW w:w="0" w:type="auto"/>
          <w:jc w:val="center"/>
          <w:tblLook w:val="04A0"/>
        </w:tblPrEx>
        <w:trPr>
          <w:jc w:val="center"/>
        </w:trPr>
        <w:tc>
          <w:tcPr>
            <w:tcW w:w="1272" w:type="dxa"/>
          </w:tcPr>
          <w:p w:rsidR="001F5DD1">
            <w:pPr>
              <w:spacing w:before="40" w:after="40"/>
              <w:jc w:val="left"/>
              <w:rPr>
                <w:rFonts w:ascii="宋体" w:eastAsia="宋体" w:hAnsi="宋体" w:cs="宋体"/>
                <w:szCs w:val="21"/>
              </w:rPr>
            </w:pPr>
            <w:r>
              <w:rPr>
                <w:rFonts w:ascii="宋体" w:eastAsia="宋体" w:hAnsi="宋体" w:cs="宋体" w:hint="eastAsia"/>
                <w:szCs w:val="21"/>
              </w:rPr>
              <w:t>机上操控</w:t>
            </w:r>
          </w:p>
        </w:tc>
        <w:tc>
          <w:tcPr>
            <w:tcW w:w="736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航空机载综合共享单元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航空机载接口单元下达指令</w:t>
            </w:r>
          </w:p>
        </w:tc>
      </w:tr>
      <w:tr>
        <w:tblPrEx>
          <w:tblW w:w="0" w:type="auto"/>
          <w:jc w:val="center"/>
          <w:tblLook w:val="04A0"/>
        </w:tblPrEx>
        <w:trPr>
          <w:jc w:val="center"/>
        </w:trPr>
        <w:tc>
          <w:tcPr>
            <w:tcW w:w="1272" w:type="dxa"/>
          </w:tcPr>
          <w:p w:rsidR="001F5DD1">
            <w:pPr>
              <w:spacing w:before="40" w:after="40"/>
              <w:jc w:val="left"/>
              <w:rPr>
                <w:rFonts w:ascii="宋体" w:eastAsia="宋体" w:hAnsi="宋体" w:cs="宋体"/>
                <w:szCs w:val="21"/>
              </w:rPr>
            </w:pPr>
            <w:r>
              <w:rPr>
                <w:rFonts w:ascii="宋体" w:eastAsia="宋体" w:hAnsi="宋体" w:cs="宋体" w:hint="eastAsia"/>
                <w:szCs w:val="21"/>
              </w:rPr>
              <w:t>地面操控</w:t>
            </w:r>
          </w:p>
        </w:tc>
        <w:tc>
          <w:tcPr>
            <w:tcW w:w="736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平台</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卫星网络</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航空机载接口单元下达指令</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执行流程：</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航空机载视频单元发出视频采集指令</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作业监控设备</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图像采集</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视频通过航空机载视频单元转发到航空机载综合共享单元或通过卫星网络转发至地面</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平台。航空机载视频单元转发时并存储。</w:t>
      </w:r>
    </w:p>
    <w:p w:rsidR="001F5DD1">
      <w:pPr>
        <w:pStyle w:val="Heading3"/>
        <w:numPr>
          <w:ilvl w:val="2"/>
          <w:numId w:val="0"/>
        </w:numPr>
        <w:spacing w:before="240" w:after="120" w:line="360" w:lineRule="auto"/>
        <w:ind w:firstLine="640" w:firstLineChars="200"/>
        <w:rPr>
          <w:rFonts w:cs="宋体"/>
          <w:szCs w:val="21"/>
        </w:rPr>
      </w:pPr>
      <w:r>
        <w:rPr>
          <w:rFonts w:cs="宋体" w:hint="eastAsia"/>
          <w:b/>
          <w:szCs w:val="21"/>
          <w:lang w:val="en-US"/>
        </w:rPr>
        <w:t>5</w:t>
      </w:r>
      <w:r>
        <w:rPr>
          <w:rFonts w:cs="宋体" w:hint="eastAsia"/>
          <w:b/>
          <w:szCs w:val="21"/>
          <w:lang w:val="en-US"/>
        </w:rPr>
        <w:t>）</w:t>
      </w:r>
      <w:r>
        <w:rPr>
          <w:rFonts w:cs="宋体" w:hint="eastAsia"/>
          <w:b/>
          <w:szCs w:val="21"/>
        </w:rPr>
        <w:t>双向话音流程设计</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地面呼叫飞机：</w:t>
      </w:r>
      <w:r>
        <w:rPr>
          <w:rFonts w:ascii="宋体" w:eastAsia="宋体" w:hAnsi="宋体" w:cs="宋体" w:hint="eastAsia"/>
          <w:szCs w:val="21"/>
        </w:rPr>
        <w:t>工作人员通过快捷键呼叫飞行员</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指令通过卫星链路到达航空机载接口单元</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航空机载接口单元将呼叫指令转给综合机通</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综合机</w:t>
      </w:r>
      <w:r>
        <w:rPr>
          <w:rFonts w:ascii="宋体" w:eastAsia="宋体" w:hAnsi="宋体" w:cs="宋体" w:hint="eastAsia"/>
          <w:szCs w:val="21"/>
        </w:rPr>
        <w:t>通收到</w:t>
      </w:r>
      <w:r>
        <w:rPr>
          <w:rFonts w:ascii="宋体" w:eastAsia="宋体" w:hAnsi="宋体" w:cs="宋体" w:hint="eastAsia"/>
          <w:szCs w:val="21"/>
        </w:rPr>
        <w:t>呼叫指令后显示有呼入电话</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飞行员按键接通</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实现双向话音功能。</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飞行员也可主动呼叫地面中心。</w:t>
      </w:r>
    </w:p>
    <w:p w:rsidR="001F5DD1">
      <w:pPr>
        <w:pStyle w:val="Heading2"/>
        <w:spacing w:before="312" w:after="312"/>
        <w:ind w:firstLine="420" w:firstLineChars="200"/>
        <w:rPr>
          <w:rFonts w:ascii="宋体" w:eastAsia="宋体" w:hAnsi="宋体" w:cs="宋体"/>
          <w:b/>
          <w:color w:val="000000"/>
          <w:sz w:val="21"/>
          <w:szCs w:val="21"/>
        </w:rPr>
      </w:pPr>
      <w:r>
        <w:rPr>
          <w:rFonts w:ascii="宋体" w:eastAsia="宋体" w:hAnsi="宋体" w:cs="宋体" w:hint="eastAsia"/>
          <w:b/>
          <w:color w:val="000000"/>
          <w:sz w:val="21"/>
          <w:szCs w:val="21"/>
        </w:rPr>
        <w:t>6</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关联与接口设计</w:t>
      </w:r>
    </w:p>
    <w:p w:rsidR="001F5DD1">
      <w:pPr>
        <w:pStyle w:val="Heading2"/>
        <w:spacing w:before="312" w:after="312"/>
        <w:ind w:firstLine="420" w:firstLineChars="200"/>
        <w:rPr>
          <w:rFonts w:ascii="宋体" w:eastAsia="宋体" w:hAnsi="宋体" w:cs="宋体"/>
          <w:sz w:val="21"/>
          <w:szCs w:val="21"/>
        </w:rPr>
      </w:pPr>
      <w:r>
        <w:rPr>
          <w:rFonts w:ascii="宋体" w:eastAsia="宋体" w:hAnsi="宋体" w:cs="宋体" w:hint="eastAsia"/>
          <w:sz w:val="21"/>
          <w:szCs w:val="21"/>
        </w:rPr>
        <w:t>集成系统子系统中各设备的接口均采用</w:t>
      </w:r>
      <w:r>
        <w:rPr>
          <w:rFonts w:ascii="宋体" w:eastAsia="宋体" w:hAnsi="宋体" w:cs="宋体" w:hint="eastAsia"/>
          <w:b/>
          <w:sz w:val="21"/>
          <w:szCs w:val="21"/>
        </w:rPr>
        <w:t>以太网接口</w:t>
      </w:r>
      <w:r>
        <w:rPr>
          <w:rFonts w:ascii="宋体" w:eastAsia="宋体" w:hAnsi="宋体" w:cs="宋体" w:hint="eastAsia"/>
          <w:sz w:val="21"/>
          <w:szCs w:val="21"/>
        </w:rPr>
        <w:t>设计，本系统与关联系统之间的数据通信均基于</w:t>
      </w:r>
      <w:r>
        <w:rPr>
          <w:rFonts w:ascii="宋体" w:eastAsia="宋体" w:hAnsi="宋体" w:cs="宋体" w:hint="eastAsia"/>
          <w:b/>
          <w:sz w:val="21"/>
          <w:szCs w:val="21"/>
        </w:rPr>
        <w:t>TCP/IP</w:t>
      </w:r>
      <w:r>
        <w:rPr>
          <w:rFonts w:ascii="宋体" w:eastAsia="宋体" w:hAnsi="宋体" w:cs="宋体" w:hint="eastAsia"/>
          <w:b/>
          <w:sz w:val="21"/>
          <w:szCs w:val="21"/>
        </w:rPr>
        <w:t>协议</w:t>
      </w:r>
      <w:r>
        <w:rPr>
          <w:rFonts w:ascii="宋体" w:eastAsia="宋体" w:hAnsi="宋体" w:cs="宋体" w:hint="eastAsia"/>
          <w:sz w:val="21"/>
          <w:szCs w:val="21"/>
        </w:rPr>
        <w:t>。</w:t>
      </w:r>
    </w:p>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3.2.4.9</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各设备</w:t>
      </w:r>
      <w:r>
        <w:rPr>
          <w:rFonts w:ascii="宋体" w:eastAsia="宋体" w:hAnsi="宋体" w:cs="宋体" w:hint="eastAsia"/>
          <w:b/>
          <w:color w:val="000000"/>
          <w:sz w:val="21"/>
          <w:szCs w:val="21"/>
        </w:rPr>
        <w:t>技术性能要求</w:t>
      </w:r>
    </w:p>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1 </w:t>
      </w:r>
      <w:r>
        <w:rPr>
          <w:rFonts w:cs="宋体" w:hint="eastAsia"/>
          <w:b/>
          <w:szCs w:val="21"/>
        </w:rPr>
        <w:t>航空机载气象数据接入设备</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用于采集机载探测数据，之后将所收集的数据通过网络传输至航空机载数据处理单元。该设备需要稳定的运行，同时兼容多种探测设备的数据格式。</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373"/>
        <w:gridCol w:w="514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指令控制</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以太网接口</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路，含高速网络圆形连接器</w:t>
            </w:r>
            <w:r>
              <w:rPr>
                <w:rFonts w:ascii="宋体" w:eastAsia="宋体" w:hAnsi="宋体" w:cs="宋体" w:hint="eastAsia"/>
                <w:szCs w:val="21"/>
              </w:rPr>
              <w:t>1</w:t>
            </w:r>
            <w:r>
              <w:rPr>
                <w:rFonts w:ascii="宋体" w:eastAsia="宋体" w:hAnsi="宋体" w:cs="宋体" w:hint="eastAsia"/>
                <w:szCs w:val="21"/>
              </w:rPr>
              <w:t>个</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RS422/RS485</w:t>
            </w:r>
            <w:r>
              <w:rPr>
                <w:rFonts w:ascii="宋体" w:eastAsia="宋体" w:hAnsi="宋体" w:cs="宋体" w:hint="eastAsia"/>
                <w:szCs w:val="21"/>
              </w:rPr>
              <w:t>接口</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8</w:t>
            </w:r>
            <w:r>
              <w:rPr>
                <w:rFonts w:ascii="宋体" w:eastAsia="宋体" w:hAnsi="宋体" w:cs="宋体" w:hint="eastAsia"/>
                <w:szCs w:val="21"/>
              </w:rPr>
              <w:t>路</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RS232</w:t>
            </w:r>
            <w:r>
              <w:rPr>
                <w:rFonts w:ascii="宋体" w:eastAsia="宋体" w:hAnsi="宋体" w:cs="宋体" w:hint="eastAsia"/>
                <w:szCs w:val="21"/>
              </w:rPr>
              <w:t>接口</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路</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HDLC</w:t>
            </w:r>
            <w:r>
              <w:rPr>
                <w:rFonts w:ascii="宋体" w:eastAsia="宋体" w:hAnsi="宋体" w:cs="宋体" w:hint="eastAsia"/>
                <w:szCs w:val="21"/>
              </w:rPr>
              <w:t>高速总线接口</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路（用于采集</w:t>
            </w:r>
            <w:r>
              <w:rPr>
                <w:rFonts w:ascii="宋体" w:eastAsia="宋体" w:hAnsi="宋体" w:cs="宋体" w:hint="eastAsia"/>
                <w:szCs w:val="21"/>
              </w:rPr>
              <w:t>PIP</w:t>
            </w:r>
            <w:r>
              <w:rPr>
                <w:rFonts w:ascii="宋体" w:eastAsia="宋体" w:hAnsi="宋体" w:cs="宋体" w:hint="eastAsia"/>
                <w:szCs w:val="21"/>
              </w:rPr>
              <w:t>图像数据）</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电源接口</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路</w:t>
            </w:r>
            <w:r>
              <w:rPr>
                <w:rFonts w:ascii="宋体" w:eastAsia="宋体" w:hAnsi="宋体" w:cs="宋体" w:hint="eastAsia"/>
                <w:szCs w:val="21"/>
              </w:rPr>
              <w:t>28V</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用电类型</w:t>
            </w:r>
            <w:r>
              <w:rPr>
                <w:rFonts w:ascii="宋体" w:eastAsia="宋体" w:hAnsi="宋体" w:cs="宋体" w:hint="eastAsia"/>
                <w:szCs w:val="21"/>
              </w:rPr>
              <w:t>/</w:t>
            </w:r>
            <w:r>
              <w:rPr>
                <w:rFonts w:ascii="宋体" w:eastAsia="宋体" w:hAnsi="宋体" w:cs="宋体" w:hint="eastAsia"/>
                <w:szCs w:val="21"/>
              </w:rPr>
              <w:t>功耗</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28V</w:t>
            </w:r>
            <w:r>
              <w:rPr>
                <w:rFonts w:ascii="宋体" w:eastAsia="宋体" w:hAnsi="宋体" w:cs="宋体" w:hint="eastAsia"/>
                <w:szCs w:val="21"/>
              </w:rPr>
              <w:t>直流，≤</w:t>
            </w:r>
            <w:r>
              <w:rPr>
                <w:rFonts w:ascii="宋体" w:eastAsia="宋体" w:hAnsi="宋体" w:cs="宋体" w:hint="eastAsia"/>
                <w:szCs w:val="21"/>
              </w:rPr>
              <w:t>40W</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设备尺寸</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208</w:t>
            </w:r>
            <w:r>
              <w:rPr>
                <w:rFonts w:ascii="宋体" w:eastAsia="宋体" w:hAnsi="宋体" w:cs="宋体" w:hint="eastAsia"/>
                <w:szCs w:val="21"/>
              </w:rPr>
              <w:t>×</w:t>
            </w:r>
            <w:r>
              <w:rPr>
                <w:rFonts w:ascii="宋体" w:eastAsia="宋体" w:hAnsi="宋体" w:cs="宋体" w:hint="eastAsia"/>
                <w:szCs w:val="21"/>
              </w:rPr>
              <w:t>160</w:t>
            </w:r>
            <w:r>
              <w:rPr>
                <w:rFonts w:ascii="宋体" w:eastAsia="宋体" w:hAnsi="宋体" w:cs="宋体" w:hint="eastAsia"/>
                <w:szCs w:val="21"/>
              </w:rPr>
              <w:t>×</w:t>
            </w:r>
            <w:r>
              <w:rPr>
                <w:rFonts w:ascii="宋体" w:eastAsia="宋体" w:hAnsi="宋体" w:cs="宋体" w:hint="eastAsia"/>
                <w:szCs w:val="21"/>
              </w:rPr>
              <w:t>158</w:t>
            </w:r>
            <w:r>
              <w:rPr>
                <w:rFonts w:ascii="宋体" w:eastAsia="宋体" w:hAnsi="宋体" w:cs="宋体" w:hint="eastAsia"/>
                <w:szCs w:val="21"/>
              </w:rPr>
              <w:t>（</w:t>
            </w:r>
            <w:r>
              <w:rPr>
                <w:rFonts w:ascii="宋体" w:eastAsia="宋体" w:hAnsi="宋体" w:cs="宋体" w:hint="eastAsia"/>
                <w:szCs w:val="21"/>
              </w:rPr>
              <w:t>mm</w:t>
            </w:r>
            <w:r>
              <w:rPr>
                <w:rFonts w:ascii="宋体" w:eastAsia="宋体" w:hAnsi="宋体" w:cs="宋体" w:hint="eastAsia"/>
                <w:szCs w:val="21"/>
              </w:rPr>
              <w:t>）</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重量</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4kg</w:t>
            </w:r>
          </w:p>
        </w:tc>
      </w:tr>
      <w:tr>
        <w:tblPrEx>
          <w:tblW w:w="0" w:type="auto"/>
          <w:jc w:val="center"/>
          <w:tblLook w:val="04A0"/>
        </w:tblPrEx>
        <w:trPr>
          <w:jc w:val="center"/>
        </w:trPr>
        <w:tc>
          <w:tcPr>
            <w:tcW w:w="3373" w:type="dxa"/>
          </w:tcPr>
          <w:p w:rsidR="001F5DD1">
            <w:pPr>
              <w:spacing w:before="40" w:after="40"/>
              <w:jc w:val="left"/>
              <w:rPr>
                <w:rFonts w:ascii="宋体" w:eastAsia="宋体" w:hAnsi="宋体" w:cs="宋体"/>
                <w:szCs w:val="21"/>
              </w:rPr>
            </w:pPr>
            <w:r>
              <w:rPr>
                <w:rFonts w:ascii="宋体" w:eastAsia="宋体" w:hAnsi="宋体" w:cs="宋体" w:hint="eastAsia"/>
                <w:szCs w:val="21"/>
              </w:rPr>
              <w:t>数量</w:t>
            </w:r>
          </w:p>
        </w:tc>
        <w:tc>
          <w:tcPr>
            <w:tcW w:w="5149"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 xml:space="preserve">3.2.4.9.2 </w:t>
      </w:r>
      <w:r>
        <w:rPr>
          <w:rFonts w:cs="宋体" w:hint="eastAsia"/>
          <w:b/>
          <w:szCs w:val="21"/>
        </w:rPr>
        <w:t>航空机载数据存储单元</w:t>
      </w:r>
    </w:p>
    <w:p w:rsidR="001F5DD1">
      <w:pPr>
        <w:spacing w:after="120"/>
        <w:ind w:firstLine="420" w:firstLineChars="200"/>
        <w:rPr>
          <w:rFonts w:ascii="宋体" w:eastAsia="宋体" w:hAnsi="宋体" w:cs="宋体"/>
          <w:szCs w:val="21"/>
        </w:rPr>
      </w:pPr>
      <w:r>
        <w:rPr>
          <w:rFonts w:ascii="宋体" w:eastAsia="宋体" w:hAnsi="宋体" w:cs="宋体" w:hint="eastAsia"/>
          <w:szCs w:val="21"/>
        </w:rPr>
        <w:t>用于机载人影设备所有数据存储。</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334"/>
        <w:gridCol w:w="518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总容量</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24TB</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处理器</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主频≥</w:t>
            </w:r>
            <w:r>
              <w:rPr>
                <w:rFonts w:ascii="宋体" w:eastAsia="宋体" w:hAnsi="宋体" w:cs="宋体" w:hint="eastAsia"/>
                <w:szCs w:val="21"/>
              </w:rPr>
              <w:t>2GHz</w:t>
            </w:r>
            <w:r>
              <w:rPr>
                <w:rFonts w:ascii="宋体" w:eastAsia="宋体" w:hAnsi="宋体" w:cs="宋体" w:hint="eastAsia"/>
                <w:szCs w:val="21"/>
              </w:rPr>
              <w:t>，</w:t>
            </w:r>
            <w:r>
              <w:rPr>
                <w:rFonts w:ascii="宋体" w:eastAsia="宋体" w:hAnsi="宋体" w:cs="宋体" w:hint="eastAsia"/>
                <w:szCs w:val="21"/>
              </w:rPr>
              <w:t>4</w:t>
            </w:r>
            <w:r>
              <w:rPr>
                <w:rFonts w:ascii="宋体" w:eastAsia="宋体" w:hAnsi="宋体" w:cs="宋体" w:hint="eastAsia"/>
                <w:szCs w:val="21"/>
              </w:rPr>
              <w:t>核</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存储</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2</w:t>
            </w:r>
            <w:r>
              <w:rPr>
                <w:rFonts w:ascii="宋体" w:eastAsia="宋体" w:hAnsi="宋体" w:cs="宋体" w:hint="eastAsia"/>
                <w:szCs w:val="21"/>
              </w:rPr>
              <w:t>个前置硬盘托架，单盘容量≥</w:t>
            </w:r>
            <w:r>
              <w:rPr>
                <w:rFonts w:ascii="宋体" w:eastAsia="宋体" w:hAnsi="宋体" w:cs="宋体" w:hint="eastAsia"/>
                <w:szCs w:val="21"/>
              </w:rPr>
              <w:t>4TB SSD</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内存</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16GB</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USB</w:t>
            </w:r>
            <w:r>
              <w:rPr>
                <w:rFonts w:ascii="宋体" w:eastAsia="宋体" w:hAnsi="宋体" w:cs="宋体" w:hint="eastAsia"/>
                <w:szCs w:val="21"/>
              </w:rPr>
              <w:t>接口</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个</w:t>
            </w:r>
            <w:r>
              <w:rPr>
                <w:rFonts w:ascii="宋体" w:eastAsia="宋体" w:hAnsi="宋体" w:cs="宋体" w:hint="eastAsia"/>
                <w:szCs w:val="21"/>
              </w:rPr>
              <w:t>USB 3.0</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网络接口</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w:t>
            </w:r>
            <w:r>
              <w:rPr>
                <w:rFonts w:ascii="宋体" w:eastAsia="宋体" w:hAnsi="宋体" w:cs="宋体" w:hint="eastAsia"/>
                <w:szCs w:val="21"/>
              </w:rPr>
              <w:t>个，含高速网络圆形连接器</w:t>
            </w:r>
            <w:r>
              <w:rPr>
                <w:rFonts w:ascii="宋体" w:eastAsia="宋体" w:hAnsi="宋体" w:cs="宋体" w:hint="eastAsia"/>
                <w:szCs w:val="21"/>
              </w:rPr>
              <w:t>1</w:t>
            </w:r>
            <w:r>
              <w:rPr>
                <w:rFonts w:ascii="宋体" w:eastAsia="宋体" w:hAnsi="宋体" w:cs="宋体" w:hint="eastAsia"/>
                <w:szCs w:val="21"/>
              </w:rPr>
              <w:t>个</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用电类型</w:t>
            </w:r>
            <w:r>
              <w:rPr>
                <w:rFonts w:ascii="宋体" w:eastAsia="宋体" w:hAnsi="宋体" w:cs="宋体" w:hint="eastAsia"/>
                <w:szCs w:val="21"/>
              </w:rPr>
              <w:t>/</w:t>
            </w:r>
            <w:r>
              <w:rPr>
                <w:rFonts w:ascii="宋体" w:eastAsia="宋体" w:hAnsi="宋体" w:cs="宋体" w:hint="eastAsia"/>
                <w:szCs w:val="21"/>
              </w:rPr>
              <w:t>功耗</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直流</w:t>
            </w:r>
            <w:r>
              <w:rPr>
                <w:rFonts w:ascii="宋体" w:eastAsia="宋体" w:hAnsi="宋体" w:cs="宋体" w:hint="eastAsia"/>
                <w:szCs w:val="21"/>
              </w:rPr>
              <w:t>28V</w:t>
            </w:r>
            <w:r>
              <w:rPr>
                <w:rFonts w:ascii="宋体" w:eastAsia="宋体" w:hAnsi="宋体" w:cs="宋体" w:hint="eastAsia"/>
                <w:szCs w:val="21"/>
              </w:rPr>
              <w:t>，≤</w:t>
            </w:r>
            <w:r>
              <w:rPr>
                <w:rFonts w:ascii="宋体" w:eastAsia="宋体" w:hAnsi="宋体" w:cs="宋体" w:hint="eastAsia"/>
                <w:szCs w:val="21"/>
              </w:rPr>
              <w:t>40W</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工作温度</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-40</w:t>
            </w:r>
            <w:r>
              <w:rPr>
                <w:rFonts w:ascii="宋体" w:eastAsia="宋体" w:hAnsi="宋体" w:cs="宋体" w:hint="eastAsia"/>
                <w:szCs w:val="21"/>
              </w:rPr>
              <w:t>℃至</w:t>
            </w:r>
            <w:r>
              <w:rPr>
                <w:rFonts w:ascii="宋体" w:eastAsia="宋体" w:hAnsi="宋体" w:cs="宋体" w:hint="eastAsia"/>
                <w:szCs w:val="21"/>
              </w:rPr>
              <w:t>55</w:t>
            </w:r>
            <w:r>
              <w:rPr>
                <w:rFonts w:ascii="宋体" w:eastAsia="宋体" w:hAnsi="宋体" w:cs="宋体" w:hint="eastAsia"/>
                <w:szCs w:val="21"/>
              </w:rPr>
              <w:t>℃</w:t>
            </w:r>
          </w:p>
        </w:tc>
      </w:tr>
      <w:tr>
        <w:tblPrEx>
          <w:tblW w:w="0" w:type="auto"/>
          <w:jc w:val="center"/>
          <w:tblLook w:val="04A0"/>
        </w:tblPrEx>
        <w:trPr>
          <w:jc w:val="center"/>
        </w:trPr>
        <w:tc>
          <w:tcPr>
            <w:tcW w:w="3334" w:type="dxa"/>
          </w:tcPr>
          <w:p w:rsidR="001F5DD1">
            <w:pPr>
              <w:spacing w:before="40" w:after="40"/>
              <w:jc w:val="left"/>
              <w:rPr>
                <w:rFonts w:ascii="宋体" w:eastAsia="宋体" w:hAnsi="宋体" w:cs="宋体"/>
                <w:szCs w:val="21"/>
              </w:rPr>
            </w:pPr>
            <w:r>
              <w:rPr>
                <w:rFonts w:ascii="宋体" w:eastAsia="宋体" w:hAnsi="宋体" w:cs="宋体" w:hint="eastAsia"/>
                <w:szCs w:val="21"/>
              </w:rPr>
              <w:t>数量</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3 </w:t>
      </w:r>
      <w:r>
        <w:rPr>
          <w:rFonts w:cs="宋体" w:hint="eastAsia"/>
          <w:b/>
          <w:szCs w:val="21"/>
        </w:rPr>
        <w:t>航空机载数据处理单元</w:t>
      </w:r>
    </w:p>
    <w:p w:rsidR="001F5DD1">
      <w:pPr>
        <w:spacing w:after="120"/>
        <w:ind w:firstLine="420" w:firstLineChars="200"/>
        <w:rPr>
          <w:rFonts w:ascii="宋体" w:eastAsia="宋体" w:hAnsi="宋体" w:cs="宋体"/>
          <w:szCs w:val="21"/>
        </w:rPr>
      </w:pPr>
      <w:r>
        <w:rPr>
          <w:rFonts w:ascii="宋体" w:eastAsia="宋体" w:hAnsi="宋体" w:cs="宋体" w:hint="eastAsia"/>
          <w:szCs w:val="21"/>
        </w:rPr>
        <w:t>用于实时处理</w:t>
      </w:r>
      <w:r>
        <w:rPr>
          <w:rFonts w:ascii="宋体" w:eastAsia="宋体" w:hAnsi="宋体" w:cs="宋体" w:hint="eastAsia"/>
          <w:szCs w:val="21"/>
        </w:rPr>
        <w:t>机载云</w:t>
      </w:r>
      <w:r>
        <w:rPr>
          <w:rFonts w:ascii="宋体" w:eastAsia="宋体" w:hAnsi="宋体" w:cs="宋体" w:hint="eastAsia"/>
          <w:szCs w:val="21"/>
        </w:rPr>
        <w:t>物理探测设备的所有数据，扩展集群功能。</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4024"/>
        <w:gridCol w:w="449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szCs w:val="21"/>
              </w:rPr>
              <w:t>处理器</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szCs w:val="21"/>
              </w:rPr>
              <w:t>主频≥</w:t>
            </w:r>
            <w:r>
              <w:rPr>
                <w:rFonts w:ascii="宋体" w:eastAsia="宋体" w:hAnsi="宋体" w:cs="宋体" w:hint="eastAsia"/>
                <w:szCs w:val="21"/>
              </w:rPr>
              <w:t>2.4GHz</w:t>
            </w:r>
            <w:r>
              <w:rPr>
                <w:rFonts w:ascii="宋体" w:eastAsia="宋体" w:hAnsi="宋体" w:cs="宋体" w:hint="eastAsia"/>
                <w:szCs w:val="21"/>
              </w:rPr>
              <w:t>，</w:t>
            </w:r>
            <w:r>
              <w:rPr>
                <w:rFonts w:ascii="宋体" w:eastAsia="宋体" w:hAnsi="宋体" w:cs="宋体" w:hint="eastAsia"/>
                <w:szCs w:val="21"/>
              </w:rPr>
              <w:t>4</w:t>
            </w:r>
            <w:r>
              <w:rPr>
                <w:rFonts w:ascii="宋体" w:eastAsia="宋体" w:hAnsi="宋体" w:cs="宋体" w:hint="eastAsia"/>
                <w:szCs w:val="21"/>
              </w:rPr>
              <w:t>核</w:t>
            </w:r>
          </w:p>
        </w:tc>
      </w:tr>
      <w:tr>
        <w:tblPrEx>
          <w:tblW w:w="0" w:type="auto"/>
          <w:jc w:val="center"/>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szCs w:val="21"/>
              </w:rPr>
              <w:t>硬盘</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512G SSD</w:t>
            </w:r>
          </w:p>
        </w:tc>
      </w:tr>
      <w:tr>
        <w:tblPrEx>
          <w:tblW w:w="0" w:type="auto"/>
          <w:jc w:val="center"/>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szCs w:val="21"/>
              </w:rPr>
              <w:t>内存</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16GB</w:t>
            </w:r>
          </w:p>
        </w:tc>
      </w:tr>
      <w:tr>
        <w:tblPrEx>
          <w:tblW w:w="0" w:type="auto"/>
          <w:jc w:val="center"/>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szCs w:val="21"/>
              </w:rPr>
              <w:t>电源输入</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szCs w:val="21"/>
              </w:rPr>
              <w:t>直流</w:t>
            </w:r>
            <w:r>
              <w:rPr>
                <w:rFonts w:ascii="宋体" w:eastAsia="宋体" w:hAnsi="宋体" w:cs="宋体" w:hint="eastAsia"/>
                <w:szCs w:val="21"/>
              </w:rPr>
              <w:t>28V</w:t>
            </w:r>
          </w:p>
        </w:tc>
      </w:tr>
      <w:tr>
        <w:tblPrEx>
          <w:tblW w:w="0" w:type="auto"/>
          <w:jc w:val="center"/>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szCs w:val="21"/>
              </w:rPr>
              <w:t>网络接口</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szCs w:val="21"/>
              </w:rPr>
              <w:t>航空插头网口</w:t>
            </w:r>
            <w:r>
              <w:rPr>
                <w:rFonts w:ascii="宋体" w:eastAsia="宋体" w:hAnsi="宋体" w:cs="宋体" w:hint="eastAsia"/>
                <w:szCs w:val="21"/>
              </w:rPr>
              <w:t>1</w:t>
            </w:r>
            <w:r>
              <w:rPr>
                <w:rFonts w:ascii="宋体" w:eastAsia="宋体" w:hAnsi="宋体" w:cs="宋体" w:hint="eastAsia"/>
                <w:szCs w:val="21"/>
              </w:rPr>
              <w:t>个</w:t>
            </w:r>
          </w:p>
        </w:tc>
      </w:tr>
      <w:tr>
        <w:tblPrEx>
          <w:tblW w:w="0" w:type="auto"/>
          <w:jc w:val="center"/>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szCs w:val="21"/>
              </w:rPr>
              <w:t>工作温度</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szCs w:val="21"/>
              </w:rPr>
              <w:t>-40</w:t>
            </w:r>
            <w:r>
              <w:rPr>
                <w:rFonts w:ascii="宋体" w:eastAsia="宋体" w:hAnsi="宋体" w:cs="宋体" w:hint="eastAsia"/>
                <w:szCs w:val="21"/>
              </w:rPr>
              <w:t>℃至</w:t>
            </w:r>
            <w:r>
              <w:rPr>
                <w:rFonts w:ascii="宋体" w:eastAsia="宋体" w:hAnsi="宋体" w:cs="宋体" w:hint="eastAsia"/>
                <w:szCs w:val="21"/>
              </w:rPr>
              <w:t>55</w:t>
            </w:r>
            <w:r>
              <w:rPr>
                <w:rFonts w:ascii="宋体" w:eastAsia="宋体" w:hAnsi="宋体" w:cs="宋体" w:hint="eastAsia"/>
                <w:szCs w:val="21"/>
              </w:rPr>
              <w:t>℃</w:t>
            </w:r>
          </w:p>
        </w:tc>
      </w:tr>
      <w:tr>
        <w:tblPrEx>
          <w:tblW w:w="0" w:type="auto"/>
          <w:jc w:val="center"/>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szCs w:val="21"/>
              </w:rPr>
              <w:t>用电类型</w:t>
            </w:r>
            <w:r>
              <w:rPr>
                <w:rFonts w:ascii="宋体" w:eastAsia="宋体" w:hAnsi="宋体" w:cs="宋体" w:hint="eastAsia"/>
                <w:szCs w:val="21"/>
              </w:rPr>
              <w:t>/</w:t>
            </w:r>
            <w:r>
              <w:rPr>
                <w:rFonts w:ascii="宋体" w:eastAsia="宋体" w:hAnsi="宋体" w:cs="宋体" w:hint="eastAsia"/>
                <w:szCs w:val="21"/>
              </w:rPr>
              <w:t>功耗</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szCs w:val="21"/>
              </w:rPr>
              <w:t>28V</w:t>
            </w:r>
            <w:r>
              <w:rPr>
                <w:rFonts w:ascii="宋体" w:eastAsia="宋体" w:hAnsi="宋体" w:cs="宋体" w:hint="eastAsia"/>
                <w:szCs w:val="21"/>
              </w:rPr>
              <w:t>直流，≤</w:t>
            </w:r>
            <w:r>
              <w:rPr>
                <w:rFonts w:ascii="宋体" w:eastAsia="宋体" w:hAnsi="宋体" w:cs="宋体" w:hint="eastAsia"/>
                <w:szCs w:val="21"/>
              </w:rPr>
              <w:t>100W</w:t>
            </w:r>
          </w:p>
        </w:tc>
      </w:tr>
      <w:tr>
        <w:tblPrEx>
          <w:tblW w:w="0" w:type="auto"/>
          <w:jc w:val="center"/>
          <w:tblLook w:val="04A0"/>
        </w:tblPrEx>
        <w:trPr>
          <w:jc w:val="center"/>
        </w:trPr>
        <w:tc>
          <w:tcPr>
            <w:tcW w:w="4024" w:type="dxa"/>
          </w:tcPr>
          <w:p w:rsidR="001F5DD1">
            <w:pPr>
              <w:spacing w:before="40" w:after="40"/>
              <w:jc w:val="left"/>
              <w:rPr>
                <w:rFonts w:ascii="宋体" w:eastAsia="宋体" w:hAnsi="宋体" w:cs="宋体"/>
                <w:szCs w:val="21"/>
              </w:rPr>
            </w:pPr>
            <w:r>
              <w:rPr>
                <w:rFonts w:ascii="宋体" w:eastAsia="宋体" w:hAnsi="宋体" w:cs="宋体" w:hint="eastAsia"/>
                <w:szCs w:val="21"/>
              </w:rPr>
              <w:t>数量</w:t>
            </w:r>
          </w:p>
        </w:tc>
        <w:tc>
          <w:tcPr>
            <w:tcW w:w="4498"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4 </w:t>
      </w:r>
      <w:r>
        <w:rPr>
          <w:rFonts w:cs="宋体" w:hint="eastAsia"/>
          <w:b/>
          <w:szCs w:val="21"/>
        </w:rPr>
        <w:t>航空机载接口单元</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满足机</w:t>
      </w:r>
      <w:r>
        <w:rPr>
          <w:rFonts w:ascii="宋体" w:eastAsia="宋体" w:hAnsi="宋体" w:cs="宋体" w:hint="eastAsia"/>
          <w:szCs w:val="21"/>
        </w:rPr>
        <w:t>舱内设备对多种卫星接入，具备强大的实时信号采集、数据高速处理能力。具备良好的抗冲击、振动及电磁兼容性。</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4069"/>
        <w:gridCol w:w="445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存储</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512GB</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以太网接口</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航空标准接口</w:t>
            </w:r>
            <w:r>
              <w:rPr>
                <w:rFonts w:ascii="宋体" w:eastAsia="宋体" w:hAnsi="宋体" w:cs="宋体" w:hint="eastAsia"/>
                <w:szCs w:val="21"/>
              </w:rPr>
              <w:t>1</w:t>
            </w:r>
            <w:r>
              <w:rPr>
                <w:rFonts w:ascii="宋体" w:eastAsia="宋体" w:hAnsi="宋体" w:cs="宋体" w:hint="eastAsia"/>
                <w:szCs w:val="21"/>
              </w:rPr>
              <w:t>个</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TCP</w:t>
            </w:r>
            <w:r>
              <w:rPr>
                <w:rFonts w:ascii="宋体" w:eastAsia="宋体" w:hAnsi="宋体" w:cs="宋体" w:hint="eastAsia"/>
                <w:szCs w:val="21"/>
              </w:rPr>
              <w:t>新建</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&gt;8000/s</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TCP</w:t>
            </w:r>
            <w:r>
              <w:rPr>
                <w:rFonts w:ascii="宋体" w:eastAsia="宋体" w:hAnsi="宋体" w:cs="宋体" w:hint="eastAsia"/>
                <w:szCs w:val="21"/>
              </w:rPr>
              <w:t>并发</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&gt;20</w:t>
            </w:r>
            <w:r>
              <w:rPr>
                <w:rFonts w:ascii="宋体" w:eastAsia="宋体" w:hAnsi="宋体" w:cs="宋体" w:hint="eastAsia"/>
                <w:szCs w:val="21"/>
              </w:rPr>
              <w:t>万</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最大吞吐量</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1Gbps</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最大终端</w:t>
            </w:r>
            <w:r>
              <w:rPr>
                <w:rFonts w:ascii="宋体" w:eastAsia="宋体" w:hAnsi="宋体" w:cs="宋体" w:hint="eastAsia"/>
                <w:szCs w:val="21"/>
              </w:rPr>
              <w:t>接入管控数量</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200</w:t>
            </w:r>
            <w:r>
              <w:rPr>
                <w:rFonts w:ascii="宋体" w:eastAsia="宋体" w:hAnsi="宋体" w:cs="宋体" w:hint="eastAsia"/>
                <w:szCs w:val="21"/>
              </w:rPr>
              <w:t>个</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电源</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28VDC</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功率</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80W</w:t>
            </w:r>
          </w:p>
        </w:tc>
      </w:tr>
      <w:tr>
        <w:tblPrEx>
          <w:tblW w:w="0" w:type="auto"/>
          <w:jc w:val="center"/>
          <w:tblLook w:val="04A0"/>
        </w:tblPrEx>
        <w:trPr>
          <w:jc w:val="center"/>
        </w:trPr>
        <w:tc>
          <w:tcPr>
            <w:tcW w:w="4069" w:type="dxa"/>
          </w:tcPr>
          <w:p w:rsidR="001F5DD1">
            <w:pPr>
              <w:spacing w:before="40" w:after="40"/>
              <w:jc w:val="left"/>
              <w:rPr>
                <w:rFonts w:ascii="宋体" w:eastAsia="宋体" w:hAnsi="宋体" w:cs="宋体"/>
                <w:szCs w:val="21"/>
              </w:rPr>
            </w:pPr>
            <w:r>
              <w:rPr>
                <w:rFonts w:ascii="宋体" w:eastAsia="宋体" w:hAnsi="宋体" w:cs="宋体" w:hint="eastAsia"/>
                <w:szCs w:val="21"/>
              </w:rPr>
              <w:t>数量</w:t>
            </w:r>
          </w:p>
        </w:tc>
        <w:tc>
          <w:tcPr>
            <w:tcW w:w="4453"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5 </w:t>
      </w:r>
      <w:r>
        <w:rPr>
          <w:rFonts w:cs="宋体" w:hint="eastAsia"/>
          <w:b/>
          <w:szCs w:val="21"/>
        </w:rPr>
        <w:t>航空机载视频单元</w:t>
      </w:r>
    </w:p>
    <w:p w:rsidR="001F5DD1">
      <w:pPr>
        <w:spacing w:after="120"/>
        <w:ind w:firstLine="420" w:firstLineChars="200"/>
        <w:rPr>
          <w:rFonts w:ascii="宋体" w:eastAsia="宋体" w:hAnsi="宋体" w:cs="宋体"/>
          <w:szCs w:val="21"/>
        </w:rPr>
      </w:pPr>
      <w:r>
        <w:rPr>
          <w:rFonts w:ascii="宋体" w:eastAsia="宋体" w:hAnsi="宋体" w:cs="宋体" w:hint="eastAsia"/>
          <w:szCs w:val="21"/>
        </w:rPr>
        <w:t>为机载摄像机提供电源和视频接入，具备大容量存储、网络接入、视频传输功能。</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703"/>
        <w:gridCol w:w="481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70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81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3703" w:type="dxa"/>
          </w:tcPr>
          <w:p w:rsidR="001F5DD1">
            <w:pPr>
              <w:spacing w:before="40" w:after="40"/>
              <w:jc w:val="left"/>
              <w:rPr>
                <w:rFonts w:ascii="宋体" w:eastAsia="宋体" w:hAnsi="宋体" w:cs="宋体"/>
                <w:szCs w:val="21"/>
              </w:rPr>
            </w:pPr>
            <w:r>
              <w:rPr>
                <w:rFonts w:ascii="宋体" w:eastAsia="宋体" w:hAnsi="宋体" w:cs="宋体" w:hint="eastAsia"/>
                <w:szCs w:val="21"/>
              </w:rPr>
              <w:t>视频接入能力</w:t>
            </w:r>
          </w:p>
        </w:tc>
        <w:tc>
          <w:tcPr>
            <w:tcW w:w="481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w:t>
            </w:r>
            <w:r>
              <w:rPr>
                <w:rFonts w:ascii="宋体" w:eastAsia="宋体" w:hAnsi="宋体" w:cs="宋体" w:hint="eastAsia"/>
                <w:szCs w:val="21"/>
              </w:rPr>
              <w:t>路高清</w:t>
            </w:r>
          </w:p>
        </w:tc>
      </w:tr>
      <w:tr>
        <w:tblPrEx>
          <w:tblW w:w="0" w:type="auto"/>
          <w:jc w:val="center"/>
          <w:tblLook w:val="04A0"/>
        </w:tblPrEx>
        <w:trPr>
          <w:jc w:val="center"/>
        </w:trPr>
        <w:tc>
          <w:tcPr>
            <w:tcW w:w="3703" w:type="dxa"/>
          </w:tcPr>
          <w:p w:rsidR="001F5DD1">
            <w:pPr>
              <w:spacing w:before="40" w:after="40"/>
              <w:jc w:val="left"/>
              <w:rPr>
                <w:rFonts w:ascii="宋体" w:eastAsia="宋体" w:hAnsi="宋体" w:cs="宋体"/>
                <w:szCs w:val="21"/>
              </w:rPr>
            </w:pPr>
            <w:r>
              <w:rPr>
                <w:rFonts w:ascii="宋体" w:eastAsia="宋体" w:hAnsi="宋体" w:cs="宋体" w:hint="eastAsia"/>
                <w:szCs w:val="21"/>
              </w:rPr>
              <w:t>编码</w:t>
            </w:r>
          </w:p>
        </w:tc>
        <w:tc>
          <w:tcPr>
            <w:tcW w:w="4819" w:type="dxa"/>
          </w:tcPr>
          <w:p w:rsidR="001F5DD1">
            <w:pPr>
              <w:spacing w:before="40" w:after="40"/>
              <w:jc w:val="left"/>
              <w:rPr>
                <w:rFonts w:ascii="宋体" w:eastAsia="宋体" w:hAnsi="宋体" w:cs="宋体"/>
                <w:szCs w:val="21"/>
              </w:rPr>
            </w:pPr>
            <w:r>
              <w:rPr>
                <w:rFonts w:ascii="宋体" w:eastAsia="宋体" w:hAnsi="宋体" w:cs="宋体" w:hint="eastAsia"/>
                <w:szCs w:val="21"/>
              </w:rPr>
              <w:t>H.265</w:t>
            </w:r>
            <w:r>
              <w:rPr>
                <w:rFonts w:ascii="宋体" w:eastAsia="宋体" w:hAnsi="宋体" w:cs="宋体" w:hint="eastAsia"/>
                <w:szCs w:val="21"/>
              </w:rPr>
              <w:t>或</w:t>
            </w:r>
            <w:r>
              <w:rPr>
                <w:rFonts w:ascii="宋体" w:eastAsia="宋体" w:hAnsi="宋体" w:cs="宋体" w:hint="eastAsia"/>
                <w:szCs w:val="21"/>
              </w:rPr>
              <w:t>H.264</w:t>
            </w:r>
          </w:p>
        </w:tc>
      </w:tr>
      <w:tr>
        <w:tblPrEx>
          <w:tblW w:w="0" w:type="auto"/>
          <w:jc w:val="center"/>
          <w:tblLook w:val="04A0"/>
        </w:tblPrEx>
        <w:trPr>
          <w:jc w:val="center"/>
        </w:trPr>
        <w:tc>
          <w:tcPr>
            <w:tcW w:w="3703" w:type="dxa"/>
          </w:tcPr>
          <w:p w:rsidR="001F5DD1">
            <w:pPr>
              <w:spacing w:before="40" w:after="40"/>
              <w:jc w:val="left"/>
              <w:rPr>
                <w:rFonts w:ascii="宋体" w:eastAsia="宋体" w:hAnsi="宋体" w:cs="宋体"/>
                <w:szCs w:val="21"/>
              </w:rPr>
            </w:pPr>
            <w:r>
              <w:rPr>
                <w:rFonts w:ascii="宋体" w:eastAsia="宋体" w:hAnsi="宋体" w:cs="宋体" w:hint="eastAsia"/>
                <w:szCs w:val="21"/>
              </w:rPr>
              <w:t>分辨率</w:t>
            </w:r>
          </w:p>
        </w:tc>
        <w:tc>
          <w:tcPr>
            <w:tcW w:w="4819"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1080P/720P</w:t>
            </w:r>
          </w:p>
        </w:tc>
      </w:tr>
      <w:tr>
        <w:tblPrEx>
          <w:tblW w:w="0" w:type="auto"/>
          <w:jc w:val="center"/>
          <w:tblLook w:val="04A0"/>
        </w:tblPrEx>
        <w:trPr>
          <w:jc w:val="center"/>
        </w:trPr>
        <w:tc>
          <w:tcPr>
            <w:tcW w:w="3703" w:type="dxa"/>
          </w:tcPr>
          <w:p w:rsidR="001F5DD1">
            <w:pPr>
              <w:spacing w:before="40" w:after="40"/>
              <w:jc w:val="left"/>
              <w:rPr>
                <w:rFonts w:ascii="宋体" w:eastAsia="宋体" w:hAnsi="宋体" w:cs="宋体"/>
                <w:szCs w:val="21"/>
              </w:rPr>
            </w:pPr>
            <w:r>
              <w:rPr>
                <w:rFonts w:ascii="宋体" w:eastAsia="宋体" w:hAnsi="宋体" w:cs="宋体" w:hint="eastAsia"/>
                <w:szCs w:val="21"/>
              </w:rPr>
              <w:t>存储容量</w:t>
            </w:r>
          </w:p>
        </w:tc>
        <w:tc>
          <w:tcPr>
            <w:tcW w:w="481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4</w:t>
            </w:r>
            <w:r>
              <w:rPr>
                <w:rFonts w:ascii="宋体" w:eastAsia="宋体" w:hAnsi="宋体" w:cs="宋体" w:hint="eastAsia"/>
                <w:szCs w:val="21"/>
              </w:rPr>
              <w:t>TB</w:t>
            </w:r>
            <w:r>
              <w:rPr>
                <w:rFonts w:ascii="宋体" w:eastAsia="宋体" w:hAnsi="宋体" w:cs="宋体" w:hint="eastAsia"/>
                <w:szCs w:val="21"/>
              </w:rPr>
              <w:t>，</w:t>
            </w:r>
            <w:r>
              <w:rPr>
                <w:rFonts w:ascii="宋体" w:eastAsia="宋体" w:hAnsi="宋体" w:cs="宋体" w:hint="eastAsia"/>
                <w:szCs w:val="21"/>
              </w:rPr>
              <w:t>满足</w:t>
            </w:r>
            <w:r>
              <w:rPr>
                <w:rFonts w:ascii="宋体" w:eastAsia="宋体" w:hAnsi="宋体" w:cs="宋体" w:hint="eastAsia"/>
                <w:szCs w:val="21"/>
              </w:rPr>
              <w:t>3</w:t>
            </w:r>
            <w:r>
              <w:rPr>
                <w:rFonts w:ascii="宋体" w:eastAsia="宋体" w:hAnsi="宋体" w:cs="宋体" w:hint="eastAsia"/>
                <w:szCs w:val="21"/>
              </w:rPr>
              <w:t>个月存储</w:t>
            </w:r>
          </w:p>
        </w:tc>
      </w:tr>
      <w:tr>
        <w:tblPrEx>
          <w:tblW w:w="0" w:type="auto"/>
          <w:jc w:val="center"/>
          <w:tblLook w:val="04A0"/>
        </w:tblPrEx>
        <w:trPr>
          <w:jc w:val="center"/>
        </w:trPr>
        <w:tc>
          <w:tcPr>
            <w:tcW w:w="3703" w:type="dxa"/>
          </w:tcPr>
          <w:p w:rsidR="001F5DD1">
            <w:pPr>
              <w:spacing w:before="40" w:after="40"/>
              <w:jc w:val="left"/>
              <w:rPr>
                <w:rFonts w:ascii="宋体" w:eastAsia="宋体" w:hAnsi="宋体" w:cs="宋体"/>
                <w:szCs w:val="21"/>
              </w:rPr>
            </w:pPr>
            <w:r>
              <w:rPr>
                <w:rFonts w:ascii="宋体" w:eastAsia="宋体" w:hAnsi="宋体" w:cs="宋体" w:hint="eastAsia"/>
                <w:szCs w:val="21"/>
              </w:rPr>
              <w:t>电源</w:t>
            </w:r>
          </w:p>
        </w:tc>
        <w:tc>
          <w:tcPr>
            <w:tcW w:w="4819" w:type="dxa"/>
          </w:tcPr>
          <w:p w:rsidR="001F5DD1">
            <w:pPr>
              <w:spacing w:before="40" w:after="40"/>
              <w:jc w:val="left"/>
              <w:rPr>
                <w:rFonts w:ascii="宋体" w:eastAsia="宋体" w:hAnsi="宋体" w:cs="宋体"/>
                <w:szCs w:val="21"/>
              </w:rPr>
            </w:pPr>
            <w:r>
              <w:rPr>
                <w:rFonts w:ascii="宋体" w:eastAsia="宋体" w:hAnsi="宋体" w:cs="宋体" w:hint="eastAsia"/>
                <w:szCs w:val="21"/>
              </w:rPr>
              <w:t>28VDC</w:t>
            </w:r>
          </w:p>
        </w:tc>
      </w:tr>
      <w:tr>
        <w:tblPrEx>
          <w:tblW w:w="0" w:type="auto"/>
          <w:jc w:val="center"/>
          <w:tblLook w:val="04A0"/>
        </w:tblPrEx>
        <w:trPr>
          <w:jc w:val="center"/>
        </w:trPr>
        <w:tc>
          <w:tcPr>
            <w:tcW w:w="3703" w:type="dxa"/>
          </w:tcPr>
          <w:p w:rsidR="001F5DD1">
            <w:pPr>
              <w:spacing w:before="40" w:after="40"/>
              <w:jc w:val="left"/>
              <w:rPr>
                <w:rFonts w:ascii="宋体" w:eastAsia="宋体" w:hAnsi="宋体" w:cs="宋体"/>
                <w:szCs w:val="21"/>
              </w:rPr>
            </w:pPr>
            <w:r>
              <w:rPr>
                <w:rFonts w:ascii="宋体" w:eastAsia="宋体" w:hAnsi="宋体" w:cs="宋体" w:hint="eastAsia"/>
                <w:szCs w:val="21"/>
              </w:rPr>
              <w:t>功耗</w:t>
            </w:r>
          </w:p>
        </w:tc>
        <w:tc>
          <w:tcPr>
            <w:tcW w:w="4819" w:type="dxa"/>
          </w:tcPr>
          <w:p w:rsidR="001F5DD1">
            <w:pPr>
              <w:spacing w:before="40" w:after="40"/>
              <w:jc w:val="left"/>
              <w:rPr>
                <w:rFonts w:ascii="宋体" w:eastAsia="宋体" w:hAnsi="宋体" w:cs="宋体"/>
                <w:szCs w:val="21"/>
              </w:rPr>
            </w:pPr>
            <w:r>
              <w:rPr>
                <w:rFonts w:ascii="宋体" w:eastAsia="宋体" w:hAnsi="宋体" w:cs="宋体" w:hint="eastAsia"/>
                <w:szCs w:val="21"/>
              </w:rPr>
              <w:t>裸机≤</w:t>
            </w:r>
            <w:r>
              <w:rPr>
                <w:rFonts w:ascii="宋体" w:eastAsia="宋体" w:hAnsi="宋体" w:cs="宋体" w:hint="eastAsia"/>
                <w:szCs w:val="21"/>
              </w:rPr>
              <w:t>30W</w:t>
            </w:r>
          </w:p>
        </w:tc>
      </w:tr>
      <w:tr>
        <w:tblPrEx>
          <w:tblW w:w="0" w:type="auto"/>
          <w:jc w:val="center"/>
          <w:tblLook w:val="04A0"/>
        </w:tblPrEx>
        <w:trPr>
          <w:jc w:val="center"/>
        </w:trPr>
        <w:tc>
          <w:tcPr>
            <w:tcW w:w="3703" w:type="dxa"/>
          </w:tcPr>
          <w:p w:rsidR="001F5DD1">
            <w:pPr>
              <w:spacing w:before="40" w:after="40"/>
              <w:jc w:val="left"/>
              <w:rPr>
                <w:rFonts w:ascii="宋体" w:eastAsia="宋体" w:hAnsi="宋体" w:cs="宋体"/>
                <w:szCs w:val="21"/>
              </w:rPr>
            </w:pPr>
            <w:r>
              <w:rPr>
                <w:rFonts w:ascii="宋体" w:eastAsia="宋体" w:hAnsi="宋体" w:cs="宋体" w:hint="eastAsia"/>
                <w:szCs w:val="21"/>
              </w:rPr>
              <w:t>数量</w:t>
            </w:r>
          </w:p>
        </w:tc>
        <w:tc>
          <w:tcPr>
            <w:tcW w:w="4819"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6</w:t>
      </w:r>
      <w:r>
        <w:rPr>
          <w:rFonts w:cs="宋体" w:hint="eastAsia"/>
          <w:b/>
          <w:szCs w:val="21"/>
        </w:rPr>
        <w:t xml:space="preserve"> </w:t>
      </w:r>
      <w:r>
        <w:rPr>
          <w:rFonts w:cs="宋体" w:hint="eastAsia"/>
          <w:b/>
          <w:szCs w:val="21"/>
        </w:rPr>
        <w:t>机载舱内</w:t>
      </w:r>
      <w:r>
        <w:rPr>
          <w:rFonts w:cs="宋体" w:hint="eastAsia"/>
          <w:b/>
          <w:szCs w:val="21"/>
        </w:rPr>
        <w:t>IP</w:t>
      </w:r>
      <w:r>
        <w:rPr>
          <w:rFonts w:cs="宋体" w:hint="eastAsia"/>
          <w:b/>
          <w:szCs w:val="21"/>
        </w:rPr>
        <w:t>摄像机</w:t>
      </w:r>
    </w:p>
    <w:p w:rsidR="001F5DD1">
      <w:pPr>
        <w:spacing w:after="120"/>
        <w:ind w:firstLine="420" w:firstLineChars="200"/>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ONVIF</w:t>
      </w:r>
      <w:r>
        <w:rPr>
          <w:rFonts w:ascii="宋体" w:eastAsia="宋体" w:hAnsi="宋体" w:cs="宋体" w:hint="eastAsia"/>
          <w:szCs w:val="21"/>
        </w:rPr>
        <w:t>视频通讯协议，支持实时传输协议</w:t>
      </w:r>
      <w:r>
        <w:rPr>
          <w:rFonts w:ascii="宋体" w:eastAsia="宋体" w:hAnsi="宋体" w:cs="宋体" w:hint="eastAsia"/>
          <w:szCs w:val="21"/>
        </w:rPr>
        <w:t>RTP/RTCP</w:t>
      </w:r>
      <w:r>
        <w:rPr>
          <w:rFonts w:ascii="宋体" w:eastAsia="宋体" w:hAnsi="宋体" w:cs="宋体" w:hint="eastAsia"/>
          <w:szCs w:val="21"/>
        </w:rPr>
        <w:t>。</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938"/>
        <w:gridCol w:w="558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szCs w:val="21"/>
              </w:rPr>
              <w:t>智能红外</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szCs w:val="21"/>
              </w:rPr>
              <w:t>实现最佳白平衡和曝光</w:t>
            </w:r>
          </w:p>
        </w:tc>
      </w:tr>
      <w:tr>
        <w:tblPrEx>
          <w:tblW w:w="0" w:type="auto"/>
          <w:jc w:val="center"/>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szCs w:val="21"/>
              </w:rPr>
              <w:t>物理接口</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szCs w:val="21"/>
              </w:rPr>
              <w:t>百兆单网口</w:t>
            </w:r>
          </w:p>
        </w:tc>
      </w:tr>
      <w:tr>
        <w:tblPrEx>
          <w:tblW w:w="0" w:type="auto"/>
          <w:jc w:val="center"/>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szCs w:val="21"/>
              </w:rPr>
              <w:t>音频功能</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szCs w:val="21"/>
              </w:rPr>
              <w:t>具备</w:t>
            </w:r>
          </w:p>
        </w:tc>
      </w:tr>
      <w:tr>
        <w:tblPrEx>
          <w:tblW w:w="0" w:type="auto"/>
          <w:jc w:val="center"/>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szCs w:val="21"/>
              </w:rPr>
              <w:t>视频特性</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H.264/H.265/JPEG/MJPEG</w:t>
            </w:r>
            <w:r>
              <w:rPr>
                <w:rFonts w:ascii="宋体" w:eastAsia="宋体" w:hAnsi="宋体" w:cs="宋体" w:hint="eastAsia"/>
                <w:szCs w:val="21"/>
              </w:rPr>
              <w:t>，支持</w:t>
            </w:r>
            <w:r>
              <w:rPr>
                <w:rFonts w:ascii="宋体" w:eastAsia="宋体" w:hAnsi="宋体" w:cs="宋体" w:hint="eastAsia"/>
                <w:szCs w:val="21"/>
              </w:rPr>
              <w:t>ONVIF</w:t>
            </w:r>
          </w:p>
        </w:tc>
      </w:tr>
      <w:tr>
        <w:tblPrEx>
          <w:tblW w:w="0" w:type="auto"/>
          <w:jc w:val="center"/>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szCs w:val="21"/>
              </w:rPr>
              <w:t>码流</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szCs w:val="21"/>
              </w:rPr>
              <w:t>2560</w:t>
            </w:r>
            <w:r>
              <w:rPr>
                <w:rFonts w:ascii="宋体" w:eastAsia="宋体" w:hAnsi="宋体" w:cs="宋体" w:hint="eastAsia"/>
                <w:szCs w:val="21"/>
              </w:rPr>
              <w:t>×</w:t>
            </w:r>
            <w:r>
              <w:rPr>
                <w:rFonts w:ascii="宋体" w:eastAsia="宋体" w:hAnsi="宋体" w:cs="宋体" w:hint="eastAsia"/>
                <w:szCs w:val="21"/>
              </w:rPr>
              <w:t>1440</w:t>
            </w:r>
            <w:r>
              <w:rPr>
                <w:rFonts w:ascii="宋体" w:eastAsia="宋体" w:hAnsi="宋体" w:cs="宋体" w:hint="eastAsia"/>
                <w:szCs w:val="21"/>
              </w:rPr>
              <w:t>主码流</w:t>
            </w:r>
            <w:r>
              <w:rPr>
                <w:rFonts w:ascii="宋体" w:eastAsia="宋体" w:hAnsi="宋体" w:cs="宋体" w:hint="eastAsia"/>
                <w:szCs w:val="21"/>
              </w:rPr>
              <w:t>和</w:t>
            </w:r>
            <w:r>
              <w:rPr>
                <w:rFonts w:ascii="宋体" w:eastAsia="宋体" w:hAnsi="宋体" w:cs="宋体" w:hint="eastAsia"/>
                <w:szCs w:val="21"/>
              </w:rPr>
              <w:t>704</w:t>
            </w:r>
            <w:r>
              <w:rPr>
                <w:rFonts w:ascii="宋体" w:eastAsia="宋体" w:hAnsi="宋体" w:cs="宋体" w:hint="eastAsia"/>
                <w:szCs w:val="21"/>
              </w:rPr>
              <w:t>×</w:t>
            </w:r>
            <w:r>
              <w:rPr>
                <w:rFonts w:ascii="宋体" w:eastAsia="宋体" w:hAnsi="宋体" w:cs="宋体" w:hint="eastAsia"/>
                <w:szCs w:val="21"/>
              </w:rPr>
              <w:t>476</w:t>
            </w:r>
            <w:r>
              <w:rPr>
                <w:rFonts w:ascii="宋体" w:eastAsia="宋体" w:hAnsi="宋体" w:cs="宋体" w:hint="eastAsia"/>
                <w:szCs w:val="21"/>
              </w:rPr>
              <w:t>辅码流</w:t>
            </w:r>
            <w:r>
              <w:rPr>
                <w:rFonts w:ascii="宋体" w:eastAsia="宋体" w:hAnsi="宋体" w:cs="宋体" w:hint="eastAsia"/>
                <w:szCs w:val="21"/>
              </w:rPr>
              <w:t>，</w:t>
            </w:r>
            <w:r>
              <w:rPr>
                <w:rFonts w:ascii="宋体" w:eastAsia="宋体" w:hAnsi="宋体" w:cs="宋体" w:hint="eastAsia"/>
                <w:szCs w:val="21"/>
              </w:rPr>
              <w:t>1~25</w:t>
            </w:r>
            <w:r>
              <w:rPr>
                <w:rFonts w:ascii="宋体" w:eastAsia="宋体" w:hAnsi="宋体" w:cs="宋体" w:hint="eastAsia"/>
                <w:szCs w:val="21"/>
              </w:rPr>
              <w:t>帧</w:t>
            </w:r>
            <w:r>
              <w:rPr>
                <w:rFonts w:ascii="宋体" w:eastAsia="宋体" w:hAnsi="宋体" w:cs="宋体" w:hint="eastAsia"/>
                <w:szCs w:val="21"/>
              </w:rPr>
              <w:t>/</w:t>
            </w:r>
            <w:r>
              <w:rPr>
                <w:rFonts w:ascii="宋体" w:eastAsia="宋体" w:hAnsi="宋体" w:cs="宋体" w:hint="eastAsia"/>
                <w:szCs w:val="21"/>
              </w:rPr>
              <w:t>秒</w:t>
            </w:r>
          </w:p>
        </w:tc>
      </w:tr>
      <w:tr>
        <w:tblPrEx>
          <w:tblW w:w="0" w:type="auto"/>
          <w:jc w:val="center"/>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szCs w:val="21"/>
              </w:rPr>
              <w:t>红外距离</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w:t>
            </w:r>
            <w:r>
              <w:rPr>
                <w:rFonts w:ascii="宋体" w:eastAsia="宋体" w:hAnsi="宋体" w:cs="宋体" w:hint="eastAsia"/>
                <w:szCs w:val="21"/>
              </w:rPr>
              <w:t>LED</w:t>
            </w:r>
            <w:r>
              <w:rPr>
                <w:rFonts w:ascii="宋体" w:eastAsia="宋体" w:hAnsi="宋体" w:cs="宋体" w:hint="eastAsia"/>
                <w:szCs w:val="21"/>
              </w:rPr>
              <w:t>红外灯，最大</w:t>
            </w:r>
            <w:r>
              <w:rPr>
                <w:rFonts w:ascii="宋体" w:eastAsia="宋体" w:hAnsi="宋体" w:cs="宋体" w:hint="eastAsia"/>
                <w:szCs w:val="21"/>
              </w:rPr>
              <w:t>20M</w:t>
            </w:r>
            <w:r>
              <w:rPr>
                <w:rFonts w:ascii="宋体" w:eastAsia="宋体" w:hAnsi="宋体" w:cs="宋体" w:hint="eastAsia"/>
                <w:szCs w:val="21"/>
              </w:rPr>
              <w:t>，自动控制</w:t>
            </w:r>
          </w:p>
        </w:tc>
      </w:tr>
      <w:tr>
        <w:tblPrEx>
          <w:tblW w:w="0" w:type="auto"/>
          <w:jc w:val="center"/>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szCs w:val="21"/>
              </w:rPr>
              <w:t>尺寸</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98.5mm</w:t>
            </w:r>
            <w:r>
              <w:rPr>
                <w:rFonts w:ascii="宋体" w:eastAsia="宋体" w:hAnsi="宋体" w:cs="宋体" w:hint="eastAsia"/>
                <w:szCs w:val="21"/>
              </w:rPr>
              <w:t>×</w:t>
            </w:r>
            <w:r>
              <w:rPr>
                <w:rFonts w:ascii="宋体" w:eastAsia="宋体" w:hAnsi="宋体" w:cs="宋体" w:hint="eastAsia"/>
                <w:szCs w:val="21"/>
              </w:rPr>
              <w:t>95.7mm</w:t>
            </w:r>
            <w:r>
              <w:rPr>
                <w:rFonts w:ascii="宋体" w:eastAsia="宋体" w:hAnsi="宋体" w:cs="宋体" w:hint="eastAsia"/>
                <w:szCs w:val="21"/>
              </w:rPr>
              <w:t>×</w:t>
            </w:r>
            <w:r>
              <w:rPr>
                <w:rFonts w:ascii="宋体" w:eastAsia="宋体" w:hAnsi="宋体" w:cs="宋体" w:hint="eastAsia"/>
                <w:szCs w:val="21"/>
              </w:rPr>
              <w:t>54.3mm</w:t>
            </w:r>
          </w:p>
        </w:tc>
      </w:tr>
      <w:tr>
        <w:tblPrEx>
          <w:tblW w:w="0" w:type="auto"/>
          <w:jc w:val="center"/>
          <w:tblLook w:val="04A0"/>
        </w:tblPrEx>
        <w:trPr>
          <w:jc w:val="center"/>
        </w:trPr>
        <w:tc>
          <w:tcPr>
            <w:tcW w:w="2938" w:type="dxa"/>
          </w:tcPr>
          <w:p w:rsidR="001F5DD1">
            <w:pPr>
              <w:spacing w:before="40" w:after="40"/>
              <w:jc w:val="left"/>
              <w:rPr>
                <w:rFonts w:ascii="宋体" w:eastAsia="宋体" w:hAnsi="宋体" w:cs="宋体"/>
                <w:szCs w:val="21"/>
              </w:rPr>
            </w:pPr>
            <w:r>
              <w:rPr>
                <w:rFonts w:ascii="宋体" w:eastAsia="宋体" w:hAnsi="宋体" w:cs="宋体" w:hint="eastAsia"/>
                <w:szCs w:val="21"/>
              </w:rPr>
              <w:t>功耗</w:t>
            </w:r>
          </w:p>
        </w:tc>
        <w:tc>
          <w:tcPr>
            <w:tcW w:w="5584" w:type="dxa"/>
          </w:tcPr>
          <w:p w:rsidR="001F5DD1">
            <w:pPr>
              <w:spacing w:before="40" w:after="40"/>
              <w:jc w:val="left"/>
              <w:rPr>
                <w:rFonts w:ascii="宋体" w:eastAsia="宋体" w:hAnsi="宋体" w:cs="宋体"/>
                <w:szCs w:val="21"/>
              </w:rPr>
            </w:pPr>
            <w:r>
              <w:rPr>
                <w:rFonts w:ascii="宋体" w:eastAsia="宋体" w:hAnsi="宋体" w:cs="宋体" w:hint="eastAsia"/>
                <w:szCs w:val="21"/>
              </w:rPr>
              <w:t>&lt;3W</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7 </w:t>
      </w:r>
      <w:r>
        <w:rPr>
          <w:rFonts w:cs="宋体" w:hint="eastAsia"/>
          <w:b/>
          <w:szCs w:val="21"/>
        </w:rPr>
        <w:t>航空机载综合共享单元</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628"/>
        <w:gridCol w:w="489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szCs w:val="21"/>
              </w:rPr>
              <w:t>处理器</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主频≥</w:t>
            </w:r>
            <w:r>
              <w:rPr>
                <w:rFonts w:ascii="宋体" w:eastAsia="宋体" w:hAnsi="宋体" w:cs="宋体" w:hint="eastAsia"/>
                <w:szCs w:val="21"/>
              </w:rPr>
              <w:t>2GHz</w:t>
            </w:r>
            <w:r>
              <w:rPr>
                <w:rFonts w:ascii="宋体" w:eastAsia="宋体" w:hAnsi="宋体" w:cs="宋体" w:hint="eastAsia"/>
                <w:szCs w:val="21"/>
              </w:rPr>
              <w:t>，</w:t>
            </w:r>
            <w:r>
              <w:rPr>
                <w:rFonts w:ascii="宋体" w:eastAsia="宋体" w:hAnsi="宋体" w:cs="宋体" w:hint="eastAsia"/>
                <w:szCs w:val="21"/>
              </w:rPr>
              <w:t>24</w:t>
            </w:r>
            <w:r>
              <w:rPr>
                <w:rFonts w:ascii="宋体" w:eastAsia="宋体" w:hAnsi="宋体" w:cs="宋体" w:hint="eastAsia"/>
                <w:szCs w:val="21"/>
              </w:rPr>
              <w:t>核</w:t>
            </w:r>
          </w:p>
        </w:tc>
      </w:tr>
      <w:tr>
        <w:tblPrEx>
          <w:tblW w:w="0" w:type="auto"/>
          <w:jc w:val="center"/>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szCs w:val="21"/>
              </w:rPr>
              <w:t>硬盘</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4TB SSD</w:t>
            </w:r>
          </w:p>
        </w:tc>
      </w:tr>
      <w:tr>
        <w:tblPrEx>
          <w:tblW w:w="0" w:type="auto"/>
          <w:jc w:val="center"/>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szCs w:val="21"/>
              </w:rPr>
              <w:t>内存</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32GB</w:t>
            </w:r>
          </w:p>
        </w:tc>
      </w:tr>
      <w:tr>
        <w:tblPrEx>
          <w:tblW w:w="0" w:type="auto"/>
          <w:jc w:val="center"/>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szCs w:val="21"/>
              </w:rPr>
              <w:t>USB</w:t>
            </w:r>
            <w:r>
              <w:rPr>
                <w:rFonts w:ascii="宋体" w:eastAsia="宋体" w:hAnsi="宋体" w:cs="宋体" w:hint="eastAsia"/>
                <w:szCs w:val="21"/>
              </w:rPr>
              <w:t>接口</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个</w:t>
            </w:r>
            <w:r>
              <w:rPr>
                <w:rFonts w:ascii="宋体" w:eastAsia="宋体" w:hAnsi="宋体" w:cs="宋体" w:hint="eastAsia"/>
                <w:szCs w:val="21"/>
              </w:rPr>
              <w:t>USB 3.2</w:t>
            </w:r>
          </w:p>
        </w:tc>
      </w:tr>
      <w:tr>
        <w:tblPrEx>
          <w:tblW w:w="0" w:type="auto"/>
          <w:jc w:val="center"/>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szCs w:val="21"/>
              </w:rPr>
              <w:t>电源输入</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直流宽压输入</w:t>
            </w:r>
            <w:r>
              <w:rPr>
                <w:rFonts w:ascii="宋体" w:eastAsia="宋体" w:hAnsi="宋体" w:cs="宋体" w:hint="eastAsia"/>
                <w:szCs w:val="21"/>
              </w:rPr>
              <w:t>，支持延缓开关机设定</w:t>
            </w:r>
          </w:p>
        </w:tc>
      </w:tr>
      <w:tr>
        <w:tblPrEx>
          <w:tblW w:w="0" w:type="auto"/>
          <w:jc w:val="center"/>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szCs w:val="21"/>
              </w:rPr>
              <w:t>网络接口</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路具备航空插头的千兆网口</w:t>
            </w:r>
          </w:p>
        </w:tc>
      </w:tr>
      <w:tr>
        <w:tblPrEx>
          <w:tblW w:w="0" w:type="auto"/>
          <w:jc w:val="center"/>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szCs w:val="21"/>
              </w:rPr>
              <w:t>扩展槽</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2</w:t>
            </w:r>
            <w:r>
              <w:rPr>
                <w:rFonts w:ascii="宋体" w:eastAsia="宋体" w:hAnsi="宋体" w:cs="宋体" w:hint="eastAsia"/>
                <w:szCs w:val="21"/>
              </w:rPr>
              <w:t>个</w:t>
            </w:r>
            <w:r>
              <w:rPr>
                <w:rFonts w:ascii="宋体" w:eastAsia="宋体" w:hAnsi="宋体" w:cs="宋体" w:hint="eastAsia"/>
                <w:szCs w:val="21"/>
              </w:rPr>
              <w:t>PCIE</w:t>
            </w:r>
            <w:r>
              <w:rPr>
                <w:rFonts w:ascii="宋体" w:eastAsia="宋体" w:hAnsi="宋体" w:cs="宋体" w:hint="eastAsia"/>
                <w:szCs w:val="21"/>
              </w:rPr>
              <w:t>扩展槽</w:t>
            </w:r>
          </w:p>
        </w:tc>
      </w:tr>
      <w:tr>
        <w:tblPrEx>
          <w:tblW w:w="0" w:type="auto"/>
          <w:jc w:val="center"/>
          <w:tblLook w:val="04A0"/>
        </w:tblPrEx>
        <w:trPr>
          <w:jc w:val="center"/>
        </w:trPr>
        <w:tc>
          <w:tcPr>
            <w:tcW w:w="3628" w:type="dxa"/>
          </w:tcPr>
          <w:p w:rsidR="001F5DD1">
            <w:pPr>
              <w:spacing w:before="40" w:after="40"/>
              <w:jc w:val="left"/>
              <w:rPr>
                <w:rFonts w:ascii="宋体" w:eastAsia="宋体" w:hAnsi="宋体" w:cs="宋体"/>
                <w:szCs w:val="21"/>
              </w:rPr>
            </w:pPr>
            <w:r>
              <w:rPr>
                <w:rFonts w:ascii="宋体" w:eastAsia="宋体" w:hAnsi="宋体" w:cs="宋体" w:hint="eastAsia"/>
                <w:szCs w:val="21"/>
              </w:rPr>
              <w:t>工作温度</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-40</w:t>
            </w:r>
            <w:r>
              <w:rPr>
                <w:rFonts w:ascii="宋体" w:eastAsia="宋体" w:hAnsi="宋体" w:cs="宋体" w:hint="eastAsia"/>
                <w:szCs w:val="21"/>
              </w:rPr>
              <w:t>℃至</w:t>
            </w:r>
            <w:r>
              <w:rPr>
                <w:rFonts w:ascii="宋体" w:eastAsia="宋体" w:hAnsi="宋体" w:cs="宋体" w:hint="eastAsia"/>
                <w:szCs w:val="21"/>
              </w:rPr>
              <w:t>55</w:t>
            </w:r>
            <w:r>
              <w:rPr>
                <w:rFonts w:ascii="宋体" w:eastAsia="宋体" w:hAnsi="宋体" w:cs="宋体" w:hint="eastAsia"/>
                <w:szCs w:val="21"/>
              </w:rPr>
              <w:t>℃</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8 </w:t>
      </w:r>
      <w:r>
        <w:rPr>
          <w:rFonts w:cs="宋体" w:hint="eastAsia"/>
          <w:b/>
          <w:szCs w:val="21"/>
        </w:rPr>
        <w:t>航空机载</w:t>
      </w:r>
      <w:r>
        <w:rPr>
          <w:rFonts w:cs="宋体" w:hint="eastAsia"/>
          <w:b/>
          <w:szCs w:val="21"/>
        </w:rPr>
        <w:t>专用综显单元</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934"/>
        <w:gridCol w:w="458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szCs w:val="21"/>
              </w:rPr>
              <w:t>尺寸</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17</w:t>
            </w:r>
            <w:r>
              <w:rPr>
                <w:rFonts w:ascii="宋体" w:eastAsia="宋体" w:hAnsi="宋体" w:cs="宋体" w:hint="eastAsia"/>
                <w:szCs w:val="21"/>
              </w:rPr>
              <w:t>英寸</w:t>
            </w:r>
          </w:p>
        </w:tc>
      </w:tr>
      <w:tr>
        <w:tblPrEx>
          <w:tblW w:w="0" w:type="auto"/>
          <w:jc w:val="center"/>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szCs w:val="21"/>
              </w:rPr>
              <w:t>电源</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szCs w:val="21"/>
              </w:rPr>
              <w:t>直流宽压输入</w:t>
            </w:r>
          </w:p>
        </w:tc>
      </w:tr>
      <w:tr>
        <w:tblPrEx>
          <w:tblW w:w="0" w:type="auto"/>
          <w:jc w:val="center"/>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szCs w:val="21"/>
              </w:rPr>
              <w:t>分辨率</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szCs w:val="21"/>
              </w:rPr>
              <w:t>1920</w:t>
            </w:r>
            <w:r>
              <w:rPr>
                <w:rFonts w:ascii="宋体" w:eastAsia="宋体" w:hAnsi="宋体" w:cs="宋体" w:hint="eastAsia"/>
                <w:szCs w:val="21"/>
              </w:rPr>
              <w:t>×</w:t>
            </w:r>
            <w:r>
              <w:rPr>
                <w:rFonts w:ascii="宋体" w:eastAsia="宋体" w:hAnsi="宋体" w:cs="宋体" w:hint="eastAsia"/>
                <w:szCs w:val="21"/>
              </w:rPr>
              <w:t>1080P</w:t>
            </w:r>
          </w:p>
        </w:tc>
      </w:tr>
      <w:tr>
        <w:tblPrEx>
          <w:tblW w:w="0" w:type="auto"/>
          <w:jc w:val="center"/>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szCs w:val="21"/>
              </w:rPr>
              <w:t>亮度</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500cd/</w:t>
            </w:r>
            <w:r>
              <w:rPr>
                <w:rFonts w:ascii="宋体" w:eastAsia="宋体" w:hAnsi="宋体" w:cs="宋体" w:hint="eastAsia"/>
                <w:szCs w:val="21"/>
              </w:rPr>
              <w:t>㎡</w:t>
            </w:r>
          </w:p>
        </w:tc>
      </w:tr>
      <w:tr>
        <w:tblPrEx>
          <w:tblW w:w="0" w:type="auto"/>
          <w:jc w:val="center"/>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szCs w:val="21"/>
              </w:rPr>
              <w:t>对比度</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1000:1</w:t>
            </w:r>
          </w:p>
        </w:tc>
      </w:tr>
      <w:tr>
        <w:tblPrEx>
          <w:tblW w:w="0" w:type="auto"/>
          <w:jc w:val="center"/>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szCs w:val="21"/>
              </w:rPr>
              <w:t>使用寿命</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50000hrs</w:t>
            </w:r>
          </w:p>
        </w:tc>
      </w:tr>
      <w:tr>
        <w:tblPrEx>
          <w:tblW w:w="0" w:type="auto"/>
          <w:jc w:val="center"/>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szCs w:val="21"/>
              </w:rPr>
              <w:t>视频接口</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DVI</w:t>
            </w:r>
            <w:r>
              <w:rPr>
                <w:rFonts w:ascii="宋体" w:eastAsia="宋体" w:hAnsi="宋体" w:cs="宋体" w:hint="eastAsia"/>
                <w:szCs w:val="21"/>
              </w:rPr>
              <w:t>输入和</w:t>
            </w:r>
            <w:r>
              <w:rPr>
                <w:rFonts w:ascii="宋体" w:eastAsia="宋体" w:hAnsi="宋体" w:cs="宋体" w:hint="eastAsia"/>
                <w:szCs w:val="21"/>
              </w:rPr>
              <w:t>VGA</w:t>
            </w:r>
            <w:r>
              <w:rPr>
                <w:rFonts w:ascii="宋体" w:eastAsia="宋体" w:hAnsi="宋体" w:cs="宋体" w:hint="eastAsia"/>
                <w:szCs w:val="21"/>
              </w:rPr>
              <w:t>输入</w:t>
            </w:r>
          </w:p>
        </w:tc>
      </w:tr>
      <w:tr>
        <w:tblPrEx>
          <w:tblW w:w="0" w:type="auto"/>
          <w:jc w:val="center"/>
          <w:tblLook w:val="04A0"/>
        </w:tblPrEx>
        <w:trPr>
          <w:jc w:val="center"/>
        </w:trPr>
        <w:tc>
          <w:tcPr>
            <w:tcW w:w="3934" w:type="dxa"/>
          </w:tcPr>
          <w:p w:rsidR="001F5DD1">
            <w:pPr>
              <w:spacing w:before="40" w:after="40"/>
              <w:jc w:val="left"/>
              <w:rPr>
                <w:rFonts w:ascii="宋体" w:eastAsia="宋体" w:hAnsi="宋体" w:cs="宋体"/>
                <w:szCs w:val="21"/>
              </w:rPr>
            </w:pPr>
            <w:r>
              <w:rPr>
                <w:rFonts w:ascii="宋体" w:eastAsia="宋体" w:hAnsi="宋体" w:cs="宋体" w:hint="eastAsia"/>
                <w:szCs w:val="21"/>
              </w:rPr>
              <w:t>工作温度</w:t>
            </w:r>
          </w:p>
        </w:tc>
        <w:tc>
          <w:tcPr>
            <w:tcW w:w="4588" w:type="dxa"/>
          </w:tcPr>
          <w:p w:rsidR="001F5DD1">
            <w:pPr>
              <w:spacing w:before="40" w:after="40"/>
              <w:jc w:val="left"/>
              <w:rPr>
                <w:rFonts w:ascii="宋体" w:eastAsia="宋体" w:hAnsi="宋体" w:cs="宋体"/>
                <w:szCs w:val="21"/>
              </w:rPr>
            </w:pPr>
            <w:r>
              <w:rPr>
                <w:rFonts w:ascii="宋体" w:eastAsia="宋体" w:hAnsi="宋体" w:cs="宋体" w:hint="eastAsia"/>
                <w:szCs w:val="21"/>
              </w:rPr>
              <w:t>-20</w:t>
            </w:r>
            <w:r>
              <w:rPr>
                <w:rFonts w:ascii="宋体" w:eastAsia="宋体" w:hAnsi="宋体" w:cs="宋体" w:hint="eastAsia"/>
                <w:szCs w:val="21"/>
              </w:rPr>
              <w:t>℃～</w:t>
            </w:r>
            <w:r>
              <w:rPr>
                <w:rFonts w:ascii="宋体" w:eastAsia="宋体" w:hAnsi="宋体" w:cs="宋体" w:hint="eastAsia"/>
                <w:szCs w:val="21"/>
              </w:rPr>
              <w:t>55</w:t>
            </w:r>
            <w:r>
              <w:rPr>
                <w:rFonts w:ascii="宋体" w:eastAsia="宋体" w:hAnsi="宋体" w:cs="宋体" w:hint="eastAsia"/>
                <w:szCs w:val="21"/>
              </w:rPr>
              <w:t>℃</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9 </w:t>
      </w:r>
      <w:r>
        <w:rPr>
          <w:rFonts w:cs="宋体" w:hint="eastAsia"/>
          <w:b/>
          <w:szCs w:val="21"/>
        </w:rPr>
        <w:t>航空机载专用千兆网络交换机</w:t>
      </w:r>
    </w:p>
    <w:p w:rsidR="001F5DD1">
      <w:pPr>
        <w:spacing w:after="120"/>
        <w:ind w:firstLine="420" w:firstLineChars="200"/>
        <w:rPr>
          <w:rFonts w:ascii="宋体" w:eastAsia="宋体" w:hAnsi="宋体" w:cs="宋体"/>
          <w:szCs w:val="21"/>
        </w:rPr>
      </w:pPr>
      <w:r>
        <w:rPr>
          <w:rFonts w:ascii="宋体" w:eastAsia="宋体" w:hAnsi="宋体" w:cs="宋体" w:hint="eastAsia"/>
          <w:szCs w:val="21"/>
        </w:rPr>
        <w:t>完成一级局域网的网络数据交换。</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919"/>
        <w:gridCol w:w="460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91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60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3919" w:type="dxa"/>
          </w:tcPr>
          <w:p w:rsidR="001F5DD1">
            <w:pPr>
              <w:spacing w:before="40" w:after="40"/>
              <w:jc w:val="left"/>
              <w:rPr>
                <w:rFonts w:ascii="宋体" w:eastAsia="宋体" w:hAnsi="宋体" w:cs="宋体"/>
                <w:szCs w:val="21"/>
              </w:rPr>
            </w:pPr>
            <w:r>
              <w:rPr>
                <w:rFonts w:ascii="宋体" w:eastAsia="宋体" w:hAnsi="宋体" w:cs="宋体" w:hint="eastAsia"/>
                <w:szCs w:val="21"/>
              </w:rPr>
              <w:t>千兆网口</w:t>
            </w:r>
          </w:p>
        </w:tc>
        <w:tc>
          <w:tcPr>
            <w:tcW w:w="460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16</w:t>
            </w:r>
            <w:r>
              <w:rPr>
                <w:rFonts w:ascii="宋体" w:eastAsia="宋体" w:hAnsi="宋体" w:cs="宋体" w:hint="eastAsia"/>
                <w:szCs w:val="21"/>
              </w:rPr>
              <w:t>个</w:t>
            </w:r>
          </w:p>
        </w:tc>
      </w:tr>
      <w:tr>
        <w:tblPrEx>
          <w:tblW w:w="0" w:type="auto"/>
          <w:jc w:val="center"/>
          <w:tblLook w:val="04A0"/>
        </w:tblPrEx>
        <w:trPr>
          <w:jc w:val="center"/>
        </w:trPr>
        <w:tc>
          <w:tcPr>
            <w:tcW w:w="3919" w:type="dxa"/>
          </w:tcPr>
          <w:p w:rsidR="001F5DD1">
            <w:pPr>
              <w:spacing w:before="40" w:after="40"/>
              <w:jc w:val="left"/>
              <w:rPr>
                <w:rFonts w:ascii="宋体" w:eastAsia="宋体" w:hAnsi="宋体" w:cs="宋体"/>
                <w:szCs w:val="21"/>
              </w:rPr>
            </w:pPr>
            <w:r>
              <w:rPr>
                <w:rFonts w:ascii="宋体" w:eastAsia="宋体" w:hAnsi="宋体" w:cs="宋体" w:hint="eastAsia"/>
                <w:szCs w:val="21"/>
              </w:rPr>
              <w:t>电源接口</w:t>
            </w:r>
          </w:p>
        </w:tc>
        <w:tc>
          <w:tcPr>
            <w:tcW w:w="4603"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个</w:t>
            </w:r>
          </w:p>
        </w:tc>
      </w:tr>
      <w:tr>
        <w:tblPrEx>
          <w:tblW w:w="0" w:type="auto"/>
          <w:jc w:val="center"/>
          <w:tblLook w:val="04A0"/>
        </w:tblPrEx>
        <w:trPr>
          <w:jc w:val="center"/>
        </w:trPr>
        <w:tc>
          <w:tcPr>
            <w:tcW w:w="3919" w:type="dxa"/>
          </w:tcPr>
          <w:p w:rsidR="001F5DD1">
            <w:pPr>
              <w:spacing w:before="40" w:after="40"/>
              <w:jc w:val="left"/>
              <w:rPr>
                <w:rFonts w:ascii="宋体" w:eastAsia="宋体" w:hAnsi="宋体" w:cs="宋体"/>
                <w:szCs w:val="21"/>
              </w:rPr>
            </w:pPr>
            <w:r>
              <w:rPr>
                <w:rFonts w:ascii="宋体" w:eastAsia="宋体" w:hAnsi="宋体" w:cs="宋体" w:hint="eastAsia"/>
                <w:szCs w:val="21"/>
              </w:rPr>
              <w:t>重量</w:t>
            </w:r>
          </w:p>
        </w:tc>
        <w:tc>
          <w:tcPr>
            <w:tcW w:w="460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4kg</w:t>
            </w:r>
          </w:p>
        </w:tc>
      </w:tr>
      <w:tr>
        <w:tblPrEx>
          <w:tblW w:w="0" w:type="auto"/>
          <w:jc w:val="center"/>
          <w:tblLook w:val="04A0"/>
        </w:tblPrEx>
        <w:trPr>
          <w:jc w:val="center"/>
        </w:trPr>
        <w:tc>
          <w:tcPr>
            <w:tcW w:w="3919" w:type="dxa"/>
          </w:tcPr>
          <w:p w:rsidR="001F5DD1">
            <w:pPr>
              <w:spacing w:before="40" w:after="40"/>
              <w:jc w:val="left"/>
              <w:rPr>
                <w:rFonts w:ascii="宋体" w:eastAsia="宋体" w:hAnsi="宋体" w:cs="宋体"/>
                <w:szCs w:val="21"/>
              </w:rPr>
            </w:pPr>
            <w:r>
              <w:rPr>
                <w:rFonts w:ascii="宋体" w:eastAsia="宋体" w:hAnsi="宋体" w:cs="宋体" w:hint="eastAsia"/>
                <w:szCs w:val="21"/>
              </w:rPr>
              <w:t>电源功耗</w:t>
            </w:r>
          </w:p>
        </w:tc>
        <w:tc>
          <w:tcPr>
            <w:tcW w:w="4603" w:type="dxa"/>
          </w:tcPr>
          <w:p w:rsidR="001F5DD1">
            <w:pPr>
              <w:spacing w:before="40" w:after="40"/>
              <w:jc w:val="left"/>
              <w:rPr>
                <w:rFonts w:ascii="宋体" w:eastAsia="宋体" w:hAnsi="宋体" w:cs="宋体"/>
                <w:szCs w:val="21"/>
              </w:rPr>
            </w:pPr>
            <w:r>
              <w:rPr>
                <w:rFonts w:ascii="宋体" w:eastAsia="宋体" w:hAnsi="宋体" w:cs="宋体" w:hint="eastAsia"/>
                <w:szCs w:val="21"/>
              </w:rPr>
              <w:t>20W @ DC 24</w:t>
            </w:r>
            <w:r>
              <w:rPr>
                <w:rFonts w:ascii="宋体" w:eastAsia="宋体" w:hAnsi="宋体" w:cs="宋体" w:hint="eastAsia"/>
                <w:szCs w:val="21"/>
              </w:rPr>
              <w:t>～</w:t>
            </w:r>
            <w:r>
              <w:rPr>
                <w:rFonts w:ascii="宋体" w:eastAsia="宋体" w:hAnsi="宋体" w:cs="宋体" w:hint="eastAsia"/>
                <w:szCs w:val="21"/>
              </w:rPr>
              <w:t>32V</w:t>
            </w:r>
          </w:p>
        </w:tc>
      </w:tr>
      <w:tr>
        <w:tblPrEx>
          <w:tblW w:w="0" w:type="auto"/>
          <w:jc w:val="center"/>
          <w:tblLook w:val="04A0"/>
        </w:tblPrEx>
        <w:trPr>
          <w:jc w:val="center"/>
        </w:trPr>
        <w:tc>
          <w:tcPr>
            <w:tcW w:w="3919" w:type="dxa"/>
          </w:tcPr>
          <w:p w:rsidR="001F5DD1">
            <w:pPr>
              <w:spacing w:before="40" w:after="40"/>
              <w:jc w:val="left"/>
              <w:rPr>
                <w:rFonts w:ascii="宋体" w:eastAsia="宋体" w:hAnsi="宋体" w:cs="宋体"/>
                <w:szCs w:val="21"/>
              </w:rPr>
            </w:pPr>
            <w:r>
              <w:rPr>
                <w:rFonts w:ascii="宋体" w:eastAsia="宋体" w:hAnsi="宋体" w:cs="宋体" w:hint="eastAsia"/>
                <w:szCs w:val="21"/>
              </w:rPr>
              <w:t>工作温度</w:t>
            </w:r>
          </w:p>
        </w:tc>
        <w:tc>
          <w:tcPr>
            <w:tcW w:w="4603" w:type="dxa"/>
          </w:tcPr>
          <w:p w:rsidR="001F5DD1">
            <w:pPr>
              <w:spacing w:before="40" w:after="40"/>
              <w:jc w:val="left"/>
              <w:rPr>
                <w:rFonts w:ascii="宋体" w:eastAsia="宋体" w:hAnsi="宋体" w:cs="宋体"/>
                <w:szCs w:val="21"/>
              </w:rPr>
            </w:pPr>
            <w:r>
              <w:rPr>
                <w:rFonts w:ascii="宋体" w:eastAsia="宋体" w:hAnsi="宋体" w:cs="宋体" w:hint="eastAsia"/>
                <w:szCs w:val="21"/>
              </w:rPr>
              <w:t>-40</w:t>
            </w:r>
            <w:r>
              <w:rPr>
                <w:rFonts w:ascii="宋体" w:eastAsia="宋体" w:hAnsi="宋体" w:cs="宋体" w:hint="eastAsia"/>
                <w:szCs w:val="21"/>
              </w:rPr>
              <w:t>℃～</w:t>
            </w:r>
            <w:r>
              <w:rPr>
                <w:rFonts w:ascii="宋体" w:eastAsia="宋体" w:hAnsi="宋体" w:cs="宋体" w:hint="eastAsia"/>
                <w:szCs w:val="21"/>
              </w:rPr>
              <w:t>+50</w:t>
            </w:r>
            <w:r>
              <w:rPr>
                <w:rFonts w:ascii="宋体" w:eastAsia="宋体" w:hAnsi="宋体" w:cs="宋体" w:hint="eastAsia"/>
                <w:szCs w:val="21"/>
              </w:rPr>
              <w:t>℃</w:t>
            </w:r>
          </w:p>
        </w:tc>
      </w:tr>
      <w:tr>
        <w:tblPrEx>
          <w:tblW w:w="0" w:type="auto"/>
          <w:jc w:val="center"/>
          <w:tblLook w:val="04A0"/>
        </w:tblPrEx>
        <w:trPr>
          <w:jc w:val="center"/>
        </w:trPr>
        <w:tc>
          <w:tcPr>
            <w:tcW w:w="3919" w:type="dxa"/>
          </w:tcPr>
          <w:p w:rsidR="001F5DD1">
            <w:pPr>
              <w:spacing w:before="40" w:after="40"/>
              <w:jc w:val="left"/>
              <w:rPr>
                <w:rFonts w:ascii="宋体" w:eastAsia="宋体" w:hAnsi="宋体" w:cs="宋体"/>
                <w:szCs w:val="21"/>
              </w:rPr>
            </w:pPr>
            <w:r>
              <w:rPr>
                <w:rFonts w:ascii="宋体" w:eastAsia="宋体" w:hAnsi="宋体" w:cs="宋体" w:hint="eastAsia"/>
                <w:szCs w:val="21"/>
              </w:rPr>
              <w:t>存储温度</w:t>
            </w:r>
          </w:p>
        </w:tc>
        <w:tc>
          <w:tcPr>
            <w:tcW w:w="4603" w:type="dxa"/>
          </w:tcPr>
          <w:p w:rsidR="001F5DD1">
            <w:pPr>
              <w:spacing w:before="40" w:after="40"/>
              <w:jc w:val="left"/>
              <w:rPr>
                <w:rFonts w:ascii="宋体" w:eastAsia="宋体" w:hAnsi="宋体" w:cs="宋体"/>
                <w:szCs w:val="21"/>
              </w:rPr>
            </w:pPr>
            <w:r>
              <w:rPr>
                <w:rFonts w:ascii="宋体" w:eastAsia="宋体" w:hAnsi="宋体" w:cs="宋体" w:hint="eastAsia"/>
                <w:szCs w:val="21"/>
              </w:rPr>
              <w:t>-40</w:t>
            </w:r>
            <w:r>
              <w:rPr>
                <w:rFonts w:ascii="宋体" w:eastAsia="宋体" w:hAnsi="宋体" w:cs="宋体" w:hint="eastAsia"/>
                <w:szCs w:val="21"/>
              </w:rPr>
              <w:t>℃～</w:t>
            </w:r>
            <w:r>
              <w:rPr>
                <w:rFonts w:ascii="宋体" w:eastAsia="宋体" w:hAnsi="宋体" w:cs="宋体" w:hint="eastAsia"/>
                <w:szCs w:val="21"/>
              </w:rPr>
              <w:t>+65</w:t>
            </w:r>
            <w:r>
              <w:rPr>
                <w:rFonts w:ascii="宋体" w:eastAsia="宋体" w:hAnsi="宋体" w:cs="宋体" w:hint="eastAsia"/>
                <w:szCs w:val="21"/>
              </w:rPr>
              <w:t>℃</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10 </w:t>
      </w:r>
      <w:r>
        <w:rPr>
          <w:rFonts w:cs="宋体" w:hint="eastAsia"/>
          <w:b/>
          <w:szCs w:val="21"/>
        </w:rPr>
        <w:t>航空机载综合机通设备</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综合机内通话系统具备对外通话及机内通话功能，满足后舱任务系统操作员与前舱驾驶员间的通话需求。机载航空机载综合机通设备实现以下功能：</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124"/>
        <w:gridCol w:w="539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1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w:t>
            </w:r>
          </w:p>
        </w:tc>
        <w:tc>
          <w:tcPr>
            <w:tcW w:w="539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3124" w:type="dxa"/>
          </w:tcPr>
          <w:p w:rsidR="001F5DD1">
            <w:pPr>
              <w:spacing w:before="40" w:after="40"/>
              <w:jc w:val="left"/>
              <w:rPr>
                <w:rFonts w:ascii="宋体" w:eastAsia="宋体" w:hAnsi="宋体" w:cs="宋体"/>
                <w:szCs w:val="21"/>
              </w:rPr>
            </w:pPr>
            <w:r>
              <w:rPr>
                <w:rFonts w:ascii="宋体" w:eastAsia="宋体" w:hAnsi="宋体" w:cs="宋体" w:hint="eastAsia"/>
                <w:szCs w:val="21"/>
              </w:rPr>
              <w:t>机内通话</w:t>
            </w:r>
          </w:p>
        </w:tc>
        <w:tc>
          <w:tcPr>
            <w:tcW w:w="5398" w:type="dxa"/>
          </w:tcPr>
          <w:p w:rsidR="001F5DD1">
            <w:pPr>
              <w:spacing w:before="40" w:after="40"/>
              <w:jc w:val="left"/>
              <w:rPr>
                <w:rFonts w:ascii="宋体" w:eastAsia="宋体" w:hAnsi="宋体" w:cs="宋体"/>
                <w:szCs w:val="21"/>
              </w:rPr>
            </w:pPr>
            <w:r>
              <w:rPr>
                <w:rFonts w:ascii="宋体" w:eastAsia="宋体" w:hAnsi="宋体" w:cs="宋体" w:hint="eastAsia"/>
                <w:szCs w:val="21"/>
              </w:rPr>
              <w:t>机上操作人员间通话</w:t>
            </w:r>
          </w:p>
        </w:tc>
      </w:tr>
      <w:tr>
        <w:tblPrEx>
          <w:tblW w:w="0" w:type="auto"/>
          <w:jc w:val="center"/>
          <w:tblLook w:val="04A0"/>
        </w:tblPrEx>
        <w:trPr>
          <w:jc w:val="center"/>
        </w:trPr>
        <w:tc>
          <w:tcPr>
            <w:tcW w:w="3124" w:type="dxa"/>
          </w:tcPr>
          <w:p w:rsidR="001F5DD1">
            <w:pPr>
              <w:spacing w:before="40" w:after="40"/>
              <w:jc w:val="left"/>
              <w:rPr>
                <w:rFonts w:ascii="宋体" w:eastAsia="宋体" w:hAnsi="宋体" w:cs="宋体"/>
                <w:szCs w:val="21"/>
              </w:rPr>
            </w:pPr>
            <w:r>
              <w:rPr>
                <w:rFonts w:ascii="宋体" w:eastAsia="宋体" w:hAnsi="宋体" w:cs="宋体" w:hint="eastAsia"/>
                <w:szCs w:val="21"/>
              </w:rPr>
              <w:t>卫星电话</w:t>
            </w:r>
          </w:p>
        </w:tc>
        <w:tc>
          <w:tcPr>
            <w:tcW w:w="5398" w:type="dxa"/>
          </w:tcPr>
          <w:p w:rsidR="001F5DD1">
            <w:pPr>
              <w:spacing w:before="40" w:after="40"/>
              <w:jc w:val="left"/>
              <w:rPr>
                <w:rFonts w:ascii="宋体" w:eastAsia="宋体" w:hAnsi="宋体" w:cs="宋体"/>
                <w:szCs w:val="21"/>
              </w:rPr>
            </w:pPr>
            <w:r>
              <w:rPr>
                <w:rFonts w:ascii="宋体" w:eastAsia="宋体" w:hAnsi="宋体" w:cs="宋体" w:hint="eastAsia"/>
                <w:szCs w:val="21"/>
              </w:rPr>
              <w:t>操作人员直接拨打和接听卫星电话</w:t>
            </w:r>
          </w:p>
        </w:tc>
      </w:tr>
      <w:tr>
        <w:tblPrEx>
          <w:tblW w:w="0" w:type="auto"/>
          <w:jc w:val="center"/>
          <w:tblLook w:val="04A0"/>
        </w:tblPrEx>
        <w:trPr>
          <w:jc w:val="center"/>
        </w:trPr>
        <w:tc>
          <w:tcPr>
            <w:tcW w:w="3124" w:type="dxa"/>
          </w:tcPr>
          <w:p w:rsidR="001F5DD1">
            <w:pPr>
              <w:spacing w:before="40" w:after="40"/>
              <w:jc w:val="left"/>
              <w:rPr>
                <w:rFonts w:ascii="宋体" w:eastAsia="宋体" w:hAnsi="宋体" w:cs="宋体"/>
                <w:szCs w:val="21"/>
              </w:rPr>
            </w:pPr>
            <w:r>
              <w:rPr>
                <w:rFonts w:ascii="宋体" w:eastAsia="宋体" w:hAnsi="宋体" w:cs="宋体" w:hint="eastAsia"/>
                <w:szCs w:val="21"/>
              </w:rPr>
              <w:t>调度话音</w:t>
            </w:r>
          </w:p>
        </w:tc>
        <w:tc>
          <w:tcPr>
            <w:tcW w:w="5398" w:type="dxa"/>
          </w:tcPr>
          <w:p w:rsidR="001F5DD1">
            <w:pPr>
              <w:spacing w:before="40" w:after="40"/>
              <w:jc w:val="left"/>
              <w:rPr>
                <w:rFonts w:ascii="宋体" w:eastAsia="宋体" w:hAnsi="宋体" w:cs="宋体"/>
                <w:szCs w:val="21"/>
              </w:rPr>
            </w:pPr>
            <w:r>
              <w:rPr>
                <w:rFonts w:ascii="宋体" w:eastAsia="宋体" w:hAnsi="宋体" w:cs="宋体" w:hint="eastAsia"/>
                <w:szCs w:val="21"/>
              </w:rPr>
              <w:t>与地面指控中心的调度系统进行调度通话</w:t>
            </w:r>
          </w:p>
        </w:tc>
      </w:tr>
      <w:tr>
        <w:tblPrEx>
          <w:tblW w:w="0" w:type="auto"/>
          <w:jc w:val="center"/>
          <w:tblLook w:val="04A0"/>
        </w:tblPrEx>
        <w:trPr>
          <w:jc w:val="center"/>
        </w:trPr>
        <w:tc>
          <w:tcPr>
            <w:tcW w:w="3124" w:type="dxa"/>
          </w:tcPr>
          <w:p w:rsidR="001F5DD1">
            <w:pPr>
              <w:spacing w:before="40" w:after="40"/>
              <w:jc w:val="left"/>
              <w:rPr>
                <w:rFonts w:ascii="宋体" w:eastAsia="宋体" w:hAnsi="宋体" w:cs="宋体"/>
                <w:szCs w:val="21"/>
              </w:rPr>
            </w:pPr>
            <w:r>
              <w:rPr>
                <w:rFonts w:ascii="宋体" w:eastAsia="宋体" w:hAnsi="宋体" w:cs="宋体" w:hint="eastAsia"/>
                <w:szCs w:val="21"/>
              </w:rPr>
              <w:t>延伸电话</w:t>
            </w:r>
          </w:p>
        </w:tc>
        <w:tc>
          <w:tcPr>
            <w:tcW w:w="5398" w:type="dxa"/>
          </w:tcPr>
          <w:p w:rsidR="001F5DD1">
            <w:pPr>
              <w:spacing w:before="40" w:after="40"/>
              <w:jc w:val="left"/>
              <w:rPr>
                <w:rFonts w:ascii="宋体" w:eastAsia="宋体" w:hAnsi="宋体" w:cs="宋体"/>
                <w:szCs w:val="21"/>
              </w:rPr>
            </w:pPr>
            <w:r>
              <w:rPr>
                <w:rFonts w:ascii="宋体" w:eastAsia="宋体" w:hAnsi="宋体" w:cs="宋体" w:hint="eastAsia"/>
                <w:szCs w:val="21"/>
              </w:rPr>
              <w:t>使用地面提供的延伸电话号码接听或拨打电话</w:t>
            </w:r>
          </w:p>
        </w:tc>
      </w:tr>
      <w:tr>
        <w:tblPrEx>
          <w:tblW w:w="0" w:type="auto"/>
          <w:jc w:val="center"/>
          <w:tblLook w:val="04A0"/>
        </w:tblPrEx>
        <w:trPr>
          <w:jc w:val="center"/>
        </w:trPr>
        <w:tc>
          <w:tcPr>
            <w:tcW w:w="3124" w:type="dxa"/>
          </w:tcPr>
          <w:p w:rsidR="001F5DD1">
            <w:pPr>
              <w:spacing w:before="40" w:after="40"/>
              <w:jc w:val="left"/>
              <w:rPr>
                <w:rFonts w:ascii="宋体" w:eastAsia="宋体" w:hAnsi="宋体" w:cs="宋体"/>
                <w:szCs w:val="21"/>
              </w:rPr>
            </w:pPr>
            <w:r>
              <w:rPr>
                <w:rFonts w:ascii="宋体" w:eastAsia="宋体" w:hAnsi="宋体" w:cs="宋体" w:hint="eastAsia"/>
                <w:szCs w:val="21"/>
              </w:rPr>
              <w:t>前舱通话</w:t>
            </w:r>
          </w:p>
        </w:tc>
        <w:tc>
          <w:tcPr>
            <w:tcW w:w="5398" w:type="dxa"/>
          </w:tcPr>
          <w:p w:rsidR="001F5DD1">
            <w:pPr>
              <w:spacing w:before="40" w:after="40"/>
              <w:jc w:val="left"/>
              <w:rPr>
                <w:rFonts w:ascii="宋体" w:eastAsia="宋体" w:hAnsi="宋体" w:cs="宋体"/>
                <w:szCs w:val="21"/>
              </w:rPr>
            </w:pPr>
            <w:r>
              <w:rPr>
                <w:rFonts w:ascii="宋体" w:eastAsia="宋体" w:hAnsi="宋体" w:cs="宋体" w:hint="eastAsia"/>
                <w:szCs w:val="21"/>
              </w:rPr>
              <w:t>操作人员与前舱驾驶员间双向主动呼叫</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接口关系</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847"/>
        <w:gridCol w:w="2836"/>
        <w:gridCol w:w="283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8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连接对象</w:t>
            </w:r>
          </w:p>
        </w:tc>
        <w:tc>
          <w:tcPr>
            <w:tcW w:w="28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接口方式</w:t>
            </w:r>
          </w:p>
        </w:tc>
        <w:tc>
          <w:tcPr>
            <w:tcW w:w="28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w:t>
            </w:r>
          </w:p>
        </w:tc>
      </w:tr>
      <w:tr>
        <w:tblPrEx>
          <w:tblW w:w="0" w:type="auto"/>
          <w:jc w:val="center"/>
          <w:tblLook w:val="04A0"/>
        </w:tblPrEx>
        <w:trPr>
          <w:jc w:val="center"/>
        </w:trPr>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机载通信综合控制设备</w:t>
            </w:r>
          </w:p>
        </w:tc>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网络</w:t>
            </w:r>
          </w:p>
        </w:tc>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SIP</w:t>
            </w:r>
            <w:r>
              <w:rPr>
                <w:rFonts w:ascii="宋体" w:eastAsia="宋体" w:hAnsi="宋体" w:cs="宋体" w:hint="eastAsia"/>
                <w:szCs w:val="21"/>
              </w:rPr>
              <w:t>电话语音</w:t>
            </w:r>
          </w:p>
        </w:tc>
      </w:tr>
      <w:tr>
        <w:tblPrEx>
          <w:tblW w:w="0" w:type="auto"/>
          <w:jc w:val="center"/>
          <w:tblLook w:val="04A0"/>
        </w:tblPrEx>
        <w:trPr>
          <w:jc w:val="center"/>
        </w:trPr>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卫通主机</w:t>
            </w:r>
          </w:p>
        </w:tc>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电话线</w:t>
            </w:r>
          </w:p>
        </w:tc>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PSTN</w:t>
            </w:r>
            <w:r>
              <w:rPr>
                <w:rFonts w:ascii="宋体" w:eastAsia="宋体" w:hAnsi="宋体" w:cs="宋体" w:hint="eastAsia"/>
                <w:szCs w:val="21"/>
              </w:rPr>
              <w:t>语音电话</w:t>
            </w:r>
          </w:p>
        </w:tc>
      </w:tr>
      <w:tr>
        <w:tblPrEx>
          <w:tblW w:w="0" w:type="auto"/>
          <w:jc w:val="center"/>
          <w:tblLook w:val="04A0"/>
        </w:tblPrEx>
        <w:trPr>
          <w:jc w:val="center"/>
        </w:trPr>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MODEL204</w:t>
            </w:r>
            <w:r>
              <w:rPr>
                <w:rFonts w:ascii="宋体" w:eastAsia="宋体" w:hAnsi="宋体" w:cs="宋体" w:hint="eastAsia"/>
                <w:szCs w:val="21"/>
              </w:rPr>
              <w:t>模块</w:t>
            </w:r>
          </w:p>
        </w:tc>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接口</w:t>
            </w:r>
          </w:p>
        </w:tc>
        <w:tc>
          <w:tcPr>
            <w:tcW w:w="2878" w:type="dxa"/>
          </w:tcPr>
          <w:p w:rsidR="001F5DD1">
            <w:pPr>
              <w:spacing w:before="40" w:after="40"/>
              <w:jc w:val="left"/>
              <w:rPr>
                <w:rFonts w:ascii="宋体" w:eastAsia="宋体" w:hAnsi="宋体" w:cs="宋体"/>
                <w:szCs w:val="21"/>
              </w:rPr>
            </w:pPr>
            <w:r>
              <w:rPr>
                <w:rFonts w:ascii="宋体" w:eastAsia="宋体" w:hAnsi="宋体" w:cs="宋体" w:hint="eastAsia"/>
                <w:szCs w:val="21"/>
              </w:rPr>
              <w:t>与飞行员通话</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 xml:space="preserve"> </w:t>
      </w:r>
      <w:r>
        <w:rPr>
          <w:rFonts w:ascii="宋体" w:hAnsi="宋体" w:cs="宋体" w:hint="eastAsia"/>
          <w:b/>
          <w:color w:val="000000"/>
          <w:sz w:val="21"/>
          <w:szCs w:val="21"/>
        </w:rPr>
        <w:t>性能指标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102"/>
        <w:gridCol w:w="6420"/>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内</w:t>
            </w:r>
            <w:r>
              <w:rPr>
                <w:rFonts w:ascii="宋体" w:eastAsia="宋体" w:hAnsi="宋体" w:cs="宋体" w:hint="eastAsia"/>
                <w:szCs w:val="21"/>
              </w:rPr>
              <w:t>话功能</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名操作员间互相通话</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前舱呼叫通话</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操作员与前舱飞行员间双向主动呼叫</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延伸电话</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使用地面提供的延伸电话号码接听或拨打电话</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地面与飞行员通话</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地面通过热线调度申请与飞行员直接通话</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来电提示</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支持来电指示灯闪烁提示</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音频输入（话筒）</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400 mV</w:t>
            </w:r>
            <w:r>
              <w:rPr>
                <w:rFonts w:ascii="宋体" w:eastAsia="宋体" w:hAnsi="宋体" w:cs="宋体" w:hint="eastAsia"/>
                <w:szCs w:val="21"/>
              </w:rPr>
              <w:t>（±</w:t>
            </w:r>
            <w:r>
              <w:rPr>
                <w:rFonts w:ascii="宋体" w:eastAsia="宋体" w:hAnsi="宋体" w:cs="宋体" w:hint="eastAsia"/>
                <w:szCs w:val="21"/>
              </w:rPr>
              <w:t>10%</w:t>
            </w:r>
            <w:r>
              <w:rPr>
                <w:rFonts w:ascii="宋体" w:eastAsia="宋体" w:hAnsi="宋体" w:cs="宋体" w:hint="eastAsia"/>
                <w:szCs w:val="21"/>
              </w:rPr>
              <w:t>）</w:t>
            </w:r>
            <w:r>
              <w:rPr>
                <w:rFonts w:ascii="宋体" w:eastAsia="宋体" w:hAnsi="宋体" w:cs="宋体" w:hint="eastAsia"/>
                <w:szCs w:val="21"/>
              </w:rPr>
              <w:t xml:space="preserve">/150 </w:t>
            </w:r>
            <w:r>
              <w:rPr>
                <w:rFonts w:ascii="宋体" w:eastAsia="宋体" w:hAnsi="宋体" w:cs="宋体" w:hint="eastAsia"/>
                <w:szCs w:val="21"/>
              </w:rPr>
              <w:t>Ω（非平衡）</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驾驶员发话输入</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80 mV</w:t>
            </w:r>
            <w:r>
              <w:rPr>
                <w:rFonts w:ascii="宋体" w:eastAsia="宋体" w:hAnsi="宋体" w:cs="宋体" w:hint="eastAsia"/>
                <w:szCs w:val="21"/>
              </w:rPr>
              <w:t>（±</w:t>
            </w:r>
            <w:r>
              <w:rPr>
                <w:rFonts w:ascii="宋体" w:eastAsia="宋体" w:hAnsi="宋体" w:cs="宋体" w:hint="eastAsia"/>
                <w:szCs w:val="21"/>
              </w:rPr>
              <w:t>10%</w:t>
            </w:r>
            <w:r>
              <w:rPr>
                <w:rFonts w:ascii="宋体" w:eastAsia="宋体" w:hAnsi="宋体" w:cs="宋体" w:hint="eastAsia"/>
                <w:szCs w:val="21"/>
              </w:rPr>
              <w:t>）</w:t>
            </w:r>
            <w:r>
              <w:rPr>
                <w:rFonts w:ascii="宋体" w:eastAsia="宋体" w:hAnsi="宋体" w:cs="宋体" w:hint="eastAsia"/>
                <w:szCs w:val="21"/>
              </w:rPr>
              <w:t xml:space="preserve">/150 </w:t>
            </w:r>
            <w:r>
              <w:rPr>
                <w:rFonts w:ascii="宋体" w:eastAsia="宋体" w:hAnsi="宋体" w:cs="宋体" w:hint="eastAsia"/>
                <w:szCs w:val="21"/>
              </w:rPr>
              <w:t>Ω（非平衡）</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音频输出（耳机）</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7.75V</w:t>
            </w:r>
            <w:r>
              <w:rPr>
                <w:rFonts w:ascii="宋体" w:eastAsia="宋体" w:hAnsi="宋体" w:cs="宋体" w:hint="eastAsia"/>
                <w:szCs w:val="21"/>
              </w:rPr>
              <w:t>（±</w:t>
            </w:r>
            <w:r>
              <w:rPr>
                <w:rFonts w:ascii="宋体" w:eastAsia="宋体" w:hAnsi="宋体" w:cs="宋体" w:hint="eastAsia"/>
                <w:szCs w:val="21"/>
              </w:rPr>
              <w:t>10%</w:t>
            </w:r>
            <w:r>
              <w:rPr>
                <w:rFonts w:ascii="宋体" w:eastAsia="宋体" w:hAnsi="宋体" w:cs="宋体" w:hint="eastAsia"/>
                <w:szCs w:val="21"/>
              </w:rPr>
              <w:t>）</w:t>
            </w:r>
            <w:r>
              <w:rPr>
                <w:rFonts w:ascii="宋体" w:eastAsia="宋体" w:hAnsi="宋体" w:cs="宋体" w:hint="eastAsia"/>
                <w:szCs w:val="21"/>
              </w:rPr>
              <w:t>/600</w:t>
            </w:r>
            <w:r>
              <w:rPr>
                <w:rFonts w:ascii="宋体" w:eastAsia="宋体" w:hAnsi="宋体" w:cs="宋体" w:hint="eastAsia"/>
                <w:szCs w:val="21"/>
              </w:rPr>
              <w:t>Ω（非平衡）</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输出至驾驶员耳机</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7.75V</w:t>
            </w:r>
            <w:r>
              <w:rPr>
                <w:rFonts w:ascii="宋体" w:eastAsia="宋体" w:hAnsi="宋体" w:cs="宋体" w:hint="eastAsia"/>
                <w:szCs w:val="21"/>
              </w:rPr>
              <w:t>（±</w:t>
            </w:r>
            <w:r>
              <w:rPr>
                <w:rFonts w:ascii="宋体" w:eastAsia="宋体" w:hAnsi="宋体" w:cs="宋体" w:hint="eastAsia"/>
                <w:szCs w:val="21"/>
              </w:rPr>
              <w:t>10%</w:t>
            </w:r>
            <w:r>
              <w:rPr>
                <w:rFonts w:ascii="宋体" w:eastAsia="宋体" w:hAnsi="宋体" w:cs="宋体" w:hint="eastAsia"/>
                <w:szCs w:val="21"/>
              </w:rPr>
              <w:t>）</w:t>
            </w:r>
            <w:r>
              <w:rPr>
                <w:rFonts w:ascii="宋体" w:eastAsia="宋体" w:hAnsi="宋体" w:cs="宋体" w:hint="eastAsia"/>
                <w:szCs w:val="21"/>
              </w:rPr>
              <w:t>/600</w:t>
            </w:r>
            <w:r>
              <w:rPr>
                <w:rFonts w:ascii="宋体" w:eastAsia="宋体" w:hAnsi="宋体" w:cs="宋体" w:hint="eastAsia"/>
                <w:szCs w:val="21"/>
              </w:rPr>
              <w:t>Ω（非平衡）</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谐波失真（内话）</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w:t>
            </w:r>
            <w:r>
              <w:rPr>
                <w:rFonts w:ascii="宋体" w:eastAsia="宋体" w:hAnsi="宋体" w:cs="宋体" w:hint="eastAsia"/>
                <w:szCs w:val="21"/>
              </w:rPr>
              <w:t>（</w:t>
            </w:r>
            <w:r>
              <w:rPr>
                <w:rFonts w:ascii="宋体" w:eastAsia="宋体" w:hAnsi="宋体" w:cs="宋体" w:hint="eastAsia"/>
                <w:szCs w:val="21"/>
              </w:rPr>
              <w:t>1000Hz</w:t>
            </w:r>
            <w:r>
              <w:rPr>
                <w:rFonts w:ascii="宋体" w:eastAsia="宋体" w:hAnsi="宋体" w:cs="宋体" w:hint="eastAsia"/>
                <w:szCs w:val="21"/>
              </w:rPr>
              <w:t>）</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谐波失真（发话）</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w:t>
            </w:r>
            <w:r>
              <w:rPr>
                <w:rFonts w:ascii="宋体" w:eastAsia="宋体" w:hAnsi="宋体" w:cs="宋体" w:hint="eastAsia"/>
                <w:szCs w:val="21"/>
              </w:rPr>
              <w:t>（</w:t>
            </w:r>
            <w:r>
              <w:rPr>
                <w:rFonts w:ascii="宋体" w:eastAsia="宋体" w:hAnsi="宋体" w:cs="宋体" w:hint="eastAsia"/>
                <w:szCs w:val="21"/>
              </w:rPr>
              <w:t>1000Hz</w:t>
            </w:r>
            <w:r>
              <w:rPr>
                <w:rFonts w:ascii="宋体" w:eastAsia="宋体" w:hAnsi="宋体" w:cs="宋体" w:hint="eastAsia"/>
                <w:szCs w:val="21"/>
              </w:rPr>
              <w:t>）</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音频响应</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6dB</w:t>
            </w:r>
            <w:r>
              <w:rPr>
                <w:rFonts w:ascii="宋体" w:eastAsia="宋体" w:hAnsi="宋体" w:cs="宋体" w:hint="eastAsia"/>
                <w:szCs w:val="21"/>
              </w:rPr>
              <w:t>（频率</w:t>
            </w:r>
            <w:r>
              <w:rPr>
                <w:rFonts w:ascii="宋体" w:eastAsia="宋体" w:hAnsi="宋体" w:cs="宋体" w:hint="eastAsia"/>
                <w:szCs w:val="21"/>
              </w:rPr>
              <w:t>300Hz</w:t>
            </w:r>
            <w:r>
              <w:rPr>
                <w:rFonts w:ascii="宋体" w:eastAsia="宋体" w:hAnsi="宋体" w:cs="宋体" w:hint="eastAsia"/>
                <w:szCs w:val="21"/>
              </w:rPr>
              <w:t>～</w:t>
            </w:r>
            <w:r>
              <w:rPr>
                <w:rFonts w:ascii="宋体" w:eastAsia="宋体" w:hAnsi="宋体" w:cs="宋体" w:hint="eastAsia"/>
                <w:szCs w:val="21"/>
              </w:rPr>
              <w:t>3400Hz</w:t>
            </w:r>
            <w:r>
              <w:rPr>
                <w:rFonts w:ascii="宋体" w:eastAsia="宋体" w:hAnsi="宋体" w:cs="宋体" w:hint="eastAsia"/>
                <w:szCs w:val="21"/>
              </w:rPr>
              <w:t>）</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信噪比</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50dB</w:t>
            </w:r>
            <w:r>
              <w:rPr>
                <w:rFonts w:ascii="宋体" w:eastAsia="宋体" w:hAnsi="宋体" w:cs="宋体" w:hint="eastAsia"/>
                <w:szCs w:val="21"/>
              </w:rPr>
              <w:t>（</w:t>
            </w:r>
            <w:r>
              <w:rPr>
                <w:rFonts w:ascii="宋体" w:eastAsia="宋体" w:hAnsi="宋体" w:cs="宋体" w:hint="eastAsia"/>
                <w:szCs w:val="21"/>
              </w:rPr>
              <w:t>1kHz</w:t>
            </w:r>
            <w:r>
              <w:rPr>
                <w:rFonts w:ascii="宋体" w:eastAsia="宋体" w:hAnsi="宋体" w:cs="宋体" w:hint="eastAsia"/>
                <w:szCs w:val="21"/>
              </w:rPr>
              <w:t>）</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电源及功耗</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&lt;80W</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重量</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5.75kg</w:t>
            </w:r>
          </w:p>
        </w:tc>
      </w:tr>
      <w:tr>
        <w:tblPrEx>
          <w:tblW w:w="0" w:type="auto"/>
          <w:jc w:val="center"/>
          <w:tblLook w:val="04A0"/>
        </w:tblPrEx>
        <w:trPr>
          <w:jc w:val="center"/>
        </w:trPr>
        <w:tc>
          <w:tcPr>
            <w:tcW w:w="2127" w:type="dxa"/>
          </w:tcPr>
          <w:p w:rsidR="001F5DD1">
            <w:pPr>
              <w:spacing w:before="40" w:after="40"/>
              <w:jc w:val="left"/>
              <w:rPr>
                <w:rFonts w:ascii="宋体" w:eastAsia="宋体" w:hAnsi="宋体" w:cs="宋体"/>
                <w:szCs w:val="21"/>
              </w:rPr>
            </w:pPr>
            <w:r>
              <w:rPr>
                <w:rFonts w:ascii="宋体" w:eastAsia="宋体" w:hAnsi="宋体" w:cs="宋体" w:hint="eastAsia"/>
                <w:szCs w:val="21"/>
              </w:rPr>
              <w:t>照明要求</w:t>
            </w:r>
          </w:p>
        </w:tc>
        <w:tc>
          <w:tcPr>
            <w:tcW w:w="6507" w:type="dxa"/>
          </w:tcPr>
          <w:p w:rsidR="001F5DD1">
            <w:pPr>
              <w:spacing w:before="40" w:after="40"/>
              <w:jc w:val="left"/>
              <w:rPr>
                <w:rFonts w:ascii="宋体" w:eastAsia="宋体" w:hAnsi="宋体" w:cs="宋体"/>
                <w:szCs w:val="21"/>
              </w:rPr>
            </w:pPr>
            <w:r>
              <w:rPr>
                <w:rFonts w:ascii="宋体" w:eastAsia="宋体" w:hAnsi="宋体" w:cs="宋体" w:hint="eastAsia"/>
                <w:szCs w:val="21"/>
              </w:rPr>
              <w:t>控制盒</w:t>
            </w:r>
            <w:r>
              <w:rPr>
                <w:rFonts w:ascii="宋体" w:eastAsia="宋体" w:hAnsi="宋体" w:cs="宋体" w:hint="eastAsia"/>
                <w:szCs w:val="21"/>
              </w:rPr>
              <w:t>28V</w:t>
            </w:r>
            <w:r>
              <w:rPr>
                <w:rFonts w:ascii="宋体" w:eastAsia="宋体" w:hAnsi="宋体" w:cs="宋体" w:hint="eastAsia"/>
                <w:szCs w:val="21"/>
              </w:rPr>
              <w:t>白光照明，导光板照明亮度可调；按键指示灯绿色</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11 </w:t>
      </w:r>
      <w:r>
        <w:rPr>
          <w:rFonts w:cs="宋体" w:hint="eastAsia"/>
          <w:b/>
          <w:szCs w:val="21"/>
        </w:rPr>
        <w:t>机载航空智能配电系统</w:t>
      </w:r>
    </w:p>
    <w:p w:rsidR="001F5DD1">
      <w:pPr>
        <w:pStyle w:val="ListNumber"/>
        <w:numPr>
          <w:ilvl w:val="0"/>
          <w:numId w:val="0"/>
        </w:numPr>
        <w:spacing w:after="120" w:line="288" w:lineRule="auto"/>
        <w:ind w:firstLine="420" w:firstLineChars="200"/>
        <w:rPr>
          <w:rFonts w:ascii="宋体" w:eastAsia="宋体" w:hAnsi="宋体" w:cs="宋体"/>
          <w:szCs w:val="21"/>
        </w:rPr>
      </w:pPr>
      <w:r>
        <w:rPr>
          <w:rFonts w:ascii="宋体" w:eastAsia="宋体" w:hAnsi="宋体" w:cs="宋体" w:hint="eastAsia"/>
          <w:szCs w:val="21"/>
        </w:rPr>
        <w:t>可本地或远程控制，分配并控制</w:t>
      </w:r>
      <w:r>
        <w:rPr>
          <w:rFonts w:ascii="宋体" w:eastAsia="宋体" w:hAnsi="宋体" w:cs="宋体" w:hint="eastAsia"/>
          <w:szCs w:val="21"/>
        </w:rPr>
        <w:t>28VDC</w:t>
      </w:r>
      <w:r>
        <w:rPr>
          <w:rFonts w:ascii="宋体" w:eastAsia="宋体" w:hAnsi="宋体" w:cs="宋体" w:hint="eastAsia"/>
          <w:szCs w:val="21"/>
        </w:rPr>
        <w:t>和</w:t>
      </w:r>
      <w:r>
        <w:rPr>
          <w:rFonts w:ascii="宋体" w:eastAsia="宋体" w:hAnsi="宋体" w:cs="宋体" w:hint="eastAsia"/>
          <w:szCs w:val="21"/>
        </w:rPr>
        <w:t>220VAC</w:t>
      </w:r>
      <w:r>
        <w:rPr>
          <w:rFonts w:ascii="宋体" w:eastAsia="宋体" w:hAnsi="宋体" w:cs="宋体" w:hint="eastAsia"/>
          <w:szCs w:val="21"/>
        </w:rPr>
        <w:t>到机载用电设备</w:t>
      </w:r>
      <w:r>
        <w:rPr>
          <w:rFonts w:ascii="宋体" w:eastAsia="宋体" w:hAnsi="宋体" w:cs="宋体" w:hint="eastAsia"/>
          <w:szCs w:val="21"/>
        </w:rPr>
        <w:t>，</w:t>
      </w:r>
      <w:r>
        <w:rPr>
          <w:rFonts w:ascii="宋体" w:eastAsia="宋体" w:hAnsi="宋体" w:cs="宋体" w:hint="eastAsia"/>
          <w:szCs w:val="21"/>
        </w:rPr>
        <w:t>具备短路、断路保护功能</w:t>
      </w:r>
      <w:r>
        <w:rPr>
          <w:rFonts w:ascii="宋体" w:eastAsia="宋体" w:hAnsi="宋体" w:cs="宋体" w:hint="eastAsia"/>
          <w:szCs w:val="21"/>
        </w:rPr>
        <w:t>；</w:t>
      </w:r>
      <w:r>
        <w:rPr>
          <w:rFonts w:ascii="宋体" w:eastAsia="宋体" w:hAnsi="宋体" w:cs="宋体" w:hint="eastAsia"/>
          <w:szCs w:val="21"/>
        </w:rPr>
        <w:t>具备实时采集负载输出通道状态（接通、断开、电压、电流、过流保护、短路保护、故障等）</w:t>
      </w:r>
      <w:r>
        <w:rPr>
          <w:rFonts w:ascii="宋体" w:eastAsia="宋体" w:hAnsi="宋体" w:cs="宋体" w:hint="eastAsia"/>
          <w:szCs w:val="21"/>
        </w:rPr>
        <w:t>；</w:t>
      </w:r>
      <w:r>
        <w:rPr>
          <w:rFonts w:ascii="宋体" w:eastAsia="宋体" w:hAnsi="宋体" w:cs="宋体" w:hint="eastAsia"/>
          <w:szCs w:val="21"/>
        </w:rPr>
        <w:t>具备过流保护、欠压、过压保护、短路保护等功能</w:t>
      </w:r>
      <w:r>
        <w:rPr>
          <w:rFonts w:ascii="宋体" w:eastAsia="宋体" w:hAnsi="宋体" w:cs="宋体" w:hint="eastAsia"/>
          <w:szCs w:val="21"/>
        </w:rPr>
        <w:t>；</w:t>
      </w:r>
      <w:r>
        <w:rPr>
          <w:rFonts w:ascii="宋体" w:eastAsia="宋体" w:hAnsi="宋体" w:cs="宋体" w:hint="eastAsia"/>
          <w:szCs w:val="21"/>
        </w:rPr>
        <w:t>具备电源调理功能（</w:t>
      </w:r>
      <w:r>
        <w:rPr>
          <w:rFonts w:ascii="宋体" w:eastAsia="宋体" w:hAnsi="宋体" w:cs="宋体" w:hint="eastAsia"/>
          <w:szCs w:val="21"/>
        </w:rPr>
        <w:t>EMI</w:t>
      </w:r>
      <w:r>
        <w:rPr>
          <w:rFonts w:ascii="宋体" w:eastAsia="宋体" w:hAnsi="宋体" w:cs="宋体" w:hint="eastAsia"/>
          <w:szCs w:val="21"/>
        </w:rPr>
        <w:t>滤波、稳压、电压浪涌和尖峰抑制等）</w:t>
      </w:r>
      <w:r>
        <w:rPr>
          <w:rFonts w:ascii="宋体" w:eastAsia="宋体" w:hAnsi="宋体" w:cs="宋体" w:hint="eastAsia"/>
          <w:szCs w:val="21"/>
        </w:rPr>
        <w:t>。</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 xml:space="preserve"> </w:t>
      </w:r>
      <w:r>
        <w:rPr>
          <w:rFonts w:ascii="宋体" w:hAnsi="宋体" w:cs="宋体" w:hint="eastAsia"/>
          <w:b/>
          <w:color w:val="000000"/>
          <w:sz w:val="21"/>
          <w:szCs w:val="21"/>
        </w:rPr>
        <w:t>输出路数</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838"/>
        <w:gridCol w:w="668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85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输出类型</w:t>
            </w:r>
          </w:p>
        </w:tc>
        <w:tc>
          <w:tcPr>
            <w:tcW w:w="677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路数要求</w:t>
            </w:r>
          </w:p>
        </w:tc>
      </w:tr>
      <w:tr>
        <w:tblPrEx>
          <w:tblW w:w="0" w:type="auto"/>
          <w:jc w:val="center"/>
          <w:tblLook w:val="04A0"/>
        </w:tblPrEx>
        <w:trPr>
          <w:jc w:val="center"/>
        </w:trPr>
        <w:tc>
          <w:tcPr>
            <w:tcW w:w="1857" w:type="dxa"/>
          </w:tcPr>
          <w:p w:rsidR="001F5DD1">
            <w:pPr>
              <w:spacing w:before="40" w:after="40"/>
              <w:jc w:val="left"/>
              <w:rPr>
                <w:rFonts w:ascii="宋体" w:eastAsia="宋体" w:hAnsi="宋体" w:cs="宋体"/>
                <w:szCs w:val="21"/>
              </w:rPr>
            </w:pPr>
            <w:r>
              <w:rPr>
                <w:rFonts w:ascii="宋体" w:eastAsia="宋体" w:hAnsi="宋体" w:cs="宋体" w:hint="eastAsia"/>
                <w:szCs w:val="21"/>
              </w:rPr>
              <w:t>直流</w:t>
            </w:r>
            <w:r>
              <w:rPr>
                <w:rFonts w:ascii="宋体" w:eastAsia="宋体" w:hAnsi="宋体" w:cs="宋体" w:hint="eastAsia"/>
                <w:szCs w:val="21"/>
              </w:rPr>
              <w:t>28V</w:t>
            </w:r>
          </w:p>
        </w:tc>
        <w:tc>
          <w:tcPr>
            <w:tcW w:w="677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12</w:t>
            </w:r>
            <w:r>
              <w:rPr>
                <w:rFonts w:ascii="宋体" w:eastAsia="宋体" w:hAnsi="宋体" w:cs="宋体" w:hint="eastAsia"/>
                <w:szCs w:val="21"/>
              </w:rPr>
              <w:t>路（每路电流可调）</w:t>
            </w:r>
          </w:p>
        </w:tc>
      </w:tr>
      <w:tr>
        <w:tblPrEx>
          <w:tblW w:w="0" w:type="auto"/>
          <w:jc w:val="center"/>
          <w:tblLook w:val="04A0"/>
        </w:tblPrEx>
        <w:trPr>
          <w:jc w:val="center"/>
        </w:trPr>
        <w:tc>
          <w:tcPr>
            <w:tcW w:w="1857" w:type="dxa"/>
          </w:tcPr>
          <w:p w:rsidR="001F5DD1">
            <w:pPr>
              <w:spacing w:before="40" w:after="40"/>
              <w:jc w:val="left"/>
              <w:rPr>
                <w:rFonts w:ascii="宋体" w:eastAsia="宋体" w:hAnsi="宋体" w:cs="宋体"/>
                <w:szCs w:val="21"/>
              </w:rPr>
            </w:pPr>
            <w:r>
              <w:rPr>
                <w:rFonts w:ascii="宋体" w:eastAsia="宋体" w:hAnsi="宋体" w:cs="宋体" w:hint="eastAsia"/>
                <w:szCs w:val="21"/>
              </w:rPr>
              <w:t>交流</w:t>
            </w:r>
            <w:r>
              <w:rPr>
                <w:rFonts w:ascii="宋体" w:eastAsia="宋体" w:hAnsi="宋体" w:cs="宋体" w:hint="eastAsia"/>
                <w:szCs w:val="21"/>
              </w:rPr>
              <w:t>220V</w:t>
            </w:r>
          </w:p>
        </w:tc>
        <w:tc>
          <w:tcPr>
            <w:tcW w:w="677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路</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 xml:space="preserve"> </w:t>
      </w:r>
      <w:r>
        <w:rPr>
          <w:rFonts w:ascii="宋体" w:hAnsi="宋体" w:cs="宋体" w:hint="eastAsia"/>
          <w:b/>
          <w:color w:val="000000"/>
          <w:sz w:val="21"/>
          <w:szCs w:val="21"/>
        </w:rPr>
        <w:t>智能配电箱性能指标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3769"/>
        <w:gridCol w:w="475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直流电源输入范围</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直流</w:t>
            </w:r>
            <w:r>
              <w:rPr>
                <w:rFonts w:ascii="宋体" w:eastAsia="宋体" w:hAnsi="宋体" w:cs="宋体" w:hint="eastAsia"/>
                <w:szCs w:val="21"/>
              </w:rPr>
              <w:t>23</w:t>
            </w:r>
            <w:r>
              <w:rPr>
                <w:rFonts w:ascii="宋体" w:eastAsia="宋体" w:hAnsi="宋体" w:cs="宋体" w:hint="eastAsia"/>
                <w:szCs w:val="21"/>
              </w:rPr>
              <w:t>～</w:t>
            </w:r>
            <w:r>
              <w:rPr>
                <w:rFonts w:ascii="宋体" w:eastAsia="宋体" w:hAnsi="宋体" w:cs="宋体" w:hint="eastAsia"/>
                <w:szCs w:val="21"/>
              </w:rPr>
              <w:t>32V</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直流电源输入电流范围</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总电流≤</w:t>
            </w:r>
            <w:r>
              <w:rPr>
                <w:rFonts w:ascii="宋体" w:eastAsia="宋体" w:hAnsi="宋体" w:cs="宋体" w:hint="eastAsia"/>
                <w:szCs w:val="21"/>
              </w:rPr>
              <w:t>275A</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正常电压浪涌</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70V</w:t>
            </w:r>
            <w:r>
              <w:rPr>
                <w:rFonts w:ascii="宋体" w:eastAsia="宋体" w:hAnsi="宋体" w:cs="宋体" w:hint="eastAsia"/>
                <w:szCs w:val="21"/>
              </w:rPr>
              <w:t>，</w:t>
            </w:r>
            <w:r>
              <w:rPr>
                <w:rFonts w:ascii="宋体" w:eastAsia="宋体" w:hAnsi="宋体" w:cs="宋体" w:hint="eastAsia"/>
                <w:szCs w:val="21"/>
              </w:rPr>
              <w:t>20ms</w:t>
            </w:r>
            <w:r>
              <w:rPr>
                <w:rFonts w:ascii="宋体" w:eastAsia="宋体" w:hAnsi="宋体" w:cs="宋体" w:hint="eastAsia"/>
                <w:szCs w:val="21"/>
              </w:rPr>
              <w:t>；</w:t>
            </w:r>
            <w:r>
              <w:rPr>
                <w:rFonts w:ascii="宋体" w:eastAsia="宋体" w:hAnsi="宋体" w:cs="宋体" w:hint="eastAsia"/>
                <w:szCs w:val="21"/>
              </w:rPr>
              <w:t>0V</w:t>
            </w:r>
            <w:r>
              <w:rPr>
                <w:rFonts w:ascii="宋体" w:eastAsia="宋体" w:hAnsi="宋体" w:cs="宋体" w:hint="eastAsia"/>
                <w:szCs w:val="21"/>
              </w:rPr>
              <w:t>，</w:t>
            </w:r>
            <w:r>
              <w:rPr>
                <w:rFonts w:ascii="宋体" w:eastAsia="宋体" w:hAnsi="宋体" w:cs="宋体" w:hint="eastAsia"/>
                <w:szCs w:val="21"/>
              </w:rPr>
              <w:t>50ms</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非正常电压浪涌</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80V</w:t>
            </w:r>
            <w:r>
              <w:rPr>
                <w:rFonts w:ascii="宋体" w:eastAsia="宋体" w:hAnsi="宋体" w:cs="宋体" w:hint="eastAsia"/>
                <w:szCs w:val="21"/>
              </w:rPr>
              <w:t>，</w:t>
            </w:r>
            <w:r>
              <w:rPr>
                <w:rFonts w:ascii="宋体" w:eastAsia="宋体" w:hAnsi="宋体" w:cs="宋体" w:hint="eastAsia"/>
                <w:szCs w:val="21"/>
              </w:rPr>
              <w:t>50ms</w:t>
            </w:r>
            <w:r>
              <w:rPr>
                <w:rFonts w:ascii="宋体" w:eastAsia="宋体" w:hAnsi="宋体" w:cs="宋体" w:hint="eastAsia"/>
                <w:szCs w:val="21"/>
              </w:rPr>
              <w:t>；</w:t>
            </w:r>
            <w:r>
              <w:rPr>
                <w:rFonts w:ascii="宋体" w:eastAsia="宋体" w:hAnsi="宋体" w:cs="宋体" w:hint="eastAsia"/>
                <w:szCs w:val="21"/>
              </w:rPr>
              <w:t>0V</w:t>
            </w:r>
            <w:r>
              <w:rPr>
                <w:rFonts w:ascii="宋体" w:eastAsia="宋体" w:hAnsi="宋体" w:cs="宋体" w:hint="eastAsia"/>
                <w:szCs w:val="21"/>
              </w:rPr>
              <w:t>，</w:t>
            </w:r>
            <w:r>
              <w:rPr>
                <w:rFonts w:ascii="宋体" w:eastAsia="宋体" w:hAnsi="宋体" w:cs="宋体" w:hint="eastAsia"/>
                <w:szCs w:val="21"/>
              </w:rPr>
              <w:t>7s</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电压脉动</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2.0V</w:t>
            </w:r>
            <w:r>
              <w:rPr>
                <w:rFonts w:ascii="宋体" w:eastAsia="宋体" w:hAnsi="宋体" w:cs="宋体" w:hint="eastAsia"/>
                <w:szCs w:val="21"/>
              </w:rPr>
              <w:t>（</w:t>
            </w:r>
            <w:r>
              <w:rPr>
                <w:rFonts w:ascii="宋体" w:eastAsia="宋体" w:hAnsi="宋体" w:cs="宋体" w:hint="eastAsia"/>
                <w:szCs w:val="21"/>
              </w:rPr>
              <w:t>p-v</w:t>
            </w:r>
            <w:r>
              <w:rPr>
                <w:rFonts w:ascii="宋体" w:eastAsia="宋体" w:hAnsi="宋体" w:cs="宋体" w:hint="eastAsia"/>
                <w:szCs w:val="21"/>
              </w:rPr>
              <w:t>）</w:t>
            </w:r>
            <w:r>
              <w:rPr>
                <w:rFonts w:ascii="宋体" w:eastAsia="宋体" w:hAnsi="宋体" w:cs="宋体" w:hint="eastAsia"/>
                <w:szCs w:val="21"/>
              </w:rPr>
              <w:t>max</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交流输出电压</w:t>
            </w:r>
            <w:r>
              <w:rPr>
                <w:rFonts w:ascii="宋体" w:eastAsia="宋体" w:hAnsi="宋体" w:cs="宋体" w:hint="eastAsia"/>
                <w:szCs w:val="21"/>
              </w:rPr>
              <w:t>1</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单相</w:t>
            </w:r>
            <w:r>
              <w:rPr>
                <w:rFonts w:ascii="宋体" w:eastAsia="宋体" w:hAnsi="宋体" w:cs="宋体" w:hint="eastAsia"/>
                <w:szCs w:val="21"/>
              </w:rPr>
              <w:t>115V</w:t>
            </w: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w:t>
            </w:r>
            <w:r>
              <w:rPr>
                <w:rFonts w:ascii="宋体" w:eastAsia="宋体" w:hAnsi="宋体" w:cs="宋体" w:hint="eastAsia"/>
                <w:szCs w:val="21"/>
              </w:rPr>
              <w:t>60Hz</w:t>
            </w:r>
            <w:r>
              <w:rPr>
                <w:rFonts w:ascii="宋体" w:eastAsia="宋体" w:hAnsi="宋体" w:cs="宋体" w:hint="eastAsia"/>
                <w:szCs w:val="21"/>
              </w:rPr>
              <w:t>±</w:t>
            </w:r>
            <w:r>
              <w:rPr>
                <w:rFonts w:ascii="宋体" w:eastAsia="宋体" w:hAnsi="宋体" w:cs="宋体" w:hint="eastAsia"/>
                <w:szCs w:val="21"/>
              </w:rPr>
              <w:t>1Hz</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交流输出电压</w:t>
            </w:r>
            <w:r>
              <w:rPr>
                <w:rFonts w:ascii="宋体" w:eastAsia="宋体" w:hAnsi="宋体" w:cs="宋体" w:hint="eastAsia"/>
                <w:szCs w:val="21"/>
              </w:rPr>
              <w:t>2</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单相</w:t>
            </w:r>
            <w:r>
              <w:rPr>
                <w:rFonts w:ascii="宋体" w:eastAsia="宋体" w:hAnsi="宋体" w:cs="宋体" w:hint="eastAsia"/>
                <w:szCs w:val="21"/>
              </w:rPr>
              <w:t>220V</w:t>
            </w: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w:t>
            </w:r>
            <w:r>
              <w:rPr>
                <w:rFonts w:ascii="宋体" w:eastAsia="宋体" w:hAnsi="宋体" w:cs="宋体" w:hint="eastAsia"/>
                <w:szCs w:val="21"/>
              </w:rPr>
              <w:t>50Hz</w:t>
            </w:r>
            <w:r>
              <w:rPr>
                <w:rFonts w:ascii="宋体" w:eastAsia="宋体" w:hAnsi="宋体" w:cs="宋体" w:hint="eastAsia"/>
                <w:szCs w:val="21"/>
              </w:rPr>
              <w:t>±</w:t>
            </w:r>
            <w:r>
              <w:rPr>
                <w:rFonts w:ascii="宋体" w:eastAsia="宋体" w:hAnsi="宋体" w:cs="宋体" w:hint="eastAsia"/>
                <w:szCs w:val="21"/>
              </w:rPr>
              <w:t>1Hz</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直流电源输出压降</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0.5V</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交流电源输出压降</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1V</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过载能力</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5s</w:t>
            </w:r>
            <w:r>
              <w:rPr>
                <w:rFonts w:ascii="宋体" w:eastAsia="宋体" w:hAnsi="宋体" w:cs="宋体" w:hint="eastAsia"/>
                <w:szCs w:val="21"/>
              </w:rPr>
              <w:t>额定电流</w:t>
            </w:r>
            <w:r>
              <w:rPr>
                <w:rFonts w:ascii="宋体" w:eastAsia="宋体" w:hAnsi="宋体" w:cs="宋体" w:hint="eastAsia"/>
                <w:szCs w:val="21"/>
              </w:rPr>
              <w:t>2</w:t>
            </w:r>
            <w:r>
              <w:rPr>
                <w:rFonts w:ascii="宋体" w:eastAsia="宋体" w:hAnsi="宋体" w:cs="宋体" w:hint="eastAsia"/>
                <w:szCs w:val="21"/>
              </w:rPr>
              <w:t>倍，</w:t>
            </w:r>
            <w:r>
              <w:rPr>
                <w:rFonts w:ascii="宋体" w:eastAsia="宋体" w:hAnsi="宋体" w:cs="宋体" w:hint="eastAsia"/>
                <w:szCs w:val="21"/>
              </w:rPr>
              <w:t>5min</w:t>
            </w:r>
            <w:r>
              <w:rPr>
                <w:rFonts w:ascii="宋体" w:eastAsia="宋体" w:hAnsi="宋体" w:cs="宋体" w:hint="eastAsia"/>
                <w:szCs w:val="21"/>
              </w:rPr>
              <w:t>额定电流</w:t>
            </w:r>
            <w:r>
              <w:rPr>
                <w:rFonts w:ascii="宋体" w:eastAsia="宋体" w:hAnsi="宋体" w:cs="宋体" w:hint="eastAsia"/>
                <w:szCs w:val="21"/>
              </w:rPr>
              <w:t>1.5</w:t>
            </w:r>
            <w:r>
              <w:rPr>
                <w:rFonts w:ascii="宋体" w:eastAsia="宋体" w:hAnsi="宋体" w:cs="宋体" w:hint="eastAsia"/>
                <w:szCs w:val="21"/>
              </w:rPr>
              <w:t>倍</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1.5</w:t>
            </w:r>
            <w:r>
              <w:rPr>
                <w:rFonts w:ascii="宋体" w:eastAsia="宋体" w:hAnsi="宋体" w:cs="宋体" w:hint="eastAsia"/>
                <w:szCs w:val="21"/>
              </w:rPr>
              <w:t>倍过载延时关断</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9.4</w:t>
            </w:r>
            <w:r>
              <w:rPr>
                <w:rFonts w:ascii="宋体" w:eastAsia="宋体" w:hAnsi="宋体" w:cs="宋体" w:hint="eastAsia"/>
                <w:szCs w:val="21"/>
              </w:rPr>
              <w:t>秒</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倍过载延时关断</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4.7</w:t>
            </w:r>
            <w:r>
              <w:rPr>
                <w:rFonts w:ascii="宋体" w:eastAsia="宋体" w:hAnsi="宋体" w:cs="宋体" w:hint="eastAsia"/>
                <w:szCs w:val="21"/>
              </w:rPr>
              <w:t>秒</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倍以上过载延时关断</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1.78</w:t>
            </w:r>
            <w:r>
              <w:rPr>
                <w:rFonts w:ascii="宋体" w:eastAsia="宋体" w:hAnsi="宋体" w:cs="宋体" w:hint="eastAsia"/>
                <w:szCs w:val="21"/>
              </w:rPr>
              <w:t>秒</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独立</w:t>
            </w:r>
            <w:r>
              <w:rPr>
                <w:rFonts w:ascii="宋体" w:eastAsia="宋体" w:hAnsi="宋体" w:cs="宋体" w:hint="eastAsia"/>
                <w:szCs w:val="21"/>
              </w:rPr>
              <w:t>I2T</w:t>
            </w:r>
            <w:r>
              <w:rPr>
                <w:rFonts w:ascii="宋体" w:eastAsia="宋体" w:hAnsi="宋体" w:cs="宋体" w:hint="eastAsia"/>
                <w:szCs w:val="21"/>
              </w:rPr>
              <w:t>保护</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各通道具备</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直流通道接通</w:t>
            </w:r>
            <w:r>
              <w:rPr>
                <w:rFonts w:ascii="宋体" w:eastAsia="宋体" w:hAnsi="宋体" w:cs="宋体" w:hint="eastAsia"/>
                <w:szCs w:val="21"/>
              </w:rPr>
              <w:t>/</w:t>
            </w:r>
            <w:r>
              <w:rPr>
                <w:rFonts w:ascii="宋体" w:eastAsia="宋体" w:hAnsi="宋体" w:cs="宋体" w:hint="eastAsia"/>
                <w:szCs w:val="21"/>
              </w:rPr>
              <w:t>断开响应</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10ms</w:t>
            </w:r>
          </w:p>
        </w:tc>
      </w:tr>
      <w:tr>
        <w:tblPrEx>
          <w:tblW w:w="0" w:type="auto"/>
          <w:jc w:val="center"/>
          <w:tblLook w:val="04A0"/>
        </w:tblPrEx>
        <w:trPr>
          <w:jc w:val="center"/>
        </w:trPr>
        <w:tc>
          <w:tcPr>
            <w:tcW w:w="3769" w:type="dxa"/>
          </w:tcPr>
          <w:p w:rsidR="001F5DD1">
            <w:pPr>
              <w:spacing w:before="40" w:after="40"/>
              <w:jc w:val="left"/>
              <w:rPr>
                <w:rFonts w:ascii="宋体" w:eastAsia="宋体" w:hAnsi="宋体" w:cs="宋体"/>
                <w:szCs w:val="21"/>
              </w:rPr>
            </w:pPr>
            <w:r>
              <w:rPr>
                <w:rFonts w:ascii="宋体" w:eastAsia="宋体" w:hAnsi="宋体" w:cs="宋体" w:hint="eastAsia"/>
                <w:szCs w:val="21"/>
              </w:rPr>
              <w:t>交流通道接通</w:t>
            </w:r>
            <w:r>
              <w:rPr>
                <w:rFonts w:ascii="宋体" w:eastAsia="宋体" w:hAnsi="宋体" w:cs="宋体" w:hint="eastAsia"/>
                <w:szCs w:val="21"/>
              </w:rPr>
              <w:t>/</w:t>
            </w:r>
            <w:r>
              <w:rPr>
                <w:rFonts w:ascii="宋体" w:eastAsia="宋体" w:hAnsi="宋体" w:cs="宋体" w:hint="eastAsia"/>
                <w:szCs w:val="21"/>
              </w:rPr>
              <w:t>断开响应</w:t>
            </w:r>
          </w:p>
        </w:tc>
        <w:tc>
          <w:tcPr>
            <w:tcW w:w="4753"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50ms</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3</w:t>
      </w:r>
      <w:r>
        <w:rPr>
          <w:rFonts w:ascii="宋体" w:hAnsi="宋体" w:cs="宋体" w:hint="eastAsia"/>
          <w:b/>
          <w:color w:val="000000"/>
          <w:sz w:val="21"/>
          <w:szCs w:val="21"/>
        </w:rPr>
        <w:t>）</w:t>
      </w:r>
      <w:r>
        <w:rPr>
          <w:rFonts w:ascii="宋体" w:hAnsi="宋体" w:cs="宋体" w:hint="eastAsia"/>
          <w:b/>
          <w:color w:val="000000"/>
          <w:sz w:val="21"/>
          <w:szCs w:val="21"/>
        </w:rPr>
        <w:t>航空逆变电源性能指标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365"/>
        <w:gridCol w:w="6157"/>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输入电压范围</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直流</w:t>
            </w:r>
            <w:r>
              <w:rPr>
                <w:rFonts w:ascii="宋体" w:eastAsia="宋体" w:hAnsi="宋体" w:cs="宋体" w:hint="eastAsia"/>
                <w:szCs w:val="21"/>
              </w:rPr>
              <w:t>24</w:t>
            </w:r>
            <w:r>
              <w:rPr>
                <w:rFonts w:ascii="宋体" w:eastAsia="宋体" w:hAnsi="宋体" w:cs="宋体" w:hint="eastAsia"/>
                <w:szCs w:val="21"/>
              </w:rPr>
              <w:t>～</w:t>
            </w:r>
            <w:r>
              <w:rPr>
                <w:rFonts w:ascii="宋体" w:eastAsia="宋体" w:hAnsi="宋体" w:cs="宋体" w:hint="eastAsia"/>
                <w:szCs w:val="21"/>
              </w:rPr>
              <w:t>32V</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输出电压</w:t>
            </w:r>
            <w:r>
              <w:rPr>
                <w:rFonts w:ascii="宋体" w:eastAsia="宋体" w:hAnsi="宋体" w:cs="宋体" w:hint="eastAsia"/>
                <w:szCs w:val="21"/>
              </w:rPr>
              <w:t>1</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单相</w:t>
            </w:r>
            <w:r>
              <w:rPr>
                <w:rFonts w:ascii="宋体" w:eastAsia="宋体" w:hAnsi="宋体" w:cs="宋体" w:hint="eastAsia"/>
                <w:szCs w:val="21"/>
              </w:rPr>
              <w:t>AC115V</w:t>
            </w: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w:t>
            </w:r>
            <w:r>
              <w:rPr>
                <w:rFonts w:ascii="宋体" w:eastAsia="宋体" w:hAnsi="宋体" w:cs="宋体" w:hint="eastAsia"/>
                <w:szCs w:val="21"/>
              </w:rPr>
              <w:t>60Hz</w:t>
            </w:r>
            <w:r>
              <w:rPr>
                <w:rFonts w:ascii="宋体" w:eastAsia="宋体" w:hAnsi="宋体" w:cs="宋体" w:hint="eastAsia"/>
                <w:szCs w:val="21"/>
              </w:rPr>
              <w:t>±</w:t>
            </w:r>
            <w:r>
              <w:rPr>
                <w:rFonts w:ascii="宋体" w:eastAsia="宋体" w:hAnsi="宋体" w:cs="宋体" w:hint="eastAsia"/>
                <w:szCs w:val="21"/>
              </w:rPr>
              <w:t>1Hz</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输出电压</w:t>
            </w:r>
            <w:r>
              <w:rPr>
                <w:rFonts w:ascii="宋体" w:eastAsia="宋体" w:hAnsi="宋体" w:cs="宋体" w:hint="eastAsia"/>
                <w:szCs w:val="21"/>
              </w:rPr>
              <w:t>2</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单相</w:t>
            </w:r>
            <w:r>
              <w:rPr>
                <w:rFonts w:ascii="宋体" w:eastAsia="宋体" w:hAnsi="宋体" w:cs="宋体" w:hint="eastAsia"/>
                <w:szCs w:val="21"/>
              </w:rPr>
              <w:t>AC220V</w:t>
            </w: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w:t>
            </w:r>
            <w:r>
              <w:rPr>
                <w:rFonts w:ascii="宋体" w:eastAsia="宋体" w:hAnsi="宋体" w:cs="宋体" w:hint="eastAsia"/>
                <w:szCs w:val="21"/>
              </w:rPr>
              <w:t>50Hz</w:t>
            </w:r>
            <w:r>
              <w:rPr>
                <w:rFonts w:ascii="宋体" w:eastAsia="宋体" w:hAnsi="宋体" w:cs="宋体" w:hint="eastAsia"/>
                <w:szCs w:val="21"/>
              </w:rPr>
              <w:t>±</w:t>
            </w:r>
            <w:r>
              <w:rPr>
                <w:rFonts w:ascii="宋体" w:eastAsia="宋体" w:hAnsi="宋体" w:cs="宋体" w:hint="eastAsia"/>
                <w:szCs w:val="21"/>
              </w:rPr>
              <w:t>1Hz</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输出额定容量</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符合机上取电安全，满足机上所有设备用电需求</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输出负载调整率</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w:t>
            </w:r>
            <w:r>
              <w:rPr>
                <w:rFonts w:ascii="宋体" w:eastAsia="宋体" w:hAnsi="宋体" w:cs="宋体" w:hint="eastAsia"/>
                <w:szCs w:val="21"/>
              </w:rPr>
              <w:t>％（</w:t>
            </w:r>
            <w:r>
              <w:rPr>
                <w:rFonts w:ascii="宋体" w:eastAsia="宋体" w:hAnsi="宋体" w:cs="宋体" w:hint="eastAsia"/>
                <w:szCs w:val="21"/>
              </w:rPr>
              <w:t>10</w:t>
            </w:r>
            <w:r>
              <w:rPr>
                <w:rFonts w:ascii="宋体" w:eastAsia="宋体" w:hAnsi="宋体" w:cs="宋体" w:hint="eastAsia"/>
                <w:szCs w:val="21"/>
              </w:rPr>
              <w:t>％额定负载到</w:t>
            </w:r>
            <w:r>
              <w:rPr>
                <w:rFonts w:ascii="宋体" w:eastAsia="宋体" w:hAnsi="宋体" w:cs="宋体" w:hint="eastAsia"/>
                <w:szCs w:val="21"/>
              </w:rPr>
              <w:t>90</w:t>
            </w:r>
            <w:r>
              <w:rPr>
                <w:rFonts w:ascii="宋体" w:eastAsia="宋体" w:hAnsi="宋体" w:cs="宋体" w:hint="eastAsia"/>
                <w:szCs w:val="21"/>
              </w:rPr>
              <w:t>％突变）</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波形品质</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正弦波，总谐波含量</w:t>
            </w:r>
            <w:r>
              <w:rPr>
                <w:rFonts w:ascii="宋体" w:eastAsia="宋体" w:hAnsi="宋体" w:cs="宋体" w:hint="eastAsia"/>
                <w:szCs w:val="21"/>
              </w:rPr>
              <w:t>THD</w:t>
            </w:r>
            <w:r>
              <w:rPr>
                <w:rFonts w:ascii="宋体" w:eastAsia="宋体" w:hAnsi="宋体" w:cs="宋体" w:hint="eastAsia"/>
                <w:szCs w:val="21"/>
              </w:rPr>
              <w:t>≤</w:t>
            </w:r>
            <w:r>
              <w:rPr>
                <w:rFonts w:ascii="宋体" w:eastAsia="宋体" w:hAnsi="宋体" w:cs="宋体" w:hint="eastAsia"/>
                <w:szCs w:val="21"/>
              </w:rPr>
              <w:t>5</w:t>
            </w:r>
            <w:r>
              <w:rPr>
                <w:rFonts w:ascii="宋体" w:eastAsia="宋体" w:hAnsi="宋体" w:cs="宋体" w:hint="eastAsia"/>
                <w:szCs w:val="21"/>
              </w:rPr>
              <w:t>％（阻性负载测试）</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直流分量</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150mV</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转换效率</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85</w:t>
            </w:r>
            <w:r>
              <w:rPr>
                <w:rFonts w:ascii="宋体" w:eastAsia="宋体" w:hAnsi="宋体" w:cs="宋体" w:hint="eastAsia"/>
                <w:szCs w:val="21"/>
              </w:rPr>
              <w:t>％（额定阻性负载条件）</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过载能力</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1.2</w:t>
            </w:r>
            <w:r>
              <w:rPr>
                <w:rFonts w:ascii="宋体" w:eastAsia="宋体" w:hAnsi="宋体" w:cs="宋体" w:hint="eastAsia"/>
                <w:szCs w:val="21"/>
              </w:rPr>
              <w:t>倍额定负载可持续</w:t>
            </w:r>
            <w:r>
              <w:rPr>
                <w:rFonts w:ascii="宋体" w:eastAsia="宋体" w:hAnsi="宋体" w:cs="宋体" w:hint="eastAsia"/>
                <w:szCs w:val="21"/>
              </w:rPr>
              <w:t>5min</w:t>
            </w:r>
            <w:r>
              <w:rPr>
                <w:rFonts w:ascii="宋体" w:eastAsia="宋体" w:hAnsi="宋体" w:cs="宋体" w:hint="eastAsia"/>
                <w:szCs w:val="21"/>
              </w:rPr>
              <w:t>；</w:t>
            </w:r>
            <w:r>
              <w:rPr>
                <w:rFonts w:ascii="宋体" w:eastAsia="宋体" w:hAnsi="宋体" w:cs="宋体" w:hint="eastAsia"/>
                <w:szCs w:val="21"/>
              </w:rPr>
              <w:t>&gt;1.5</w:t>
            </w:r>
            <w:r>
              <w:rPr>
                <w:rFonts w:ascii="宋体" w:eastAsia="宋体" w:hAnsi="宋体" w:cs="宋体" w:hint="eastAsia"/>
                <w:szCs w:val="21"/>
              </w:rPr>
              <w:t>倍可持续</w:t>
            </w:r>
            <w:r>
              <w:rPr>
                <w:rFonts w:ascii="宋体" w:eastAsia="宋体" w:hAnsi="宋体" w:cs="宋体" w:hint="eastAsia"/>
                <w:szCs w:val="21"/>
              </w:rPr>
              <w:t>30s</w:t>
            </w:r>
            <w:r>
              <w:rPr>
                <w:rFonts w:ascii="宋体" w:eastAsia="宋体" w:hAnsi="宋体" w:cs="宋体" w:hint="eastAsia"/>
                <w:szCs w:val="21"/>
              </w:rPr>
              <w:t>；输出短路保护</w:t>
            </w:r>
          </w:p>
        </w:tc>
      </w:tr>
      <w:tr>
        <w:tblPrEx>
          <w:tblW w:w="0" w:type="auto"/>
          <w:jc w:val="center"/>
          <w:tblLook w:val="04A0"/>
        </w:tblPrEx>
        <w:trPr>
          <w:jc w:val="center"/>
        </w:trPr>
        <w:tc>
          <w:tcPr>
            <w:tcW w:w="2397" w:type="dxa"/>
          </w:tcPr>
          <w:p w:rsidR="001F5DD1">
            <w:pPr>
              <w:spacing w:before="40" w:after="40"/>
              <w:jc w:val="left"/>
              <w:rPr>
                <w:rFonts w:ascii="宋体" w:eastAsia="宋体" w:hAnsi="宋体" w:cs="宋体"/>
                <w:szCs w:val="21"/>
              </w:rPr>
            </w:pPr>
            <w:r>
              <w:rPr>
                <w:rFonts w:ascii="宋体" w:eastAsia="宋体" w:hAnsi="宋体" w:cs="宋体" w:hint="eastAsia"/>
                <w:szCs w:val="21"/>
              </w:rPr>
              <w:t>工作方式</w:t>
            </w:r>
          </w:p>
        </w:tc>
        <w:tc>
          <w:tcPr>
            <w:tcW w:w="6237" w:type="dxa"/>
          </w:tcPr>
          <w:p w:rsidR="001F5DD1">
            <w:pPr>
              <w:spacing w:before="40" w:after="40"/>
              <w:jc w:val="left"/>
              <w:rPr>
                <w:rFonts w:ascii="宋体" w:eastAsia="宋体" w:hAnsi="宋体" w:cs="宋体"/>
                <w:szCs w:val="21"/>
              </w:rPr>
            </w:pPr>
            <w:r>
              <w:rPr>
                <w:rFonts w:ascii="宋体" w:eastAsia="宋体" w:hAnsi="宋体" w:cs="宋体" w:hint="eastAsia"/>
                <w:szCs w:val="21"/>
              </w:rPr>
              <w:t>连续工作</w:t>
            </w:r>
            <w:r>
              <w:rPr>
                <w:rFonts w:ascii="宋体" w:eastAsia="宋体" w:hAnsi="宋体" w:cs="宋体" w:hint="eastAsia"/>
                <w:szCs w:val="21"/>
              </w:rPr>
              <w:t>24h</w:t>
            </w:r>
          </w:p>
        </w:tc>
      </w:tr>
    </w:tbl>
    <w:p w:rsidR="001F5DD1" w:rsidRPr="00860505">
      <w:pPr>
        <w:pStyle w:val="Heading3"/>
        <w:numPr>
          <w:ilvl w:val="2"/>
          <w:numId w:val="0"/>
        </w:numPr>
        <w:spacing w:before="240" w:after="120" w:line="276" w:lineRule="auto"/>
        <w:rPr>
          <w:rFonts w:cs="宋体"/>
          <w:b/>
          <w:szCs w:val="21"/>
          <w:lang w:val="en-US"/>
        </w:rPr>
      </w:pPr>
      <w:r>
        <w:rPr>
          <w:rFonts w:cs="宋体" w:hint="eastAsia"/>
          <w:b/>
          <w:szCs w:val="21"/>
          <w:lang w:val="en-US"/>
        </w:rPr>
        <w:t>3.2.4.9.</w:t>
      </w:r>
      <w:r w:rsidRPr="00860505">
        <w:rPr>
          <w:rFonts w:cs="宋体" w:hint="eastAsia"/>
          <w:b/>
          <w:szCs w:val="21"/>
          <w:lang w:val="en-US"/>
        </w:rPr>
        <w:t xml:space="preserve">12 </w:t>
      </w:r>
      <w:r>
        <w:rPr>
          <w:rFonts w:cs="宋体" w:hint="eastAsia"/>
          <w:b/>
          <w:szCs w:val="21"/>
        </w:rPr>
        <w:t>航空地面空地通信控制器</w:t>
      </w:r>
    </w:p>
    <w:p w:rsidR="001F5DD1">
      <w:pPr>
        <w:rPr>
          <w:rFonts w:eastAsia="宋体"/>
        </w:rPr>
      </w:pPr>
      <w:r>
        <w:rPr>
          <w:rFonts w:ascii="宋体" w:eastAsia="宋体" w:hAnsi="宋体" w:cs="宋体" w:hint="eastAsia"/>
          <w:b/>
          <w:color w:val="000000"/>
          <w:szCs w:val="21"/>
        </w:rPr>
        <w:t xml:space="preserve">    1</w:t>
      </w:r>
      <w:r>
        <w:rPr>
          <w:rFonts w:ascii="宋体" w:eastAsia="宋体" w:hAnsi="宋体" w:cs="宋体" w:hint="eastAsia"/>
          <w:b/>
          <w:color w:val="000000"/>
          <w:szCs w:val="21"/>
        </w:rPr>
        <w:t>）功能说明</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338"/>
        <w:gridCol w:w="618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作业飞机识别管理</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具备飞机编号、</w:t>
            </w:r>
            <w:r>
              <w:rPr>
                <w:rFonts w:ascii="宋体" w:eastAsia="宋体" w:hAnsi="宋体" w:cs="宋体" w:hint="eastAsia"/>
                <w:szCs w:val="21"/>
              </w:rPr>
              <w:t>IP</w:t>
            </w:r>
            <w:r>
              <w:rPr>
                <w:rFonts w:ascii="宋体" w:eastAsia="宋体" w:hAnsi="宋体" w:cs="宋体" w:hint="eastAsia"/>
                <w:szCs w:val="21"/>
              </w:rPr>
              <w:t>地址配对管理，实现管理多架飞机能力</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数据下行解析</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具备飞机端下行数据包信息解析，提供数据服务</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数据上传</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具备地面端与飞机</w:t>
            </w:r>
            <w:r>
              <w:rPr>
                <w:rFonts w:ascii="宋体" w:eastAsia="宋体" w:hAnsi="宋体" w:cs="宋体" w:hint="eastAsia"/>
                <w:szCs w:val="21"/>
              </w:rPr>
              <w:t>端数据上传功能</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文件上下传</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具备飞机端与地面</w:t>
            </w:r>
            <w:r>
              <w:rPr>
                <w:rFonts w:ascii="宋体" w:eastAsia="宋体" w:hAnsi="宋体" w:cs="宋体" w:hint="eastAsia"/>
                <w:szCs w:val="21"/>
              </w:rPr>
              <w:t>端文件上下传功能</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网络通信端口管理</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依据作业飞机申请，分配指定</w:t>
            </w:r>
            <w:r>
              <w:rPr>
                <w:rFonts w:ascii="宋体" w:eastAsia="宋体" w:hAnsi="宋体" w:cs="宋体" w:hint="eastAsia"/>
                <w:szCs w:val="21"/>
              </w:rPr>
              <w:t>段网络</w:t>
            </w:r>
            <w:r>
              <w:rPr>
                <w:rFonts w:ascii="宋体" w:eastAsia="宋体" w:hAnsi="宋体" w:cs="宋体" w:hint="eastAsia"/>
                <w:szCs w:val="21"/>
              </w:rPr>
              <w:t>端口用于数据包、音频、视频通信</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音频上下传</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具备音频上下传数据功能</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网络数据解密</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具备网络数据解密功能</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视频上下传</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具备视频数据上下</w:t>
            </w:r>
            <w:r>
              <w:rPr>
                <w:rFonts w:ascii="宋体" w:eastAsia="宋体" w:hAnsi="宋体" w:cs="宋体" w:hint="eastAsia"/>
                <w:szCs w:val="21"/>
              </w:rPr>
              <w:t>传功能</w:t>
            </w:r>
          </w:p>
        </w:tc>
      </w:tr>
      <w:tr>
        <w:tblPrEx>
          <w:tblW w:w="0" w:type="auto"/>
          <w:jc w:val="center"/>
          <w:tblLook w:val="04A0"/>
        </w:tblPrEx>
        <w:trPr>
          <w:jc w:val="center"/>
        </w:trPr>
        <w:tc>
          <w:tcPr>
            <w:tcW w:w="2367" w:type="dxa"/>
          </w:tcPr>
          <w:p w:rsidR="001F5DD1">
            <w:pPr>
              <w:spacing w:before="40" w:after="40"/>
              <w:jc w:val="left"/>
              <w:rPr>
                <w:rFonts w:ascii="宋体" w:eastAsia="宋体" w:hAnsi="宋体" w:cs="宋体"/>
                <w:szCs w:val="21"/>
              </w:rPr>
            </w:pPr>
            <w:r>
              <w:rPr>
                <w:rFonts w:ascii="宋体" w:eastAsia="宋体" w:hAnsi="宋体" w:cs="宋体" w:hint="eastAsia"/>
                <w:szCs w:val="21"/>
              </w:rPr>
              <w:t>并发能力</w:t>
            </w:r>
          </w:p>
        </w:tc>
        <w:tc>
          <w:tcPr>
            <w:tcW w:w="6267" w:type="dxa"/>
          </w:tcPr>
          <w:p w:rsidR="001F5DD1">
            <w:pPr>
              <w:spacing w:before="40" w:after="40"/>
              <w:jc w:val="left"/>
              <w:rPr>
                <w:rFonts w:ascii="宋体" w:eastAsia="宋体" w:hAnsi="宋体" w:cs="宋体"/>
                <w:szCs w:val="21"/>
              </w:rPr>
            </w:pPr>
            <w:r>
              <w:rPr>
                <w:rFonts w:ascii="宋体" w:eastAsia="宋体" w:hAnsi="宋体" w:cs="宋体" w:hint="eastAsia"/>
                <w:szCs w:val="21"/>
              </w:rPr>
              <w:t>具备与≥</w:t>
            </w:r>
            <w:r>
              <w:rPr>
                <w:rFonts w:ascii="宋体" w:eastAsia="宋体" w:hAnsi="宋体" w:cs="宋体" w:hint="eastAsia"/>
                <w:szCs w:val="21"/>
              </w:rPr>
              <w:t>10</w:t>
            </w:r>
            <w:r>
              <w:rPr>
                <w:rFonts w:ascii="宋体" w:eastAsia="宋体" w:hAnsi="宋体" w:cs="宋体" w:hint="eastAsia"/>
                <w:szCs w:val="21"/>
              </w:rPr>
              <w:t>架作业飞机实时通信的能力</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主要</w:t>
      </w:r>
      <w:r>
        <w:rPr>
          <w:rFonts w:ascii="宋体" w:hAnsi="宋体" w:cs="宋体" w:hint="eastAsia"/>
          <w:b/>
          <w:color w:val="000000"/>
          <w:sz w:val="21"/>
          <w:szCs w:val="21"/>
        </w:rPr>
        <w:t>性能要求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328"/>
        <w:gridCol w:w="619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szCs w:val="21"/>
              </w:rPr>
              <w:t>网络接口</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个</w:t>
            </w:r>
            <w:r>
              <w:rPr>
                <w:rFonts w:ascii="宋体" w:eastAsia="宋体" w:hAnsi="宋体" w:cs="宋体" w:hint="eastAsia"/>
                <w:szCs w:val="21"/>
              </w:rPr>
              <w:t>10/100/1000M LAN</w:t>
            </w:r>
            <w:r>
              <w:rPr>
                <w:rFonts w:ascii="宋体" w:eastAsia="宋体" w:hAnsi="宋体" w:cs="宋体" w:hint="eastAsia"/>
                <w:szCs w:val="21"/>
              </w:rPr>
              <w:t>以太网</w:t>
            </w:r>
          </w:p>
        </w:tc>
      </w:tr>
      <w:tr>
        <w:tblPrEx>
          <w:tblW w:w="0" w:type="auto"/>
          <w:jc w:val="center"/>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szCs w:val="21"/>
              </w:rPr>
              <w:t>控制接口</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路</w:t>
            </w:r>
            <w:r>
              <w:rPr>
                <w:rFonts w:ascii="宋体" w:eastAsia="宋体" w:hAnsi="宋体" w:cs="宋体" w:hint="eastAsia"/>
                <w:szCs w:val="21"/>
              </w:rPr>
              <w:t>RS232</w:t>
            </w: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路隔离</w:t>
            </w:r>
            <w:r>
              <w:rPr>
                <w:rFonts w:ascii="宋体" w:eastAsia="宋体" w:hAnsi="宋体" w:cs="宋体" w:hint="eastAsia"/>
                <w:szCs w:val="21"/>
              </w:rPr>
              <w:t>RS422</w:t>
            </w:r>
          </w:p>
        </w:tc>
      </w:tr>
      <w:tr>
        <w:tblPrEx>
          <w:tblW w:w="0" w:type="auto"/>
          <w:jc w:val="center"/>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szCs w:val="21"/>
              </w:rPr>
              <w:t>包转发率</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300kpps</w:t>
            </w:r>
          </w:p>
        </w:tc>
      </w:tr>
      <w:tr>
        <w:tblPrEx>
          <w:tblW w:w="0" w:type="auto"/>
          <w:jc w:val="center"/>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szCs w:val="21"/>
              </w:rPr>
              <w:t>存储容量</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2TB</w:t>
            </w:r>
          </w:p>
        </w:tc>
      </w:tr>
      <w:tr>
        <w:tblPrEx>
          <w:tblW w:w="0" w:type="auto"/>
          <w:jc w:val="center"/>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szCs w:val="21"/>
              </w:rPr>
              <w:t>配置管理</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CLI</w:t>
            </w:r>
            <w:r>
              <w:rPr>
                <w:rFonts w:ascii="宋体" w:eastAsia="宋体" w:hAnsi="宋体" w:cs="宋体" w:hint="eastAsia"/>
                <w:szCs w:val="21"/>
              </w:rPr>
              <w:t>方式、</w:t>
            </w:r>
            <w:r>
              <w:rPr>
                <w:rFonts w:ascii="宋体" w:eastAsia="宋体" w:hAnsi="宋体" w:cs="宋体" w:hint="eastAsia"/>
                <w:szCs w:val="21"/>
              </w:rPr>
              <w:t>Telnet</w:t>
            </w:r>
            <w:r>
              <w:rPr>
                <w:rFonts w:ascii="宋体" w:eastAsia="宋体" w:hAnsi="宋体" w:cs="宋体" w:hint="eastAsia"/>
                <w:szCs w:val="21"/>
              </w:rPr>
              <w:t>方式</w:t>
            </w:r>
          </w:p>
        </w:tc>
      </w:tr>
      <w:tr>
        <w:tblPrEx>
          <w:tblW w:w="0" w:type="auto"/>
          <w:jc w:val="center"/>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szCs w:val="21"/>
              </w:rPr>
              <w:t>功能协议</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szCs w:val="21"/>
              </w:rPr>
              <w:t>支持静态路由、</w:t>
            </w:r>
            <w:r>
              <w:rPr>
                <w:rFonts w:ascii="宋体" w:eastAsia="宋体" w:hAnsi="宋体" w:cs="宋体" w:hint="eastAsia"/>
                <w:szCs w:val="21"/>
              </w:rPr>
              <w:t>RIP</w:t>
            </w:r>
            <w:r>
              <w:rPr>
                <w:rFonts w:ascii="宋体" w:eastAsia="宋体" w:hAnsi="宋体" w:cs="宋体" w:hint="eastAsia"/>
                <w:szCs w:val="21"/>
              </w:rPr>
              <w:t>动态路由协议、</w:t>
            </w:r>
            <w:r>
              <w:rPr>
                <w:rFonts w:ascii="宋体" w:eastAsia="宋体" w:hAnsi="宋体" w:cs="宋体" w:hint="eastAsia"/>
                <w:szCs w:val="21"/>
              </w:rPr>
              <w:t>OSPFv3</w:t>
            </w:r>
            <w:r>
              <w:rPr>
                <w:rFonts w:ascii="宋体" w:eastAsia="宋体" w:hAnsi="宋体" w:cs="宋体" w:hint="eastAsia"/>
                <w:szCs w:val="21"/>
              </w:rPr>
              <w:t>动态路由协议</w:t>
            </w:r>
          </w:p>
        </w:tc>
      </w:tr>
      <w:tr>
        <w:tblPrEx>
          <w:tblW w:w="0" w:type="auto"/>
          <w:jc w:val="center"/>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szCs w:val="21"/>
              </w:rPr>
              <w:t>安全特性</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802.1x</w:t>
            </w:r>
            <w:r>
              <w:rPr>
                <w:rFonts w:ascii="宋体" w:eastAsia="宋体" w:hAnsi="宋体" w:cs="宋体" w:hint="eastAsia"/>
                <w:szCs w:val="21"/>
              </w:rPr>
              <w:t>端口安全</w:t>
            </w:r>
          </w:p>
        </w:tc>
      </w:tr>
      <w:tr>
        <w:tblPrEx>
          <w:tblW w:w="0" w:type="auto"/>
          <w:jc w:val="center"/>
          <w:tblLook w:val="04A0"/>
        </w:tblPrEx>
        <w:trPr>
          <w:jc w:val="center"/>
        </w:trPr>
        <w:tc>
          <w:tcPr>
            <w:tcW w:w="2352" w:type="dxa"/>
          </w:tcPr>
          <w:p w:rsidR="001F5DD1">
            <w:pPr>
              <w:spacing w:before="40" w:after="40"/>
              <w:jc w:val="left"/>
              <w:rPr>
                <w:rFonts w:ascii="宋体" w:eastAsia="宋体" w:hAnsi="宋体" w:cs="宋体"/>
                <w:szCs w:val="21"/>
              </w:rPr>
            </w:pPr>
            <w:r>
              <w:rPr>
                <w:rFonts w:ascii="宋体" w:eastAsia="宋体" w:hAnsi="宋体" w:cs="宋体" w:hint="eastAsia"/>
                <w:szCs w:val="21"/>
              </w:rPr>
              <w:t>平均无故障时间（</w:t>
            </w:r>
            <w:r>
              <w:rPr>
                <w:rFonts w:ascii="宋体" w:eastAsia="宋体" w:hAnsi="宋体" w:cs="宋体" w:hint="eastAsia"/>
                <w:szCs w:val="21"/>
              </w:rPr>
              <w:t>MTBF</w:t>
            </w:r>
            <w:r>
              <w:rPr>
                <w:rFonts w:ascii="宋体" w:eastAsia="宋体" w:hAnsi="宋体" w:cs="宋体" w:hint="eastAsia"/>
                <w:szCs w:val="21"/>
              </w:rPr>
              <w:t>）</w:t>
            </w:r>
          </w:p>
        </w:tc>
        <w:tc>
          <w:tcPr>
            <w:tcW w:w="628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5000h</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13 </w:t>
      </w:r>
      <w:r>
        <w:rPr>
          <w:rFonts w:cs="宋体" w:hint="eastAsia"/>
          <w:b/>
          <w:szCs w:val="21"/>
        </w:rPr>
        <w:t>航空机载空地电话指挥调度设备</w:t>
      </w:r>
    </w:p>
    <w:p w:rsidR="001F5DD1">
      <w:pPr>
        <w:pStyle w:val="ListNumber"/>
        <w:numPr>
          <w:ilvl w:val="0"/>
          <w:numId w:val="0"/>
        </w:numPr>
        <w:spacing w:after="120" w:line="288" w:lineRule="auto"/>
        <w:ind w:firstLine="420" w:firstLineChars="200"/>
        <w:rPr>
          <w:rFonts w:ascii="宋体" w:eastAsia="宋体" w:hAnsi="宋体" w:cs="宋体"/>
          <w:szCs w:val="21"/>
        </w:rPr>
      </w:pPr>
      <w:r>
        <w:rPr>
          <w:rFonts w:ascii="宋体" w:eastAsia="宋体" w:hAnsi="宋体" w:cs="宋体" w:hint="eastAsia"/>
          <w:szCs w:val="21"/>
        </w:rPr>
        <w:t>将地面有线电话延伸到飞机上，使飞机上使用地面普通电话对外联络和接听电话</w:t>
      </w:r>
      <w:r>
        <w:rPr>
          <w:rFonts w:ascii="宋体" w:eastAsia="宋体" w:hAnsi="宋体" w:cs="宋体" w:hint="eastAsia"/>
          <w:szCs w:val="21"/>
        </w:rPr>
        <w:t>；</w:t>
      </w:r>
      <w:r>
        <w:rPr>
          <w:rFonts w:ascii="宋体" w:eastAsia="宋体" w:hAnsi="宋体" w:cs="宋体" w:hint="eastAsia"/>
          <w:szCs w:val="21"/>
        </w:rPr>
        <w:t>每台设备同时接入</w:t>
      </w:r>
      <w:r>
        <w:rPr>
          <w:rFonts w:ascii="宋体" w:eastAsia="宋体" w:hAnsi="宋体" w:cs="宋体" w:hint="eastAsia"/>
          <w:b/>
          <w:szCs w:val="21"/>
        </w:rPr>
        <w:t>2-8</w:t>
      </w:r>
      <w:r>
        <w:rPr>
          <w:rFonts w:ascii="宋体" w:eastAsia="宋体" w:hAnsi="宋体" w:cs="宋体" w:hint="eastAsia"/>
          <w:b/>
          <w:szCs w:val="21"/>
        </w:rPr>
        <w:t>路</w:t>
      </w:r>
      <w:r>
        <w:rPr>
          <w:rFonts w:ascii="宋体" w:eastAsia="宋体" w:hAnsi="宋体" w:cs="宋体" w:hint="eastAsia"/>
          <w:szCs w:val="21"/>
        </w:rPr>
        <w:t>地面</w:t>
      </w:r>
      <w:r>
        <w:rPr>
          <w:rFonts w:ascii="宋体" w:eastAsia="宋体" w:hAnsi="宋体" w:cs="宋体" w:hint="eastAsia"/>
          <w:szCs w:val="21"/>
        </w:rPr>
        <w:t>PSTN</w:t>
      </w:r>
      <w:r>
        <w:rPr>
          <w:rFonts w:ascii="宋体" w:eastAsia="宋体" w:hAnsi="宋体" w:cs="宋体" w:hint="eastAsia"/>
          <w:szCs w:val="21"/>
        </w:rPr>
        <w:t>电话线路</w:t>
      </w:r>
      <w:r>
        <w:rPr>
          <w:rFonts w:ascii="宋体" w:eastAsia="宋体" w:hAnsi="宋体" w:cs="宋体" w:hint="eastAsia"/>
          <w:szCs w:val="21"/>
        </w:rPr>
        <w:t>。</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性能指标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263"/>
        <w:gridCol w:w="625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协议</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SIP v2.0 (UDP/TCP)</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音频</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G.711A/U law, G.723.1, G.729A/B</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协议支持</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RTP/RTCP, RFC2198, 1889</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SIP</w:t>
            </w:r>
            <w:r>
              <w:rPr>
                <w:rFonts w:ascii="宋体" w:eastAsia="宋体" w:hAnsi="宋体" w:cs="宋体" w:hint="eastAsia"/>
                <w:szCs w:val="21"/>
              </w:rPr>
              <w:t>单元</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主</w:t>
            </w:r>
            <w:r>
              <w:rPr>
                <w:rFonts w:ascii="宋体" w:eastAsia="宋体" w:hAnsi="宋体" w:cs="宋体" w:hint="eastAsia"/>
                <w:szCs w:val="21"/>
              </w:rPr>
              <w:t>/</w:t>
            </w:r>
            <w:r>
              <w:rPr>
                <w:rFonts w:ascii="宋体" w:eastAsia="宋体" w:hAnsi="宋体" w:cs="宋体" w:hint="eastAsia"/>
                <w:szCs w:val="21"/>
              </w:rPr>
              <w:t>备</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连接接口</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RJ11</w:t>
            </w:r>
            <w:r>
              <w:rPr>
                <w:rFonts w:ascii="宋体" w:eastAsia="宋体" w:hAnsi="宋体" w:cs="宋体" w:hint="eastAsia"/>
                <w:szCs w:val="21"/>
              </w:rPr>
              <w:t>和</w:t>
            </w:r>
            <w:r>
              <w:rPr>
                <w:rFonts w:ascii="宋体" w:eastAsia="宋体" w:hAnsi="宋体" w:cs="宋体" w:hint="eastAsia"/>
                <w:szCs w:val="21"/>
              </w:rPr>
              <w:t>RJ45</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电源输入</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100~240V</w:t>
            </w:r>
            <w:r>
              <w:rPr>
                <w:rFonts w:ascii="宋体" w:eastAsia="宋体" w:hAnsi="宋体" w:cs="宋体" w:hint="eastAsia"/>
                <w:szCs w:val="21"/>
              </w:rPr>
              <w:t>，</w:t>
            </w:r>
            <w:r>
              <w:rPr>
                <w:rFonts w:ascii="宋体" w:eastAsia="宋体" w:hAnsi="宋体" w:cs="宋体" w:hint="eastAsia"/>
                <w:szCs w:val="21"/>
              </w:rPr>
              <w:t>50~60Hz</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功耗</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20</w:t>
            </w:r>
            <w:r>
              <w:rPr>
                <w:rFonts w:ascii="宋体" w:eastAsia="宋体" w:hAnsi="宋体" w:cs="宋体" w:hint="eastAsia"/>
                <w:szCs w:val="21"/>
              </w:rPr>
              <w:t>W @ AC220V</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工作温度</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-20</w:t>
            </w:r>
            <w:r>
              <w:rPr>
                <w:rFonts w:ascii="宋体" w:eastAsia="宋体" w:hAnsi="宋体" w:cs="宋体" w:hint="eastAsia"/>
                <w:szCs w:val="21"/>
              </w:rPr>
              <w:t>℃～</w:t>
            </w:r>
            <w:r>
              <w:rPr>
                <w:rFonts w:ascii="宋体" w:eastAsia="宋体" w:hAnsi="宋体" w:cs="宋体" w:hint="eastAsia"/>
                <w:szCs w:val="21"/>
              </w:rPr>
              <w:t>+55</w:t>
            </w:r>
            <w:r>
              <w:rPr>
                <w:rFonts w:ascii="宋体" w:eastAsia="宋体" w:hAnsi="宋体" w:cs="宋体" w:hint="eastAsia"/>
                <w:szCs w:val="21"/>
              </w:rPr>
              <w:t>℃</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存储温度</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-55</w:t>
            </w:r>
            <w:r>
              <w:rPr>
                <w:rFonts w:ascii="宋体" w:eastAsia="宋体" w:hAnsi="宋体" w:cs="宋体" w:hint="eastAsia"/>
                <w:szCs w:val="21"/>
              </w:rPr>
              <w:t>℃～</w:t>
            </w:r>
            <w:r>
              <w:rPr>
                <w:rFonts w:ascii="宋体" w:eastAsia="宋体" w:hAnsi="宋体" w:cs="宋体" w:hint="eastAsia"/>
                <w:szCs w:val="21"/>
              </w:rPr>
              <w:t>+70</w:t>
            </w:r>
            <w:r>
              <w:rPr>
                <w:rFonts w:ascii="宋体" w:eastAsia="宋体" w:hAnsi="宋体" w:cs="宋体" w:hint="eastAsia"/>
                <w:szCs w:val="21"/>
              </w:rPr>
              <w:t>℃</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重量</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&lt;5kg</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14 </w:t>
      </w:r>
      <w:r>
        <w:rPr>
          <w:rFonts w:cs="宋体" w:hint="eastAsia"/>
          <w:b/>
          <w:szCs w:val="21"/>
        </w:rPr>
        <w:t>航空空地系统应急备份及维护单元</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263"/>
        <w:gridCol w:w="625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内核数</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12</w:t>
            </w:r>
            <w:r>
              <w:rPr>
                <w:rFonts w:ascii="宋体" w:eastAsia="宋体" w:hAnsi="宋体" w:cs="宋体" w:hint="eastAsia"/>
                <w:szCs w:val="21"/>
              </w:rPr>
              <w:t>核</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总</w:t>
            </w:r>
            <w:r>
              <w:rPr>
                <w:rFonts w:ascii="宋体" w:eastAsia="宋体" w:hAnsi="宋体" w:cs="宋体" w:hint="eastAsia"/>
                <w:szCs w:val="21"/>
              </w:rPr>
              <w:t>线程数</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20</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处理器基础频率</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1.60GHz</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最大</w:t>
            </w:r>
            <w:r>
              <w:rPr>
                <w:rFonts w:ascii="宋体" w:eastAsia="宋体" w:hAnsi="宋体" w:cs="宋体" w:hint="eastAsia"/>
                <w:szCs w:val="21"/>
              </w:rPr>
              <w:t>睿</w:t>
            </w:r>
            <w:r>
              <w:rPr>
                <w:rFonts w:ascii="宋体" w:eastAsia="宋体" w:hAnsi="宋体" w:cs="宋体" w:hint="eastAsia"/>
                <w:szCs w:val="21"/>
              </w:rPr>
              <w:t>频频率</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4.20GHz</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屏幕尺寸</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16</w:t>
            </w:r>
            <w:r>
              <w:rPr>
                <w:rFonts w:ascii="宋体" w:eastAsia="宋体" w:hAnsi="宋体" w:cs="宋体" w:hint="eastAsia"/>
                <w:szCs w:val="21"/>
              </w:rPr>
              <w:t>英寸，</w:t>
            </w:r>
            <w:r>
              <w:rPr>
                <w:rFonts w:ascii="宋体" w:eastAsia="宋体" w:hAnsi="宋体" w:cs="宋体" w:hint="eastAsia"/>
                <w:szCs w:val="21"/>
              </w:rPr>
              <w:t>FHD+</w:t>
            </w:r>
            <w:r>
              <w:rPr>
                <w:rFonts w:ascii="宋体" w:eastAsia="宋体" w:hAnsi="宋体" w:cs="宋体" w:hint="eastAsia"/>
                <w:szCs w:val="21"/>
              </w:rPr>
              <w:t>分辨率（</w:t>
            </w:r>
            <w:r>
              <w:rPr>
                <w:rFonts w:ascii="宋体" w:eastAsia="宋体" w:hAnsi="宋体" w:cs="宋体" w:hint="eastAsia"/>
                <w:szCs w:val="21"/>
              </w:rPr>
              <w:t>1920</w:t>
            </w:r>
            <w:r>
              <w:rPr>
                <w:rFonts w:ascii="宋体" w:eastAsia="宋体" w:hAnsi="宋体" w:cs="宋体" w:hint="eastAsia"/>
                <w:szCs w:val="21"/>
              </w:rPr>
              <w:t>×</w:t>
            </w:r>
            <w:r>
              <w:rPr>
                <w:rFonts w:ascii="宋体" w:eastAsia="宋体" w:hAnsi="宋体" w:cs="宋体" w:hint="eastAsia"/>
                <w:szCs w:val="21"/>
              </w:rPr>
              <w:t>1280</w:t>
            </w:r>
            <w:r>
              <w:rPr>
                <w:rFonts w:ascii="宋体" w:eastAsia="宋体" w:hAnsi="宋体" w:cs="宋体" w:hint="eastAsia"/>
                <w:szCs w:val="21"/>
              </w:rPr>
              <w:t>）</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内存</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32GB</w:t>
            </w:r>
            <w:r>
              <w:rPr>
                <w:rFonts w:ascii="宋体" w:eastAsia="宋体" w:hAnsi="宋体" w:cs="宋体" w:hint="eastAsia"/>
                <w:szCs w:val="21"/>
              </w:rPr>
              <w:t>，可扩展至</w:t>
            </w:r>
            <w:r>
              <w:rPr>
                <w:rFonts w:ascii="宋体" w:eastAsia="宋体" w:hAnsi="宋体" w:cs="宋体" w:hint="eastAsia"/>
                <w:szCs w:val="21"/>
              </w:rPr>
              <w:t>96GB</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固态硬盘</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4TB</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接口</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包含网络、</w:t>
            </w:r>
            <w:r>
              <w:rPr>
                <w:rFonts w:ascii="宋体" w:eastAsia="宋体" w:hAnsi="宋体" w:cs="宋体" w:hint="eastAsia"/>
                <w:szCs w:val="21"/>
              </w:rPr>
              <w:t>HDMI</w:t>
            </w:r>
            <w:r>
              <w:rPr>
                <w:rFonts w:ascii="宋体" w:eastAsia="宋体" w:hAnsi="宋体" w:cs="宋体" w:hint="eastAsia"/>
                <w:szCs w:val="21"/>
              </w:rPr>
              <w:t>等基础配置</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功能</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安装和备份舱内所有系统</w:t>
            </w:r>
          </w:p>
        </w:tc>
      </w:tr>
      <w:tr>
        <w:tblPrEx>
          <w:tblW w:w="0" w:type="auto"/>
          <w:jc w:val="center"/>
          <w:tblLook w:val="04A0"/>
        </w:tblPrEx>
        <w:trPr>
          <w:jc w:val="center"/>
        </w:trPr>
        <w:tc>
          <w:tcPr>
            <w:tcW w:w="2292" w:type="dxa"/>
          </w:tcPr>
          <w:p w:rsidR="001F5DD1">
            <w:pPr>
              <w:spacing w:before="40" w:after="40"/>
              <w:jc w:val="left"/>
              <w:rPr>
                <w:rFonts w:ascii="宋体" w:eastAsia="宋体" w:hAnsi="宋体" w:cs="宋体"/>
                <w:szCs w:val="21"/>
              </w:rPr>
            </w:pPr>
            <w:r>
              <w:rPr>
                <w:rFonts w:ascii="宋体" w:eastAsia="宋体" w:hAnsi="宋体" w:cs="宋体" w:hint="eastAsia"/>
                <w:szCs w:val="21"/>
              </w:rPr>
              <w:t>数量</w:t>
            </w:r>
          </w:p>
        </w:tc>
        <w:tc>
          <w:tcPr>
            <w:tcW w:w="6342" w:type="dxa"/>
          </w:tcPr>
          <w:p w:rsidR="001F5DD1">
            <w:pPr>
              <w:spacing w:before="40" w:after="40"/>
              <w:jc w:val="left"/>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台</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15 </w:t>
      </w:r>
      <w:r>
        <w:rPr>
          <w:rFonts w:cs="宋体" w:hint="eastAsia"/>
          <w:b/>
          <w:szCs w:val="21"/>
        </w:rPr>
        <w:t>全景监控设备（地面安全运行）</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249"/>
        <w:gridCol w:w="627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7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35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277" w:type="dxa"/>
          </w:tcPr>
          <w:p w:rsidR="001F5DD1">
            <w:pPr>
              <w:spacing w:before="40" w:after="40"/>
              <w:jc w:val="left"/>
              <w:rPr>
                <w:rFonts w:ascii="宋体" w:eastAsia="宋体" w:hAnsi="宋体" w:cs="宋体"/>
                <w:szCs w:val="21"/>
              </w:rPr>
            </w:pPr>
            <w:r>
              <w:rPr>
                <w:rFonts w:ascii="宋体" w:eastAsia="宋体" w:hAnsi="宋体" w:cs="宋体" w:hint="eastAsia"/>
                <w:szCs w:val="21"/>
              </w:rPr>
              <w:t>视频能力</w:t>
            </w:r>
          </w:p>
        </w:tc>
        <w:tc>
          <w:tcPr>
            <w:tcW w:w="6357" w:type="dxa"/>
          </w:tcPr>
          <w:p w:rsidR="001F5DD1">
            <w:pPr>
              <w:spacing w:before="40" w:after="40"/>
              <w:jc w:val="left"/>
              <w:rPr>
                <w:rFonts w:ascii="宋体" w:eastAsia="宋体" w:hAnsi="宋体" w:cs="宋体"/>
                <w:szCs w:val="21"/>
              </w:rPr>
            </w:pPr>
            <w:r>
              <w:rPr>
                <w:rFonts w:ascii="宋体" w:eastAsia="宋体" w:hAnsi="宋体" w:cs="宋体" w:hint="eastAsia"/>
                <w:szCs w:val="21"/>
              </w:rPr>
              <w:t>4K</w:t>
            </w:r>
            <w:r>
              <w:rPr>
                <w:rFonts w:ascii="宋体" w:eastAsia="宋体" w:hAnsi="宋体" w:cs="宋体" w:hint="eastAsia"/>
                <w:szCs w:val="21"/>
              </w:rPr>
              <w:t>分辨率全彩影像录制，陀螺仪电子防抖</w:t>
            </w:r>
          </w:p>
        </w:tc>
      </w:tr>
      <w:tr>
        <w:tblPrEx>
          <w:tblW w:w="0" w:type="auto"/>
          <w:jc w:val="center"/>
          <w:tblLook w:val="04A0"/>
        </w:tblPrEx>
        <w:trPr>
          <w:jc w:val="center"/>
        </w:trPr>
        <w:tc>
          <w:tcPr>
            <w:tcW w:w="2277" w:type="dxa"/>
          </w:tcPr>
          <w:p w:rsidR="001F5DD1">
            <w:pPr>
              <w:spacing w:before="40" w:after="40"/>
              <w:jc w:val="left"/>
              <w:rPr>
                <w:rFonts w:ascii="宋体" w:eastAsia="宋体" w:hAnsi="宋体" w:cs="宋体"/>
                <w:szCs w:val="21"/>
              </w:rPr>
            </w:pPr>
            <w:r>
              <w:rPr>
                <w:rFonts w:ascii="宋体" w:eastAsia="宋体" w:hAnsi="宋体" w:cs="宋体" w:hint="eastAsia"/>
                <w:szCs w:val="21"/>
              </w:rPr>
              <w:t>云台</w:t>
            </w:r>
          </w:p>
        </w:tc>
        <w:tc>
          <w:tcPr>
            <w:tcW w:w="6357" w:type="dxa"/>
          </w:tcPr>
          <w:p w:rsidR="001F5DD1">
            <w:pPr>
              <w:spacing w:before="40" w:after="40"/>
              <w:jc w:val="left"/>
              <w:rPr>
                <w:rFonts w:ascii="宋体" w:eastAsia="宋体" w:hAnsi="宋体" w:cs="宋体"/>
                <w:szCs w:val="21"/>
              </w:rPr>
            </w:pPr>
            <w:r>
              <w:rPr>
                <w:rFonts w:ascii="宋体" w:eastAsia="宋体" w:hAnsi="宋体" w:cs="宋体" w:hint="eastAsia"/>
                <w:szCs w:val="21"/>
              </w:rPr>
              <w:t>360</w:t>
            </w:r>
            <w:r>
              <w:rPr>
                <w:rFonts w:ascii="宋体" w:eastAsia="宋体" w:hAnsi="宋体" w:cs="宋体" w:hint="eastAsia"/>
                <w:szCs w:val="21"/>
              </w:rPr>
              <w:t>度全向云台</w:t>
            </w:r>
          </w:p>
        </w:tc>
      </w:tr>
      <w:tr>
        <w:tblPrEx>
          <w:tblW w:w="0" w:type="auto"/>
          <w:jc w:val="center"/>
          <w:tblLook w:val="04A0"/>
        </w:tblPrEx>
        <w:trPr>
          <w:jc w:val="center"/>
        </w:trPr>
        <w:tc>
          <w:tcPr>
            <w:tcW w:w="2277" w:type="dxa"/>
          </w:tcPr>
          <w:p w:rsidR="001F5DD1">
            <w:pPr>
              <w:spacing w:before="40" w:after="40"/>
              <w:jc w:val="left"/>
              <w:rPr>
                <w:rFonts w:ascii="宋体" w:eastAsia="宋体" w:hAnsi="宋体" w:cs="宋体"/>
                <w:szCs w:val="21"/>
              </w:rPr>
            </w:pPr>
            <w:r>
              <w:rPr>
                <w:rFonts w:ascii="宋体" w:eastAsia="宋体" w:hAnsi="宋体" w:cs="宋体" w:hint="eastAsia"/>
                <w:szCs w:val="21"/>
              </w:rPr>
              <w:t>防护等级</w:t>
            </w:r>
          </w:p>
        </w:tc>
        <w:tc>
          <w:tcPr>
            <w:tcW w:w="635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IP66</w:t>
            </w:r>
          </w:p>
        </w:tc>
      </w:tr>
      <w:tr>
        <w:tblPrEx>
          <w:tblW w:w="0" w:type="auto"/>
          <w:jc w:val="center"/>
          <w:tblLook w:val="04A0"/>
        </w:tblPrEx>
        <w:trPr>
          <w:jc w:val="center"/>
        </w:trPr>
        <w:tc>
          <w:tcPr>
            <w:tcW w:w="2277" w:type="dxa"/>
          </w:tcPr>
          <w:p w:rsidR="001F5DD1">
            <w:pPr>
              <w:spacing w:before="40" w:after="40"/>
              <w:jc w:val="left"/>
              <w:rPr>
                <w:rFonts w:ascii="宋体" w:eastAsia="宋体" w:hAnsi="宋体" w:cs="宋体"/>
                <w:szCs w:val="21"/>
              </w:rPr>
            </w:pPr>
            <w:r>
              <w:rPr>
                <w:rFonts w:ascii="宋体" w:eastAsia="宋体" w:hAnsi="宋体" w:cs="宋体" w:hint="eastAsia"/>
                <w:szCs w:val="21"/>
              </w:rPr>
              <w:t>电池续航</w:t>
            </w:r>
          </w:p>
        </w:tc>
        <w:tc>
          <w:tcPr>
            <w:tcW w:w="6357" w:type="dxa"/>
          </w:tcPr>
          <w:p w:rsidR="001F5DD1">
            <w:pPr>
              <w:spacing w:before="40" w:after="40"/>
              <w:jc w:val="left"/>
              <w:rPr>
                <w:rFonts w:ascii="宋体" w:eastAsia="宋体" w:hAnsi="宋体" w:cs="宋体"/>
                <w:szCs w:val="21"/>
              </w:rPr>
            </w:pPr>
            <w:r>
              <w:rPr>
                <w:rFonts w:ascii="宋体" w:eastAsia="宋体" w:hAnsi="宋体" w:cs="宋体" w:hint="eastAsia"/>
                <w:szCs w:val="21"/>
              </w:rPr>
              <w:t>室温下≥</w:t>
            </w:r>
            <w:r>
              <w:rPr>
                <w:rFonts w:ascii="宋体" w:eastAsia="宋体" w:hAnsi="宋体" w:cs="宋体" w:hint="eastAsia"/>
                <w:szCs w:val="21"/>
              </w:rPr>
              <w:t>8</w:t>
            </w:r>
            <w:r>
              <w:rPr>
                <w:rFonts w:ascii="宋体" w:eastAsia="宋体" w:hAnsi="宋体" w:cs="宋体" w:hint="eastAsia"/>
                <w:szCs w:val="21"/>
              </w:rPr>
              <w:t>小时</w:t>
            </w:r>
          </w:p>
        </w:tc>
      </w:tr>
      <w:tr>
        <w:tblPrEx>
          <w:tblW w:w="0" w:type="auto"/>
          <w:jc w:val="center"/>
          <w:tblLook w:val="04A0"/>
        </w:tblPrEx>
        <w:trPr>
          <w:jc w:val="center"/>
        </w:trPr>
        <w:tc>
          <w:tcPr>
            <w:tcW w:w="2277" w:type="dxa"/>
          </w:tcPr>
          <w:p w:rsidR="001F5DD1">
            <w:pPr>
              <w:spacing w:before="40" w:after="40"/>
              <w:jc w:val="left"/>
              <w:rPr>
                <w:rFonts w:ascii="宋体" w:eastAsia="宋体" w:hAnsi="宋体" w:cs="宋体"/>
                <w:szCs w:val="21"/>
              </w:rPr>
            </w:pPr>
            <w:r>
              <w:rPr>
                <w:rFonts w:ascii="宋体" w:eastAsia="宋体" w:hAnsi="宋体" w:cs="宋体" w:hint="eastAsia"/>
                <w:szCs w:val="21"/>
              </w:rPr>
              <w:t>网络</w:t>
            </w:r>
          </w:p>
        </w:tc>
        <w:tc>
          <w:tcPr>
            <w:tcW w:w="6357"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4G/5G</w:t>
            </w:r>
            <w:r>
              <w:rPr>
                <w:rFonts w:ascii="宋体" w:eastAsia="宋体" w:hAnsi="宋体" w:cs="宋体" w:hint="eastAsia"/>
                <w:szCs w:val="21"/>
              </w:rPr>
              <w:t>全网通、</w:t>
            </w:r>
            <w:r>
              <w:rPr>
                <w:rFonts w:ascii="宋体" w:eastAsia="宋体" w:hAnsi="宋体" w:cs="宋体" w:hint="eastAsia"/>
                <w:szCs w:val="21"/>
              </w:rPr>
              <w:t>Wi-Fi</w:t>
            </w:r>
          </w:p>
        </w:tc>
      </w:tr>
      <w:tr>
        <w:tblPrEx>
          <w:tblW w:w="0" w:type="auto"/>
          <w:jc w:val="center"/>
          <w:tblLook w:val="04A0"/>
        </w:tblPrEx>
        <w:trPr>
          <w:jc w:val="center"/>
        </w:trPr>
        <w:tc>
          <w:tcPr>
            <w:tcW w:w="2277" w:type="dxa"/>
          </w:tcPr>
          <w:p w:rsidR="001F5DD1">
            <w:pPr>
              <w:spacing w:before="40" w:after="40"/>
              <w:jc w:val="left"/>
              <w:rPr>
                <w:rFonts w:ascii="宋体" w:eastAsia="宋体" w:hAnsi="宋体" w:cs="宋体"/>
                <w:szCs w:val="21"/>
              </w:rPr>
            </w:pPr>
            <w:r>
              <w:rPr>
                <w:rFonts w:ascii="宋体" w:eastAsia="宋体" w:hAnsi="宋体" w:cs="宋体" w:hint="eastAsia"/>
                <w:szCs w:val="21"/>
              </w:rPr>
              <w:t>数量</w:t>
            </w:r>
          </w:p>
        </w:tc>
        <w:tc>
          <w:tcPr>
            <w:tcW w:w="6357"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台</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16 </w:t>
      </w:r>
      <w:r>
        <w:rPr>
          <w:rFonts w:cs="宋体" w:hint="eastAsia"/>
          <w:b/>
          <w:szCs w:val="21"/>
        </w:rPr>
        <w:t>个人监控设备（地面安全运行）</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190"/>
        <w:gridCol w:w="6332"/>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4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217" w:type="dxa"/>
          </w:tcPr>
          <w:p w:rsidR="001F5DD1">
            <w:pPr>
              <w:spacing w:before="40" w:after="40"/>
              <w:jc w:val="left"/>
              <w:rPr>
                <w:rFonts w:ascii="宋体" w:eastAsia="宋体" w:hAnsi="宋体" w:cs="宋体"/>
                <w:szCs w:val="21"/>
              </w:rPr>
            </w:pPr>
            <w:r>
              <w:rPr>
                <w:rFonts w:ascii="宋体" w:eastAsia="宋体" w:hAnsi="宋体" w:cs="宋体" w:hint="eastAsia"/>
                <w:szCs w:val="21"/>
              </w:rPr>
              <w:t>视频能力</w:t>
            </w:r>
          </w:p>
        </w:tc>
        <w:tc>
          <w:tcPr>
            <w:tcW w:w="6417" w:type="dxa"/>
          </w:tcPr>
          <w:p w:rsidR="001F5DD1">
            <w:pPr>
              <w:spacing w:before="40" w:after="40"/>
              <w:jc w:val="left"/>
              <w:rPr>
                <w:rFonts w:ascii="宋体" w:eastAsia="宋体" w:hAnsi="宋体" w:cs="宋体"/>
                <w:szCs w:val="21"/>
              </w:rPr>
            </w:pPr>
            <w:r>
              <w:rPr>
                <w:rFonts w:ascii="宋体" w:eastAsia="宋体" w:hAnsi="宋体" w:cs="宋体" w:hint="eastAsia"/>
                <w:szCs w:val="21"/>
              </w:rPr>
              <w:t>2K</w:t>
            </w:r>
            <w:r>
              <w:rPr>
                <w:rFonts w:ascii="宋体" w:eastAsia="宋体" w:hAnsi="宋体" w:cs="宋体" w:hint="eastAsia"/>
                <w:szCs w:val="21"/>
              </w:rPr>
              <w:t>视频录像，</w:t>
            </w:r>
            <w:r>
              <w:rPr>
                <w:rFonts w:ascii="宋体" w:eastAsia="宋体" w:hAnsi="宋体" w:cs="宋体" w:hint="eastAsia"/>
                <w:szCs w:val="21"/>
              </w:rPr>
              <w:t>4000</w:t>
            </w:r>
            <w:r>
              <w:rPr>
                <w:rFonts w:ascii="宋体" w:eastAsia="宋体" w:hAnsi="宋体" w:cs="宋体" w:hint="eastAsia"/>
                <w:szCs w:val="21"/>
              </w:rPr>
              <w:t>万像</w:t>
            </w:r>
            <w:r>
              <w:rPr>
                <w:rFonts w:ascii="宋体" w:eastAsia="宋体" w:hAnsi="宋体" w:cs="宋体" w:hint="eastAsia"/>
                <w:szCs w:val="21"/>
              </w:rPr>
              <w:t>素拍照</w:t>
            </w:r>
          </w:p>
        </w:tc>
      </w:tr>
      <w:tr>
        <w:tblPrEx>
          <w:tblW w:w="0" w:type="auto"/>
          <w:jc w:val="center"/>
          <w:tblLook w:val="04A0"/>
        </w:tblPrEx>
        <w:trPr>
          <w:jc w:val="center"/>
        </w:trPr>
        <w:tc>
          <w:tcPr>
            <w:tcW w:w="2217" w:type="dxa"/>
          </w:tcPr>
          <w:p w:rsidR="001F5DD1">
            <w:pPr>
              <w:spacing w:before="40" w:after="40"/>
              <w:jc w:val="left"/>
              <w:rPr>
                <w:rFonts w:ascii="宋体" w:eastAsia="宋体" w:hAnsi="宋体" w:cs="宋体"/>
                <w:szCs w:val="21"/>
              </w:rPr>
            </w:pPr>
            <w:r>
              <w:rPr>
                <w:rFonts w:ascii="宋体" w:eastAsia="宋体" w:hAnsi="宋体" w:cs="宋体" w:hint="eastAsia"/>
                <w:szCs w:val="21"/>
              </w:rPr>
              <w:t>防护等级</w:t>
            </w:r>
          </w:p>
        </w:tc>
        <w:tc>
          <w:tcPr>
            <w:tcW w:w="64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IP67</w:t>
            </w:r>
          </w:p>
        </w:tc>
      </w:tr>
      <w:tr>
        <w:tblPrEx>
          <w:tblW w:w="0" w:type="auto"/>
          <w:jc w:val="center"/>
          <w:tblLook w:val="04A0"/>
        </w:tblPrEx>
        <w:trPr>
          <w:jc w:val="center"/>
        </w:trPr>
        <w:tc>
          <w:tcPr>
            <w:tcW w:w="2217" w:type="dxa"/>
          </w:tcPr>
          <w:p w:rsidR="001F5DD1">
            <w:pPr>
              <w:spacing w:before="40" w:after="40"/>
              <w:jc w:val="left"/>
              <w:rPr>
                <w:rFonts w:ascii="宋体" w:eastAsia="宋体" w:hAnsi="宋体" w:cs="宋体"/>
                <w:szCs w:val="21"/>
              </w:rPr>
            </w:pPr>
            <w:r>
              <w:rPr>
                <w:rFonts w:ascii="宋体" w:eastAsia="宋体" w:hAnsi="宋体" w:cs="宋体" w:hint="eastAsia"/>
                <w:szCs w:val="21"/>
              </w:rPr>
              <w:t>电池续航</w:t>
            </w:r>
          </w:p>
        </w:tc>
        <w:tc>
          <w:tcPr>
            <w:tcW w:w="6417" w:type="dxa"/>
          </w:tcPr>
          <w:p w:rsidR="001F5DD1">
            <w:pPr>
              <w:spacing w:before="40" w:after="40"/>
              <w:jc w:val="left"/>
              <w:rPr>
                <w:rFonts w:ascii="宋体" w:eastAsia="宋体" w:hAnsi="宋体" w:cs="宋体"/>
                <w:szCs w:val="21"/>
              </w:rPr>
            </w:pPr>
            <w:r>
              <w:rPr>
                <w:rFonts w:ascii="宋体" w:eastAsia="宋体" w:hAnsi="宋体" w:cs="宋体" w:hint="eastAsia"/>
                <w:szCs w:val="21"/>
              </w:rPr>
              <w:t>室温下≥</w:t>
            </w:r>
            <w:r>
              <w:rPr>
                <w:rFonts w:ascii="宋体" w:eastAsia="宋体" w:hAnsi="宋体" w:cs="宋体" w:hint="eastAsia"/>
                <w:szCs w:val="21"/>
              </w:rPr>
              <w:t>8</w:t>
            </w:r>
            <w:r>
              <w:rPr>
                <w:rFonts w:ascii="宋体" w:eastAsia="宋体" w:hAnsi="宋体" w:cs="宋体" w:hint="eastAsia"/>
                <w:szCs w:val="21"/>
              </w:rPr>
              <w:t>小时</w:t>
            </w:r>
          </w:p>
        </w:tc>
      </w:tr>
      <w:tr>
        <w:tblPrEx>
          <w:tblW w:w="0" w:type="auto"/>
          <w:jc w:val="center"/>
          <w:tblLook w:val="04A0"/>
        </w:tblPrEx>
        <w:trPr>
          <w:jc w:val="center"/>
        </w:trPr>
        <w:tc>
          <w:tcPr>
            <w:tcW w:w="2217" w:type="dxa"/>
          </w:tcPr>
          <w:p w:rsidR="001F5DD1">
            <w:pPr>
              <w:spacing w:before="40" w:after="40"/>
              <w:jc w:val="left"/>
              <w:rPr>
                <w:rFonts w:ascii="宋体" w:eastAsia="宋体" w:hAnsi="宋体" w:cs="宋体"/>
                <w:szCs w:val="21"/>
              </w:rPr>
            </w:pPr>
            <w:r>
              <w:rPr>
                <w:rFonts w:ascii="宋体" w:eastAsia="宋体" w:hAnsi="宋体" w:cs="宋体" w:hint="eastAsia"/>
                <w:szCs w:val="21"/>
              </w:rPr>
              <w:t>网络</w:t>
            </w:r>
          </w:p>
        </w:tc>
        <w:tc>
          <w:tcPr>
            <w:tcW w:w="6417" w:type="dxa"/>
          </w:tcPr>
          <w:p w:rsidR="001F5DD1">
            <w:pPr>
              <w:spacing w:before="40" w:after="40"/>
              <w:jc w:val="left"/>
              <w:rPr>
                <w:rFonts w:ascii="宋体" w:eastAsia="宋体" w:hAnsi="宋体" w:cs="宋体"/>
                <w:szCs w:val="21"/>
              </w:rPr>
            </w:pPr>
            <w:r>
              <w:rPr>
                <w:rFonts w:ascii="宋体" w:eastAsia="宋体" w:hAnsi="宋体" w:cs="宋体" w:hint="eastAsia"/>
                <w:szCs w:val="21"/>
              </w:rPr>
              <w:t>支持</w:t>
            </w:r>
            <w:r>
              <w:rPr>
                <w:rFonts w:ascii="宋体" w:eastAsia="宋体" w:hAnsi="宋体" w:cs="宋体" w:hint="eastAsia"/>
                <w:szCs w:val="21"/>
              </w:rPr>
              <w:t>4G/5G</w:t>
            </w:r>
            <w:r>
              <w:rPr>
                <w:rFonts w:ascii="宋体" w:eastAsia="宋体" w:hAnsi="宋体" w:cs="宋体" w:hint="eastAsia"/>
                <w:szCs w:val="21"/>
              </w:rPr>
              <w:t>全网通、</w:t>
            </w:r>
            <w:r>
              <w:rPr>
                <w:rFonts w:ascii="宋体" w:eastAsia="宋体" w:hAnsi="宋体" w:cs="宋体" w:hint="eastAsia"/>
                <w:szCs w:val="21"/>
              </w:rPr>
              <w:t>WiFi</w:t>
            </w:r>
          </w:p>
        </w:tc>
      </w:tr>
      <w:tr>
        <w:tblPrEx>
          <w:tblW w:w="0" w:type="auto"/>
          <w:jc w:val="center"/>
          <w:tblLook w:val="04A0"/>
        </w:tblPrEx>
        <w:trPr>
          <w:jc w:val="center"/>
        </w:trPr>
        <w:tc>
          <w:tcPr>
            <w:tcW w:w="2217" w:type="dxa"/>
          </w:tcPr>
          <w:p w:rsidR="001F5DD1">
            <w:pPr>
              <w:spacing w:before="40" w:after="40"/>
              <w:jc w:val="left"/>
              <w:rPr>
                <w:rFonts w:ascii="宋体" w:eastAsia="宋体" w:hAnsi="宋体" w:cs="宋体"/>
                <w:szCs w:val="21"/>
              </w:rPr>
            </w:pPr>
            <w:r>
              <w:rPr>
                <w:rFonts w:ascii="宋体" w:eastAsia="宋体" w:hAnsi="宋体" w:cs="宋体" w:hint="eastAsia"/>
                <w:szCs w:val="21"/>
              </w:rPr>
              <w:t>数量</w:t>
            </w:r>
          </w:p>
        </w:tc>
        <w:tc>
          <w:tcPr>
            <w:tcW w:w="6417" w:type="dxa"/>
          </w:tcPr>
          <w:p w:rsidR="001F5DD1">
            <w:pPr>
              <w:spacing w:before="40" w:after="40"/>
              <w:jc w:val="left"/>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部</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3.2.4.9.</w:t>
      </w:r>
      <w:r>
        <w:rPr>
          <w:rFonts w:cs="宋体" w:hint="eastAsia"/>
          <w:b/>
          <w:szCs w:val="21"/>
        </w:rPr>
        <w:t xml:space="preserve">17 </w:t>
      </w:r>
      <w:r>
        <w:rPr>
          <w:rFonts w:cs="宋体" w:hint="eastAsia"/>
          <w:b/>
          <w:szCs w:val="21"/>
        </w:rPr>
        <w:t>人员定位设备（地面安全运行）</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205"/>
        <w:gridCol w:w="6317"/>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3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40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232" w:type="dxa"/>
          </w:tcPr>
          <w:p w:rsidR="001F5DD1">
            <w:pPr>
              <w:spacing w:before="40" w:after="40"/>
              <w:jc w:val="left"/>
              <w:rPr>
                <w:rFonts w:ascii="宋体" w:eastAsia="宋体" w:hAnsi="宋体" w:cs="宋体"/>
                <w:szCs w:val="21"/>
              </w:rPr>
            </w:pPr>
            <w:r>
              <w:rPr>
                <w:rFonts w:ascii="宋体" w:eastAsia="宋体" w:hAnsi="宋体" w:cs="宋体" w:hint="eastAsia"/>
                <w:szCs w:val="21"/>
              </w:rPr>
              <w:t>定位精度</w:t>
            </w:r>
          </w:p>
        </w:tc>
        <w:tc>
          <w:tcPr>
            <w:tcW w:w="6402"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20</w:t>
            </w:r>
            <w:r>
              <w:rPr>
                <w:rFonts w:ascii="宋体" w:eastAsia="宋体" w:hAnsi="宋体" w:cs="宋体" w:hint="eastAsia"/>
                <w:szCs w:val="21"/>
              </w:rPr>
              <w:t>厘米（北斗卫星</w:t>
            </w:r>
            <w:r>
              <w:rPr>
                <w:rFonts w:ascii="宋体" w:eastAsia="宋体" w:hAnsi="宋体" w:cs="宋体" w:hint="eastAsia"/>
                <w:szCs w:val="21"/>
              </w:rPr>
              <w:t>+RTK</w:t>
            </w:r>
            <w:r>
              <w:rPr>
                <w:rFonts w:ascii="宋体" w:eastAsia="宋体" w:hAnsi="宋体" w:cs="宋体" w:hint="eastAsia"/>
                <w:szCs w:val="21"/>
              </w:rPr>
              <w:t>）</w:t>
            </w:r>
          </w:p>
        </w:tc>
      </w:tr>
      <w:tr>
        <w:tblPrEx>
          <w:tblW w:w="0" w:type="auto"/>
          <w:jc w:val="center"/>
          <w:tblLook w:val="04A0"/>
        </w:tblPrEx>
        <w:trPr>
          <w:jc w:val="center"/>
        </w:trPr>
        <w:tc>
          <w:tcPr>
            <w:tcW w:w="2232" w:type="dxa"/>
          </w:tcPr>
          <w:p w:rsidR="001F5DD1">
            <w:pPr>
              <w:spacing w:before="40" w:after="40"/>
              <w:jc w:val="left"/>
              <w:rPr>
                <w:rFonts w:ascii="宋体" w:eastAsia="宋体" w:hAnsi="宋体" w:cs="宋体"/>
                <w:szCs w:val="21"/>
              </w:rPr>
            </w:pPr>
            <w:r>
              <w:rPr>
                <w:rFonts w:ascii="宋体" w:eastAsia="宋体" w:hAnsi="宋体" w:cs="宋体" w:hint="eastAsia"/>
                <w:szCs w:val="21"/>
              </w:rPr>
              <w:t>功能</w:t>
            </w:r>
          </w:p>
        </w:tc>
        <w:tc>
          <w:tcPr>
            <w:tcW w:w="6402" w:type="dxa"/>
          </w:tcPr>
          <w:p w:rsidR="001F5DD1">
            <w:pPr>
              <w:spacing w:before="40" w:after="40"/>
              <w:jc w:val="left"/>
              <w:rPr>
                <w:rFonts w:ascii="宋体" w:eastAsia="宋体" w:hAnsi="宋体" w:cs="宋体"/>
                <w:szCs w:val="21"/>
              </w:rPr>
            </w:pPr>
            <w:r>
              <w:rPr>
                <w:rFonts w:ascii="宋体" w:eastAsia="宋体" w:hAnsi="宋体" w:cs="宋体" w:hint="eastAsia"/>
                <w:szCs w:val="21"/>
              </w:rPr>
              <w:t>后台下发文字</w:t>
            </w:r>
          </w:p>
        </w:tc>
      </w:tr>
    </w:tbl>
    <w:p w:rsidR="001F5DD1">
      <w:pPr>
        <w:rPr>
          <w:rFonts w:ascii="宋体" w:eastAsia="宋体" w:hAnsi="宋体" w:cs="宋体"/>
          <w:szCs w:val="21"/>
        </w:rPr>
      </w:pPr>
    </w:p>
    <w:p w:rsidR="001F5DD1">
      <w:pPr>
        <w:widowControl/>
        <w:numPr>
          <w:ilvl w:val="1"/>
          <w:numId w:val="0"/>
        </w:numPr>
        <w:spacing w:line="360" w:lineRule="auto"/>
        <w:ind w:firstLine="420" w:firstLineChars="200"/>
        <w:jc w:val="left"/>
        <w:rPr>
          <w:rFonts w:ascii="宋体" w:eastAsia="宋体" w:hAnsi="宋体" w:cs="宋体"/>
          <w:szCs w:val="21"/>
        </w:rPr>
      </w:pPr>
    </w:p>
    <w:p w:rsidR="001F5DD1">
      <w:pPr>
        <w:pStyle w:val="Heading1"/>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3.2.4.10</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机载</w:t>
      </w:r>
      <w:r>
        <w:rPr>
          <w:rFonts w:ascii="宋体" w:eastAsia="宋体" w:hAnsi="宋体" w:cs="宋体" w:hint="eastAsia"/>
          <w:b/>
          <w:color w:val="000000"/>
          <w:sz w:val="21"/>
          <w:szCs w:val="21"/>
        </w:rPr>
        <w:t>集成软件采购需求</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机载</w:t>
      </w:r>
      <w:r>
        <w:rPr>
          <w:rFonts w:ascii="宋体" w:eastAsia="宋体" w:hAnsi="宋体" w:cs="宋体" w:hint="eastAsia"/>
          <w:szCs w:val="21"/>
        </w:rPr>
        <w:t>集成软件由</w:t>
      </w:r>
      <w:r>
        <w:rPr>
          <w:rFonts w:ascii="宋体" w:eastAsia="宋体" w:hAnsi="宋体" w:cs="宋体" w:hint="eastAsia"/>
          <w:b/>
          <w:szCs w:val="21"/>
        </w:rPr>
        <w:t>机载任务集成服务</w:t>
      </w:r>
      <w:r>
        <w:rPr>
          <w:rFonts w:ascii="宋体" w:eastAsia="宋体" w:hAnsi="宋体" w:cs="宋体" w:hint="eastAsia"/>
          <w:szCs w:val="21"/>
        </w:rPr>
        <w:t>与</w:t>
      </w:r>
      <w:r>
        <w:rPr>
          <w:rFonts w:ascii="宋体" w:eastAsia="宋体" w:hAnsi="宋体" w:cs="宋体" w:hint="eastAsia"/>
          <w:b/>
          <w:szCs w:val="21"/>
        </w:rPr>
        <w:t>机载集成显示组件</w:t>
      </w:r>
      <w:r>
        <w:rPr>
          <w:rFonts w:ascii="宋体" w:eastAsia="宋体" w:hAnsi="宋体" w:cs="宋体" w:hint="eastAsia"/>
          <w:szCs w:val="21"/>
        </w:rPr>
        <w:t>两部分构成。构建</w:t>
      </w:r>
      <w:r>
        <w:rPr>
          <w:rFonts w:ascii="宋体" w:eastAsia="宋体" w:hAnsi="宋体" w:cs="宋体" w:hint="eastAsia"/>
          <w:szCs w:val="21"/>
        </w:rPr>
        <w:t>"</w:t>
      </w:r>
      <w:r>
        <w:rPr>
          <w:rFonts w:ascii="宋体" w:eastAsia="宋体" w:hAnsi="宋体" w:cs="宋体" w:hint="eastAsia"/>
          <w:szCs w:val="21"/>
        </w:rPr>
        <w:t>空地一体化</w:t>
      </w:r>
      <w:r>
        <w:rPr>
          <w:rFonts w:ascii="宋体" w:eastAsia="宋体" w:hAnsi="宋体" w:cs="宋体" w:hint="eastAsia"/>
          <w:szCs w:val="21"/>
        </w:rPr>
        <w:t>"</w:t>
      </w:r>
      <w:r>
        <w:rPr>
          <w:rFonts w:ascii="宋体" w:eastAsia="宋体" w:hAnsi="宋体" w:cs="宋体" w:hint="eastAsia"/>
          <w:szCs w:val="21"/>
        </w:rPr>
        <w:t>人工影响天气作业指挥管理体系，通过地面</w:t>
      </w:r>
      <w:r>
        <w:rPr>
          <w:rFonts w:ascii="宋体" w:eastAsia="宋体" w:hAnsi="宋体" w:cs="宋体" w:hint="eastAsia"/>
          <w:szCs w:val="21"/>
        </w:rPr>
        <w:t>端指挥</w:t>
      </w:r>
      <w:r>
        <w:rPr>
          <w:rFonts w:ascii="宋体" w:eastAsia="宋体" w:hAnsi="宋体" w:cs="宋体" w:hint="eastAsia"/>
          <w:szCs w:val="21"/>
        </w:rPr>
        <w:t>管理信息系统对增雨飞机机载任务系统实施远程集中操控，实现全流程闭环管控。</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233"/>
        <w:gridCol w:w="628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组成部分</w:t>
            </w:r>
          </w:p>
        </w:tc>
        <w:tc>
          <w:tcPr>
            <w:tcW w:w="62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2233" w:type="dxa"/>
            <w:vAlign w:val="center"/>
          </w:tcPr>
          <w:p w:rsidR="001F5DD1">
            <w:pPr>
              <w:spacing w:before="40" w:after="40"/>
              <w:rPr>
                <w:rFonts w:ascii="宋体" w:eastAsia="宋体" w:hAnsi="宋体" w:cs="宋体"/>
                <w:szCs w:val="21"/>
              </w:rPr>
            </w:pPr>
            <w:r>
              <w:rPr>
                <w:rFonts w:ascii="宋体" w:eastAsia="宋体" w:hAnsi="宋体" w:cs="宋体" w:hint="eastAsia"/>
                <w:szCs w:val="21"/>
              </w:rPr>
              <w:t>机载任务集成服务</w:t>
            </w:r>
          </w:p>
        </w:tc>
        <w:tc>
          <w:tcPr>
            <w:tcW w:w="6289" w:type="dxa"/>
          </w:tcPr>
          <w:p w:rsidR="001F5DD1">
            <w:pPr>
              <w:spacing w:before="40" w:after="40"/>
              <w:jc w:val="left"/>
              <w:rPr>
                <w:rFonts w:ascii="宋体" w:eastAsia="宋体" w:hAnsi="宋体" w:cs="宋体"/>
                <w:szCs w:val="21"/>
              </w:rPr>
            </w:pPr>
            <w:r>
              <w:rPr>
                <w:rFonts w:ascii="宋体" w:eastAsia="宋体" w:hAnsi="宋体" w:cs="宋体" w:hint="eastAsia"/>
                <w:szCs w:val="21"/>
              </w:rPr>
              <w:t>包含催化播撒子系统、云物理探测子系统、空地通信子系统、控制和监测子系统、产品制作子系统、系统管理子系统、数据存储子系统共</w:t>
            </w:r>
            <w:r>
              <w:rPr>
                <w:rFonts w:ascii="宋体" w:eastAsia="宋体" w:hAnsi="宋体" w:cs="宋体" w:hint="eastAsia"/>
                <w:szCs w:val="21"/>
              </w:rPr>
              <w:t>7</w:t>
            </w:r>
            <w:r>
              <w:rPr>
                <w:rFonts w:ascii="宋体" w:eastAsia="宋体" w:hAnsi="宋体" w:cs="宋体" w:hint="eastAsia"/>
                <w:szCs w:val="21"/>
              </w:rPr>
              <w:t>个子系统，各子系统具备独立的功能模块</w:t>
            </w:r>
          </w:p>
        </w:tc>
      </w:tr>
      <w:tr>
        <w:tblPrEx>
          <w:tblW w:w="0" w:type="auto"/>
          <w:jc w:val="center"/>
          <w:tblLook w:val="04A0"/>
        </w:tblPrEx>
        <w:trPr>
          <w:jc w:val="center"/>
        </w:trPr>
        <w:tc>
          <w:tcPr>
            <w:tcW w:w="2233" w:type="dxa"/>
            <w:vAlign w:val="center"/>
          </w:tcPr>
          <w:p w:rsidR="001F5DD1">
            <w:pPr>
              <w:spacing w:before="40" w:after="40"/>
              <w:rPr>
                <w:rFonts w:ascii="宋体" w:eastAsia="宋体" w:hAnsi="宋体" w:cs="宋体"/>
                <w:szCs w:val="21"/>
              </w:rPr>
            </w:pPr>
            <w:r>
              <w:rPr>
                <w:rFonts w:ascii="宋体" w:eastAsia="宋体" w:hAnsi="宋体" w:cs="宋体" w:hint="eastAsia"/>
                <w:szCs w:val="21"/>
              </w:rPr>
              <w:t>机载集成显示组件</w:t>
            </w:r>
          </w:p>
        </w:tc>
        <w:tc>
          <w:tcPr>
            <w:tcW w:w="6289" w:type="dxa"/>
          </w:tcPr>
          <w:p w:rsidR="001F5DD1">
            <w:pPr>
              <w:spacing w:before="40" w:after="40"/>
              <w:jc w:val="left"/>
              <w:rPr>
                <w:rFonts w:ascii="宋体" w:eastAsia="宋体" w:hAnsi="宋体" w:cs="宋体"/>
                <w:szCs w:val="21"/>
              </w:rPr>
            </w:pPr>
            <w:r>
              <w:rPr>
                <w:rFonts w:ascii="宋体" w:eastAsia="宋体" w:hAnsi="宋体" w:cs="宋体" w:hint="eastAsia"/>
                <w:szCs w:val="21"/>
              </w:rPr>
              <w:t>提供一组数据服务和可视化组件，在天工平台内部署运行后，对机载数据进行可视化展示及交互缩放</w:t>
            </w:r>
          </w:p>
        </w:tc>
      </w:tr>
    </w:tbl>
    <w:p w:rsidR="001F5DD1">
      <w:pPr>
        <w:spacing w:after="120" w:line="360" w:lineRule="auto"/>
        <w:ind w:firstLine="420" w:firstLineChars="200"/>
        <w:rPr>
          <w:rFonts w:ascii="宋体" w:eastAsia="宋体" w:hAnsi="宋体" w:cs="宋体"/>
          <w:szCs w:val="21"/>
        </w:rPr>
      </w:pPr>
    </w:p>
    <w:p w:rsidR="001F5DD1">
      <w:pPr>
        <w:spacing w:after="120"/>
        <w:rPr>
          <w:rFonts w:ascii="宋体" w:eastAsia="宋体" w:hAnsi="宋体" w:cs="宋体"/>
          <w:szCs w:val="21"/>
        </w:rPr>
      </w:pPr>
      <w:r>
        <w:rPr>
          <w:rFonts w:ascii="宋体" w:eastAsia="宋体" w:hAnsi="宋体" w:cs="宋体" w:hint="eastAsia"/>
          <w:b/>
          <w:szCs w:val="21"/>
        </w:rPr>
        <w:t>核心建设内容</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675"/>
        <w:gridCol w:w="2029"/>
        <w:gridCol w:w="581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6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205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建设板块</w:t>
            </w:r>
          </w:p>
        </w:tc>
        <w:tc>
          <w:tcPr>
            <w:tcW w:w="5901"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具体内容</w:t>
            </w:r>
          </w:p>
        </w:tc>
      </w:tr>
      <w:tr>
        <w:tblPrEx>
          <w:tblW w:w="0" w:type="auto"/>
          <w:jc w:val="center"/>
          <w:tblLook w:val="04A0"/>
        </w:tblPrEx>
        <w:trPr>
          <w:jc w:val="center"/>
        </w:trPr>
        <w:tc>
          <w:tcPr>
            <w:tcW w:w="67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55" w:type="dxa"/>
          </w:tcPr>
          <w:p w:rsidR="001F5DD1">
            <w:pPr>
              <w:spacing w:before="40" w:after="40"/>
              <w:jc w:val="left"/>
              <w:rPr>
                <w:rFonts w:ascii="宋体" w:eastAsia="宋体" w:hAnsi="宋体" w:cs="宋体"/>
                <w:szCs w:val="21"/>
              </w:rPr>
            </w:pPr>
            <w:r>
              <w:rPr>
                <w:rFonts w:ascii="宋体" w:eastAsia="宋体" w:hAnsi="宋体" w:cs="宋体" w:hint="eastAsia"/>
                <w:szCs w:val="21"/>
              </w:rPr>
              <w:t>机载任务系统升级改造</w:t>
            </w:r>
          </w:p>
        </w:tc>
        <w:tc>
          <w:tcPr>
            <w:tcW w:w="5901" w:type="dxa"/>
          </w:tcPr>
          <w:p w:rsidR="001F5DD1">
            <w:pPr>
              <w:spacing w:before="40" w:after="40"/>
              <w:jc w:val="left"/>
              <w:rPr>
                <w:rFonts w:ascii="宋体" w:eastAsia="宋体" w:hAnsi="宋体" w:cs="宋体"/>
                <w:szCs w:val="21"/>
              </w:rPr>
            </w:pPr>
            <w:r>
              <w:rPr>
                <w:rFonts w:ascii="宋体" w:eastAsia="宋体" w:hAnsi="宋体" w:cs="宋体" w:hint="eastAsia"/>
                <w:szCs w:val="21"/>
              </w:rPr>
              <w:t>集成卫星通信、智能配电、大气探测、催化播撒、视频监控、告警检测六大子系统，强化</w:t>
            </w:r>
            <w:r>
              <w:rPr>
                <w:rFonts w:ascii="宋体" w:eastAsia="宋体" w:hAnsi="宋体" w:cs="宋体" w:hint="eastAsia"/>
                <w:szCs w:val="21"/>
              </w:rPr>
              <w:t>空基端数据采集</w:t>
            </w:r>
            <w:r>
              <w:rPr>
                <w:rFonts w:ascii="宋体" w:eastAsia="宋体" w:hAnsi="宋体" w:cs="宋体" w:hint="eastAsia"/>
                <w:szCs w:val="21"/>
              </w:rPr>
              <w:t>与执行能力</w:t>
            </w:r>
          </w:p>
        </w:tc>
      </w:tr>
      <w:tr>
        <w:tblPrEx>
          <w:tblW w:w="0" w:type="auto"/>
          <w:jc w:val="center"/>
          <w:tblLook w:val="04A0"/>
        </w:tblPrEx>
        <w:trPr>
          <w:jc w:val="center"/>
        </w:trPr>
        <w:tc>
          <w:tcPr>
            <w:tcW w:w="67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055" w:type="dxa"/>
          </w:tcPr>
          <w:p w:rsidR="001F5DD1">
            <w:pPr>
              <w:spacing w:before="40" w:after="40"/>
              <w:jc w:val="left"/>
              <w:rPr>
                <w:rFonts w:ascii="宋体" w:eastAsia="宋体" w:hAnsi="宋体" w:cs="宋体"/>
                <w:szCs w:val="21"/>
              </w:rPr>
            </w:pPr>
            <w:r>
              <w:rPr>
                <w:rFonts w:ascii="宋体" w:eastAsia="宋体" w:hAnsi="宋体" w:cs="宋体" w:hint="eastAsia"/>
                <w:szCs w:val="21"/>
              </w:rPr>
              <w:t>地面</w:t>
            </w:r>
            <w:r>
              <w:rPr>
                <w:rFonts w:ascii="宋体" w:eastAsia="宋体" w:hAnsi="宋体" w:cs="宋体" w:hint="eastAsia"/>
                <w:szCs w:val="21"/>
              </w:rPr>
              <w:t>端指挥</w:t>
            </w:r>
            <w:r>
              <w:rPr>
                <w:rFonts w:ascii="宋体" w:eastAsia="宋体" w:hAnsi="宋体" w:cs="宋体" w:hint="eastAsia"/>
                <w:szCs w:val="21"/>
              </w:rPr>
              <w:t>管理信息系统建设</w:t>
            </w:r>
          </w:p>
        </w:tc>
        <w:tc>
          <w:tcPr>
            <w:tcW w:w="5901" w:type="dxa"/>
          </w:tcPr>
          <w:p w:rsidR="001F5DD1">
            <w:pPr>
              <w:spacing w:before="40" w:after="40"/>
              <w:jc w:val="left"/>
              <w:rPr>
                <w:rFonts w:ascii="宋体" w:eastAsia="宋体" w:hAnsi="宋体" w:cs="宋体"/>
                <w:szCs w:val="21"/>
              </w:rPr>
            </w:pPr>
            <w:r>
              <w:rPr>
                <w:rFonts w:ascii="宋体" w:eastAsia="宋体" w:hAnsi="宋体" w:cs="宋体" w:hint="eastAsia"/>
                <w:szCs w:val="21"/>
              </w:rPr>
              <w:t>通过标准化接口与机载设备系统双向交互，支持实时指令下发、气象数据采集显示、播撒参数动态优化、飞行安全监控等功能</w:t>
            </w:r>
          </w:p>
        </w:tc>
      </w:tr>
    </w:tbl>
    <w:p w:rsidR="001F5DD1">
      <w:pPr>
        <w:pStyle w:val="Heading3"/>
        <w:numPr>
          <w:ilvl w:val="2"/>
          <w:numId w:val="0"/>
        </w:numPr>
        <w:spacing w:before="240" w:after="120" w:line="360" w:lineRule="auto"/>
        <w:ind w:firstLine="640" w:firstLineChars="200"/>
        <w:rPr>
          <w:rFonts w:cs="宋体"/>
          <w:szCs w:val="21"/>
        </w:rPr>
      </w:pPr>
      <w:r>
        <w:rPr>
          <w:rFonts w:cs="宋体" w:hint="eastAsia"/>
          <w:szCs w:val="21"/>
        </w:rPr>
        <w:t>形成</w:t>
      </w:r>
      <w:r>
        <w:rPr>
          <w:rFonts w:cs="宋体" w:hint="eastAsia"/>
          <w:szCs w:val="21"/>
        </w:rPr>
        <w:t>"</w:t>
      </w:r>
      <w:r>
        <w:rPr>
          <w:rFonts w:cs="宋体" w:hint="eastAsia"/>
          <w:szCs w:val="21"/>
        </w:rPr>
        <w:t>地面统筹决策→飞机精准执行→数据实时反馈→动态优化调整</w:t>
      </w:r>
      <w:r>
        <w:rPr>
          <w:rFonts w:cs="宋体" w:hint="eastAsia"/>
          <w:szCs w:val="21"/>
        </w:rPr>
        <w:t>"</w:t>
      </w:r>
      <w:r>
        <w:rPr>
          <w:rFonts w:cs="宋体" w:hint="eastAsia"/>
          <w:szCs w:val="21"/>
        </w:rPr>
        <w:t>的智能化管控链条，实现</w:t>
      </w:r>
      <w:r>
        <w:rPr>
          <w:rFonts w:cs="宋体" w:hint="eastAsia"/>
          <w:szCs w:val="21"/>
        </w:rPr>
        <w:t>"</w:t>
      </w:r>
      <w:r>
        <w:rPr>
          <w:rFonts w:cs="宋体" w:hint="eastAsia"/>
          <w:szCs w:val="21"/>
        </w:rPr>
        <w:t>地面统筹操控、飞机精准作业</w:t>
      </w:r>
      <w:r>
        <w:rPr>
          <w:rFonts w:cs="宋体" w:hint="eastAsia"/>
          <w:szCs w:val="21"/>
        </w:rPr>
        <w:t>"</w:t>
      </w:r>
      <w:r>
        <w:rPr>
          <w:rFonts w:cs="宋体" w:hint="eastAsia"/>
          <w:szCs w:val="21"/>
        </w:rPr>
        <w:t>的目标。机载任务系统集成质保期</w:t>
      </w:r>
      <w:r>
        <w:rPr>
          <w:rFonts w:cs="宋体" w:hint="eastAsia"/>
          <w:szCs w:val="21"/>
          <w:lang w:val="en-US"/>
        </w:rPr>
        <w:t>和维保期</w:t>
      </w:r>
      <w:r>
        <w:rPr>
          <w:rFonts w:cs="宋体" w:hint="eastAsia"/>
          <w:szCs w:val="21"/>
        </w:rPr>
        <w:t>内，供应商</w:t>
      </w:r>
      <w:r>
        <w:rPr>
          <w:rFonts w:cs="宋体" w:hint="eastAsia"/>
          <w:b/>
          <w:bCs/>
          <w:szCs w:val="21"/>
        </w:rPr>
        <w:t>须免费配合完成控制的适配与升级</w:t>
      </w:r>
      <w:r>
        <w:rPr>
          <w:rFonts w:cs="宋体" w:hint="eastAsia"/>
          <w:szCs w:val="21"/>
        </w:rPr>
        <w:t>，确保新</w:t>
      </w:r>
      <w:r>
        <w:rPr>
          <w:rFonts w:cs="宋体" w:hint="eastAsia"/>
          <w:szCs w:val="21"/>
        </w:rPr>
        <w:t>/</w:t>
      </w:r>
      <w:r>
        <w:rPr>
          <w:rFonts w:cs="宋体" w:hint="eastAsia"/>
          <w:szCs w:val="21"/>
        </w:rPr>
        <w:t>更换探头与功能调整即插即用、</w:t>
      </w:r>
      <w:r>
        <w:rPr>
          <w:rFonts w:cs="宋体" w:hint="eastAsia"/>
          <w:szCs w:val="21"/>
        </w:rPr>
        <w:t>系统稳定不受影响。</w:t>
      </w:r>
    </w:p>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3.2.4.10.1</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总体架构设计</w:t>
      </w:r>
      <w:r>
        <w:rPr>
          <w:rFonts w:ascii="宋体" w:eastAsia="宋体" w:hAnsi="宋体" w:cs="宋体" w:hint="eastAsia"/>
          <w:b/>
          <w:color w:val="000000"/>
          <w:sz w:val="21"/>
          <w:szCs w:val="21"/>
        </w:rPr>
        <w:t>要求</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机载任务集成系统采用</w:t>
      </w:r>
      <w:r>
        <w:rPr>
          <w:rFonts w:ascii="宋体" w:eastAsia="宋体" w:hAnsi="宋体" w:cs="宋体" w:hint="eastAsia"/>
          <w:b/>
          <w:szCs w:val="21"/>
        </w:rPr>
        <w:t>分层次、组件化</w:t>
      </w:r>
      <w:r>
        <w:rPr>
          <w:rFonts w:ascii="宋体" w:eastAsia="宋体" w:hAnsi="宋体" w:cs="宋体" w:hint="eastAsia"/>
          <w:szCs w:val="21"/>
        </w:rPr>
        <w:t>的设计原则。总体架构划分为</w:t>
      </w:r>
      <w:r>
        <w:rPr>
          <w:rFonts w:ascii="宋体" w:eastAsia="宋体" w:hAnsi="宋体" w:cs="宋体" w:hint="eastAsia"/>
          <w:b/>
          <w:szCs w:val="21"/>
        </w:rPr>
        <w:t>四个层次</w:t>
      </w:r>
      <w:r>
        <w:rPr>
          <w:rFonts w:ascii="宋体" w:eastAsia="宋体" w:hAnsi="宋体" w:cs="宋体" w:hint="eastAsia"/>
          <w:szCs w:val="21"/>
        </w:rPr>
        <w:t>和</w:t>
      </w:r>
      <w:r>
        <w:rPr>
          <w:rFonts w:ascii="宋体" w:eastAsia="宋体" w:hAnsi="宋体" w:cs="宋体" w:hint="eastAsia"/>
          <w:b/>
          <w:szCs w:val="21"/>
        </w:rPr>
        <w:t>两个保障体系</w:t>
      </w:r>
      <w:r>
        <w:rPr>
          <w:rFonts w:ascii="宋体" w:eastAsia="宋体" w:hAnsi="宋体" w:cs="宋体" w:hint="eastAsia"/>
          <w:szCs w:val="21"/>
        </w:rPr>
        <w:t>。</w:t>
      </w:r>
    </w:p>
    <w:p w:rsidR="001F5DD1">
      <w:pPr>
        <w:spacing w:after="120" w:line="360" w:lineRule="auto"/>
        <w:jc w:val="center"/>
        <w:rPr>
          <w:rFonts w:ascii="宋体" w:eastAsia="宋体" w:hAnsi="宋体" w:cs="宋体"/>
          <w:szCs w:val="21"/>
        </w:rPr>
      </w:pPr>
      <w:r>
        <w:rPr>
          <w:rFonts w:ascii="Times New Roman" w:eastAsia="仿宋_GB2312" w:hAnsi="Times New Roman" w:cs="Times New Roman"/>
          <w:sz w:val="28"/>
          <w:szCs w:val="28"/>
        </w:rPr>
        <w:pict>
          <v:shape id="_x0000_i1030" type="#_x0000_t75" style="width:415.5pt;height:367pt">
            <v:imagedata r:id="rId20" o:title=""/>
            <o:lock v:ext="edit" aspectratio="f"/>
          </v:shape>
        </w:pict>
      </w:r>
      <w:r>
        <w:rPr>
          <w:rFonts w:ascii="宋体" w:eastAsia="宋体" w:hAnsi="宋体" w:cs="宋体"/>
          <w:szCs w:val="21"/>
        </w:rPr>
        <w:t>总体架构设计</w:t>
      </w:r>
      <w:r>
        <w:rPr>
          <w:rFonts w:ascii="宋体" w:eastAsia="宋体" w:hAnsi="宋体" w:cs="宋体" w:hint="eastAsia"/>
          <w:szCs w:val="21"/>
        </w:rPr>
        <w:t>要求</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四个层次（自底向上）</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774"/>
        <w:gridCol w:w="674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77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层次</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功能说明</w:t>
            </w:r>
          </w:p>
        </w:tc>
      </w:tr>
      <w:tr>
        <w:tblPrEx>
          <w:tblW w:w="0" w:type="auto"/>
          <w:jc w:val="center"/>
          <w:tblLook w:val="04A0"/>
        </w:tblPrEx>
        <w:trPr>
          <w:jc w:val="center"/>
        </w:trPr>
        <w:tc>
          <w:tcPr>
            <w:tcW w:w="1774" w:type="dxa"/>
            <w:vAlign w:val="center"/>
          </w:tcPr>
          <w:p w:rsidR="001F5DD1">
            <w:pPr>
              <w:spacing w:before="40" w:after="40"/>
              <w:rPr>
                <w:rFonts w:ascii="宋体" w:eastAsia="宋体" w:hAnsi="宋体" w:cs="宋体"/>
                <w:szCs w:val="21"/>
              </w:rPr>
            </w:pPr>
            <w:r>
              <w:rPr>
                <w:rFonts w:ascii="宋体" w:eastAsia="宋体" w:hAnsi="宋体" w:cs="宋体" w:hint="eastAsia"/>
                <w:szCs w:val="21"/>
              </w:rPr>
              <w:t>基础资源层</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szCs w:val="21"/>
              </w:rPr>
              <w:t>提供计算单元、存储设备、网络设备、操作系统、集群、数据库、应用等一体化运维系统，以及气象应用系统稳定运营和运行维护保障等服务</w:t>
            </w:r>
          </w:p>
        </w:tc>
      </w:tr>
      <w:tr>
        <w:tblPrEx>
          <w:tblW w:w="0" w:type="auto"/>
          <w:jc w:val="center"/>
          <w:tblLook w:val="04A0"/>
        </w:tblPrEx>
        <w:trPr>
          <w:jc w:val="center"/>
        </w:trPr>
        <w:tc>
          <w:tcPr>
            <w:tcW w:w="1774" w:type="dxa"/>
            <w:vAlign w:val="center"/>
          </w:tcPr>
          <w:p w:rsidR="001F5DD1">
            <w:pPr>
              <w:spacing w:before="40" w:after="40"/>
              <w:rPr>
                <w:rFonts w:ascii="宋体" w:eastAsia="宋体" w:hAnsi="宋体" w:cs="宋体"/>
                <w:szCs w:val="21"/>
              </w:rPr>
            </w:pPr>
            <w:r>
              <w:rPr>
                <w:rFonts w:ascii="宋体" w:eastAsia="宋体" w:hAnsi="宋体" w:cs="宋体" w:hint="eastAsia"/>
                <w:szCs w:val="21"/>
              </w:rPr>
              <w:t>存储管理层</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szCs w:val="21"/>
              </w:rPr>
              <w:t>对数据全流程进行管理，包括数据交换、解码入库、产品加工、挖掘分析、数据存储和服务接口。在数据调度流程中向监控系统发送监控消息（</w:t>
            </w:r>
            <w:r>
              <w:rPr>
                <w:rFonts w:ascii="宋体" w:eastAsia="宋体" w:hAnsi="宋体" w:cs="宋体" w:hint="eastAsia"/>
                <w:szCs w:val="21"/>
              </w:rPr>
              <w:t>DI/EI</w:t>
            </w:r>
            <w:r>
              <w:rPr>
                <w:rFonts w:ascii="宋体" w:eastAsia="宋体" w:hAnsi="宋体" w:cs="宋体" w:hint="eastAsia"/>
                <w:szCs w:val="21"/>
              </w:rPr>
              <w:t>）。面向多种数据形态、数据时效的气象探测数据，进行数据传输收集、预处理、业务调度处理、算法加载、产品加工、可视化与分析</w:t>
            </w:r>
          </w:p>
        </w:tc>
      </w:tr>
      <w:tr>
        <w:tblPrEx>
          <w:tblW w:w="0" w:type="auto"/>
          <w:jc w:val="center"/>
          <w:tblLook w:val="04A0"/>
        </w:tblPrEx>
        <w:trPr>
          <w:jc w:val="center"/>
        </w:trPr>
        <w:tc>
          <w:tcPr>
            <w:tcW w:w="1774" w:type="dxa"/>
            <w:vAlign w:val="center"/>
          </w:tcPr>
          <w:p w:rsidR="001F5DD1">
            <w:pPr>
              <w:spacing w:before="40" w:after="40"/>
              <w:rPr>
                <w:rFonts w:ascii="宋体" w:eastAsia="宋体" w:hAnsi="宋体" w:cs="宋体"/>
                <w:szCs w:val="21"/>
              </w:rPr>
            </w:pPr>
            <w:r>
              <w:rPr>
                <w:rFonts w:ascii="宋体" w:eastAsia="宋体" w:hAnsi="宋体" w:cs="宋体" w:hint="eastAsia"/>
                <w:szCs w:val="21"/>
              </w:rPr>
              <w:t>服务层</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szCs w:val="21"/>
              </w:rPr>
              <w:t>由存储管理</w:t>
            </w:r>
            <w:r>
              <w:rPr>
                <w:rFonts w:ascii="宋体" w:eastAsia="宋体" w:hAnsi="宋体" w:cs="宋体" w:hint="eastAsia"/>
                <w:szCs w:val="21"/>
              </w:rPr>
              <w:t>层开放</w:t>
            </w:r>
            <w:r>
              <w:rPr>
                <w:rFonts w:ascii="宋体" w:eastAsia="宋体" w:hAnsi="宋体" w:cs="宋体" w:hint="eastAsia"/>
                <w:szCs w:val="21"/>
              </w:rPr>
              <w:t>的数据交换、加工、挖掘、存储和服务能力构成，以管理服务形式支撑应用和服务系统快速构建、</w:t>
            </w:r>
            <w:r>
              <w:rPr>
                <w:rFonts w:ascii="宋体" w:eastAsia="宋体" w:hAnsi="宋体" w:cs="宋体" w:hint="eastAsia"/>
                <w:szCs w:val="21"/>
              </w:rPr>
              <w:t>众创和</w:t>
            </w:r>
            <w:r>
              <w:rPr>
                <w:rFonts w:ascii="宋体" w:eastAsia="宋体" w:hAnsi="宋体" w:cs="宋体" w:hint="eastAsia"/>
                <w:szCs w:val="21"/>
              </w:rPr>
              <w:t>运行。主要包括：</w:t>
            </w:r>
            <w:r>
              <w:rPr>
                <w:rFonts w:ascii="宋体" w:eastAsia="宋体" w:hAnsi="宋体" w:cs="宋体" w:hint="eastAsia"/>
                <w:szCs w:val="21"/>
              </w:rPr>
              <w:t>微服务</w:t>
            </w:r>
            <w:r>
              <w:rPr>
                <w:rFonts w:ascii="宋体" w:eastAsia="宋体" w:hAnsi="宋体" w:cs="宋体" w:hint="eastAsia"/>
                <w:szCs w:val="21"/>
              </w:rPr>
              <w:t>框架、结构化数据访问服务适配框架、实时交互</w:t>
            </w:r>
            <w:r>
              <w:rPr>
                <w:rFonts w:ascii="宋体" w:eastAsia="宋体" w:hAnsi="宋体" w:cs="宋体" w:hint="eastAsia"/>
                <w:szCs w:val="21"/>
              </w:rPr>
              <w:t>库访问</w:t>
            </w:r>
            <w:r>
              <w:rPr>
                <w:rFonts w:ascii="宋体" w:eastAsia="宋体" w:hAnsi="宋体" w:cs="宋体" w:hint="eastAsia"/>
                <w:szCs w:val="21"/>
              </w:rPr>
              <w:t>服务适配框架、服务网关、数据交互服务、数据访问服务、数据下载服务、数</w:t>
            </w:r>
            <w:r>
              <w:rPr>
                <w:rFonts w:ascii="宋体" w:eastAsia="宋体" w:hAnsi="宋体" w:cs="宋体" w:hint="eastAsia"/>
                <w:szCs w:val="21"/>
              </w:rPr>
              <w:t>据下发服务、数据处理服务、调度服务、可视化服务、查询检索服务等</w:t>
            </w:r>
          </w:p>
        </w:tc>
      </w:tr>
      <w:tr>
        <w:tblPrEx>
          <w:tblW w:w="0" w:type="auto"/>
          <w:jc w:val="center"/>
          <w:tblLook w:val="04A0"/>
        </w:tblPrEx>
        <w:trPr>
          <w:jc w:val="center"/>
        </w:trPr>
        <w:tc>
          <w:tcPr>
            <w:tcW w:w="1774" w:type="dxa"/>
            <w:vAlign w:val="center"/>
          </w:tcPr>
          <w:p w:rsidR="001F5DD1">
            <w:pPr>
              <w:spacing w:before="40" w:after="40"/>
              <w:rPr>
                <w:rFonts w:ascii="宋体" w:eastAsia="宋体" w:hAnsi="宋体" w:cs="宋体"/>
                <w:szCs w:val="21"/>
              </w:rPr>
            </w:pPr>
            <w:r>
              <w:rPr>
                <w:rFonts w:ascii="宋体" w:eastAsia="宋体" w:hAnsi="宋体" w:cs="宋体" w:hint="eastAsia"/>
                <w:szCs w:val="21"/>
              </w:rPr>
              <w:t>业务应用层</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szCs w:val="21"/>
              </w:rPr>
              <w:t>核心业务功能层。机载任务集成服务包括：数据接收存储系统、数据处理系统、产品制作系统、共享分发等功能；机载数据相关组件包括：数据组件、可视化组件</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两个保障体系</w:t>
      </w:r>
      <w:r>
        <w:rPr>
          <w:rFonts w:ascii="宋体" w:hAnsi="宋体" w:cs="宋体" w:hint="eastAsia"/>
          <w:b/>
          <w:color w:val="000000"/>
          <w:sz w:val="21"/>
          <w:szCs w:val="21"/>
        </w:rPr>
        <w:t>要求</w:t>
      </w:r>
      <w:r>
        <w:rPr>
          <w:rFonts w:ascii="宋体" w:hAnsi="宋体" w:cs="宋体" w:hint="eastAsia"/>
          <w:b/>
          <w:color w:val="000000"/>
          <w:sz w:val="21"/>
          <w:szCs w:val="21"/>
        </w:rPr>
        <w:t>：</w:t>
      </w:r>
      <w:r>
        <w:rPr>
          <w:rFonts w:ascii="宋体" w:hAnsi="宋体" w:cs="宋体" w:hint="eastAsia"/>
          <w:b/>
          <w:color w:val="000000"/>
          <w:sz w:val="21"/>
          <w:szCs w:val="21"/>
        </w:rPr>
        <w:t>1.</w:t>
      </w:r>
      <w:r>
        <w:rPr>
          <w:rFonts w:ascii="宋体" w:hAnsi="宋体" w:cs="宋体" w:hint="eastAsia"/>
          <w:sz w:val="21"/>
          <w:szCs w:val="21"/>
        </w:rPr>
        <w:t>气象信息安全标准规范</w:t>
      </w:r>
      <w:r>
        <w:rPr>
          <w:rFonts w:ascii="宋体" w:hAnsi="宋体" w:cs="宋体" w:hint="eastAsia"/>
          <w:sz w:val="21"/>
          <w:szCs w:val="21"/>
        </w:rPr>
        <w:t>；</w:t>
      </w:r>
      <w:r>
        <w:rPr>
          <w:rFonts w:ascii="宋体" w:hAnsi="宋体" w:cs="宋体" w:hint="eastAsia"/>
          <w:sz w:val="21"/>
          <w:szCs w:val="21"/>
        </w:rPr>
        <w:t>2.</w:t>
      </w:r>
      <w:r>
        <w:rPr>
          <w:rFonts w:ascii="宋体" w:hAnsi="宋体" w:cs="宋体" w:hint="eastAsia"/>
          <w:sz w:val="21"/>
          <w:szCs w:val="21"/>
        </w:rPr>
        <w:t>业务系统集约化建设要求</w:t>
      </w:r>
    </w:p>
    <w:p w:rsidR="001F5DD1">
      <w:pPr>
        <w:pStyle w:val="Heading3"/>
        <w:numPr>
          <w:ilvl w:val="2"/>
          <w:numId w:val="0"/>
        </w:numPr>
        <w:spacing w:before="240" w:after="120" w:line="276" w:lineRule="auto"/>
        <w:ind w:firstLine="640" w:firstLineChars="200"/>
        <w:rPr>
          <w:rFonts w:cs="宋体"/>
          <w:b/>
          <w:szCs w:val="21"/>
        </w:rPr>
      </w:pPr>
      <w:r>
        <w:rPr>
          <w:rFonts w:cs="宋体" w:hint="eastAsia"/>
          <w:b/>
          <w:szCs w:val="21"/>
          <w:lang w:val="en-US"/>
        </w:rPr>
        <w:t>3</w:t>
      </w:r>
      <w:r>
        <w:rPr>
          <w:rFonts w:cs="宋体" w:hint="eastAsia"/>
          <w:b/>
          <w:szCs w:val="21"/>
          <w:lang w:val="en-US"/>
        </w:rPr>
        <w:t>）</w:t>
      </w:r>
      <w:r>
        <w:rPr>
          <w:rFonts w:cs="宋体" w:hint="eastAsia"/>
          <w:b/>
          <w:szCs w:val="21"/>
        </w:rPr>
        <w:t>系统功能与设备对应关系</w:t>
      </w:r>
    </w:p>
    <w:tbl>
      <w:tblPr>
        <w:tblStyle w:val="TableGrid"/>
        <w:tblW w:w="8459" w:type="dxa"/>
        <w:jc w:val="center"/>
        <w:tblLook w:val="04A0"/>
      </w:tblPr>
      <w:tblGrid>
        <w:gridCol w:w="1904"/>
        <w:gridCol w:w="2370"/>
        <w:gridCol w:w="4185"/>
      </w:tblGrid>
      <w:tr>
        <w:tblPrEx>
          <w:tblW w:w="8459" w:type="dxa"/>
          <w:jc w:val="center"/>
          <w:tblLook w:val="04A0"/>
        </w:tblPrEx>
        <w:trPr>
          <w:trHeight w:val="588"/>
          <w:jc w:val="center"/>
        </w:trPr>
        <w:tc>
          <w:tcPr>
            <w:tcW w:w="1904" w:type="dxa"/>
            <w:vAlign w:val="center"/>
          </w:tcPr>
          <w:p w:rsidR="001F5DD1">
            <w:pPr>
              <w:spacing w:before="40" w:after="40"/>
              <w:jc w:val="left"/>
              <w:rPr>
                <w:rFonts w:ascii="宋体" w:eastAsia="宋体" w:hAnsi="宋体" w:cs="宋体"/>
                <w:b/>
                <w:color w:val="000000"/>
                <w:szCs w:val="21"/>
              </w:rPr>
            </w:pPr>
            <w:r>
              <w:rPr>
                <w:rFonts w:ascii="宋体" w:eastAsia="宋体" w:hAnsi="宋体" w:cs="宋体"/>
                <w:b/>
                <w:color w:val="000000"/>
                <w:szCs w:val="21"/>
              </w:rPr>
              <w:t>系统名称</w:t>
            </w:r>
          </w:p>
        </w:tc>
        <w:tc>
          <w:tcPr>
            <w:tcW w:w="2370" w:type="dxa"/>
            <w:vAlign w:val="center"/>
          </w:tcPr>
          <w:p w:rsidR="001F5DD1">
            <w:pPr>
              <w:spacing w:before="40" w:after="40"/>
              <w:jc w:val="left"/>
              <w:rPr>
                <w:rFonts w:ascii="宋体" w:eastAsia="宋体" w:hAnsi="宋体" w:cs="宋体"/>
                <w:b/>
                <w:color w:val="000000"/>
                <w:szCs w:val="21"/>
              </w:rPr>
            </w:pPr>
            <w:r>
              <w:rPr>
                <w:rFonts w:ascii="宋体" w:eastAsia="宋体" w:hAnsi="宋体" w:cs="宋体"/>
                <w:b/>
                <w:color w:val="000000"/>
                <w:szCs w:val="21"/>
              </w:rPr>
              <w:t>服务</w:t>
            </w:r>
            <w:r>
              <w:rPr>
                <w:rFonts w:ascii="宋体" w:eastAsia="宋体" w:hAnsi="宋体" w:cs="宋体"/>
                <w:b/>
                <w:color w:val="000000"/>
                <w:szCs w:val="21"/>
              </w:rPr>
              <w:t>层功能</w:t>
            </w:r>
          </w:p>
        </w:tc>
        <w:tc>
          <w:tcPr>
            <w:tcW w:w="4185" w:type="dxa"/>
            <w:vAlign w:val="center"/>
          </w:tcPr>
          <w:p w:rsidR="001F5DD1">
            <w:pPr>
              <w:spacing w:before="40" w:after="40"/>
              <w:jc w:val="left"/>
              <w:rPr>
                <w:rFonts w:ascii="宋体" w:eastAsia="宋体" w:hAnsi="宋体" w:cs="宋体"/>
                <w:b/>
                <w:color w:val="000000"/>
                <w:szCs w:val="21"/>
              </w:rPr>
            </w:pPr>
            <w:r>
              <w:rPr>
                <w:rFonts w:ascii="宋体" w:eastAsia="宋体" w:hAnsi="宋体" w:cs="宋体"/>
                <w:b/>
                <w:color w:val="000000"/>
                <w:szCs w:val="21"/>
              </w:rPr>
              <w:t>部署位置</w:t>
            </w:r>
          </w:p>
        </w:tc>
      </w:tr>
      <w:tr>
        <w:tblPrEx>
          <w:tblW w:w="8459" w:type="dxa"/>
          <w:jc w:val="center"/>
          <w:tblLook w:val="04A0"/>
        </w:tblPrEx>
        <w:trPr>
          <w:trHeight w:val="368"/>
          <w:jc w:val="center"/>
        </w:trPr>
        <w:tc>
          <w:tcPr>
            <w:tcW w:w="1904"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催化播撒子系统</w:t>
            </w: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采集</w:t>
            </w:r>
          </w:p>
        </w:tc>
        <w:tc>
          <w:tcPr>
            <w:tcW w:w="4185" w:type="dxa"/>
            <w:vAlign w:val="center"/>
          </w:tcPr>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航空机载气象数据接入设备</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控制</w:t>
            </w:r>
          </w:p>
        </w:tc>
        <w:tc>
          <w:tcPr>
            <w:tcW w:w="4185"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机载作业控制器</w:t>
            </w:r>
          </w:p>
        </w:tc>
      </w:tr>
      <w:tr>
        <w:tblPrEx>
          <w:tblW w:w="8459" w:type="dxa"/>
          <w:jc w:val="center"/>
          <w:tblLook w:val="04A0"/>
        </w:tblPrEx>
        <w:trPr>
          <w:trHeight w:val="368"/>
          <w:jc w:val="center"/>
        </w:trPr>
        <w:tc>
          <w:tcPr>
            <w:tcW w:w="1904"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云物理探测子系统</w:t>
            </w: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采集</w:t>
            </w:r>
          </w:p>
        </w:tc>
        <w:tc>
          <w:tcPr>
            <w:tcW w:w="4185"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航空机载气象数据接入设备</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控制</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处理</w:t>
            </w:r>
          </w:p>
        </w:tc>
        <w:tc>
          <w:tcPr>
            <w:tcW w:w="4185"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航空机载数据存储单元</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质控</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空地通信子系统</w:t>
            </w: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探测数据</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作业数据</w:t>
            </w:r>
          </w:p>
        </w:tc>
        <w:tc>
          <w:tcPr>
            <w:tcW w:w="4185"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航空机载接口单元</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消息</w:t>
            </w:r>
            <w:r>
              <w:rPr>
                <w:rFonts w:ascii="宋体" w:eastAsia="宋体" w:hAnsi="宋体" w:cs="宋体"/>
                <w:bCs/>
                <w:color w:val="000000"/>
                <w:szCs w:val="21"/>
              </w:rPr>
              <w:t>/</w:t>
            </w:r>
            <w:r>
              <w:rPr>
                <w:rFonts w:ascii="宋体" w:eastAsia="宋体" w:hAnsi="宋体" w:cs="宋体"/>
                <w:bCs/>
                <w:color w:val="000000"/>
                <w:szCs w:val="21"/>
              </w:rPr>
              <w:t>指令</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话音</w:t>
            </w:r>
          </w:p>
        </w:tc>
        <w:tc>
          <w:tcPr>
            <w:tcW w:w="4185"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综合机通</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视频会商</w:t>
            </w:r>
          </w:p>
        </w:tc>
        <w:tc>
          <w:tcPr>
            <w:tcW w:w="4185"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航空机载视频单元</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作业视频</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控制和监测子系统</w:t>
            </w: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任务系统设备控制</w:t>
            </w:r>
          </w:p>
        </w:tc>
        <w:tc>
          <w:tcPr>
            <w:tcW w:w="4185"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航空机载综合共享单元</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硬件状态</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状态</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产品制作子系统</w:t>
            </w: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飞行安全产品</w:t>
            </w:r>
          </w:p>
        </w:tc>
        <w:tc>
          <w:tcPr>
            <w:tcW w:w="4185"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航空机载综合共享单元</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作业指导产品</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任务系统运行状态产品</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产品共享分发</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系统管理子系统</w:t>
            </w:r>
          </w:p>
        </w:tc>
        <w:tc>
          <w:tcPr>
            <w:tcW w:w="2370"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可视化模板管理</w:t>
            </w:r>
          </w:p>
        </w:tc>
        <w:tc>
          <w:tcPr>
            <w:tcW w:w="4185"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航空机载综合共享单元</w:t>
            </w:r>
          </w:p>
        </w:tc>
      </w:tr>
      <w:tr>
        <w:tblPrEx>
          <w:tblW w:w="8459" w:type="dxa"/>
          <w:jc w:val="center"/>
          <w:tblLook w:val="04A0"/>
        </w:tblPrEx>
        <w:trPr>
          <w:trHeight w:val="368"/>
          <w:jc w:val="center"/>
        </w:trPr>
        <w:tc>
          <w:tcPr>
            <w:tcW w:w="1904" w:type="dxa"/>
            <w:vMerge/>
            <w:vAlign w:val="center"/>
          </w:tcPr>
          <w:p w:rsidR="001F5DD1">
            <w:pPr>
              <w:spacing w:before="40" w:after="40"/>
              <w:jc w:val="left"/>
              <w:rPr>
                <w:rFonts w:ascii="宋体" w:eastAsia="宋体" w:hAnsi="宋体" w:cs="宋体"/>
                <w:bCs/>
                <w:color w:val="000000"/>
                <w:szCs w:val="21"/>
              </w:rPr>
            </w:pPr>
          </w:p>
        </w:tc>
        <w:tc>
          <w:tcPr>
            <w:tcW w:w="2370"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其它管理</w:t>
            </w:r>
          </w:p>
        </w:tc>
        <w:tc>
          <w:tcPr>
            <w:tcW w:w="4185" w:type="dxa"/>
            <w:vMerge/>
            <w:vAlign w:val="center"/>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数据存储子系统</w:t>
            </w:r>
          </w:p>
          <w:p w:rsidR="001F5DD1">
            <w:pPr>
              <w:spacing w:before="40" w:after="40"/>
              <w:jc w:val="left"/>
              <w:rPr>
                <w:rFonts w:ascii="宋体" w:eastAsia="宋体" w:hAnsi="宋体" w:cs="宋体"/>
                <w:bCs/>
                <w:color w:val="000000"/>
                <w:szCs w:val="21"/>
              </w:rPr>
            </w:pPr>
          </w:p>
        </w:tc>
        <w:tc>
          <w:tcPr>
            <w:tcW w:w="2370"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探测数据</w:t>
            </w:r>
          </w:p>
        </w:tc>
        <w:tc>
          <w:tcPr>
            <w:tcW w:w="4185" w:type="dxa"/>
            <w:vMerge w:val="restart"/>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机载数据存储器</w:t>
            </w:r>
          </w:p>
        </w:tc>
      </w:tr>
      <w:tr>
        <w:tblPrEx>
          <w:tblW w:w="8459" w:type="dxa"/>
          <w:jc w:val="center"/>
          <w:tblLook w:val="04A0"/>
        </w:tblPrEx>
        <w:trPr>
          <w:trHeight w:val="368"/>
          <w:jc w:val="center"/>
        </w:trPr>
        <w:tc>
          <w:tcPr>
            <w:tcW w:w="1904" w:type="dxa"/>
            <w:vMerge/>
          </w:tcPr>
          <w:p w:rsidR="001F5DD1">
            <w:pPr>
              <w:spacing w:before="40" w:after="40"/>
              <w:jc w:val="left"/>
              <w:rPr>
                <w:rFonts w:ascii="宋体" w:eastAsia="宋体" w:hAnsi="宋体" w:cs="宋体"/>
                <w:bCs/>
                <w:color w:val="000000"/>
                <w:szCs w:val="21"/>
              </w:rPr>
            </w:pPr>
          </w:p>
        </w:tc>
        <w:tc>
          <w:tcPr>
            <w:tcW w:w="2370"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作业数据</w:t>
            </w:r>
          </w:p>
        </w:tc>
        <w:tc>
          <w:tcPr>
            <w:tcW w:w="4185" w:type="dxa"/>
            <w:vMerge/>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68"/>
          <w:jc w:val="center"/>
        </w:trPr>
        <w:tc>
          <w:tcPr>
            <w:tcW w:w="1904" w:type="dxa"/>
            <w:vMerge/>
          </w:tcPr>
          <w:p w:rsidR="001F5DD1">
            <w:pPr>
              <w:spacing w:before="40" w:after="40"/>
              <w:jc w:val="left"/>
              <w:rPr>
                <w:rFonts w:ascii="宋体" w:eastAsia="宋体" w:hAnsi="宋体" w:cs="宋体"/>
                <w:bCs/>
                <w:color w:val="000000"/>
                <w:szCs w:val="21"/>
              </w:rPr>
            </w:pPr>
          </w:p>
        </w:tc>
        <w:tc>
          <w:tcPr>
            <w:tcW w:w="2370"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空地通信数据</w:t>
            </w:r>
          </w:p>
        </w:tc>
        <w:tc>
          <w:tcPr>
            <w:tcW w:w="4185" w:type="dxa"/>
            <w:vMerge/>
          </w:tcPr>
          <w:p w:rsidR="001F5DD1">
            <w:pPr>
              <w:spacing w:before="40" w:after="40"/>
              <w:jc w:val="left"/>
              <w:rPr>
                <w:rFonts w:ascii="宋体" w:eastAsia="宋体" w:hAnsi="宋体" w:cs="宋体"/>
                <w:bCs/>
                <w:color w:val="000000"/>
                <w:szCs w:val="21"/>
              </w:rPr>
            </w:pPr>
          </w:p>
        </w:tc>
      </w:tr>
      <w:tr>
        <w:tblPrEx>
          <w:tblW w:w="8459" w:type="dxa"/>
          <w:jc w:val="center"/>
          <w:tblLook w:val="04A0"/>
        </w:tblPrEx>
        <w:trPr>
          <w:trHeight w:val="399"/>
          <w:jc w:val="center"/>
        </w:trPr>
        <w:tc>
          <w:tcPr>
            <w:tcW w:w="1904" w:type="dxa"/>
            <w:vMerge/>
          </w:tcPr>
          <w:p w:rsidR="001F5DD1">
            <w:pPr>
              <w:spacing w:before="40" w:after="40"/>
              <w:jc w:val="left"/>
              <w:rPr>
                <w:rFonts w:ascii="宋体" w:eastAsia="宋体" w:hAnsi="宋体" w:cs="宋体"/>
                <w:bCs/>
                <w:color w:val="000000"/>
                <w:szCs w:val="21"/>
              </w:rPr>
            </w:pPr>
          </w:p>
        </w:tc>
        <w:tc>
          <w:tcPr>
            <w:tcW w:w="2370"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其他数据</w:t>
            </w:r>
          </w:p>
        </w:tc>
        <w:tc>
          <w:tcPr>
            <w:tcW w:w="4185" w:type="dxa"/>
            <w:vMerge/>
          </w:tcPr>
          <w:p w:rsidR="001F5DD1">
            <w:pPr>
              <w:spacing w:before="40" w:after="40"/>
              <w:jc w:val="left"/>
              <w:rPr>
                <w:rFonts w:ascii="宋体" w:eastAsia="宋体" w:hAnsi="宋体" w:cs="宋体"/>
                <w:bCs/>
                <w:color w:val="000000"/>
                <w:szCs w:val="21"/>
              </w:rPr>
            </w:pPr>
          </w:p>
        </w:tc>
      </w:tr>
    </w:tbl>
    <w:p w:rsidR="001F5DD1">
      <w:pPr>
        <w:rPr>
          <w:rFonts w:ascii="宋体" w:eastAsia="宋体" w:hAnsi="宋体" w:cs="宋体"/>
          <w:b/>
          <w:color w:val="000000"/>
          <w:szCs w:val="21"/>
        </w:rPr>
      </w:pPr>
    </w:p>
    <w:p w:rsidR="001F5DD1">
      <w:pPr>
        <w:rPr>
          <w:rFonts w:ascii="宋体" w:eastAsia="宋体" w:hAnsi="宋体" w:cs="宋体"/>
          <w:b/>
          <w:color w:val="000000"/>
          <w:szCs w:val="21"/>
        </w:rPr>
      </w:pPr>
    </w:p>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w:t>
      </w:r>
      <w:r>
        <w:rPr>
          <w:rFonts w:ascii="宋体" w:eastAsia="宋体" w:hAnsi="宋体" w:cs="宋体" w:hint="eastAsia"/>
          <w:b/>
          <w:color w:val="000000"/>
          <w:sz w:val="21"/>
          <w:szCs w:val="21"/>
        </w:rPr>
        <w:t>2.4.10.2</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催化播撒子系统</w:t>
      </w:r>
      <w:r>
        <w:rPr>
          <w:rFonts w:ascii="宋体" w:eastAsia="宋体" w:hAnsi="宋体" w:cs="宋体" w:hint="eastAsia"/>
          <w:b/>
          <w:color w:val="000000"/>
          <w:sz w:val="21"/>
          <w:szCs w:val="21"/>
        </w:rPr>
        <w:t>功能要求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催化播撒子系统分为</w:t>
      </w:r>
      <w:r>
        <w:rPr>
          <w:rFonts w:ascii="宋体" w:eastAsia="宋体" w:hAnsi="宋体" w:cs="宋体" w:hint="eastAsia"/>
          <w:b/>
          <w:szCs w:val="21"/>
        </w:rPr>
        <w:t>催化播撒作业数据采集模块</w:t>
      </w:r>
      <w:r>
        <w:rPr>
          <w:rFonts w:ascii="宋体" w:eastAsia="宋体" w:hAnsi="宋体" w:cs="宋体" w:hint="eastAsia"/>
          <w:szCs w:val="21"/>
        </w:rPr>
        <w:t>和</w:t>
      </w:r>
      <w:r>
        <w:rPr>
          <w:rFonts w:ascii="宋体" w:eastAsia="宋体" w:hAnsi="宋体" w:cs="宋体" w:hint="eastAsia"/>
          <w:b/>
          <w:szCs w:val="21"/>
        </w:rPr>
        <w:t>催化播撒设备控制模块</w:t>
      </w:r>
      <w:r>
        <w:rPr>
          <w:rFonts w:ascii="宋体" w:eastAsia="宋体" w:hAnsi="宋体" w:cs="宋体" w:hint="eastAsia"/>
          <w:szCs w:val="21"/>
        </w:rPr>
        <w:t>。</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催化播撒作业数据采集模块</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1</w:t>
      </w:r>
      <w:r>
        <w:rPr>
          <w:rFonts w:ascii="宋体" w:eastAsia="宋体" w:hAnsi="宋体" w:cs="宋体" w:hint="eastAsia"/>
          <w:b/>
          <w:szCs w:val="21"/>
        </w:rPr>
        <w:t>）功能要求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78"/>
        <w:gridCol w:w="1350"/>
        <w:gridCol w:w="639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8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36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48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要求说明</w:t>
            </w:r>
          </w:p>
        </w:tc>
      </w:tr>
      <w:tr>
        <w:tblPrEx>
          <w:tblW w:w="0" w:type="auto"/>
          <w:jc w:val="center"/>
          <w:tblLook w:val="04A0"/>
        </w:tblPrEx>
        <w:trPr>
          <w:jc w:val="center"/>
        </w:trPr>
        <w:tc>
          <w:tcPr>
            <w:tcW w:w="78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365" w:type="dxa"/>
          </w:tcPr>
          <w:p w:rsidR="001F5DD1">
            <w:pPr>
              <w:spacing w:before="40" w:after="40"/>
              <w:jc w:val="left"/>
              <w:rPr>
                <w:rFonts w:ascii="宋体" w:eastAsia="宋体" w:hAnsi="宋体" w:cs="宋体"/>
                <w:szCs w:val="21"/>
              </w:rPr>
            </w:pPr>
            <w:r>
              <w:rPr>
                <w:rFonts w:ascii="宋体" w:eastAsia="宋体" w:hAnsi="宋体" w:cs="宋体" w:hint="eastAsia"/>
                <w:szCs w:val="21"/>
              </w:rPr>
              <w:t>数据采集</w:t>
            </w:r>
          </w:p>
        </w:tc>
        <w:tc>
          <w:tcPr>
            <w:tcW w:w="6486" w:type="dxa"/>
          </w:tcPr>
          <w:p w:rsidR="001F5DD1">
            <w:pPr>
              <w:spacing w:before="40" w:after="40"/>
              <w:jc w:val="left"/>
              <w:rPr>
                <w:rFonts w:ascii="宋体" w:eastAsia="宋体" w:hAnsi="宋体" w:cs="宋体"/>
                <w:szCs w:val="21"/>
              </w:rPr>
            </w:pPr>
            <w:r>
              <w:rPr>
                <w:rFonts w:ascii="宋体" w:eastAsia="宋体" w:hAnsi="宋体" w:cs="宋体" w:hint="eastAsia"/>
                <w:szCs w:val="21"/>
              </w:rPr>
              <w:t>针对催化播撒弹药使用情况数据进行采集，实时采集作业过程中弹药使用情况，与轨迹相关联，赋予催化播撒作业数据位置属性</w:t>
            </w:r>
          </w:p>
        </w:tc>
      </w:tr>
      <w:tr>
        <w:tblPrEx>
          <w:tblW w:w="0" w:type="auto"/>
          <w:jc w:val="center"/>
          <w:tblLook w:val="04A0"/>
        </w:tblPrEx>
        <w:trPr>
          <w:jc w:val="center"/>
        </w:trPr>
        <w:tc>
          <w:tcPr>
            <w:tcW w:w="78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365" w:type="dxa"/>
          </w:tcPr>
          <w:p w:rsidR="001F5DD1">
            <w:pPr>
              <w:spacing w:before="40" w:after="40"/>
              <w:jc w:val="left"/>
              <w:rPr>
                <w:rFonts w:ascii="宋体" w:eastAsia="宋体" w:hAnsi="宋体" w:cs="宋体"/>
                <w:szCs w:val="21"/>
              </w:rPr>
            </w:pPr>
            <w:r>
              <w:rPr>
                <w:rFonts w:ascii="宋体" w:eastAsia="宋体" w:hAnsi="宋体" w:cs="宋体" w:hint="eastAsia"/>
                <w:szCs w:val="21"/>
              </w:rPr>
              <w:t>数据存储</w:t>
            </w:r>
          </w:p>
        </w:tc>
        <w:tc>
          <w:tcPr>
            <w:tcW w:w="6486" w:type="dxa"/>
          </w:tcPr>
          <w:p w:rsidR="001F5DD1">
            <w:pPr>
              <w:spacing w:before="40" w:after="40"/>
              <w:jc w:val="left"/>
              <w:rPr>
                <w:rFonts w:ascii="宋体" w:eastAsia="宋体" w:hAnsi="宋体" w:cs="宋体"/>
                <w:szCs w:val="21"/>
              </w:rPr>
            </w:pPr>
            <w:r>
              <w:rPr>
                <w:rFonts w:ascii="宋体" w:eastAsia="宋体" w:hAnsi="宋体" w:cs="宋体" w:hint="eastAsia"/>
                <w:szCs w:val="21"/>
              </w:rPr>
              <w:t>将作业过程中弹药使用过程数据进行存储，并形成统计数据</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2</w:t>
      </w:r>
      <w:r>
        <w:rPr>
          <w:rFonts w:ascii="宋体" w:eastAsia="宋体" w:hAnsi="宋体" w:cs="宋体" w:hint="eastAsia"/>
          <w:b/>
          <w:szCs w:val="21"/>
        </w:rPr>
        <w:t>）实现要求</w:t>
      </w:r>
      <w:r>
        <w:rPr>
          <w:rFonts w:ascii="宋体" w:eastAsia="宋体" w:hAnsi="宋体" w:cs="宋体" w:hint="eastAsia"/>
          <w:b/>
          <w:szCs w:val="21"/>
        </w:rPr>
        <w:t>：</w:t>
      </w:r>
      <w:r>
        <w:rPr>
          <w:rFonts w:ascii="宋体" w:eastAsia="宋体" w:hAnsi="宋体" w:cs="宋体" w:hint="eastAsia"/>
          <w:szCs w:val="21"/>
        </w:rPr>
        <w:t>根据设备对接协议进行指令生成，生成符合催化播撒设备执行指令的数据格式</w:t>
      </w:r>
      <w:r>
        <w:rPr>
          <w:rFonts w:ascii="宋体" w:eastAsia="宋体" w:hAnsi="宋体" w:cs="宋体" w:hint="eastAsia"/>
          <w:szCs w:val="21"/>
        </w:rPr>
        <w:t>，</w:t>
      </w:r>
      <w:r>
        <w:rPr>
          <w:rFonts w:ascii="宋体" w:eastAsia="宋体" w:hAnsi="宋体" w:cs="宋体" w:hint="eastAsia"/>
          <w:szCs w:val="21"/>
        </w:rPr>
        <w:t>采集焰条</w:t>
      </w:r>
      <w:r>
        <w:rPr>
          <w:rFonts w:ascii="宋体" w:eastAsia="宋体" w:hAnsi="宋体" w:cs="宋体" w:hint="eastAsia"/>
          <w:szCs w:val="21"/>
        </w:rPr>
        <w:t>、</w:t>
      </w:r>
      <w:r>
        <w:rPr>
          <w:rFonts w:ascii="宋体" w:eastAsia="宋体" w:hAnsi="宋体" w:cs="宋体" w:hint="eastAsia"/>
          <w:szCs w:val="21"/>
        </w:rPr>
        <w:t>焰弹</w:t>
      </w:r>
      <w:r>
        <w:rPr>
          <w:rFonts w:ascii="宋体" w:eastAsia="宋体" w:hAnsi="宋体" w:cs="宋体" w:hint="eastAsia"/>
          <w:szCs w:val="21"/>
        </w:rPr>
        <w:t>机载作业控制器</w:t>
      </w:r>
      <w:r>
        <w:rPr>
          <w:rFonts w:ascii="宋体" w:eastAsia="宋体" w:hAnsi="宋体" w:cs="宋体" w:hint="eastAsia"/>
          <w:szCs w:val="21"/>
        </w:rPr>
        <w:t>的焰条测试</w:t>
      </w:r>
      <w:r>
        <w:rPr>
          <w:rFonts w:ascii="宋体" w:eastAsia="宋体" w:hAnsi="宋体" w:cs="宋体" w:hint="eastAsia"/>
          <w:szCs w:val="21"/>
        </w:rPr>
        <w:t>、点火数据，并进行实时解析</w:t>
      </w:r>
      <w:r>
        <w:rPr>
          <w:rFonts w:ascii="宋体" w:eastAsia="宋体" w:hAnsi="宋体" w:cs="宋体" w:hint="eastAsia"/>
          <w:szCs w:val="21"/>
        </w:rPr>
        <w:t>，</w:t>
      </w:r>
      <w:r>
        <w:rPr>
          <w:rFonts w:ascii="宋体" w:eastAsia="宋体" w:hAnsi="宋体" w:cs="宋体" w:hint="eastAsia"/>
          <w:szCs w:val="21"/>
        </w:rPr>
        <w:t>对接设备传输协议，将生成的催化播撒设备格式指令下发至设备端进行控制</w:t>
      </w:r>
      <w:r>
        <w:rPr>
          <w:rFonts w:ascii="宋体" w:eastAsia="宋体" w:hAnsi="宋体" w:cs="宋体" w:hint="eastAsia"/>
          <w:szCs w:val="21"/>
        </w:rPr>
        <w:t>。</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3</w:t>
      </w:r>
      <w:r>
        <w:rPr>
          <w:rFonts w:ascii="宋体" w:eastAsia="宋体" w:hAnsi="宋体" w:cs="宋体" w:hint="eastAsia"/>
          <w:b/>
          <w:szCs w:val="21"/>
        </w:rPr>
        <w:t>）处理流程</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52"/>
        <w:gridCol w:w="7670"/>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5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步骤</w:t>
            </w:r>
          </w:p>
        </w:tc>
        <w:tc>
          <w:tcPr>
            <w:tcW w:w="777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操作说明</w:t>
            </w:r>
          </w:p>
        </w:tc>
      </w:tr>
      <w:tr>
        <w:tblPrEx>
          <w:tblW w:w="0" w:type="auto"/>
          <w:jc w:val="center"/>
          <w:tblLook w:val="04A0"/>
        </w:tblPrEx>
        <w:trPr>
          <w:jc w:val="center"/>
        </w:trPr>
        <w:tc>
          <w:tcPr>
            <w:tcW w:w="85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776" w:type="dxa"/>
          </w:tcPr>
          <w:p w:rsidR="001F5DD1">
            <w:pPr>
              <w:spacing w:before="40" w:after="40"/>
              <w:jc w:val="left"/>
              <w:rPr>
                <w:rFonts w:ascii="宋体" w:eastAsia="宋体" w:hAnsi="宋体" w:cs="宋体"/>
                <w:szCs w:val="21"/>
              </w:rPr>
            </w:pPr>
            <w:r>
              <w:rPr>
                <w:rFonts w:ascii="宋体" w:eastAsia="宋体" w:hAnsi="宋体" w:cs="宋体" w:hint="eastAsia"/>
                <w:szCs w:val="21"/>
              </w:rPr>
              <w:t>采集催化播撒设备信号量数据，根据定义的通信协议进行数据改造</w:t>
            </w:r>
          </w:p>
        </w:tc>
      </w:tr>
      <w:tr>
        <w:tblPrEx>
          <w:tblW w:w="0" w:type="auto"/>
          <w:jc w:val="center"/>
          <w:tblLook w:val="04A0"/>
        </w:tblPrEx>
        <w:trPr>
          <w:jc w:val="center"/>
        </w:trPr>
        <w:tc>
          <w:tcPr>
            <w:tcW w:w="85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776" w:type="dxa"/>
          </w:tcPr>
          <w:p w:rsidR="001F5DD1">
            <w:pPr>
              <w:spacing w:before="40" w:after="40"/>
              <w:jc w:val="left"/>
              <w:rPr>
                <w:rFonts w:ascii="宋体" w:eastAsia="宋体" w:hAnsi="宋体" w:cs="宋体"/>
                <w:szCs w:val="21"/>
              </w:rPr>
            </w:pPr>
            <w:r>
              <w:rPr>
                <w:rFonts w:ascii="宋体" w:eastAsia="宋体" w:hAnsi="宋体" w:cs="宋体" w:hint="eastAsia"/>
                <w:szCs w:val="21"/>
              </w:rPr>
              <w:t>接收到协议数据后进行数据格式化处理</w:t>
            </w:r>
          </w:p>
        </w:tc>
      </w:tr>
      <w:tr>
        <w:tblPrEx>
          <w:tblW w:w="0" w:type="auto"/>
          <w:jc w:val="center"/>
          <w:tblLook w:val="04A0"/>
        </w:tblPrEx>
        <w:trPr>
          <w:jc w:val="center"/>
        </w:trPr>
        <w:tc>
          <w:tcPr>
            <w:tcW w:w="85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776" w:type="dxa"/>
          </w:tcPr>
          <w:p w:rsidR="001F5DD1">
            <w:pPr>
              <w:spacing w:before="40" w:after="40"/>
              <w:jc w:val="left"/>
              <w:rPr>
                <w:rFonts w:ascii="宋体" w:eastAsia="宋体" w:hAnsi="宋体" w:cs="宋体"/>
                <w:szCs w:val="21"/>
              </w:rPr>
            </w:pPr>
            <w:r>
              <w:rPr>
                <w:rFonts w:ascii="宋体" w:eastAsia="宋体" w:hAnsi="宋体" w:cs="宋体" w:hint="eastAsia"/>
                <w:szCs w:val="21"/>
              </w:rPr>
              <w:t>将格式化后的数据存入结构化数据库</w:t>
            </w:r>
          </w:p>
        </w:tc>
      </w:tr>
      <w:tr>
        <w:tblPrEx>
          <w:tblW w:w="0" w:type="auto"/>
          <w:jc w:val="center"/>
          <w:tblLook w:val="04A0"/>
        </w:tblPrEx>
        <w:trPr>
          <w:jc w:val="center"/>
        </w:trPr>
        <w:tc>
          <w:tcPr>
            <w:tcW w:w="858"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776" w:type="dxa"/>
          </w:tcPr>
          <w:p w:rsidR="001F5DD1">
            <w:pPr>
              <w:spacing w:before="40" w:after="40"/>
              <w:jc w:val="left"/>
              <w:rPr>
                <w:rFonts w:ascii="宋体" w:eastAsia="宋体" w:hAnsi="宋体" w:cs="宋体"/>
                <w:szCs w:val="21"/>
              </w:rPr>
            </w:pPr>
            <w:r>
              <w:rPr>
                <w:rFonts w:ascii="宋体" w:eastAsia="宋体" w:hAnsi="宋体" w:cs="宋体" w:hint="eastAsia"/>
                <w:szCs w:val="21"/>
              </w:rPr>
              <w:t>对格式化后的数据进行统计，将统计数据存入结构化数据库</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催化播撒设备控制模块</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1</w:t>
      </w:r>
      <w:r>
        <w:rPr>
          <w:rFonts w:ascii="宋体" w:eastAsia="宋体" w:hAnsi="宋体" w:cs="宋体" w:hint="eastAsia"/>
          <w:b/>
          <w:szCs w:val="21"/>
        </w:rPr>
        <w:t>）功能要求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689"/>
        <w:gridCol w:w="1247"/>
        <w:gridCol w:w="6586"/>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6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681"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要求说明</w:t>
            </w:r>
          </w:p>
        </w:tc>
      </w:tr>
      <w:tr>
        <w:tblPrEx>
          <w:tblW w:w="0" w:type="auto"/>
          <w:jc w:val="center"/>
          <w:tblLook w:val="04A0"/>
        </w:tblPrEx>
        <w:trPr>
          <w:jc w:val="center"/>
        </w:trPr>
        <w:tc>
          <w:tcPr>
            <w:tcW w:w="69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指令生成</w:t>
            </w:r>
          </w:p>
        </w:tc>
        <w:tc>
          <w:tcPr>
            <w:tcW w:w="6681" w:type="dxa"/>
          </w:tcPr>
          <w:p w:rsidR="001F5DD1">
            <w:pPr>
              <w:spacing w:before="40" w:after="40"/>
              <w:jc w:val="left"/>
              <w:rPr>
                <w:rFonts w:ascii="宋体" w:eastAsia="宋体" w:hAnsi="宋体" w:cs="宋体"/>
                <w:szCs w:val="21"/>
              </w:rPr>
            </w:pPr>
            <w:r>
              <w:rPr>
                <w:rFonts w:ascii="宋体" w:eastAsia="宋体" w:hAnsi="宋体" w:cs="宋体" w:hint="eastAsia"/>
                <w:szCs w:val="21"/>
              </w:rPr>
              <w:t>催化播撒设备对接控制指令生成和设置</w:t>
            </w:r>
          </w:p>
        </w:tc>
      </w:tr>
      <w:tr>
        <w:tblPrEx>
          <w:tblW w:w="0" w:type="auto"/>
          <w:jc w:val="center"/>
          <w:tblLook w:val="04A0"/>
        </w:tblPrEx>
        <w:trPr>
          <w:jc w:val="center"/>
        </w:trPr>
        <w:tc>
          <w:tcPr>
            <w:tcW w:w="69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指令控制</w:t>
            </w:r>
          </w:p>
        </w:tc>
        <w:tc>
          <w:tcPr>
            <w:tcW w:w="6681" w:type="dxa"/>
          </w:tcPr>
          <w:p w:rsidR="001F5DD1">
            <w:pPr>
              <w:spacing w:before="40" w:after="40"/>
              <w:jc w:val="left"/>
              <w:rPr>
                <w:rFonts w:ascii="宋体" w:eastAsia="宋体" w:hAnsi="宋体" w:cs="宋体"/>
                <w:szCs w:val="21"/>
              </w:rPr>
            </w:pPr>
            <w:r>
              <w:rPr>
                <w:rFonts w:ascii="宋体" w:eastAsia="宋体" w:hAnsi="宋体" w:cs="宋体" w:hint="eastAsia"/>
                <w:szCs w:val="21"/>
              </w:rPr>
              <w:t>系统对接催化播撒设备协议并进行指令控制</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2</w:t>
      </w:r>
      <w:r>
        <w:rPr>
          <w:rFonts w:ascii="宋体" w:eastAsia="宋体" w:hAnsi="宋体" w:cs="宋体" w:hint="eastAsia"/>
          <w:b/>
          <w:szCs w:val="21"/>
        </w:rPr>
        <w:t>）实现要求</w:t>
      </w:r>
      <w:r>
        <w:rPr>
          <w:rFonts w:ascii="宋体" w:eastAsia="宋体" w:hAnsi="宋体" w:cs="宋体" w:hint="eastAsia"/>
          <w:b/>
          <w:szCs w:val="21"/>
        </w:rPr>
        <w:t>：</w:t>
      </w:r>
      <w:r>
        <w:rPr>
          <w:rFonts w:ascii="宋体" w:eastAsia="宋体" w:hAnsi="宋体" w:cs="宋体" w:hint="eastAsia"/>
          <w:szCs w:val="21"/>
        </w:rPr>
        <w:t>根据设备对接协议生成符合催化播撒设备执行指令的数据格式</w:t>
      </w:r>
      <w:r>
        <w:rPr>
          <w:rFonts w:ascii="宋体" w:eastAsia="宋体" w:hAnsi="宋体" w:cs="宋体" w:hint="eastAsia"/>
          <w:szCs w:val="21"/>
        </w:rPr>
        <w:t>，</w:t>
      </w:r>
      <w:r>
        <w:rPr>
          <w:rFonts w:ascii="宋体" w:eastAsia="宋体" w:hAnsi="宋体" w:cs="宋体" w:hint="eastAsia"/>
          <w:szCs w:val="21"/>
        </w:rPr>
        <w:t>对接设备传输协议，将生成的指令下发至设备端进行控制</w:t>
      </w:r>
      <w:r>
        <w:rPr>
          <w:rFonts w:ascii="宋体" w:eastAsia="宋体" w:hAnsi="宋体" w:cs="宋体" w:hint="eastAsia"/>
          <w:szCs w:val="21"/>
        </w:rPr>
        <w:t>。</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3</w:t>
      </w:r>
      <w:r>
        <w:rPr>
          <w:rFonts w:ascii="宋体" w:eastAsia="宋体" w:hAnsi="宋体" w:cs="宋体" w:hint="eastAsia"/>
          <w:b/>
          <w:szCs w:val="21"/>
        </w:rPr>
        <w:t>）处理流程</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70"/>
        <w:gridCol w:w="7552"/>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9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步骤</w:t>
            </w:r>
          </w:p>
        </w:tc>
        <w:tc>
          <w:tcPr>
            <w:tcW w:w="765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操作说明</w:t>
            </w:r>
          </w:p>
        </w:tc>
      </w:tr>
      <w:tr>
        <w:tblPrEx>
          <w:tblW w:w="0" w:type="auto"/>
          <w:jc w:val="center"/>
          <w:tblLook w:val="04A0"/>
        </w:tblPrEx>
        <w:trPr>
          <w:jc w:val="center"/>
        </w:trPr>
        <w:tc>
          <w:tcPr>
            <w:tcW w:w="97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656" w:type="dxa"/>
          </w:tcPr>
          <w:p w:rsidR="001F5DD1">
            <w:pPr>
              <w:spacing w:before="40" w:after="40"/>
              <w:jc w:val="left"/>
              <w:rPr>
                <w:rFonts w:ascii="宋体" w:eastAsia="宋体" w:hAnsi="宋体" w:cs="宋体"/>
                <w:szCs w:val="21"/>
              </w:rPr>
            </w:pPr>
            <w:r>
              <w:rPr>
                <w:rFonts w:ascii="宋体" w:eastAsia="宋体" w:hAnsi="宋体" w:cs="宋体" w:hint="eastAsia"/>
                <w:szCs w:val="21"/>
              </w:rPr>
              <w:t>获取催化播撒设备协议数据格式，进行指令改造</w:t>
            </w:r>
          </w:p>
        </w:tc>
      </w:tr>
      <w:tr>
        <w:tblPrEx>
          <w:tblW w:w="0" w:type="auto"/>
          <w:jc w:val="center"/>
          <w:tblLook w:val="04A0"/>
        </w:tblPrEx>
        <w:trPr>
          <w:jc w:val="center"/>
        </w:trPr>
        <w:tc>
          <w:tcPr>
            <w:tcW w:w="97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656" w:type="dxa"/>
          </w:tcPr>
          <w:p w:rsidR="001F5DD1">
            <w:pPr>
              <w:spacing w:before="40" w:after="40"/>
              <w:jc w:val="left"/>
              <w:rPr>
                <w:rFonts w:ascii="宋体" w:eastAsia="宋体" w:hAnsi="宋体" w:cs="宋体"/>
                <w:szCs w:val="21"/>
              </w:rPr>
            </w:pPr>
            <w:r>
              <w:rPr>
                <w:rFonts w:ascii="宋体" w:eastAsia="宋体" w:hAnsi="宋体" w:cs="宋体" w:hint="eastAsia"/>
                <w:szCs w:val="21"/>
              </w:rPr>
              <w:t>生成指令</w:t>
            </w:r>
          </w:p>
        </w:tc>
      </w:tr>
      <w:tr>
        <w:tblPrEx>
          <w:tblW w:w="0" w:type="auto"/>
          <w:jc w:val="center"/>
          <w:tblLook w:val="04A0"/>
        </w:tblPrEx>
        <w:trPr>
          <w:jc w:val="center"/>
        </w:trPr>
        <w:tc>
          <w:tcPr>
            <w:tcW w:w="97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656" w:type="dxa"/>
          </w:tcPr>
          <w:p w:rsidR="001F5DD1">
            <w:pPr>
              <w:spacing w:before="40" w:after="40"/>
              <w:jc w:val="left"/>
              <w:rPr>
                <w:rFonts w:ascii="宋体" w:eastAsia="宋体" w:hAnsi="宋体" w:cs="宋体"/>
                <w:szCs w:val="21"/>
              </w:rPr>
            </w:pPr>
            <w:r>
              <w:rPr>
                <w:rFonts w:ascii="宋体" w:eastAsia="宋体" w:hAnsi="宋体" w:cs="宋体" w:hint="eastAsia"/>
                <w:szCs w:val="21"/>
              </w:rPr>
              <w:t>通过通信协议下发指令</w:t>
            </w:r>
          </w:p>
        </w:tc>
      </w:tr>
      <w:tr>
        <w:tblPrEx>
          <w:tblW w:w="0" w:type="auto"/>
          <w:jc w:val="center"/>
          <w:tblLook w:val="04A0"/>
        </w:tblPrEx>
        <w:trPr>
          <w:jc w:val="center"/>
        </w:trPr>
        <w:tc>
          <w:tcPr>
            <w:tcW w:w="978"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656" w:type="dxa"/>
          </w:tcPr>
          <w:p w:rsidR="001F5DD1">
            <w:pPr>
              <w:spacing w:before="40" w:after="40"/>
              <w:jc w:val="left"/>
              <w:rPr>
                <w:rFonts w:ascii="宋体" w:eastAsia="宋体" w:hAnsi="宋体" w:cs="宋体"/>
                <w:szCs w:val="21"/>
              </w:rPr>
            </w:pPr>
            <w:r>
              <w:rPr>
                <w:rFonts w:ascii="宋体" w:eastAsia="宋体" w:hAnsi="宋体" w:cs="宋体" w:hint="eastAsia"/>
                <w:szCs w:val="21"/>
              </w:rPr>
              <w:t>控制催化播撒设备执行</w:t>
            </w:r>
          </w:p>
        </w:tc>
      </w:tr>
    </w:tbl>
    <w:p w:rsidR="001F5DD1">
      <w:pPr>
        <w:pStyle w:val="Heading3"/>
        <w:numPr>
          <w:ilvl w:val="2"/>
          <w:numId w:val="0"/>
        </w:numPr>
        <w:spacing w:before="240" w:after="120" w:line="276" w:lineRule="auto"/>
        <w:rPr>
          <w:rFonts w:cs="宋体"/>
          <w:szCs w:val="21"/>
          <w:lang w:val="en-US"/>
        </w:rPr>
      </w:pPr>
      <w:r>
        <w:rPr>
          <w:rFonts w:cs="宋体" w:hint="eastAsia"/>
          <w:b/>
          <w:szCs w:val="21"/>
        </w:rPr>
        <w:t>3.</w:t>
      </w:r>
      <w:r>
        <w:rPr>
          <w:rFonts w:cs="宋体" w:hint="eastAsia"/>
          <w:b/>
          <w:szCs w:val="21"/>
          <w:lang w:val="en-US"/>
        </w:rPr>
        <w:t>2.4.10.</w:t>
      </w:r>
      <w:r>
        <w:rPr>
          <w:rFonts w:cs="宋体" w:hint="eastAsia"/>
          <w:b/>
          <w:szCs w:val="21"/>
          <w:lang w:val="en-US"/>
        </w:rPr>
        <w:t>3</w:t>
      </w:r>
      <w:r>
        <w:rPr>
          <w:rFonts w:cs="宋体" w:hint="eastAsia"/>
          <w:b/>
          <w:szCs w:val="21"/>
        </w:rPr>
        <w:t xml:space="preserve"> </w:t>
      </w:r>
      <w:r>
        <w:rPr>
          <w:rFonts w:cs="宋体" w:hint="eastAsia"/>
          <w:b/>
          <w:szCs w:val="21"/>
        </w:rPr>
        <w:t>云物理探测子系统</w:t>
      </w:r>
      <w:r>
        <w:rPr>
          <w:rFonts w:cs="宋体" w:hint="eastAsia"/>
          <w:b/>
          <w:szCs w:val="21"/>
          <w:lang w:val="en-US"/>
        </w:rPr>
        <w:t>功能要求</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云物理探测子系统分为</w:t>
      </w:r>
      <w:r>
        <w:rPr>
          <w:rFonts w:ascii="宋体" w:eastAsia="宋体" w:hAnsi="宋体" w:cs="宋体" w:hint="eastAsia"/>
          <w:b/>
          <w:szCs w:val="21"/>
        </w:rPr>
        <w:t>探测数据采集模块、探测数据存储模块、探测数据实时质控模块、产品制作模块</w:t>
      </w:r>
      <w:r>
        <w:rPr>
          <w:rFonts w:ascii="宋体" w:eastAsia="宋体" w:hAnsi="宋体" w:cs="宋体" w:hint="eastAsia"/>
          <w:szCs w:val="21"/>
        </w:rPr>
        <w:t>四个模块。</w:t>
      </w:r>
    </w:p>
    <w:p w:rsidR="001F5DD1">
      <w:pPr>
        <w:pStyle w:val="Heading4"/>
        <w:numPr>
          <w:ilvl w:val="3"/>
          <w:numId w:val="0"/>
        </w:numPr>
        <w:spacing w:before="240" w:after="120" w:line="276" w:lineRule="auto"/>
        <w:ind w:firstLine="210" w:firstLineChars="100"/>
        <w:rPr>
          <w:rFonts w:ascii="宋体" w:hAnsi="宋体" w:cs="宋体"/>
          <w:sz w:val="21"/>
          <w:szCs w:val="21"/>
        </w:rPr>
      </w:pP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探测数据采集模块</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1</w:t>
      </w:r>
      <w:r>
        <w:rPr>
          <w:rFonts w:ascii="宋体" w:eastAsia="宋体" w:hAnsi="宋体" w:cs="宋体" w:hint="eastAsia"/>
          <w:b/>
          <w:szCs w:val="21"/>
        </w:rPr>
        <w:t>）功能要求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09"/>
        <w:gridCol w:w="1217"/>
        <w:gridCol w:w="6496"/>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1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23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5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要求说明</w:t>
            </w:r>
          </w:p>
        </w:tc>
      </w:tr>
      <w:tr>
        <w:tblPrEx>
          <w:tblW w:w="0" w:type="auto"/>
          <w:jc w:val="center"/>
          <w:tblLook w:val="04A0"/>
        </w:tblPrEx>
        <w:trPr>
          <w:jc w:val="center"/>
        </w:trPr>
        <w:tc>
          <w:tcPr>
            <w:tcW w:w="815"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230" w:type="dxa"/>
          </w:tcPr>
          <w:p w:rsidR="001F5DD1">
            <w:pPr>
              <w:spacing w:before="40" w:after="40"/>
              <w:jc w:val="left"/>
              <w:rPr>
                <w:rFonts w:ascii="宋体" w:eastAsia="宋体" w:hAnsi="宋体" w:cs="宋体"/>
                <w:szCs w:val="21"/>
              </w:rPr>
            </w:pPr>
            <w:r>
              <w:rPr>
                <w:rFonts w:ascii="宋体" w:eastAsia="宋体" w:hAnsi="宋体" w:cs="宋体" w:hint="eastAsia"/>
                <w:szCs w:val="21"/>
              </w:rPr>
              <w:t>数据对接</w:t>
            </w:r>
          </w:p>
        </w:tc>
        <w:tc>
          <w:tcPr>
            <w:tcW w:w="6589" w:type="dxa"/>
          </w:tcPr>
          <w:p w:rsidR="001F5DD1">
            <w:pPr>
              <w:spacing w:before="40" w:after="40"/>
              <w:jc w:val="left"/>
              <w:rPr>
                <w:rFonts w:ascii="宋体" w:eastAsia="宋体" w:hAnsi="宋体" w:cs="宋体"/>
                <w:szCs w:val="21"/>
              </w:rPr>
            </w:pPr>
            <w:r>
              <w:rPr>
                <w:rFonts w:ascii="宋体" w:eastAsia="宋体" w:hAnsi="宋体" w:cs="宋体" w:hint="eastAsia"/>
                <w:szCs w:val="21"/>
              </w:rPr>
              <w:t>对接机载探头设备系统，进行数据解析和格式化处理</w:t>
            </w:r>
          </w:p>
        </w:tc>
      </w:tr>
      <w:tr>
        <w:tblPrEx>
          <w:tblW w:w="0" w:type="auto"/>
          <w:jc w:val="center"/>
          <w:tblLook w:val="04A0"/>
        </w:tblPrEx>
        <w:trPr>
          <w:jc w:val="center"/>
        </w:trPr>
        <w:tc>
          <w:tcPr>
            <w:tcW w:w="815"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230" w:type="dxa"/>
          </w:tcPr>
          <w:p w:rsidR="001F5DD1">
            <w:pPr>
              <w:spacing w:before="40" w:after="40"/>
              <w:jc w:val="left"/>
              <w:rPr>
                <w:rFonts w:ascii="宋体" w:eastAsia="宋体" w:hAnsi="宋体" w:cs="宋体"/>
                <w:szCs w:val="21"/>
              </w:rPr>
            </w:pPr>
            <w:r>
              <w:rPr>
                <w:rFonts w:ascii="宋体" w:eastAsia="宋体" w:hAnsi="宋体" w:cs="宋体" w:hint="eastAsia"/>
                <w:szCs w:val="21"/>
              </w:rPr>
              <w:t>计算绘图</w:t>
            </w:r>
          </w:p>
        </w:tc>
        <w:tc>
          <w:tcPr>
            <w:tcW w:w="6589" w:type="dxa"/>
          </w:tcPr>
          <w:p w:rsidR="001F5DD1">
            <w:pPr>
              <w:spacing w:before="40" w:after="40"/>
              <w:jc w:val="left"/>
              <w:rPr>
                <w:rFonts w:ascii="宋体" w:eastAsia="宋体" w:hAnsi="宋体" w:cs="宋体"/>
                <w:szCs w:val="21"/>
              </w:rPr>
            </w:pPr>
            <w:r>
              <w:rPr>
                <w:rFonts w:ascii="宋体" w:eastAsia="宋体" w:hAnsi="宋体" w:cs="宋体" w:hint="eastAsia"/>
                <w:szCs w:val="21"/>
              </w:rPr>
              <w:t>将格式化后的探头数据进行计算和统计，绘制图表和图像</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2</w:t>
      </w:r>
      <w:r>
        <w:rPr>
          <w:rFonts w:ascii="宋体" w:eastAsia="宋体" w:hAnsi="宋体" w:cs="宋体" w:hint="eastAsia"/>
          <w:b/>
          <w:szCs w:val="21"/>
        </w:rPr>
        <w:t>）数据采集类型要求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383"/>
        <w:gridCol w:w="613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数据类型</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szCs w:val="21"/>
              </w:rPr>
              <w:t>气象要素数据</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采集</w:t>
            </w:r>
            <w:r>
              <w:rPr>
                <w:rFonts w:ascii="宋体" w:eastAsia="宋体" w:hAnsi="宋体" w:cs="宋体" w:hint="eastAsia"/>
                <w:szCs w:val="21"/>
              </w:rPr>
              <w:t>AIMMS</w:t>
            </w:r>
            <w:r>
              <w:rPr>
                <w:rFonts w:ascii="宋体" w:eastAsia="宋体" w:hAnsi="宋体" w:cs="宋体" w:hint="eastAsia"/>
                <w:szCs w:val="21"/>
              </w:rPr>
              <w:t>系列及其他机载探测设备自带气象要素实时探测与设备状态数据（含国产同类型设备），实时解析</w:t>
            </w:r>
          </w:p>
        </w:tc>
      </w:tr>
      <w:tr>
        <w:tblPrEx>
          <w:tblW w:w="0" w:type="auto"/>
          <w:jc w:val="center"/>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szCs w:val="21"/>
              </w:rPr>
              <w:t>热线含水量</w:t>
            </w:r>
            <w:r>
              <w:rPr>
                <w:rFonts w:ascii="宋体" w:eastAsia="宋体" w:hAnsi="宋体" w:cs="宋体" w:hint="eastAsia"/>
                <w:szCs w:val="21"/>
              </w:rPr>
              <w:t>/</w:t>
            </w:r>
            <w:r>
              <w:rPr>
                <w:rFonts w:ascii="宋体" w:eastAsia="宋体" w:hAnsi="宋体" w:cs="宋体" w:hint="eastAsia"/>
                <w:szCs w:val="21"/>
              </w:rPr>
              <w:t>液水数据</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采集热线含水量仪和</w:t>
            </w:r>
            <w:r>
              <w:rPr>
                <w:rFonts w:ascii="宋体" w:eastAsia="宋体" w:hAnsi="宋体" w:cs="宋体" w:hint="eastAsia"/>
                <w:szCs w:val="21"/>
              </w:rPr>
              <w:t>液水</w:t>
            </w:r>
            <w:r>
              <w:rPr>
                <w:rFonts w:ascii="宋体" w:eastAsia="宋体" w:hAnsi="宋体" w:cs="宋体" w:hint="eastAsia"/>
                <w:szCs w:val="21"/>
              </w:rPr>
              <w:t>实时探测与设备状态数据（含国产同类型设备），实时解析</w:t>
            </w:r>
          </w:p>
        </w:tc>
      </w:tr>
      <w:tr>
        <w:tblPrEx>
          <w:tblW w:w="0" w:type="auto"/>
          <w:jc w:val="center"/>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szCs w:val="21"/>
              </w:rPr>
              <w:t>气溶胶数据</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采集</w:t>
            </w:r>
            <w:r>
              <w:rPr>
                <w:rFonts w:ascii="宋体" w:eastAsia="宋体" w:hAnsi="宋体" w:cs="宋体" w:hint="eastAsia"/>
                <w:szCs w:val="21"/>
              </w:rPr>
              <w:t>PCASP</w:t>
            </w:r>
            <w:r>
              <w:rPr>
                <w:rFonts w:ascii="宋体" w:eastAsia="宋体" w:hAnsi="宋体" w:cs="宋体" w:hint="eastAsia"/>
                <w:szCs w:val="21"/>
              </w:rPr>
              <w:t>实时探测与设备状态数据（含国产同类型设备），实时解析</w:t>
            </w:r>
          </w:p>
        </w:tc>
      </w:tr>
      <w:tr>
        <w:tblPrEx>
          <w:tblW w:w="0" w:type="auto"/>
          <w:jc w:val="center"/>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szCs w:val="21"/>
              </w:rPr>
              <w:t>散射类探测数据</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采集</w:t>
            </w:r>
            <w:r>
              <w:rPr>
                <w:rFonts w:ascii="宋体" w:eastAsia="宋体" w:hAnsi="宋体" w:cs="宋体" w:hint="eastAsia"/>
                <w:szCs w:val="21"/>
              </w:rPr>
              <w:t>CAS</w:t>
            </w:r>
            <w:r>
              <w:rPr>
                <w:rFonts w:ascii="宋体" w:eastAsia="宋体" w:hAnsi="宋体" w:cs="宋体" w:hint="eastAsia"/>
                <w:szCs w:val="21"/>
              </w:rPr>
              <w:t>系列实时探测与设备状态数据（含国产同类型设备），实时解析</w:t>
            </w:r>
          </w:p>
        </w:tc>
      </w:tr>
      <w:tr>
        <w:tblPrEx>
          <w:tblW w:w="0" w:type="auto"/>
          <w:jc w:val="center"/>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szCs w:val="21"/>
              </w:rPr>
              <w:t>光阵列探测数据</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采集</w:t>
            </w:r>
            <w:r>
              <w:rPr>
                <w:rFonts w:ascii="宋体" w:eastAsia="宋体" w:hAnsi="宋体" w:cs="宋体" w:hint="eastAsia"/>
                <w:szCs w:val="21"/>
              </w:rPr>
              <w:t>CIP</w:t>
            </w:r>
            <w:r>
              <w:rPr>
                <w:rFonts w:ascii="宋体" w:eastAsia="宋体" w:hAnsi="宋体" w:cs="宋体" w:hint="eastAsia"/>
                <w:szCs w:val="21"/>
              </w:rPr>
              <w:t>系列、</w:t>
            </w:r>
            <w:r>
              <w:rPr>
                <w:rFonts w:ascii="宋体" w:eastAsia="宋体" w:hAnsi="宋体" w:cs="宋体" w:hint="eastAsia"/>
                <w:szCs w:val="21"/>
              </w:rPr>
              <w:t>PIP</w:t>
            </w:r>
            <w:r>
              <w:rPr>
                <w:rFonts w:ascii="宋体" w:eastAsia="宋体" w:hAnsi="宋体" w:cs="宋体" w:hint="eastAsia"/>
                <w:szCs w:val="21"/>
              </w:rPr>
              <w:t>实时探测与设备状态数据（含国产同类型设备</w:t>
            </w:r>
            <w:r>
              <w:rPr>
                <w:rFonts w:ascii="宋体" w:eastAsia="宋体" w:hAnsi="宋体" w:cs="宋体" w:hint="eastAsia"/>
                <w:szCs w:val="21"/>
              </w:rPr>
              <w:t>HCCP</w:t>
            </w:r>
            <w:r>
              <w:rPr>
                <w:rFonts w:ascii="宋体" w:eastAsia="宋体" w:hAnsi="宋体" w:cs="宋体" w:hint="eastAsia"/>
                <w:szCs w:val="21"/>
              </w:rPr>
              <w:t>），实时解析</w:t>
            </w:r>
          </w:p>
        </w:tc>
      </w:tr>
      <w:tr>
        <w:tblPrEx>
          <w:tblW w:w="0" w:type="auto"/>
          <w:jc w:val="center"/>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szCs w:val="21"/>
              </w:rPr>
              <w:t>照相类探测数据</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采集</w:t>
            </w:r>
            <w:r>
              <w:rPr>
                <w:rFonts w:ascii="宋体" w:eastAsia="宋体" w:hAnsi="宋体" w:cs="宋体" w:hint="eastAsia"/>
                <w:szCs w:val="21"/>
              </w:rPr>
              <w:t>CPI</w:t>
            </w:r>
            <w:r>
              <w:rPr>
                <w:rFonts w:ascii="宋体" w:eastAsia="宋体" w:hAnsi="宋体" w:cs="宋体" w:hint="eastAsia"/>
                <w:szCs w:val="21"/>
              </w:rPr>
              <w:t>探头系列实时探测与设备状态数据（含国产同类型设备），实时解析</w:t>
            </w:r>
          </w:p>
        </w:tc>
      </w:tr>
      <w:tr>
        <w:tblPrEx>
          <w:tblW w:w="0" w:type="auto"/>
          <w:jc w:val="center"/>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szCs w:val="21"/>
              </w:rPr>
              <w:t>雷达数据</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KPR</w:t>
            </w:r>
            <w:r>
              <w:rPr>
                <w:rFonts w:ascii="宋体" w:eastAsia="宋体" w:hAnsi="宋体" w:cs="宋体" w:hint="eastAsia"/>
                <w:szCs w:val="21"/>
              </w:rPr>
              <w:t>雷达数据接入融合</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3</w:t>
      </w:r>
      <w:r>
        <w:rPr>
          <w:rFonts w:ascii="宋体" w:eastAsia="宋体" w:hAnsi="宋体" w:cs="宋体" w:hint="eastAsia"/>
          <w:b/>
          <w:szCs w:val="21"/>
        </w:rPr>
        <w:t>）处理要求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根据相关算法计算出不同参考意义的探测数据，并根据时间轴绘制图表和图像。</w:t>
      </w:r>
    </w:p>
    <w:p w:rsidR="001F5DD1">
      <w:pPr>
        <w:pStyle w:val="Heading4"/>
        <w:numPr>
          <w:ilvl w:val="3"/>
          <w:numId w:val="0"/>
        </w:numPr>
        <w:spacing w:before="240" w:after="120" w:line="276" w:lineRule="auto"/>
        <w:ind w:firstLine="210" w:firstLineChars="100"/>
        <w:rPr>
          <w:rFonts w:ascii="宋体" w:hAnsi="宋体" w:cs="宋体"/>
          <w:sz w:val="21"/>
          <w:szCs w:val="21"/>
        </w:rPr>
      </w:pP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 xml:space="preserve"> </w:t>
      </w:r>
      <w:r>
        <w:rPr>
          <w:rFonts w:ascii="宋体" w:hAnsi="宋体" w:cs="宋体" w:hint="eastAsia"/>
          <w:b/>
          <w:color w:val="000000"/>
          <w:sz w:val="21"/>
          <w:szCs w:val="21"/>
        </w:rPr>
        <w:t>探测数据存储模块</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1</w:t>
      </w:r>
      <w:r>
        <w:rPr>
          <w:rFonts w:ascii="宋体" w:eastAsia="宋体" w:hAnsi="宋体" w:cs="宋体" w:hint="eastAsia"/>
          <w:b/>
          <w:szCs w:val="21"/>
        </w:rPr>
        <w:t>）功能要求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将采集到的探测数据经解析和计算后进行格式化处理，存储到结构化数据库中。</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2</w:t>
      </w:r>
      <w:r>
        <w:rPr>
          <w:rFonts w:ascii="宋体" w:eastAsia="宋体" w:hAnsi="宋体" w:cs="宋体" w:hint="eastAsia"/>
          <w:b/>
          <w:szCs w:val="21"/>
        </w:rPr>
        <w:t>）处理流程</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26"/>
        <w:gridCol w:w="7696"/>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3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步骤</w:t>
            </w:r>
          </w:p>
        </w:tc>
        <w:tc>
          <w:tcPr>
            <w:tcW w:w="780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操作说明</w:t>
            </w:r>
          </w:p>
        </w:tc>
      </w:tr>
      <w:tr>
        <w:tblPrEx>
          <w:tblW w:w="0" w:type="auto"/>
          <w:jc w:val="center"/>
          <w:tblLook w:val="04A0"/>
        </w:tblPrEx>
        <w:trPr>
          <w:jc w:val="center"/>
        </w:trPr>
        <w:tc>
          <w:tcPr>
            <w:tcW w:w="8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802" w:type="dxa"/>
          </w:tcPr>
          <w:p w:rsidR="001F5DD1">
            <w:pPr>
              <w:spacing w:before="40" w:after="40"/>
              <w:jc w:val="left"/>
              <w:rPr>
                <w:rFonts w:ascii="宋体" w:eastAsia="宋体" w:hAnsi="宋体" w:cs="宋体"/>
                <w:szCs w:val="21"/>
              </w:rPr>
            </w:pPr>
            <w:r>
              <w:rPr>
                <w:rFonts w:ascii="宋体" w:eastAsia="宋体" w:hAnsi="宋体" w:cs="宋体" w:hint="eastAsia"/>
                <w:szCs w:val="21"/>
              </w:rPr>
              <w:t>采集探测设备系统数据</w:t>
            </w:r>
          </w:p>
        </w:tc>
      </w:tr>
      <w:tr>
        <w:tblPrEx>
          <w:tblW w:w="0" w:type="auto"/>
          <w:jc w:val="center"/>
          <w:tblLook w:val="04A0"/>
        </w:tblPrEx>
        <w:trPr>
          <w:jc w:val="center"/>
        </w:trPr>
        <w:tc>
          <w:tcPr>
            <w:tcW w:w="832"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802" w:type="dxa"/>
          </w:tcPr>
          <w:p w:rsidR="001F5DD1">
            <w:pPr>
              <w:spacing w:before="40" w:after="40"/>
              <w:jc w:val="left"/>
              <w:rPr>
                <w:rFonts w:ascii="宋体" w:eastAsia="宋体" w:hAnsi="宋体" w:cs="宋体"/>
                <w:szCs w:val="21"/>
              </w:rPr>
            </w:pPr>
            <w:r>
              <w:rPr>
                <w:rFonts w:ascii="宋体" w:eastAsia="宋体" w:hAnsi="宋体" w:cs="宋体" w:hint="eastAsia"/>
                <w:szCs w:val="21"/>
              </w:rPr>
              <w:t>数据解析和计算</w:t>
            </w:r>
          </w:p>
        </w:tc>
      </w:tr>
      <w:tr>
        <w:tblPrEx>
          <w:tblW w:w="0" w:type="auto"/>
          <w:jc w:val="center"/>
          <w:tblLook w:val="04A0"/>
        </w:tblPrEx>
        <w:trPr>
          <w:jc w:val="center"/>
        </w:trPr>
        <w:tc>
          <w:tcPr>
            <w:tcW w:w="832"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802" w:type="dxa"/>
          </w:tcPr>
          <w:p w:rsidR="001F5DD1">
            <w:pPr>
              <w:spacing w:before="40" w:after="40"/>
              <w:jc w:val="left"/>
              <w:rPr>
                <w:rFonts w:ascii="宋体" w:eastAsia="宋体" w:hAnsi="宋体" w:cs="宋体"/>
                <w:szCs w:val="21"/>
              </w:rPr>
            </w:pPr>
            <w:r>
              <w:rPr>
                <w:rFonts w:ascii="宋体" w:eastAsia="宋体" w:hAnsi="宋体" w:cs="宋体" w:hint="eastAsia"/>
                <w:szCs w:val="21"/>
              </w:rPr>
              <w:t>将中间数据进行格式化</w:t>
            </w:r>
          </w:p>
        </w:tc>
      </w:tr>
      <w:tr>
        <w:tblPrEx>
          <w:tblW w:w="0" w:type="auto"/>
          <w:jc w:val="center"/>
          <w:tblLook w:val="04A0"/>
        </w:tblPrEx>
        <w:trPr>
          <w:jc w:val="center"/>
        </w:trPr>
        <w:tc>
          <w:tcPr>
            <w:tcW w:w="832"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802" w:type="dxa"/>
          </w:tcPr>
          <w:p w:rsidR="001F5DD1">
            <w:pPr>
              <w:spacing w:before="40" w:after="40"/>
              <w:jc w:val="left"/>
              <w:rPr>
                <w:rFonts w:ascii="宋体" w:eastAsia="宋体" w:hAnsi="宋体" w:cs="宋体"/>
                <w:szCs w:val="21"/>
              </w:rPr>
            </w:pPr>
            <w:r>
              <w:rPr>
                <w:rFonts w:ascii="宋体" w:eastAsia="宋体" w:hAnsi="宋体" w:cs="宋体" w:hint="eastAsia"/>
                <w:szCs w:val="21"/>
              </w:rPr>
              <w:t>将格式化后的数据存入数据库</w:t>
            </w:r>
          </w:p>
        </w:tc>
      </w:tr>
    </w:tbl>
    <w:p w:rsidR="001F5DD1">
      <w:pPr>
        <w:pStyle w:val="Heading4"/>
        <w:numPr>
          <w:ilvl w:val="3"/>
          <w:numId w:val="0"/>
        </w:numPr>
        <w:spacing w:before="240" w:after="120" w:line="276" w:lineRule="auto"/>
        <w:ind w:firstLine="210" w:firstLineChars="100"/>
        <w:rPr>
          <w:rFonts w:ascii="宋体" w:hAnsi="宋体" w:cs="宋体"/>
          <w:sz w:val="21"/>
          <w:szCs w:val="21"/>
        </w:rPr>
      </w:pPr>
      <w:r>
        <w:rPr>
          <w:rFonts w:ascii="宋体" w:hAnsi="宋体" w:cs="宋体" w:hint="eastAsia"/>
          <w:b/>
          <w:color w:val="000000"/>
          <w:sz w:val="21"/>
          <w:szCs w:val="21"/>
        </w:rPr>
        <w:t>3</w:t>
      </w:r>
      <w:r>
        <w:rPr>
          <w:rFonts w:ascii="宋体" w:hAnsi="宋体" w:cs="宋体" w:hint="eastAsia"/>
          <w:b/>
          <w:color w:val="000000"/>
          <w:sz w:val="21"/>
          <w:szCs w:val="21"/>
        </w:rPr>
        <w:t>）</w:t>
      </w:r>
      <w:r>
        <w:rPr>
          <w:rFonts w:ascii="宋体" w:hAnsi="宋体" w:cs="宋体" w:hint="eastAsia"/>
          <w:b/>
          <w:color w:val="000000"/>
          <w:sz w:val="21"/>
          <w:szCs w:val="21"/>
        </w:rPr>
        <w:t xml:space="preserve"> </w:t>
      </w:r>
      <w:r>
        <w:rPr>
          <w:rFonts w:ascii="宋体" w:hAnsi="宋体" w:cs="宋体" w:hint="eastAsia"/>
          <w:b/>
          <w:color w:val="000000"/>
          <w:sz w:val="21"/>
          <w:szCs w:val="21"/>
        </w:rPr>
        <w:t>探测数据实时质控模块</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1</w:t>
      </w:r>
      <w:r>
        <w:rPr>
          <w:rFonts w:ascii="宋体" w:eastAsia="宋体" w:hAnsi="宋体" w:cs="宋体" w:hint="eastAsia"/>
          <w:b/>
          <w:szCs w:val="21"/>
        </w:rPr>
        <w:t>）功能要求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693"/>
        <w:gridCol w:w="1218"/>
        <w:gridCol w:w="6611"/>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69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23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70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要求说明</w:t>
            </w:r>
          </w:p>
        </w:tc>
      </w:tr>
      <w:tr>
        <w:tblPrEx>
          <w:tblW w:w="0" w:type="auto"/>
          <w:jc w:val="center"/>
          <w:tblLook w:val="04A0"/>
        </w:tblPrEx>
        <w:trPr>
          <w:jc w:val="center"/>
        </w:trPr>
        <w:tc>
          <w:tcPr>
            <w:tcW w:w="697"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230" w:type="dxa"/>
          </w:tcPr>
          <w:p w:rsidR="001F5DD1">
            <w:pPr>
              <w:spacing w:before="40" w:after="40"/>
              <w:jc w:val="left"/>
              <w:rPr>
                <w:rFonts w:ascii="宋体" w:eastAsia="宋体" w:hAnsi="宋体" w:cs="宋体"/>
                <w:szCs w:val="21"/>
              </w:rPr>
            </w:pPr>
            <w:r>
              <w:rPr>
                <w:rFonts w:ascii="宋体" w:eastAsia="宋体" w:hAnsi="宋体" w:cs="宋体" w:hint="eastAsia"/>
                <w:szCs w:val="21"/>
              </w:rPr>
              <w:t>算法编写</w:t>
            </w:r>
          </w:p>
        </w:tc>
        <w:tc>
          <w:tcPr>
            <w:tcW w:w="6707" w:type="dxa"/>
          </w:tcPr>
          <w:p w:rsidR="001F5DD1">
            <w:pPr>
              <w:spacing w:before="40" w:after="40"/>
              <w:jc w:val="left"/>
              <w:rPr>
                <w:rFonts w:ascii="宋体" w:eastAsia="宋体" w:hAnsi="宋体" w:cs="宋体"/>
                <w:szCs w:val="21"/>
              </w:rPr>
            </w:pPr>
            <w:r>
              <w:rPr>
                <w:rFonts w:ascii="宋体" w:eastAsia="宋体" w:hAnsi="宋体" w:cs="宋体" w:hint="eastAsia"/>
                <w:szCs w:val="21"/>
              </w:rPr>
              <w:t>根据探测数据类型编写质控算法</w:t>
            </w:r>
          </w:p>
        </w:tc>
      </w:tr>
      <w:tr>
        <w:tblPrEx>
          <w:tblW w:w="0" w:type="auto"/>
          <w:jc w:val="center"/>
          <w:tblLook w:val="04A0"/>
        </w:tblPrEx>
        <w:trPr>
          <w:jc w:val="center"/>
        </w:trPr>
        <w:tc>
          <w:tcPr>
            <w:tcW w:w="697"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230" w:type="dxa"/>
          </w:tcPr>
          <w:p w:rsidR="001F5DD1">
            <w:pPr>
              <w:spacing w:before="40" w:after="40"/>
              <w:jc w:val="left"/>
              <w:rPr>
                <w:rFonts w:ascii="宋体" w:eastAsia="宋体" w:hAnsi="宋体" w:cs="宋体"/>
                <w:szCs w:val="21"/>
              </w:rPr>
            </w:pPr>
            <w:r>
              <w:rPr>
                <w:rFonts w:ascii="宋体" w:eastAsia="宋体" w:hAnsi="宋体" w:cs="宋体" w:hint="eastAsia"/>
                <w:szCs w:val="21"/>
              </w:rPr>
              <w:t>数据处理</w:t>
            </w:r>
          </w:p>
        </w:tc>
        <w:tc>
          <w:tcPr>
            <w:tcW w:w="6707" w:type="dxa"/>
          </w:tcPr>
          <w:p w:rsidR="001F5DD1">
            <w:pPr>
              <w:spacing w:before="40" w:after="40"/>
              <w:jc w:val="left"/>
              <w:rPr>
                <w:rFonts w:ascii="宋体" w:eastAsia="宋体" w:hAnsi="宋体" w:cs="宋体"/>
                <w:szCs w:val="21"/>
              </w:rPr>
            </w:pPr>
            <w:r>
              <w:rPr>
                <w:rFonts w:ascii="宋体" w:eastAsia="宋体" w:hAnsi="宋体" w:cs="宋体" w:hint="eastAsia"/>
                <w:szCs w:val="21"/>
              </w:rPr>
              <w:t>针对原始探测数据进行算法处理</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2</w:t>
      </w:r>
      <w:r>
        <w:rPr>
          <w:rFonts w:ascii="宋体" w:eastAsia="宋体" w:hAnsi="宋体" w:cs="宋体" w:hint="eastAsia"/>
          <w:b/>
          <w:szCs w:val="21"/>
        </w:rPr>
        <w:t>）质控要求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538"/>
        <w:gridCol w:w="698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55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数据类型</w:t>
            </w:r>
          </w:p>
        </w:tc>
        <w:tc>
          <w:tcPr>
            <w:tcW w:w="708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质</w:t>
            </w:r>
            <w:r>
              <w:rPr>
                <w:rFonts w:ascii="宋体" w:eastAsia="宋体" w:hAnsi="宋体" w:cs="宋体" w:hint="eastAsia"/>
                <w:b/>
                <w:color w:val="000000"/>
                <w:szCs w:val="21"/>
              </w:rPr>
              <w:t>控要求</w:t>
            </w:r>
          </w:p>
        </w:tc>
      </w:tr>
      <w:tr>
        <w:tblPrEx>
          <w:tblW w:w="0" w:type="auto"/>
          <w:jc w:val="center"/>
          <w:tblLook w:val="04A0"/>
        </w:tblPrEx>
        <w:trPr>
          <w:jc w:val="center"/>
        </w:trPr>
        <w:tc>
          <w:tcPr>
            <w:tcW w:w="1552" w:type="dxa"/>
          </w:tcPr>
          <w:p w:rsidR="001F5DD1">
            <w:pPr>
              <w:spacing w:before="40" w:after="40"/>
              <w:jc w:val="left"/>
              <w:rPr>
                <w:rFonts w:ascii="宋体" w:eastAsia="宋体" w:hAnsi="宋体" w:cs="宋体"/>
                <w:szCs w:val="21"/>
              </w:rPr>
            </w:pPr>
            <w:r>
              <w:rPr>
                <w:rFonts w:ascii="宋体" w:eastAsia="宋体" w:hAnsi="宋体" w:cs="宋体" w:hint="eastAsia"/>
                <w:szCs w:val="21"/>
              </w:rPr>
              <w:t>气象要素数据</w:t>
            </w:r>
          </w:p>
        </w:tc>
        <w:tc>
          <w:tcPr>
            <w:tcW w:w="7082" w:type="dxa"/>
          </w:tcPr>
          <w:p w:rsidR="001F5DD1">
            <w:pPr>
              <w:spacing w:before="40" w:after="40"/>
              <w:jc w:val="left"/>
              <w:rPr>
                <w:rFonts w:ascii="宋体" w:eastAsia="宋体" w:hAnsi="宋体" w:cs="宋体"/>
                <w:szCs w:val="21"/>
              </w:rPr>
            </w:pPr>
            <w:r>
              <w:rPr>
                <w:rFonts w:ascii="宋体" w:eastAsia="宋体" w:hAnsi="宋体" w:cs="宋体" w:hint="eastAsia"/>
                <w:szCs w:val="21"/>
              </w:rPr>
              <w:t>进行滤波、数据插值等处理，去除奇异点，按原数据格式和内容快速输出和存储</w:t>
            </w:r>
          </w:p>
        </w:tc>
      </w:tr>
      <w:tr>
        <w:tblPrEx>
          <w:tblW w:w="0" w:type="auto"/>
          <w:jc w:val="center"/>
          <w:tblLook w:val="04A0"/>
        </w:tblPrEx>
        <w:trPr>
          <w:jc w:val="center"/>
        </w:trPr>
        <w:tc>
          <w:tcPr>
            <w:tcW w:w="1552" w:type="dxa"/>
          </w:tcPr>
          <w:p w:rsidR="001F5DD1">
            <w:pPr>
              <w:spacing w:before="40" w:after="40"/>
              <w:jc w:val="left"/>
              <w:rPr>
                <w:rFonts w:ascii="宋体" w:eastAsia="宋体" w:hAnsi="宋体" w:cs="宋体"/>
                <w:szCs w:val="21"/>
              </w:rPr>
            </w:pPr>
            <w:r>
              <w:rPr>
                <w:rFonts w:ascii="宋体" w:eastAsia="宋体" w:hAnsi="宋体" w:cs="宋体" w:hint="eastAsia"/>
                <w:szCs w:val="21"/>
              </w:rPr>
              <w:t>气溶胶、云和降水微物理探测数据</w:t>
            </w:r>
          </w:p>
        </w:tc>
        <w:tc>
          <w:tcPr>
            <w:tcW w:w="7082" w:type="dxa"/>
          </w:tcPr>
          <w:p w:rsidR="001F5DD1">
            <w:pPr>
              <w:spacing w:before="40" w:after="40"/>
              <w:jc w:val="left"/>
              <w:rPr>
                <w:rFonts w:ascii="宋体" w:eastAsia="宋体" w:hAnsi="宋体" w:cs="宋体"/>
                <w:szCs w:val="21"/>
              </w:rPr>
            </w:pPr>
            <w:r>
              <w:rPr>
                <w:rFonts w:ascii="宋体" w:eastAsia="宋体" w:hAnsi="宋体" w:cs="宋体" w:hint="eastAsia"/>
                <w:szCs w:val="21"/>
              </w:rPr>
              <w:t>完成数据滤波、数据插值等预处理，去除奇异点，通过设备运行参数判断数据合理性，输出探测设备运行状态，按原数据格式和内容快速输出和存储</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3</w:t>
      </w:r>
      <w:r>
        <w:rPr>
          <w:rFonts w:ascii="宋体" w:eastAsia="宋体" w:hAnsi="宋体" w:cs="宋体" w:hint="eastAsia"/>
          <w:b/>
          <w:szCs w:val="21"/>
        </w:rPr>
        <w:t>）输出要求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将质控后的数据存入结构化数据库中。</w:t>
      </w:r>
    </w:p>
    <w:p w:rsidR="001F5DD1">
      <w:pPr>
        <w:pStyle w:val="Heading3"/>
        <w:numPr>
          <w:ilvl w:val="2"/>
          <w:numId w:val="0"/>
        </w:numPr>
        <w:spacing w:before="240" w:after="120" w:line="276" w:lineRule="auto"/>
        <w:rPr>
          <w:rFonts w:cs="宋体"/>
          <w:szCs w:val="21"/>
          <w:lang w:val="en-US"/>
        </w:rPr>
      </w:pPr>
      <w:r>
        <w:rPr>
          <w:rFonts w:cs="宋体" w:hint="eastAsia"/>
          <w:b/>
          <w:szCs w:val="21"/>
        </w:rPr>
        <w:t>3.</w:t>
      </w:r>
      <w:r>
        <w:rPr>
          <w:rFonts w:cs="宋体" w:hint="eastAsia"/>
          <w:b/>
          <w:szCs w:val="21"/>
          <w:lang w:val="en-US"/>
        </w:rPr>
        <w:t>2.4.10.</w:t>
      </w:r>
      <w:r>
        <w:rPr>
          <w:rFonts w:cs="宋体" w:hint="eastAsia"/>
          <w:b/>
          <w:szCs w:val="21"/>
          <w:lang w:val="en-US"/>
        </w:rPr>
        <w:t xml:space="preserve">4 </w:t>
      </w:r>
      <w:r>
        <w:rPr>
          <w:rFonts w:cs="宋体" w:hint="eastAsia"/>
          <w:b/>
          <w:szCs w:val="21"/>
        </w:rPr>
        <w:t>空地通信子系统</w:t>
      </w:r>
      <w:r>
        <w:rPr>
          <w:rFonts w:cs="宋体" w:hint="eastAsia"/>
          <w:b/>
          <w:szCs w:val="21"/>
          <w:lang w:val="en-US"/>
        </w:rPr>
        <w:t>功能要求</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空地通信实现机上任务系统与地面指挥中心之间的数据、文件、音频、视频等信息空地互传，通信链路包括</w:t>
      </w:r>
      <w:r>
        <w:rPr>
          <w:rFonts w:ascii="宋体" w:eastAsia="宋体" w:hAnsi="宋体" w:cs="宋体" w:hint="eastAsia"/>
          <w:b/>
          <w:szCs w:val="21"/>
        </w:rPr>
        <w:t>Ku</w:t>
      </w:r>
      <w:r>
        <w:rPr>
          <w:rFonts w:ascii="宋体" w:eastAsia="宋体" w:hAnsi="宋体" w:cs="宋体" w:hint="eastAsia"/>
          <w:b/>
          <w:szCs w:val="21"/>
        </w:rPr>
        <w:t>高通量卫星、天通卫星和北斗卫星通信</w:t>
      </w:r>
      <w:r>
        <w:rPr>
          <w:rFonts w:ascii="宋体" w:eastAsia="宋体" w:hAnsi="宋体" w:cs="宋体" w:hint="eastAsia"/>
          <w:szCs w:val="21"/>
        </w:rPr>
        <w:t>。</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下行数据传输要求（飞机→指挥中心）</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35"/>
        <w:gridCol w:w="4144"/>
        <w:gridCol w:w="1513"/>
        <w:gridCol w:w="2130"/>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数据内容</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数据大小</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发送间隔</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云微观信息（时间、位置航速、云微观信息）</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200-230</w:t>
            </w:r>
            <w:r>
              <w:rPr>
                <w:rFonts w:ascii="宋体" w:eastAsia="宋体" w:hAnsi="宋体" w:cs="宋体" w:hint="eastAsia"/>
                <w:szCs w:val="21"/>
              </w:rPr>
              <w:t>字节</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实时</w:t>
            </w:r>
            <w:r>
              <w:rPr>
                <w:rFonts w:ascii="宋体" w:eastAsia="宋体" w:hAnsi="宋体" w:cs="宋体" w:hint="eastAsia"/>
                <w:szCs w:val="21"/>
              </w:rPr>
              <w:t>/</w:t>
            </w:r>
            <w:r>
              <w:rPr>
                <w:rFonts w:ascii="宋体" w:eastAsia="宋体" w:hAnsi="宋体" w:cs="宋体" w:hint="eastAsia"/>
                <w:szCs w:val="21"/>
              </w:rPr>
              <w:t>自动</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作业信息（时间、位置航速、</w:t>
            </w:r>
            <w:r>
              <w:rPr>
                <w:rFonts w:ascii="宋体" w:eastAsia="宋体" w:hAnsi="宋体" w:cs="宋体" w:hint="eastAsia"/>
                <w:szCs w:val="21"/>
              </w:rPr>
              <w:t>焰条</w:t>
            </w:r>
            <w:r>
              <w:rPr>
                <w:rFonts w:ascii="宋体" w:eastAsia="宋体" w:hAnsi="宋体" w:cs="宋体" w:hint="eastAsia"/>
                <w:szCs w:val="21"/>
              </w:rPr>
              <w:t>/</w:t>
            </w:r>
            <w:r>
              <w:rPr>
                <w:rFonts w:ascii="宋体" w:eastAsia="宋体" w:hAnsi="宋体" w:cs="宋体" w:hint="eastAsia"/>
                <w:szCs w:val="21"/>
              </w:rPr>
              <w:t>焰弹状态及余量）</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90-120</w:t>
            </w:r>
            <w:r>
              <w:rPr>
                <w:rFonts w:ascii="宋体" w:eastAsia="宋体" w:hAnsi="宋体" w:cs="宋体" w:hint="eastAsia"/>
                <w:szCs w:val="21"/>
              </w:rPr>
              <w:t>字节</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实时</w:t>
            </w:r>
            <w:r>
              <w:rPr>
                <w:rFonts w:ascii="宋体" w:eastAsia="宋体" w:hAnsi="宋体" w:cs="宋体" w:hint="eastAsia"/>
                <w:szCs w:val="21"/>
              </w:rPr>
              <w:t>/</w:t>
            </w:r>
            <w:r>
              <w:rPr>
                <w:rFonts w:ascii="宋体" w:eastAsia="宋体" w:hAnsi="宋体" w:cs="宋体" w:hint="eastAsia"/>
                <w:szCs w:val="21"/>
              </w:rPr>
              <w:t>自动</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短信交互</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不定时，手动</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探测信息</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实时</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云降水粒子图像</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自动裁剪</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实时</w:t>
            </w:r>
            <w:r>
              <w:rPr>
                <w:rFonts w:ascii="宋体" w:eastAsia="宋体" w:hAnsi="宋体" w:cs="宋体" w:hint="eastAsia"/>
                <w:szCs w:val="21"/>
              </w:rPr>
              <w:t>/</w:t>
            </w:r>
            <w:r>
              <w:rPr>
                <w:rFonts w:ascii="宋体" w:eastAsia="宋体" w:hAnsi="宋体" w:cs="宋体" w:hint="eastAsia"/>
                <w:szCs w:val="21"/>
              </w:rPr>
              <w:t>手动</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作业方案交互</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手动</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作业监控视频</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400kbps</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实时</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调度话音</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30kbps</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不定时</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9</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延伸电话</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30kbps</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不定时</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10</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卫星通话</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30kbps</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不定时</w:t>
            </w:r>
          </w:p>
        </w:tc>
      </w:tr>
      <w:tr>
        <w:tblPrEx>
          <w:tblW w:w="0" w:type="auto"/>
          <w:jc w:val="center"/>
          <w:tblLook w:val="04A0"/>
        </w:tblPrEx>
        <w:trPr>
          <w:jc w:val="center"/>
        </w:trPr>
        <w:tc>
          <w:tcPr>
            <w:tcW w:w="735" w:type="dxa"/>
          </w:tcPr>
          <w:p w:rsidR="001F5DD1">
            <w:pPr>
              <w:spacing w:before="40" w:after="40"/>
              <w:jc w:val="left"/>
              <w:rPr>
                <w:rFonts w:ascii="宋体" w:eastAsia="宋体" w:hAnsi="宋体" w:cs="宋体"/>
                <w:szCs w:val="21"/>
              </w:rPr>
            </w:pPr>
            <w:r>
              <w:rPr>
                <w:rFonts w:ascii="宋体" w:eastAsia="宋体" w:hAnsi="宋体" w:cs="宋体" w:hint="eastAsia"/>
                <w:szCs w:val="21"/>
              </w:rPr>
              <w:t>11</w:t>
            </w:r>
          </w:p>
        </w:tc>
        <w:tc>
          <w:tcPr>
            <w:tcW w:w="4144" w:type="dxa"/>
          </w:tcPr>
          <w:p w:rsidR="001F5DD1">
            <w:pPr>
              <w:spacing w:before="40" w:after="40"/>
              <w:jc w:val="left"/>
              <w:rPr>
                <w:rFonts w:ascii="宋体" w:eastAsia="宋体" w:hAnsi="宋体" w:cs="宋体"/>
                <w:szCs w:val="21"/>
              </w:rPr>
            </w:pPr>
            <w:r>
              <w:rPr>
                <w:rFonts w:ascii="宋体" w:eastAsia="宋体" w:hAnsi="宋体" w:cs="宋体" w:hint="eastAsia"/>
                <w:szCs w:val="21"/>
              </w:rPr>
              <w:t>指令回执</w:t>
            </w:r>
          </w:p>
        </w:tc>
        <w:tc>
          <w:tcPr>
            <w:tcW w:w="1513" w:type="dxa"/>
          </w:tcPr>
          <w:p w:rsidR="001F5DD1">
            <w:pPr>
              <w:spacing w:before="40" w:after="40"/>
              <w:jc w:val="left"/>
              <w:rPr>
                <w:rFonts w:ascii="宋体" w:eastAsia="宋体" w:hAnsi="宋体" w:cs="宋体"/>
                <w:szCs w:val="21"/>
              </w:rPr>
            </w:pPr>
            <w:r>
              <w:rPr>
                <w:rFonts w:ascii="宋体" w:eastAsia="宋体" w:hAnsi="宋体" w:cs="宋体" w:hint="eastAsia"/>
                <w:szCs w:val="21"/>
              </w:rPr>
              <w:t>90</w:t>
            </w:r>
            <w:r>
              <w:rPr>
                <w:rFonts w:ascii="宋体" w:eastAsia="宋体" w:hAnsi="宋体" w:cs="宋体" w:hint="eastAsia"/>
                <w:szCs w:val="21"/>
              </w:rPr>
              <w:t>字节</w:t>
            </w:r>
          </w:p>
        </w:tc>
        <w:tc>
          <w:tcPr>
            <w:tcW w:w="2130" w:type="dxa"/>
          </w:tcPr>
          <w:p w:rsidR="001F5DD1">
            <w:pPr>
              <w:spacing w:before="40" w:after="40"/>
              <w:jc w:val="left"/>
              <w:rPr>
                <w:rFonts w:ascii="宋体" w:eastAsia="宋体" w:hAnsi="宋体" w:cs="宋体"/>
                <w:szCs w:val="21"/>
              </w:rPr>
            </w:pPr>
            <w:r>
              <w:rPr>
                <w:rFonts w:ascii="宋体" w:eastAsia="宋体" w:hAnsi="宋体" w:cs="宋体" w:hint="eastAsia"/>
                <w:szCs w:val="21"/>
              </w:rPr>
              <w:t>不定时</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上行数据传输要求（指挥中心→飞机）</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02"/>
        <w:gridCol w:w="3554"/>
        <w:gridCol w:w="2136"/>
        <w:gridCol w:w="2130"/>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数据内容</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数据大小</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发送间隔</w:t>
            </w:r>
          </w:p>
        </w:tc>
      </w:tr>
      <w:tr>
        <w:tblPrEx>
          <w:tblW w:w="0" w:type="auto"/>
          <w:jc w:val="center"/>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szCs w:val="21"/>
              </w:rPr>
              <w:t>短信交互</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&lt;120</w:t>
            </w:r>
            <w:r>
              <w:rPr>
                <w:rFonts w:ascii="宋体" w:eastAsia="宋体" w:hAnsi="宋体" w:cs="宋体" w:hint="eastAsia"/>
                <w:szCs w:val="21"/>
              </w:rPr>
              <w:t>汉字</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手动</w:t>
            </w:r>
          </w:p>
        </w:tc>
      </w:tr>
      <w:tr>
        <w:tblPrEx>
          <w:tblW w:w="0" w:type="auto"/>
          <w:jc w:val="center"/>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szCs w:val="21"/>
              </w:rPr>
              <w:t>作业方案交互</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手动</w:t>
            </w:r>
          </w:p>
        </w:tc>
      </w:tr>
      <w:tr>
        <w:tblPrEx>
          <w:tblW w:w="0" w:type="auto"/>
          <w:jc w:val="center"/>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szCs w:val="21"/>
              </w:rPr>
              <w:t>会商视频</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400kbps</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手动</w:t>
            </w:r>
          </w:p>
        </w:tc>
      </w:tr>
      <w:tr>
        <w:tblPrEx>
          <w:tblW w:w="0" w:type="auto"/>
          <w:jc w:val="center"/>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szCs w:val="21"/>
              </w:rPr>
              <w:t>调度话音</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30kbps</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不定时</w:t>
            </w:r>
          </w:p>
        </w:tc>
      </w:tr>
      <w:tr>
        <w:tblPrEx>
          <w:tblW w:w="0" w:type="auto"/>
          <w:jc w:val="center"/>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szCs w:val="21"/>
              </w:rPr>
              <w:t>延伸电话</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30kbps</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不定时</w:t>
            </w:r>
          </w:p>
        </w:tc>
      </w:tr>
      <w:tr>
        <w:tblPrEx>
          <w:tblW w:w="0" w:type="auto"/>
          <w:jc w:val="center"/>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szCs w:val="21"/>
              </w:rPr>
              <w:t>作业指令</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90</w:t>
            </w:r>
            <w:r>
              <w:rPr>
                <w:rFonts w:ascii="宋体" w:eastAsia="宋体" w:hAnsi="宋体" w:cs="宋体" w:hint="eastAsia"/>
                <w:szCs w:val="21"/>
              </w:rPr>
              <w:t>字节</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手动</w:t>
            </w:r>
          </w:p>
        </w:tc>
      </w:tr>
      <w:tr>
        <w:tblPrEx>
          <w:tblW w:w="0" w:type="auto"/>
          <w:jc w:val="center"/>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szCs w:val="21"/>
              </w:rPr>
              <w:t>探测设备控制信息</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90-120</w:t>
            </w:r>
            <w:r>
              <w:rPr>
                <w:rFonts w:ascii="宋体" w:eastAsia="宋体" w:hAnsi="宋体" w:cs="宋体" w:hint="eastAsia"/>
                <w:szCs w:val="21"/>
              </w:rPr>
              <w:t>字节</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手动</w:t>
            </w:r>
          </w:p>
        </w:tc>
      </w:tr>
      <w:tr>
        <w:tblPrEx>
          <w:tblW w:w="0" w:type="auto"/>
          <w:jc w:val="center"/>
          <w:tblLook w:val="04A0"/>
        </w:tblPrEx>
        <w:trPr>
          <w:jc w:val="center"/>
        </w:trPr>
        <w:tc>
          <w:tcPr>
            <w:tcW w:w="707"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3609" w:type="dxa"/>
          </w:tcPr>
          <w:p w:rsidR="001F5DD1">
            <w:pPr>
              <w:spacing w:before="40" w:after="40"/>
              <w:jc w:val="left"/>
              <w:rPr>
                <w:rFonts w:ascii="宋体" w:eastAsia="宋体" w:hAnsi="宋体" w:cs="宋体"/>
                <w:szCs w:val="21"/>
              </w:rPr>
            </w:pPr>
            <w:r>
              <w:rPr>
                <w:rFonts w:ascii="宋体" w:eastAsia="宋体" w:hAnsi="宋体" w:cs="宋体" w:hint="eastAsia"/>
                <w:szCs w:val="21"/>
              </w:rPr>
              <w:t>卫星云顶温度、光学厚度、粒子尺度图像，地面雷达，人影模式垂直累计云场、对应</w:t>
            </w:r>
            <w:r>
              <w:rPr>
                <w:rFonts w:ascii="宋体" w:eastAsia="宋体" w:hAnsi="宋体" w:cs="宋体" w:hint="eastAsia"/>
                <w:szCs w:val="21"/>
              </w:rPr>
              <w:t>高度云场及其</w:t>
            </w:r>
            <w:r>
              <w:rPr>
                <w:rFonts w:ascii="宋体" w:eastAsia="宋体" w:hAnsi="宋体" w:cs="宋体" w:hint="eastAsia"/>
                <w:szCs w:val="21"/>
              </w:rPr>
              <w:t>垂直剖面产品</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2158" w:type="dxa"/>
          </w:tcPr>
          <w:p w:rsidR="001F5DD1">
            <w:pPr>
              <w:spacing w:before="40" w:after="40"/>
              <w:jc w:val="left"/>
              <w:rPr>
                <w:rFonts w:ascii="宋体" w:eastAsia="宋体" w:hAnsi="宋体" w:cs="宋体"/>
                <w:szCs w:val="21"/>
              </w:rPr>
            </w:pPr>
            <w:r>
              <w:rPr>
                <w:rFonts w:ascii="宋体" w:eastAsia="宋体" w:hAnsi="宋体" w:cs="宋体" w:hint="eastAsia"/>
                <w:szCs w:val="21"/>
              </w:rPr>
              <w:t>30</w:t>
            </w:r>
            <w:r>
              <w:rPr>
                <w:rFonts w:ascii="宋体" w:eastAsia="宋体" w:hAnsi="宋体" w:cs="宋体" w:hint="eastAsia"/>
                <w:szCs w:val="21"/>
              </w:rPr>
              <w:t>分钟自动上传，手动可选</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数据传输流程要求</w:t>
      </w:r>
    </w:p>
    <w:p w:rsidR="001F5DD1">
      <w:pPr>
        <w:pStyle w:val="ListNumber"/>
        <w:numPr>
          <w:ilvl w:val="0"/>
          <w:numId w:val="0"/>
        </w:numPr>
        <w:spacing w:after="120" w:line="288" w:lineRule="auto"/>
        <w:ind w:firstLine="420" w:firstLineChars="200"/>
        <w:rPr>
          <w:rFonts w:ascii="宋体" w:eastAsia="宋体" w:hAnsi="宋体" w:cs="宋体"/>
          <w:szCs w:val="21"/>
        </w:rPr>
      </w:pPr>
      <w:r>
        <w:rPr>
          <w:rFonts w:ascii="宋体" w:eastAsia="宋体" w:hAnsi="宋体" w:cs="宋体" w:hint="eastAsia"/>
          <w:b/>
          <w:szCs w:val="21"/>
        </w:rPr>
        <w:t>数据上下行：</w:t>
      </w:r>
      <w:r>
        <w:rPr>
          <w:rFonts w:ascii="宋体" w:eastAsia="宋体" w:hAnsi="宋体" w:cs="宋体" w:hint="eastAsia"/>
          <w:szCs w:val="21"/>
        </w:rPr>
        <w:t xml:space="preserve"> </w:t>
      </w:r>
      <w:r>
        <w:rPr>
          <w:rFonts w:ascii="宋体" w:eastAsia="宋体" w:hAnsi="宋体" w:cs="宋体" w:hint="eastAsia"/>
          <w:szCs w:val="21"/>
        </w:rPr>
        <w:t>地面指挥中心人员将上传信息经地面通信综合控制设备，通过卫星发送给机载通信控制设备，机载通信控制设备解析后发送</w:t>
      </w:r>
      <w:r>
        <w:rPr>
          <w:rFonts w:ascii="宋体" w:eastAsia="宋体" w:hAnsi="宋体" w:cs="宋体" w:hint="eastAsia"/>
          <w:szCs w:val="21"/>
        </w:rPr>
        <w:t>至相应</w:t>
      </w:r>
      <w:r>
        <w:rPr>
          <w:rFonts w:ascii="宋体" w:eastAsia="宋体" w:hAnsi="宋体" w:cs="宋体" w:hint="eastAsia"/>
          <w:szCs w:val="21"/>
        </w:rPr>
        <w:t>任务设备</w:t>
      </w:r>
      <w:r>
        <w:rPr>
          <w:rFonts w:ascii="宋体" w:eastAsia="宋体" w:hAnsi="宋体" w:cs="宋体" w:hint="eastAsia"/>
          <w:szCs w:val="21"/>
        </w:rPr>
        <w:t>。</w:t>
      </w:r>
    </w:p>
    <w:p w:rsidR="001F5DD1">
      <w:pPr>
        <w:pStyle w:val="ListNumber"/>
        <w:numPr>
          <w:ilvl w:val="0"/>
          <w:numId w:val="0"/>
        </w:numPr>
        <w:spacing w:after="120" w:line="288" w:lineRule="auto"/>
        <w:ind w:firstLine="420" w:firstLineChars="200"/>
        <w:rPr>
          <w:rFonts w:ascii="宋体" w:eastAsia="宋体" w:hAnsi="宋体" w:cs="宋体"/>
          <w:szCs w:val="21"/>
        </w:rPr>
      </w:pPr>
      <w:r>
        <w:rPr>
          <w:rFonts w:ascii="宋体" w:eastAsia="宋体" w:hAnsi="宋体" w:cs="宋体" w:hint="eastAsia"/>
          <w:b/>
          <w:szCs w:val="21"/>
        </w:rPr>
        <w:t>视频下传：</w:t>
      </w:r>
      <w:r>
        <w:rPr>
          <w:rFonts w:ascii="宋体" w:eastAsia="宋体" w:hAnsi="宋体" w:cs="宋体" w:hint="eastAsia"/>
          <w:szCs w:val="21"/>
        </w:rPr>
        <w:t xml:space="preserve"> </w:t>
      </w:r>
      <w:r>
        <w:rPr>
          <w:rFonts w:ascii="宋体" w:eastAsia="宋体" w:hAnsi="宋体" w:cs="宋体" w:hint="eastAsia"/>
          <w:szCs w:val="21"/>
        </w:rPr>
        <w:t>航空机载视频单元接收地面操控发送的视频显示指令，将图片整理、压缩后经机载通信综合控制设备，由卫星通道下传</w:t>
      </w:r>
      <w:r>
        <w:rPr>
          <w:rFonts w:ascii="宋体" w:eastAsia="宋体" w:hAnsi="宋体" w:cs="宋体" w:hint="eastAsia"/>
          <w:szCs w:val="21"/>
        </w:rPr>
        <w:t>。</w:t>
      </w:r>
    </w:p>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3.2.</w:t>
      </w:r>
      <w:r>
        <w:rPr>
          <w:rFonts w:ascii="宋体" w:eastAsia="宋体" w:hAnsi="宋体" w:cs="宋体" w:hint="eastAsia"/>
          <w:b/>
          <w:color w:val="000000"/>
          <w:sz w:val="21"/>
          <w:szCs w:val="21"/>
        </w:rPr>
        <w:t>4.</w:t>
      </w:r>
      <w:r>
        <w:rPr>
          <w:rFonts w:ascii="宋体" w:eastAsia="宋体" w:hAnsi="宋体" w:cs="宋体" w:hint="eastAsia"/>
          <w:b/>
          <w:color w:val="000000"/>
          <w:sz w:val="21"/>
          <w:szCs w:val="21"/>
        </w:rPr>
        <w:t>11</w:t>
      </w:r>
      <w:r>
        <w:rPr>
          <w:rFonts w:ascii="宋体" w:eastAsia="宋体" w:hAnsi="宋体" w:cs="宋体" w:hint="eastAsia"/>
          <w:b/>
          <w:color w:val="000000"/>
          <w:sz w:val="21"/>
          <w:szCs w:val="21"/>
        </w:rPr>
        <w:t>地面</w:t>
      </w:r>
      <w:r>
        <w:rPr>
          <w:rFonts w:ascii="宋体" w:eastAsia="宋体" w:hAnsi="宋体" w:cs="宋体" w:hint="eastAsia"/>
          <w:b/>
          <w:color w:val="000000"/>
          <w:sz w:val="21"/>
          <w:szCs w:val="21"/>
        </w:rPr>
        <w:t>端指挥</w:t>
      </w:r>
      <w:r>
        <w:rPr>
          <w:rFonts w:ascii="宋体" w:eastAsia="宋体" w:hAnsi="宋体" w:cs="宋体" w:hint="eastAsia"/>
          <w:b/>
          <w:color w:val="000000"/>
          <w:sz w:val="21"/>
          <w:szCs w:val="21"/>
        </w:rPr>
        <w:t>管理信息系统采购</w:t>
      </w:r>
      <w:r>
        <w:rPr>
          <w:rFonts w:ascii="宋体" w:eastAsia="宋体" w:hAnsi="宋体" w:cs="宋体" w:hint="eastAsia"/>
          <w:b/>
          <w:color w:val="000000"/>
          <w:sz w:val="21"/>
          <w:szCs w:val="21"/>
        </w:rPr>
        <w:t>要求</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地面</w:t>
      </w:r>
      <w:r>
        <w:rPr>
          <w:rFonts w:ascii="宋体" w:eastAsia="宋体" w:hAnsi="宋体" w:cs="宋体" w:hint="eastAsia"/>
          <w:szCs w:val="21"/>
        </w:rPr>
        <w:t>端指挥</w:t>
      </w:r>
      <w:r>
        <w:rPr>
          <w:rFonts w:ascii="宋体" w:eastAsia="宋体" w:hAnsi="宋体" w:cs="宋体" w:hint="eastAsia"/>
          <w:szCs w:val="21"/>
        </w:rPr>
        <w:t>管理信息系统采用</w:t>
      </w:r>
      <w:r>
        <w:rPr>
          <w:rFonts w:ascii="宋体" w:eastAsia="宋体" w:hAnsi="宋体" w:cs="宋体" w:hint="eastAsia"/>
          <w:szCs w:val="21"/>
        </w:rPr>
        <w:t>基于</w:t>
      </w:r>
      <w:r>
        <w:rPr>
          <w:rFonts w:ascii="宋体" w:eastAsia="宋体" w:hAnsi="宋体" w:cs="宋体" w:hint="eastAsia"/>
          <w:szCs w:val="21"/>
        </w:rPr>
        <w:t>"</w:t>
      </w:r>
      <w:r>
        <w:rPr>
          <w:rFonts w:ascii="宋体" w:eastAsia="宋体" w:hAnsi="宋体" w:cs="宋体" w:hint="eastAsia"/>
          <w:szCs w:val="21"/>
        </w:rPr>
        <w:t>事件驱动</w:t>
      </w:r>
      <w:r>
        <w:rPr>
          <w:rFonts w:ascii="宋体" w:eastAsia="宋体" w:hAnsi="宋体" w:cs="宋体" w:hint="eastAsia"/>
          <w:szCs w:val="21"/>
        </w:rPr>
        <w:t>"</w:t>
      </w:r>
      <w:r>
        <w:rPr>
          <w:rFonts w:ascii="宋体" w:eastAsia="宋体" w:hAnsi="宋体" w:cs="宋体" w:hint="eastAsia"/>
          <w:szCs w:val="21"/>
        </w:rPr>
        <w:t>与</w:t>
      </w:r>
      <w:r>
        <w:rPr>
          <w:rFonts w:ascii="宋体" w:eastAsia="宋体" w:hAnsi="宋体" w:cs="宋体" w:hint="eastAsia"/>
          <w:szCs w:val="21"/>
        </w:rPr>
        <w:t>"</w:t>
      </w:r>
      <w:r>
        <w:rPr>
          <w:rFonts w:ascii="宋体" w:eastAsia="宋体" w:hAnsi="宋体" w:cs="宋体" w:hint="eastAsia"/>
          <w:szCs w:val="21"/>
        </w:rPr>
        <w:t>模块化接入</w:t>
      </w:r>
      <w:r>
        <w:rPr>
          <w:rFonts w:ascii="宋体" w:eastAsia="宋体" w:hAnsi="宋体" w:cs="宋体" w:hint="eastAsia"/>
          <w:szCs w:val="21"/>
        </w:rPr>
        <w:t>"</w:t>
      </w:r>
      <w:r>
        <w:rPr>
          <w:rFonts w:ascii="宋体" w:eastAsia="宋体" w:hAnsi="宋体" w:cs="宋体" w:hint="eastAsia"/>
          <w:szCs w:val="21"/>
        </w:rPr>
        <w:t>的</w:t>
      </w:r>
      <w:r>
        <w:rPr>
          <w:rFonts w:ascii="宋体" w:eastAsia="宋体" w:hAnsi="宋体" w:cs="宋体" w:hint="eastAsia"/>
          <w:szCs w:val="21"/>
        </w:rPr>
        <w:t>微服务</w:t>
      </w:r>
      <w:r>
        <w:rPr>
          <w:rFonts w:ascii="宋体" w:eastAsia="宋体" w:hAnsi="宋体" w:cs="宋体" w:hint="eastAsia"/>
          <w:szCs w:val="21"/>
        </w:rPr>
        <w:t>分层架构，通过卫星通信链路实现对多架飞机的设备、探测、播撒、通信与状态的统一实时监控与智能指挥。</w:t>
      </w:r>
    </w:p>
    <w:p w:rsidR="001F5DD1">
      <w:pPr>
        <w:spacing w:after="120" w:line="360" w:lineRule="auto"/>
        <w:rPr>
          <w:rFonts w:ascii="宋体" w:eastAsia="宋体" w:hAnsi="宋体" w:cs="宋体"/>
          <w:szCs w:val="21"/>
        </w:rPr>
      </w:pPr>
      <w:r>
        <w:rPr>
          <w:rFonts w:ascii="宋体" w:eastAsia="宋体" w:hAnsi="宋体" w:cs="宋体" w:hint="eastAsia"/>
          <w:szCs w:val="21"/>
        </w:rPr>
        <w:t>架构设计以</w:t>
      </w:r>
      <w:r>
        <w:rPr>
          <w:rFonts w:ascii="宋体" w:eastAsia="宋体" w:hAnsi="宋体" w:cs="宋体" w:hint="eastAsia"/>
          <w:szCs w:val="21"/>
        </w:rPr>
        <w:t>"</w:t>
      </w:r>
      <w:r>
        <w:rPr>
          <w:rFonts w:ascii="宋体" w:eastAsia="宋体" w:hAnsi="宋体" w:cs="宋体" w:hint="eastAsia"/>
          <w:szCs w:val="21"/>
        </w:rPr>
        <w:t>数据通道</w:t>
      </w:r>
      <w:r>
        <w:rPr>
          <w:rFonts w:ascii="宋体" w:eastAsia="宋体" w:hAnsi="宋体" w:cs="宋体" w:hint="eastAsia"/>
          <w:szCs w:val="21"/>
        </w:rPr>
        <w:t>"</w:t>
      </w:r>
      <w:r>
        <w:rPr>
          <w:rFonts w:ascii="宋体" w:eastAsia="宋体" w:hAnsi="宋体" w:cs="宋体" w:hint="eastAsia"/>
          <w:szCs w:val="21"/>
        </w:rPr>
        <w:t>和</w:t>
      </w:r>
      <w:r>
        <w:rPr>
          <w:rFonts w:ascii="宋体" w:eastAsia="宋体" w:hAnsi="宋体" w:cs="宋体" w:hint="eastAsia"/>
          <w:szCs w:val="21"/>
        </w:rPr>
        <w:t>"</w:t>
      </w:r>
      <w:r>
        <w:rPr>
          <w:rFonts w:ascii="宋体" w:eastAsia="宋体" w:hAnsi="宋体" w:cs="宋体" w:hint="eastAsia"/>
          <w:szCs w:val="21"/>
        </w:rPr>
        <w:t>业务处理器</w:t>
      </w:r>
      <w:r>
        <w:rPr>
          <w:rFonts w:ascii="宋体" w:eastAsia="宋体" w:hAnsi="宋体" w:cs="宋体" w:hint="eastAsia"/>
          <w:szCs w:val="21"/>
        </w:rPr>
        <w:t>"</w:t>
      </w:r>
      <w:r>
        <w:rPr>
          <w:rFonts w:ascii="宋体" w:eastAsia="宋体" w:hAnsi="宋体" w:cs="宋体" w:hint="eastAsia"/>
          <w:szCs w:val="21"/>
        </w:rPr>
        <w:t>为核心，通过事件驱动内核处理多源数据流，实现从协议</w:t>
      </w:r>
      <w:r>
        <w:rPr>
          <w:rFonts w:ascii="宋体" w:eastAsia="宋体" w:hAnsi="宋体" w:cs="宋体" w:hint="eastAsia"/>
          <w:szCs w:val="21"/>
        </w:rPr>
        <w:t>交互到</w:t>
      </w:r>
      <w:r>
        <w:rPr>
          <w:rFonts w:ascii="宋体" w:eastAsia="宋体" w:hAnsi="宋体" w:cs="宋体" w:hint="eastAsia"/>
          <w:szCs w:val="21"/>
        </w:rPr>
        <w:t>业务处理的清晰分工与高效协同。</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软件</w:t>
      </w:r>
      <w:r>
        <w:rPr>
          <w:rFonts w:cs="宋体" w:hint="eastAsia"/>
          <w:b/>
          <w:szCs w:val="21"/>
        </w:rPr>
        <w:t>技术指标要求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383"/>
        <w:gridCol w:w="613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38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383" w:type="dxa"/>
            <w:vAlign w:val="center"/>
          </w:tcPr>
          <w:p w:rsidR="001F5DD1">
            <w:pPr>
              <w:spacing w:before="40" w:after="40"/>
              <w:jc w:val="center"/>
              <w:rPr>
                <w:rFonts w:ascii="宋体" w:eastAsia="宋体" w:hAnsi="宋体" w:cs="宋体"/>
                <w:szCs w:val="21"/>
              </w:rPr>
            </w:pPr>
            <w:r>
              <w:rPr>
                <w:rFonts w:ascii="宋体" w:eastAsia="宋体" w:hAnsi="宋体" w:cs="宋体" w:hint="eastAsia"/>
                <w:szCs w:val="21"/>
              </w:rPr>
              <w:t>事件驱动架构</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通过</w:t>
            </w:r>
            <w:r>
              <w:rPr>
                <w:rFonts w:ascii="宋体" w:eastAsia="宋体" w:hAnsi="宋体" w:cs="宋体" w:hint="eastAsia"/>
                <w:szCs w:val="21"/>
              </w:rPr>
              <w:t>"</w:t>
            </w:r>
            <w:r>
              <w:rPr>
                <w:rFonts w:ascii="宋体" w:eastAsia="宋体" w:hAnsi="宋体" w:cs="宋体" w:hint="eastAsia"/>
                <w:szCs w:val="21"/>
              </w:rPr>
              <w:t>数据通道→协议解析→事件路由→业务处理</w:t>
            </w:r>
            <w:r>
              <w:rPr>
                <w:rFonts w:ascii="宋体" w:eastAsia="宋体" w:hAnsi="宋体" w:cs="宋体" w:hint="eastAsia"/>
                <w:szCs w:val="21"/>
              </w:rPr>
              <w:t>"</w:t>
            </w:r>
            <w:r>
              <w:rPr>
                <w:rFonts w:ascii="宋体" w:eastAsia="宋体" w:hAnsi="宋体" w:cs="宋体" w:hint="eastAsia"/>
                <w:szCs w:val="21"/>
              </w:rPr>
              <w:t>管道式设计，实现高内聚、低耦合，易于扩展新设备与新业务</w:t>
            </w:r>
          </w:p>
        </w:tc>
      </w:tr>
      <w:tr>
        <w:tblPrEx>
          <w:tblW w:w="0" w:type="auto"/>
          <w:jc w:val="center"/>
          <w:tblLook w:val="04A0"/>
        </w:tblPrEx>
        <w:trPr>
          <w:jc w:val="center"/>
        </w:trPr>
        <w:tc>
          <w:tcPr>
            <w:tcW w:w="2383" w:type="dxa"/>
            <w:vAlign w:val="center"/>
          </w:tcPr>
          <w:p w:rsidR="001F5DD1">
            <w:pPr>
              <w:spacing w:before="40" w:after="40"/>
              <w:jc w:val="center"/>
              <w:rPr>
                <w:rFonts w:ascii="宋体" w:eastAsia="宋体" w:hAnsi="宋体" w:cs="宋体"/>
                <w:szCs w:val="21"/>
              </w:rPr>
            </w:pPr>
            <w:r>
              <w:rPr>
                <w:rFonts w:ascii="宋体" w:eastAsia="宋体" w:hAnsi="宋体" w:cs="宋体" w:hint="eastAsia"/>
                <w:szCs w:val="21"/>
              </w:rPr>
              <w:t>多飞机</w:t>
            </w:r>
            <w:r>
              <w:rPr>
                <w:rFonts w:ascii="宋体" w:eastAsia="宋体" w:hAnsi="宋体" w:cs="宋体" w:hint="eastAsia"/>
                <w:szCs w:val="21"/>
              </w:rPr>
              <w:t>模块化租户设计</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为每架飞机实例化独立设备模块，配合后端权限过滤与消息分发机制，实现多租户数据安全隔离</w:t>
            </w:r>
          </w:p>
        </w:tc>
      </w:tr>
      <w:tr>
        <w:tblPrEx>
          <w:tblW w:w="0" w:type="auto"/>
          <w:jc w:val="center"/>
          <w:tblLook w:val="04A0"/>
        </w:tblPrEx>
        <w:trPr>
          <w:jc w:val="center"/>
        </w:trPr>
        <w:tc>
          <w:tcPr>
            <w:tcW w:w="2383" w:type="dxa"/>
            <w:vAlign w:val="center"/>
          </w:tcPr>
          <w:p w:rsidR="001F5DD1">
            <w:pPr>
              <w:spacing w:before="40" w:after="40"/>
              <w:jc w:val="center"/>
              <w:rPr>
                <w:rFonts w:ascii="宋体" w:eastAsia="宋体" w:hAnsi="宋体" w:cs="宋体"/>
                <w:szCs w:val="21"/>
              </w:rPr>
            </w:pPr>
            <w:r>
              <w:rPr>
                <w:rFonts w:ascii="宋体" w:eastAsia="宋体" w:hAnsi="宋体" w:cs="宋体" w:hint="eastAsia"/>
                <w:szCs w:val="21"/>
              </w:rPr>
              <w:t>集群高可用与故障转移</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无状态服务设计结合</w:t>
            </w:r>
            <w:r>
              <w:rPr>
                <w:rFonts w:ascii="宋体" w:eastAsia="宋体" w:hAnsi="宋体" w:cs="宋体" w:hint="eastAsia"/>
                <w:szCs w:val="21"/>
              </w:rPr>
              <w:t>通道级</w:t>
            </w:r>
            <w:r>
              <w:rPr>
                <w:rFonts w:ascii="宋体" w:eastAsia="宋体" w:hAnsi="宋体" w:cs="宋体" w:hint="eastAsia"/>
                <w:szCs w:val="21"/>
              </w:rPr>
              <w:t>故障转移机制，单点故障时飞机链路快速恢复</w:t>
            </w:r>
          </w:p>
        </w:tc>
      </w:tr>
      <w:tr>
        <w:tblPrEx>
          <w:tblW w:w="0" w:type="auto"/>
          <w:jc w:val="center"/>
          <w:tblLook w:val="04A0"/>
        </w:tblPrEx>
        <w:trPr>
          <w:jc w:val="center"/>
        </w:trPr>
        <w:tc>
          <w:tcPr>
            <w:tcW w:w="2383" w:type="dxa"/>
            <w:vAlign w:val="center"/>
          </w:tcPr>
          <w:p w:rsidR="001F5DD1">
            <w:pPr>
              <w:spacing w:before="40" w:after="40"/>
              <w:jc w:val="center"/>
              <w:rPr>
                <w:rFonts w:ascii="宋体" w:eastAsia="宋体" w:hAnsi="宋体" w:cs="宋体"/>
                <w:szCs w:val="21"/>
              </w:rPr>
            </w:pPr>
            <w:r>
              <w:rPr>
                <w:rFonts w:ascii="宋体" w:eastAsia="宋体" w:hAnsi="宋体" w:cs="宋体" w:hint="eastAsia"/>
                <w:szCs w:val="21"/>
              </w:rPr>
              <w:t>端到端实时数据流</w:t>
            </w:r>
          </w:p>
        </w:tc>
        <w:tc>
          <w:tcPr>
            <w:tcW w:w="6139" w:type="dxa"/>
          </w:tcPr>
          <w:p w:rsidR="001F5DD1">
            <w:pPr>
              <w:spacing w:before="40" w:after="40"/>
              <w:jc w:val="left"/>
              <w:rPr>
                <w:rFonts w:ascii="宋体" w:eastAsia="宋体" w:hAnsi="宋体" w:cs="宋体"/>
                <w:szCs w:val="21"/>
              </w:rPr>
            </w:pPr>
            <w:r>
              <w:rPr>
                <w:rFonts w:ascii="宋体" w:eastAsia="宋体" w:hAnsi="宋体" w:cs="宋体" w:hint="eastAsia"/>
                <w:szCs w:val="21"/>
              </w:rPr>
              <w:t>全链路异步非阻塞设计，通过</w:t>
            </w:r>
            <w:r>
              <w:rPr>
                <w:rFonts w:ascii="宋体" w:eastAsia="宋体" w:hAnsi="宋体" w:cs="宋体" w:hint="eastAsia"/>
                <w:szCs w:val="21"/>
              </w:rPr>
              <w:t>WebSocket</w:t>
            </w:r>
            <w:r>
              <w:rPr>
                <w:rFonts w:ascii="宋体" w:eastAsia="宋体" w:hAnsi="宋体" w:cs="宋体" w:hint="eastAsia"/>
                <w:szCs w:val="21"/>
              </w:rPr>
              <w:t>实现秒级延迟实时更新</w:t>
            </w:r>
          </w:p>
        </w:tc>
      </w:tr>
    </w:tbl>
    <w:p w:rsidR="001F5DD1">
      <w:pPr>
        <w:pStyle w:val="Heading4"/>
        <w:numPr>
          <w:ilvl w:val="3"/>
          <w:numId w:val="0"/>
        </w:numPr>
        <w:spacing w:before="240" w:after="120"/>
        <w:ind w:firstLine="420" w:firstLineChars="200"/>
        <w:rPr>
          <w:rFonts w:ascii="宋体" w:hAnsi="宋体" w:cs="宋体"/>
          <w:sz w:val="21"/>
          <w:szCs w:val="21"/>
        </w:rPr>
      </w:pPr>
      <w:r>
        <w:rPr>
          <w:rFonts w:ascii="宋体" w:hAnsi="宋体" w:cs="宋体" w:hint="eastAsia"/>
          <w:b/>
          <w:color w:val="000000"/>
          <w:sz w:val="21"/>
          <w:szCs w:val="21"/>
        </w:rPr>
        <w:t>多租户与数据域隔离</w:t>
      </w:r>
      <w:r>
        <w:rPr>
          <w:rFonts w:ascii="宋体" w:hAnsi="宋体" w:cs="宋体" w:hint="eastAsia"/>
          <w:b/>
          <w:color w:val="000000"/>
          <w:sz w:val="21"/>
          <w:szCs w:val="21"/>
        </w:rPr>
        <w:t>：</w:t>
      </w:r>
      <w:r>
        <w:rPr>
          <w:rFonts w:ascii="宋体" w:hAnsi="宋体" w:cs="宋体" w:hint="eastAsia"/>
          <w:sz w:val="21"/>
          <w:szCs w:val="21"/>
        </w:rPr>
        <w:t>服务实例同时为多架飞机处理数据、转发指令，依赖</w:t>
      </w:r>
      <w:r>
        <w:rPr>
          <w:rFonts w:ascii="宋体" w:hAnsi="宋体" w:cs="宋体" w:hint="eastAsia"/>
          <w:sz w:val="21"/>
          <w:szCs w:val="21"/>
        </w:rPr>
        <w:t>"</w:t>
      </w:r>
      <w:r>
        <w:rPr>
          <w:rFonts w:ascii="宋体" w:hAnsi="宋体" w:cs="宋体" w:hint="eastAsia"/>
          <w:sz w:val="21"/>
          <w:szCs w:val="21"/>
        </w:rPr>
        <w:t>飞机</w:t>
      </w:r>
      <w:r>
        <w:rPr>
          <w:rFonts w:ascii="宋体" w:hAnsi="宋体" w:cs="宋体" w:hint="eastAsia"/>
          <w:sz w:val="21"/>
          <w:szCs w:val="21"/>
        </w:rPr>
        <w:t>ID"</w:t>
      </w:r>
      <w:r>
        <w:rPr>
          <w:rFonts w:ascii="宋体" w:hAnsi="宋体" w:cs="宋体" w:hint="eastAsia"/>
          <w:sz w:val="21"/>
          <w:szCs w:val="21"/>
        </w:rPr>
        <w:t>逻辑数据域进行数据隔离</w:t>
      </w:r>
      <w:r>
        <w:rPr>
          <w:rFonts w:ascii="宋体" w:hAnsi="宋体" w:cs="宋体" w:hint="eastAsia"/>
          <w:sz w:val="21"/>
          <w:szCs w:val="21"/>
        </w:rPr>
        <w:t>；</w:t>
      </w:r>
      <w:r>
        <w:rPr>
          <w:rFonts w:ascii="宋体" w:hAnsi="宋体" w:cs="宋体" w:hint="eastAsia"/>
          <w:sz w:val="21"/>
          <w:szCs w:val="21"/>
        </w:rPr>
        <w:t>数据包解析后立即打上来源</w:t>
      </w:r>
      <w:r>
        <w:rPr>
          <w:rFonts w:ascii="宋体" w:hAnsi="宋体" w:cs="宋体" w:hint="eastAsia"/>
          <w:sz w:val="21"/>
          <w:szCs w:val="21"/>
        </w:rPr>
        <w:t>"</w:t>
      </w:r>
      <w:r>
        <w:rPr>
          <w:rFonts w:ascii="宋体" w:hAnsi="宋体" w:cs="宋体" w:hint="eastAsia"/>
          <w:sz w:val="21"/>
          <w:szCs w:val="21"/>
        </w:rPr>
        <w:t>飞机</w:t>
      </w:r>
      <w:r>
        <w:rPr>
          <w:rFonts w:ascii="宋体" w:hAnsi="宋体" w:cs="宋体" w:hint="eastAsia"/>
          <w:sz w:val="21"/>
          <w:szCs w:val="21"/>
        </w:rPr>
        <w:t>ID"</w:t>
      </w:r>
      <w:r>
        <w:rPr>
          <w:rFonts w:ascii="宋体" w:hAnsi="宋体" w:cs="宋体" w:hint="eastAsia"/>
          <w:sz w:val="21"/>
          <w:szCs w:val="21"/>
        </w:rPr>
        <w:t>标签，后续业务处理器在特定</w:t>
      </w:r>
      <w:r>
        <w:rPr>
          <w:rFonts w:ascii="宋体" w:hAnsi="宋体" w:cs="宋体" w:hint="eastAsia"/>
          <w:sz w:val="21"/>
          <w:szCs w:val="21"/>
        </w:rPr>
        <w:t>PlaneContext</w:t>
      </w:r>
      <w:r>
        <w:rPr>
          <w:rFonts w:ascii="宋体" w:hAnsi="宋体" w:cs="宋体" w:hint="eastAsia"/>
          <w:sz w:val="21"/>
          <w:szCs w:val="21"/>
        </w:rPr>
        <w:t>（飞机上下文）中运行</w:t>
      </w:r>
      <w:r>
        <w:rPr>
          <w:rFonts w:ascii="宋体" w:hAnsi="宋体" w:cs="宋体" w:hint="eastAsia"/>
          <w:sz w:val="21"/>
          <w:szCs w:val="21"/>
        </w:rPr>
        <w:t>；</w:t>
      </w:r>
      <w:r>
        <w:rPr>
          <w:rFonts w:ascii="宋体" w:hAnsi="宋体" w:cs="宋体" w:hint="eastAsia"/>
          <w:sz w:val="21"/>
          <w:szCs w:val="21"/>
        </w:rPr>
        <w:t>数据存储使用</w:t>
      </w:r>
      <w:r>
        <w:rPr>
          <w:rFonts w:ascii="宋体" w:hAnsi="宋体" w:cs="宋体" w:hint="eastAsia"/>
          <w:sz w:val="21"/>
          <w:szCs w:val="21"/>
        </w:rPr>
        <w:t>"</w:t>
      </w:r>
      <w:r>
        <w:rPr>
          <w:rFonts w:ascii="宋体" w:hAnsi="宋体" w:cs="宋体" w:hint="eastAsia"/>
          <w:sz w:val="21"/>
          <w:szCs w:val="21"/>
        </w:rPr>
        <w:t>飞机</w:t>
      </w:r>
      <w:r>
        <w:rPr>
          <w:rFonts w:ascii="宋体" w:hAnsi="宋体" w:cs="宋体" w:hint="eastAsia"/>
          <w:sz w:val="21"/>
          <w:szCs w:val="21"/>
        </w:rPr>
        <w:t>ID"</w:t>
      </w:r>
      <w:r>
        <w:rPr>
          <w:rFonts w:ascii="宋体" w:hAnsi="宋体" w:cs="宋体" w:hint="eastAsia"/>
          <w:sz w:val="21"/>
          <w:szCs w:val="21"/>
        </w:rPr>
        <w:t>作为租户</w:t>
      </w:r>
      <w:r>
        <w:rPr>
          <w:rFonts w:ascii="宋体" w:hAnsi="宋体" w:cs="宋体" w:hint="eastAsia"/>
          <w:sz w:val="21"/>
          <w:szCs w:val="21"/>
        </w:rPr>
        <w:t>ID</w:t>
      </w:r>
      <w:r>
        <w:rPr>
          <w:rFonts w:ascii="宋体" w:hAnsi="宋体" w:cs="宋体" w:hint="eastAsia"/>
          <w:sz w:val="21"/>
          <w:szCs w:val="21"/>
        </w:rPr>
        <w:t>，所有查询自动附带</w:t>
      </w:r>
      <w:r>
        <w:rPr>
          <w:rFonts w:ascii="宋体" w:hAnsi="宋体" w:cs="宋体" w:hint="eastAsia"/>
          <w:sz w:val="21"/>
          <w:szCs w:val="21"/>
        </w:rPr>
        <w:t xml:space="preserve"> </w:t>
      </w:r>
      <w:r>
        <w:rPr>
          <w:rFonts w:ascii="宋体" w:hAnsi="宋体" w:cs="宋体" w:hint="eastAsia"/>
          <w:color w:val="C7254E"/>
          <w:sz w:val="21"/>
          <w:szCs w:val="21"/>
        </w:rPr>
        <w:t>where plane_id = ?</w:t>
      </w:r>
      <w:r>
        <w:rPr>
          <w:rFonts w:ascii="宋体" w:hAnsi="宋体" w:cs="宋体" w:hint="eastAsia"/>
          <w:sz w:val="21"/>
          <w:szCs w:val="21"/>
        </w:rPr>
        <w:t xml:space="preserve"> </w:t>
      </w:r>
      <w:r>
        <w:rPr>
          <w:rFonts w:ascii="宋体" w:hAnsi="宋体" w:cs="宋体" w:hint="eastAsia"/>
          <w:sz w:val="21"/>
          <w:szCs w:val="21"/>
        </w:rPr>
        <w:t>条件</w:t>
      </w:r>
      <w:r>
        <w:rPr>
          <w:rFonts w:ascii="宋体" w:hAnsi="宋体" w:cs="宋体" w:hint="eastAsia"/>
          <w:sz w:val="21"/>
          <w:szCs w:val="21"/>
        </w:rPr>
        <w:t>。</w:t>
      </w:r>
    </w:p>
    <w:p w:rsidR="001F5DD1">
      <w:pPr>
        <w:pStyle w:val="Heading4"/>
        <w:numPr>
          <w:ilvl w:val="3"/>
          <w:numId w:val="0"/>
        </w:numPr>
        <w:spacing w:before="240" w:after="120"/>
        <w:ind w:firstLine="420" w:firstLineChars="200"/>
        <w:rPr>
          <w:rFonts w:ascii="宋体" w:hAnsi="宋体" w:cs="宋体"/>
          <w:sz w:val="21"/>
          <w:szCs w:val="21"/>
        </w:rPr>
      </w:pPr>
      <w:r>
        <w:rPr>
          <w:rFonts w:ascii="宋体" w:hAnsi="宋体" w:cs="宋体" w:hint="eastAsia"/>
          <w:b/>
          <w:color w:val="000000"/>
          <w:sz w:val="21"/>
          <w:szCs w:val="21"/>
        </w:rPr>
        <w:t>高可用与弹性伸缩</w:t>
      </w:r>
      <w:r>
        <w:rPr>
          <w:rFonts w:ascii="宋体" w:hAnsi="宋体" w:cs="宋体" w:hint="eastAsia"/>
          <w:b/>
          <w:color w:val="000000"/>
          <w:sz w:val="21"/>
          <w:szCs w:val="21"/>
        </w:rPr>
        <w:t>：</w:t>
      </w:r>
      <w:r>
        <w:rPr>
          <w:rFonts w:ascii="宋体" w:hAnsi="宋体" w:cs="宋体" w:hint="eastAsia"/>
          <w:sz w:val="21"/>
          <w:szCs w:val="21"/>
        </w:rPr>
        <w:t>所有服务实例对等、无状态，不固定服务于某架飞机</w:t>
      </w:r>
      <w:r>
        <w:rPr>
          <w:rFonts w:ascii="宋体" w:hAnsi="宋体" w:cs="宋体" w:hint="eastAsia"/>
          <w:sz w:val="21"/>
          <w:szCs w:val="21"/>
        </w:rPr>
        <w:t>；</w:t>
      </w:r>
      <w:r>
        <w:rPr>
          <w:rFonts w:ascii="宋体" w:hAnsi="宋体" w:cs="宋体" w:hint="eastAsia"/>
          <w:sz w:val="21"/>
          <w:szCs w:val="21"/>
        </w:rPr>
        <w:t>实例</w:t>
      </w:r>
      <w:r>
        <w:rPr>
          <w:rFonts w:ascii="宋体" w:hAnsi="宋体" w:cs="宋体" w:hint="eastAsia"/>
          <w:sz w:val="21"/>
          <w:szCs w:val="21"/>
        </w:rPr>
        <w:t>宕</w:t>
      </w:r>
      <w:r>
        <w:rPr>
          <w:rFonts w:ascii="宋体" w:hAnsi="宋体" w:cs="宋体" w:hint="eastAsia"/>
          <w:sz w:val="21"/>
          <w:szCs w:val="21"/>
        </w:rPr>
        <w:t>机时，飞机端基于重</w:t>
      </w:r>
      <w:r>
        <w:rPr>
          <w:rFonts w:ascii="宋体" w:hAnsi="宋体" w:cs="宋体" w:hint="eastAsia"/>
          <w:sz w:val="21"/>
          <w:szCs w:val="21"/>
        </w:rPr>
        <w:t>连机制</w:t>
      </w:r>
      <w:r>
        <w:rPr>
          <w:rFonts w:ascii="宋体" w:hAnsi="宋体" w:cs="宋体" w:hint="eastAsia"/>
          <w:sz w:val="21"/>
          <w:szCs w:val="21"/>
        </w:rPr>
        <w:t>自动与集群重新建立连接，负载均衡器将新连接分配至健康实例</w:t>
      </w:r>
      <w:r>
        <w:rPr>
          <w:rFonts w:ascii="宋体" w:hAnsi="宋体" w:cs="宋体" w:hint="eastAsia"/>
          <w:sz w:val="21"/>
          <w:szCs w:val="21"/>
        </w:rPr>
        <w:t>；</w:t>
      </w:r>
      <w:r>
        <w:rPr>
          <w:rFonts w:ascii="宋体" w:hAnsi="宋体" w:cs="宋体" w:hint="eastAsia"/>
          <w:sz w:val="21"/>
          <w:szCs w:val="21"/>
        </w:rPr>
        <w:t>支持弹性伸缩，作业高峰期动态增加服务实例分摊负载</w:t>
      </w:r>
    </w:p>
    <w:p w:rsidR="001F5DD1">
      <w:pPr>
        <w:pStyle w:val="Heading4"/>
        <w:numPr>
          <w:ilvl w:val="3"/>
          <w:numId w:val="0"/>
        </w:numPr>
        <w:spacing w:before="240" w:after="120"/>
        <w:ind w:firstLine="420" w:firstLineChars="200"/>
        <w:rPr>
          <w:rFonts w:ascii="宋体" w:hAnsi="宋体" w:cs="宋体"/>
          <w:sz w:val="21"/>
          <w:szCs w:val="21"/>
        </w:rPr>
      </w:pPr>
      <w:r>
        <w:rPr>
          <w:rFonts w:ascii="宋体" w:hAnsi="宋体" w:cs="宋体" w:hint="eastAsia"/>
          <w:b/>
          <w:color w:val="000000"/>
          <w:sz w:val="21"/>
          <w:szCs w:val="21"/>
        </w:rPr>
        <w:t>权限与路由控制</w:t>
      </w:r>
      <w:r>
        <w:rPr>
          <w:rFonts w:ascii="宋体" w:hAnsi="宋体" w:cs="宋体" w:hint="eastAsia"/>
          <w:b/>
          <w:color w:val="000000"/>
          <w:sz w:val="21"/>
          <w:szCs w:val="21"/>
        </w:rPr>
        <w:t>：</w:t>
      </w:r>
      <w:r>
        <w:rPr>
          <w:rFonts w:ascii="宋体" w:hAnsi="宋体" w:cs="宋体" w:hint="eastAsia"/>
          <w:sz w:val="21"/>
          <w:szCs w:val="21"/>
        </w:rPr>
        <w:t>权限模型在</w:t>
      </w:r>
      <w:r>
        <w:rPr>
          <w:rFonts w:ascii="宋体" w:hAnsi="宋体" w:cs="宋体" w:hint="eastAsia"/>
          <w:sz w:val="21"/>
          <w:szCs w:val="21"/>
        </w:rPr>
        <w:t>RBAC</w:t>
      </w:r>
      <w:r>
        <w:rPr>
          <w:rFonts w:ascii="宋体" w:hAnsi="宋体" w:cs="宋体" w:hint="eastAsia"/>
          <w:sz w:val="21"/>
          <w:szCs w:val="21"/>
        </w:rPr>
        <w:t>基础上强化</w:t>
      </w:r>
      <w:r>
        <w:rPr>
          <w:rFonts w:ascii="宋体" w:hAnsi="宋体" w:cs="宋体" w:hint="eastAsia"/>
          <w:sz w:val="21"/>
          <w:szCs w:val="21"/>
        </w:rPr>
        <w:t>"</w:t>
      </w:r>
      <w:r>
        <w:rPr>
          <w:rFonts w:ascii="宋体" w:hAnsi="宋体" w:cs="宋体" w:hint="eastAsia"/>
          <w:sz w:val="21"/>
          <w:szCs w:val="21"/>
        </w:rPr>
        <w:t>数据权限</w:t>
      </w:r>
      <w:r>
        <w:rPr>
          <w:rFonts w:ascii="宋体" w:hAnsi="宋体" w:cs="宋体" w:hint="eastAsia"/>
          <w:sz w:val="21"/>
          <w:szCs w:val="21"/>
        </w:rPr>
        <w:t>"</w:t>
      </w:r>
      <w:r>
        <w:rPr>
          <w:rFonts w:ascii="宋体" w:hAnsi="宋体" w:cs="宋体" w:hint="eastAsia"/>
          <w:sz w:val="21"/>
          <w:szCs w:val="21"/>
        </w:rPr>
        <w:t>维度，用户权限体现为可访问的</w:t>
      </w:r>
      <w:r>
        <w:rPr>
          <w:rFonts w:ascii="宋体" w:hAnsi="宋体" w:cs="宋体" w:hint="eastAsia"/>
          <w:sz w:val="21"/>
          <w:szCs w:val="21"/>
        </w:rPr>
        <w:t>"</w:t>
      </w:r>
      <w:r>
        <w:rPr>
          <w:rFonts w:ascii="宋体" w:hAnsi="宋体" w:cs="宋体" w:hint="eastAsia"/>
          <w:sz w:val="21"/>
          <w:szCs w:val="21"/>
        </w:rPr>
        <w:t>授权飞机</w:t>
      </w:r>
      <w:r>
        <w:rPr>
          <w:rFonts w:ascii="宋体" w:hAnsi="宋体" w:cs="宋体" w:hint="eastAsia"/>
          <w:sz w:val="21"/>
          <w:szCs w:val="21"/>
        </w:rPr>
        <w:t>ID"</w:t>
      </w:r>
      <w:r>
        <w:rPr>
          <w:rFonts w:ascii="宋体" w:hAnsi="宋体" w:cs="宋体" w:hint="eastAsia"/>
          <w:sz w:val="21"/>
          <w:szCs w:val="21"/>
        </w:rPr>
        <w:t>列表：</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663"/>
        <w:gridCol w:w="785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66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步骤</w:t>
            </w:r>
          </w:p>
        </w:tc>
        <w:tc>
          <w:tcPr>
            <w:tcW w:w="796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667"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967" w:type="dxa"/>
          </w:tcPr>
          <w:p w:rsidR="001F5DD1">
            <w:pPr>
              <w:spacing w:before="40" w:after="40"/>
              <w:jc w:val="left"/>
              <w:rPr>
                <w:rFonts w:ascii="宋体" w:eastAsia="宋体" w:hAnsi="宋体" w:cs="宋体"/>
                <w:szCs w:val="21"/>
              </w:rPr>
            </w:pPr>
            <w:r>
              <w:rPr>
                <w:rFonts w:ascii="宋体" w:eastAsia="宋体" w:hAnsi="宋体" w:cs="宋体" w:hint="eastAsia"/>
                <w:szCs w:val="21"/>
              </w:rPr>
              <w:t>用户登录后权限列表保存至会话</w:t>
            </w:r>
          </w:p>
        </w:tc>
      </w:tr>
      <w:tr>
        <w:tblPrEx>
          <w:tblW w:w="0" w:type="auto"/>
          <w:jc w:val="center"/>
          <w:tblLook w:val="04A0"/>
        </w:tblPrEx>
        <w:trPr>
          <w:jc w:val="center"/>
        </w:trPr>
        <w:tc>
          <w:tcPr>
            <w:tcW w:w="667"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967" w:type="dxa"/>
          </w:tcPr>
          <w:p w:rsidR="001F5DD1">
            <w:pPr>
              <w:spacing w:before="40" w:after="40"/>
              <w:jc w:val="left"/>
              <w:rPr>
                <w:rFonts w:ascii="宋体" w:eastAsia="宋体" w:hAnsi="宋体" w:cs="宋体"/>
                <w:szCs w:val="21"/>
              </w:rPr>
            </w:pPr>
            <w:r>
              <w:rPr>
                <w:rFonts w:ascii="宋体" w:eastAsia="宋体" w:hAnsi="宋体" w:cs="宋体" w:hint="eastAsia"/>
                <w:szCs w:val="21"/>
              </w:rPr>
              <w:t>数据查询时</w:t>
            </w:r>
            <w:r>
              <w:rPr>
                <w:rFonts w:ascii="宋体" w:eastAsia="宋体" w:hAnsi="宋体" w:cs="宋体" w:hint="eastAsia"/>
                <w:szCs w:val="21"/>
              </w:rPr>
              <w:t>API</w:t>
            </w:r>
            <w:r>
              <w:rPr>
                <w:rFonts w:ascii="宋体" w:eastAsia="宋体" w:hAnsi="宋体" w:cs="宋体" w:hint="eastAsia"/>
                <w:szCs w:val="21"/>
              </w:rPr>
              <w:t>层面自动注入数据过滤条件，仅查询授权飞机数据</w:t>
            </w:r>
          </w:p>
        </w:tc>
      </w:tr>
      <w:tr>
        <w:tblPrEx>
          <w:tblW w:w="0" w:type="auto"/>
          <w:jc w:val="center"/>
          <w:tblLook w:val="04A0"/>
        </w:tblPrEx>
        <w:trPr>
          <w:jc w:val="center"/>
        </w:trPr>
        <w:tc>
          <w:tcPr>
            <w:tcW w:w="667"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967" w:type="dxa"/>
          </w:tcPr>
          <w:p w:rsidR="001F5DD1">
            <w:pPr>
              <w:spacing w:before="40" w:after="40"/>
              <w:jc w:val="left"/>
              <w:rPr>
                <w:rFonts w:ascii="宋体" w:eastAsia="宋体" w:hAnsi="宋体" w:cs="宋体"/>
                <w:szCs w:val="21"/>
              </w:rPr>
            </w:pPr>
            <w:r>
              <w:rPr>
                <w:rFonts w:ascii="宋体" w:eastAsia="宋体" w:hAnsi="宋体" w:cs="宋体" w:hint="eastAsia"/>
                <w:szCs w:val="21"/>
              </w:rPr>
              <w:t>操作指令时校验目标</w:t>
            </w:r>
            <w:r>
              <w:rPr>
                <w:rFonts w:ascii="宋体" w:eastAsia="宋体" w:hAnsi="宋体" w:cs="宋体" w:hint="eastAsia"/>
                <w:szCs w:val="21"/>
              </w:rPr>
              <w:t>"</w:t>
            </w:r>
            <w:r>
              <w:rPr>
                <w:rFonts w:ascii="宋体" w:eastAsia="宋体" w:hAnsi="宋体" w:cs="宋体" w:hint="eastAsia"/>
                <w:szCs w:val="21"/>
              </w:rPr>
              <w:t>飞机</w:t>
            </w:r>
            <w:r>
              <w:rPr>
                <w:rFonts w:ascii="宋体" w:eastAsia="宋体" w:hAnsi="宋体" w:cs="宋体" w:hint="eastAsia"/>
                <w:szCs w:val="21"/>
              </w:rPr>
              <w:t>ID"</w:t>
            </w:r>
            <w:r>
              <w:rPr>
                <w:rFonts w:ascii="宋体" w:eastAsia="宋体" w:hAnsi="宋体" w:cs="宋体" w:hint="eastAsia"/>
                <w:szCs w:val="21"/>
              </w:rPr>
              <w:t>是否在权限列表内</w:t>
            </w:r>
          </w:p>
        </w:tc>
      </w:tr>
      <w:tr>
        <w:tblPrEx>
          <w:tblW w:w="0" w:type="auto"/>
          <w:jc w:val="center"/>
          <w:tblLook w:val="04A0"/>
        </w:tblPrEx>
        <w:trPr>
          <w:jc w:val="center"/>
        </w:trPr>
        <w:tc>
          <w:tcPr>
            <w:tcW w:w="667"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967" w:type="dxa"/>
          </w:tcPr>
          <w:p w:rsidR="001F5DD1">
            <w:pPr>
              <w:spacing w:before="40" w:after="40"/>
              <w:jc w:val="left"/>
              <w:rPr>
                <w:rFonts w:ascii="宋体" w:eastAsia="宋体" w:hAnsi="宋体" w:cs="宋体"/>
                <w:szCs w:val="21"/>
              </w:rPr>
            </w:pPr>
            <w:r>
              <w:rPr>
                <w:rFonts w:ascii="宋体" w:eastAsia="宋体" w:hAnsi="宋体" w:cs="宋体" w:hint="eastAsia"/>
                <w:szCs w:val="21"/>
              </w:rPr>
              <w:t>指令分发引擎根据目标</w:t>
            </w:r>
            <w:r>
              <w:rPr>
                <w:rFonts w:ascii="宋体" w:eastAsia="宋体" w:hAnsi="宋体" w:cs="宋体" w:hint="eastAsia"/>
                <w:szCs w:val="21"/>
              </w:rPr>
              <w:t>"</w:t>
            </w:r>
            <w:r>
              <w:rPr>
                <w:rFonts w:ascii="宋体" w:eastAsia="宋体" w:hAnsi="宋体" w:cs="宋体" w:hint="eastAsia"/>
                <w:szCs w:val="21"/>
              </w:rPr>
              <w:t>飞机</w:t>
            </w:r>
            <w:r>
              <w:rPr>
                <w:rFonts w:ascii="宋体" w:eastAsia="宋体" w:hAnsi="宋体" w:cs="宋体" w:hint="eastAsia"/>
                <w:szCs w:val="21"/>
              </w:rPr>
              <w:t>ID"</w:t>
            </w:r>
            <w:r>
              <w:rPr>
                <w:rFonts w:ascii="宋体" w:eastAsia="宋体" w:hAnsi="宋体" w:cs="宋体" w:hint="eastAsia"/>
                <w:szCs w:val="21"/>
              </w:rPr>
              <w:t>找到当前数据通道并发出指令</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采用</w:t>
      </w:r>
      <w:r>
        <w:rPr>
          <w:rFonts w:cs="宋体" w:hint="eastAsia"/>
          <w:b/>
          <w:szCs w:val="21"/>
        </w:rPr>
        <w:t>架构核心要求</w:t>
      </w:r>
      <w:r>
        <w:rPr>
          <w:rFonts w:cs="宋体" w:hint="eastAsia"/>
          <w:b/>
          <w:szCs w:val="21"/>
        </w:rPr>
        <w:t>：</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122"/>
        <w:gridCol w:w="7400"/>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13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核心</w:t>
            </w:r>
            <w:r>
              <w:rPr>
                <w:rFonts w:ascii="宋体" w:eastAsia="宋体" w:hAnsi="宋体" w:cs="宋体" w:hint="eastAsia"/>
                <w:b/>
                <w:color w:val="000000"/>
                <w:szCs w:val="21"/>
              </w:rPr>
              <w:t>项</w:t>
            </w:r>
          </w:p>
        </w:tc>
        <w:tc>
          <w:tcPr>
            <w:tcW w:w="750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132" w:type="dxa"/>
          </w:tcPr>
          <w:p w:rsidR="001F5DD1">
            <w:pPr>
              <w:spacing w:before="40" w:after="40"/>
              <w:jc w:val="left"/>
              <w:rPr>
                <w:rFonts w:ascii="宋体" w:eastAsia="宋体" w:hAnsi="宋体" w:cs="宋体"/>
                <w:szCs w:val="21"/>
              </w:rPr>
            </w:pPr>
            <w:r>
              <w:rPr>
                <w:rFonts w:ascii="宋体" w:eastAsia="宋体" w:hAnsi="宋体" w:cs="宋体" w:hint="eastAsia"/>
                <w:szCs w:val="21"/>
              </w:rPr>
              <w:t>高可用性</w:t>
            </w:r>
          </w:p>
        </w:tc>
        <w:tc>
          <w:tcPr>
            <w:tcW w:w="7502" w:type="dxa"/>
          </w:tcPr>
          <w:p w:rsidR="001F5DD1">
            <w:pPr>
              <w:spacing w:before="40" w:after="40"/>
              <w:jc w:val="left"/>
              <w:rPr>
                <w:rFonts w:ascii="宋体" w:eastAsia="宋体" w:hAnsi="宋体" w:cs="宋体"/>
                <w:szCs w:val="21"/>
              </w:rPr>
            </w:pPr>
            <w:r>
              <w:rPr>
                <w:rFonts w:ascii="宋体" w:eastAsia="宋体" w:hAnsi="宋体" w:cs="宋体" w:hint="eastAsia"/>
                <w:szCs w:val="21"/>
              </w:rPr>
              <w:t>负载均衡</w:t>
            </w:r>
            <w:r>
              <w:rPr>
                <w:rFonts w:ascii="宋体" w:eastAsia="宋体" w:hAnsi="宋体" w:cs="宋体" w:hint="eastAsia"/>
                <w:szCs w:val="21"/>
              </w:rPr>
              <w:t>层双机热备</w:t>
            </w:r>
            <w:r>
              <w:rPr>
                <w:rFonts w:ascii="宋体" w:eastAsia="宋体" w:hAnsi="宋体" w:cs="宋体" w:hint="eastAsia"/>
                <w:szCs w:val="21"/>
              </w:rPr>
              <w:t>、应用服务集群多实例、通信网络双链路，全链路无单点故障，保障</w:t>
            </w:r>
            <w:r>
              <w:rPr>
                <w:rFonts w:ascii="宋体" w:eastAsia="宋体" w:hAnsi="宋体" w:cs="宋体" w:hint="eastAsia"/>
                <w:szCs w:val="21"/>
              </w:rPr>
              <w:t>7</w:t>
            </w:r>
            <w:r>
              <w:rPr>
                <w:rFonts w:ascii="宋体" w:eastAsia="宋体" w:hAnsi="宋体" w:cs="宋体" w:hint="eastAsia"/>
                <w:szCs w:val="21"/>
              </w:rPr>
              <w:t>×</w:t>
            </w:r>
            <w:r>
              <w:rPr>
                <w:rFonts w:ascii="宋体" w:eastAsia="宋体" w:hAnsi="宋体" w:cs="宋体" w:hint="eastAsia"/>
                <w:szCs w:val="21"/>
              </w:rPr>
              <w:t>24</w:t>
            </w:r>
            <w:r>
              <w:rPr>
                <w:rFonts w:ascii="宋体" w:eastAsia="宋体" w:hAnsi="宋体" w:cs="宋体" w:hint="eastAsia"/>
                <w:szCs w:val="21"/>
              </w:rPr>
              <w:t>小时稳定运行</w:t>
            </w:r>
          </w:p>
        </w:tc>
      </w:tr>
      <w:tr>
        <w:tblPrEx>
          <w:tblW w:w="0" w:type="auto"/>
          <w:jc w:val="center"/>
          <w:tblLook w:val="04A0"/>
        </w:tblPrEx>
        <w:trPr>
          <w:jc w:val="center"/>
        </w:trPr>
        <w:tc>
          <w:tcPr>
            <w:tcW w:w="1132" w:type="dxa"/>
          </w:tcPr>
          <w:p w:rsidR="001F5DD1">
            <w:pPr>
              <w:spacing w:before="40" w:after="40"/>
              <w:jc w:val="left"/>
              <w:rPr>
                <w:rFonts w:ascii="宋体" w:eastAsia="宋体" w:hAnsi="宋体" w:cs="宋体"/>
                <w:szCs w:val="21"/>
              </w:rPr>
            </w:pPr>
            <w:r>
              <w:rPr>
                <w:rFonts w:ascii="宋体" w:eastAsia="宋体" w:hAnsi="宋体" w:cs="宋体" w:hint="eastAsia"/>
                <w:szCs w:val="21"/>
              </w:rPr>
              <w:t>高并发性</w:t>
            </w:r>
          </w:p>
        </w:tc>
        <w:tc>
          <w:tcPr>
            <w:tcW w:w="7502" w:type="dxa"/>
          </w:tcPr>
          <w:p w:rsidR="001F5DD1">
            <w:pPr>
              <w:spacing w:before="40" w:after="40"/>
              <w:jc w:val="left"/>
              <w:rPr>
                <w:rFonts w:ascii="宋体" w:eastAsia="宋体" w:hAnsi="宋体" w:cs="宋体"/>
                <w:szCs w:val="21"/>
              </w:rPr>
            </w:pPr>
            <w:r>
              <w:rPr>
                <w:rFonts w:ascii="宋体" w:eastAsia="宋体" w:hAnsi="宋体" w:cs="宋体" w:hint="eastAsia"/>
                <w:szCs w:val="21"/>
              </w:rPr>
              <w:t>应用服务集群水平扩展、数据层读写分离，支持</w:t>
            </w:r>
            <w:r>
              <w:rPr>
                <w:rFonts w:ascii="宋体" w:eastAsia="宋体" w:hAnsi="宋体" w:cs="宋体" w:hint="eastAsia"/>
                <w:szCs w:val="21"/>
              </w:rPr>
              <w:t>50+</w:t>
            </w:r>
            <w:r>
              <w:rPr>
                <w:rFonts w:ascii="宋体" w:eastAsia="宋体" w:hAnsi="宋体" w:cs="宋体" w:hint="eastAsia"/>
                <w:szCs w:val="21"/>
              </w:rPr>
              <w:t>用户同时对</w:t>
            </w:r>
            <w:r>
              <w:rPr>
                <w:rFonts w:ascii="宋体" w:eastAsia="宋体" w:hAnsi="宋体" w:cs="宋体" w:hint="eastAsia"/>
                <w:szCs w:val="21"/>
              </w:rPr>
              <w:t>5+</w:t>
            </w:r>
            <w:r>
              <w:rPr>
                <w:rFonts w:ascii="宋体" w:eastAsia="宋体" w:hAnsi="宋体" w:cs="宋体" w:hint="eastAsia"/>
                <w:szCs w:val="21"/>
              </w:rPr>
              <w:t>飞机进行监控与操控</w:t>
            </w:r>
          </w:p>
        </w:tc>
      </w:tr>
      <w:tr>
        <w:tblPrEx>
          <w:tblW w:w="0" w:type="auto"/>
          <w:jc w:val="center"/>
          <w:tblLook w:val="04A0"/>
        </w:tblPrEx>
        <w:trPr>
          <w:jc w:val="center"/>
        </w:trPr>
        <w:tc>
          <w:tcPr>
            <w:tcW w:w="1132" w:type="dxa"/>
          </w:tcPr>
          <w:p w:rsidR="001F5DD1">
            <w:pPr>
              <w:spacing w:before="40" w:after="40"/>
              <w:jc w:val="left"/>
              <w:rPr>
                <w:rFonts w:ascii="宋体" w:eastAsia="宋体" w:hAnsi="宋体" w:cs="宋体"/>
                <w:szCs w:val="21"/>
              </w:rPr>
            </w:pPr>
            <w:r>
              <w:rPr>
                <w:rFonts w:ascii="宋体" w:eastAsia="宋体" w:hAnsi="宋体" w:cs="宋体" w:hint="eastAsia"/>
                <w:szCs w:val="21"/>
              </w:rPr>
              <w:t>精准操控</w:t>
            </w:r>
          </w:p>
        </w:tc>
        <w:tc>
          <w:tcPr>
            <w:tcW w:w="7502" w:type="dxa"/>
          </w:tcPr>
          <w:p w:rsidR="001F5DD1">
            <w:pPr>
              <w:spacing w:before="40" w:after="40"/>
              <w:jc w:val="left"/>
              <w:rPr>
                <w:rFonts w:ascii="宋体" w:eastAsia="宋体" w:hAnsi="宋体" w:cs="宋体"/>
                <w:szCs w:val="21"/>
              </w:rPr>
            </w:pPr>
            <w:r>
              <w:rPr>
                <w:rFonts w:ascii="宋体" w:eastAsia="宋体" w:hAnsi="宋体" w:cs="宋体" w:hint="eastAsia"/>
                <w:szCs w:val="21"/>
              </w:rPr>
              <w:t>专属通信链路、独立飞机节点、实时数据交互，确保地面指令精准下发，执行结果实时反馈</w:t>
            </w:r>
          </w:p>
        </w:tc>
      </w:tr>
      <w:tr>
        <w:tblPrEx>
          <w:tblW w:w="0" w:type="auto"/>
          <w:jc w:val="center"/>
          <w:tblLook w:val="04A0"/>
        </w:tblPrEx>
        <w:trPr>
          <w:jc w:val="center"/>
        </w:trPr>
        <w:tc>
          <w:tcPr>
            <w:tcW w:w="1132" w:type="dxa"/>
          </w:tcPr>
          <w:p w:rsidR="001F5DD1">
            <w:pPr>
              <w:spacing w:before="40" w:after="40"/>
              <w:jc w:val="left"/>
              <w:rPr>
                <w:rFonts w:ascii="宋体" w:eastAsia="宋体" w:hAnsi="宋体" w:cs="宋体"/>
                <w:szCs w:val="21"/>
              </w:rPr>
            </w:pPr>
            <w:r>
              <w:rPr>
                <w:rFonts w:ascii="宋体" w:eastAsia="宋体" w:hAnsi="宋体" w:cs="宋体" w:hint="eastAsia"/>
                <w:szCs w:val="21"/>
              </w:rPr>
              <w:t>易维护性</w:t>
            </w:r>
          </w:p>
        </w:tc>
        <w:tc>
          <w:tcPr>
            <w:tcW w:w="7502" w:type="dxa"/>
          </w:tcPr>
          <w:p w:rsidR="001F5DD1">
            <w:pPr>
              <w:spacing w:before="40" w:after="40"/>
              <w:jc w:val="left"/>
              <w:rPr>
                <w:rFonts w:ascii="宋体" w:eastAsia="宋体" w:hAnsi="宋体" w:cs="宋体"/>
                <w:szCs w:val="21"/>
              </w:rPr>
            </w:pPr>
            <w:r>
              <w:rPr>
                <w:rFonts w:ascii="宋体" w:eastAsia="宋体" w:hAnsi="宋体" w:cs="宋体" w:hint="eastAsia"/>
                <w:szCs w:val="21"/>
              </w:rPr>
              <w:t>用户层零客户端</w:t>
            </w:r>
            <w:r>
              <w:rPr>
                <w:rFonts w:ascii="宋体" w:eastAsia="宋体" w:hAnsi="宋体" w:cs="宋体" w:hint="eastAsia"/>
                <w:szCs w:val="21"/>
              </w:rPr>
              <w:t>、应用层容器化部署、数据层自动备份</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3.2.4.11.1</w:t>
      </w:r>
      <w:r>
        <w:rPr>
          <w:rFonts w:ascii="宋体" w:eastAsia="宋体" w:hAnsi="宋体" w:cs="宋体" w:hint="eastAsia"/>
          <w:b/>
          <w:color w:val="000000"/>
          <w:sz w:val="21"/>
          <w:szCs w:val="21"/>
        </w:rPr>
        <w:t>部署要求</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采用</w:t>
      </w:r>
      <w:r>
        <w:rPr>
          <w:rFonts w:ascii="宋体" w:eastAsia="宋体" w:hAnsi="宋体" w:cs="宋体" w:hint="eastAsia"/>
          <w:szCs w:val="21"/>
        </w:rPr>
        <w:t>公有云</w:t>
      </w:r>
      <w:r>
        <w:rPr>
          <w:rFonts w:ascii="宋体" w:eastAsia="宋体" w:hAnsi="宋体" w:cs="宋体" w:hint="eastAsia"/>
          <w:szCs w:val="21"/>
        </w:rPr>
        <w:t>或混合云单元部署，数据存储节点按数据类型独立部署，配置根据数据量调整。支持弹性扩容，通过增加应用服务节点实现水平扩展。</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核心组件部署要求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66"/>
        <w:gridCol w:w="1302"/>
        <w:gridCol w:w="595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04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组件</w:t>
            </w:r>
          </w:p>
        </w:tc>
        <w:tc>
          <w:tcPr>
            <w:tcW w:w="135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部署方式</w:t>
            </w:r>
          </w:p>
        </w:tc>
        <w:tc>
          <w:tcPr>
            <w:tcW w:w="624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功能作用</w:t>
            </w:r>
          </w:p>
        </w:tc>
      </w:tr>
      <w:tr>
        <w:tblPrEx>
          <w:tblW w:w="0" w:type="auto"/>
          <w:jc w:val="center"/>
          <w:tblLook w:val="04A0"/>
        </w:tblPrEx>
        <w:trPr>
          <w:jc w:val="center"/>
        </w:trPr>
        <w:tc>
          <w:tcPr>
            <w:tcW w:w="1042" w:type="dxa"/>
          </w:tcPr>
          <w:p w:rsidR="001F5DD1">
            <w:pPr>
              <w:spacing w:before="40" w:after="40"/>
              <w:jc w:val="left"/>
              <w:rPr>
                <w:rFonts w:ascii="宋体" w:eastAsia="宋体" w:hAnsi="宋体" w:cs="宋体"/>
                <w:szCs w:val="21"/>
              </w:rPr>
            </w:pPr>
            <w:r>
              <w:rPr>
                <w:rFonts w:ascii="宋体" w:eastAsia="宋体" w:hAnsi="宋体" w:cs="宋体" w:hint="eastAsia"/>
                <w:szCs w:val="21"/>
              </w:rPr>
              <w:t>Docker</w:t>
            </w:r>
          </w:p>
        </w:tc>
        <w:tc>
          <w:tcPr>
            <w:tcW w:w="1350" w:type="dxa"/>
          </w:tcPr>
          <w:p w:rsidR="001F5DD1">
            <w:pPr>
              <w:spacing w:before="40" w:after="40"/>
              <w:jc w:val="left"/>
              <w:rPr>
                <w:rFonts w:ascii="宋体" w:eastAsia="宋体" w:hAnsi="宋体" w:cs="宋体"/>
                <w:szCs w:val="21"/>
              </w:rPr>
            </w:pPr>
            <w:r>
              <w:rPr>
                <w:rFonts w:ascii="宋体" w:eastAsia="宋体" w:hAnsi="宋体" w:cs="宋体" w:hint="eastAsia"/>
                <w:szCs w:val="21"/>
              </w:rPr>
              <w:t>容器</w:t>
            </w:r>
            <w:r>
              <w:rPr>
                <w:rFonts w:ascii="宋体" w:eastAsia="宋体" w:hAnsi="宋体" w:cs="宋体" w:hint="eastAsia"/>
                <w:szCs w:val="21"/>
              </w:rPr>
              <w:t>化部署</w:t>
            </w:r>
          </w:p>
        </w:tc>
        <w:tc>
          <w:tcPr>
            <w:tcW w:w="6242" w:type="dxa"/>
          </w:tcPr>
          <w:p w:rsidR="001F5DD1">
            <w:pPr>
              <w:spacing w:before="40" w:after="40"/>
              <w:jc w:val="left"/>
              <w:rPr>
                <w:rFonts w:ascii="宋体" w:eastAsia="宋体" w:hAnsi="宋体" w:cs="宋体"/>
                <w:szCs w:val="21"/>
              </w:rPr>
            </w:pPr>
            <w:r>
              <w:rPr>
                <w:rFonts w:ascii="宋体" w:eastAsia="宋体" w:hAnsi="宋体" w:cs="宋体" w:hint="eastAsia"/>
                <w:szCs w:val="21"/>
              </w:rPr>
              <w:t>实现应用环境隔离与快速迁移，每个服务节点部署独立容器</w:t>
            </w:r>
          </w:p>
        </w:tc>
      </w:tr>
      <w:tr>
        <w:tblPrEx>
          <w:tblW w:w="0" w:type="auto"/>
          <w:jc w:val="center"/>
          <w:tblLook w:val="04A0"/>
        </w:tblPrEx>
        <w:trPr>
          <w:jc w:val="center"/>
        </w:trPr>
        <w:tc>
          <w:tcPr>
            <w:tcW w:w="1042" w:type="dxa"/>
          </w:tcPr>
          <w:p w:rsidR="001F5DD1">
            <w:pPr>
              <w:spacing w:before="40" w:after="40"/>
              <w:jc w:val="left"/>
              <w:rPr>
                <w:rFonts w:ascii="宋体" w:eastAsia="宋体" w:hAnsi="宋体" w:cs="宋体"/>
                <w:szCs w:val="21"/>
              </w:rPr>
            </w:pPr>
            <w:r>
              <w:rPr>
                <w:rFonts w:ascii="宋体" w:eastAsia="宋体" w:hAnsi="宋体" w:cs="宋体" w:hint="eastAsia"/>
                <w:szCs w:val="21"/>
              </w:rPr>
              <w:t>Nginx</w:t>
            </w:r>
          </w:p>
        </w:tc>
        <w:tc>
          <w:tcPr>
            <w:tcW w:w="1350" w:type="dxa"/>
          </w:tcPr>
          <w:p w:rsidR="001F5DD1">
            <w:pPr>
              <w:spacing w:before="40" w:after="40"/>
              <w:jc w:val="left"/>
              <w:rPr>
                <w:rFonts w:ascii="宋体" w:eastAsia="宋体" w:hAnsi="宋体" w:cs="宋体"/>
                <w:szCs w:val="21"/>
              </w:rPr>
            </w:pPr>
            <w:r>
              <w:rPr>
                <w:rFonts w:ascii="宋体" w:eastAsia="宋体" w:hAnsi="宋体" w:cs="宋体" w:hint="eastAsia"/>
                <w:szCs w:val="21"/>
              </w:rPr>
              <w:t>集群部署</w:t>
            </w:r>
          </w:p>
        </w:tc>
        <w:tc>
          <w:tcPr>
            <w:tcW w:w="6242" w:type="dxa"/>
          </w:tcPr>
          <w:p w:rsidR="001F5DD1">
            <w:pPr>
              <w:spacing w:before="40" w:after="40"/>
              <w:jc w:val="left"/>
              <w:rPr>
                <w:rFonts w:ascii="宋体" w:eastAsia="宋体" w:hAnsi="宋体" w:cs="宋体"/>
                <w:szCs w:val="21"/>
              </w:rPr>
            </w:pPr>
            <w:r>
              <w:rPr>
                <w:rFonts w:ascii="宋体" w:eastAsia="宋体" w:hAnsi="宋体" w:cs="宋体" w:hint="eastAsia"/>
                <w:szCs w:val="21"/>
              </w:rPr>
              <w:t>承担反向代理与负载均衡，分发客户端请求至后端服务节点</w:t>
            </w:r>
          </w:p>
        </w:tc>
      </w:tr>
      <w:tr>
        <w:tblPrEx>
          <w:tblW w:w="0" w:type="auto"/>
          <w:jc w:val="center"/>
          <w:tblLook w:val="04A0"/>
        </w:tblPrEx>
        <w:trPr>
          <w:jc w:val="center"/>
        </w:trPr>
        <w:tc>
          <w:tcPr>
            <w:tcW w:w="1042" w:type="dxa"/>
          </w:tcPr>
          <w:p w:rsidR="001F5DD1">
            <w:pPr>
              <w:spacing w:before="40" w:after="40"/>
              <w:jc w:val="left"/>
              <w:rPr>
                <w:rFonts w:ascii="宋体" w:eastAsia="宋体" w:hAnsi="宋体" w:cs="宋体"/>
                <w:szCs w:val="21"/>
              </w:rPr>
            </w:pPr>
            <w:r>
              <w:rPr>
                <w:rFonts w:ascii="宋体" w:eastAsia="宋体" w:hAnsi="宋体" w:cs="宋体" w:hint="eastAsia"/>
                <w:szCs w:val="21"/>
              </w:rPr>
              <w:t>Keepalived</w:t>
            </w:r>
          </w:p>
        </w:tc>
        <w:tc>
          <w:tcPr>
            <w:tcW w:w="1350" w:type="dxa"/>
          </w:tcPr>
          <w:p w:rsidR="001F5DD1">
            <w:pPr>
              <w:spacing w:before="40" w:after="40"/>
              <w:jc w:val="left"/>
              <w:rPr>
                <w:rFonts w:ascii="宋体" w:eastAsia="宋体" w:hAnsi="宋体" w:cs="宋体"/>
                <w:szCs w:val="21"/>
              </w:rPr>
            </w:pPr>
            <w:r>
              <w:rPr>
                <w:rFonts w:ascii="宋体" w:eastAsia="宋体" w:hAnsi="宋体" w:cs="宋体" w:hint="eastAsia"/>
                <w:szCs w:val="21"/>
              </w:rPr>
              <w:t>双</w:t>
            </w:r>
            <w:r>
              <w:rPr>
                <w:rFonts w:ascii="宋体" w:eastAsia="宋体" w:hAnsi="宋体" w:cs="宋体" w:hint="eastAsia"/>
                <w:szCs w:val="21"/>
              </w:rPr>
              <w:t>机热备</w:t>
            </w:r>
          </w:p>
        </w:tc>
        <w:tc>
          <w:tcPr>
            <w:tcW w:w="6242" w:type="dxa"/>
          </w:tcPr>
          <w:p w:rsidR="001F5DD1">
            <w:pPr>
              <w:spacing w:before="40" w:after="40"/>
              <w:jc w:val="left"/>
              <w:rPr>
                <w:rFonts w:ascii="宋体" w:eastAsia="宋体" w:hAnsi="宋体" w:cs="宋体"/>
                <w:szCs w:val="21"/>
              </w:rPr>
            </w:pPr>
            <w:r>
              <w:rPr>
                <w:rFonts w:ascii="宋体" w:eastAsia="宋体" w:hAnsi="宋体" w:cs="宋体" w:hint="eastAsia"/>
                <w:szCs w:val="21"/>
              </w:rPr>
              <w:t>实现</w:t>
            </w:r>
            <w:r>
              <w:rPr>
                <w:rFonts w:ascii="宋体" w:eastAsia="宋体" w:hAnsi="宋体" w:cs="宋体" w:hint="eastAsia"/>
                <w:szCs w:val="21"/>
              </w:rPr>
              <w:t>Nginx</w:t>
            </w:r>
            <w:r>
              <w:rPr>
                <w:rFonts w:ascii="宋体" w:eastAsia="宋体" w:hAnsi="宋体" w:cs="宋体" w:hint="eastAsia"/>
                <w:szCs w:val="21"/>
              </w:rPr>
              <w:t>高可用，故障时自动切换至备用节点</w:t>
            </w:r>
          </w:p>
        </w:tc>
      </w:tr>
      <w:tr>
        <w:tblPrEx>
          <w:tblW w:w="0" w:type="auto"/>
          <w:jc w:val="center"/>
          <w:tblLook w:val="04A0"/>
        </w:tblPrEx>
        <w:trPr>
          <w:jc w:val="center"/>
        </w:trPr>
        <w:tc>
          <w:tcPr>
            <w:tcW w:w="1042" w:type="dxa"/>
          </w:tcPr>
          <w:p w:rsidR="001F5DD1">
            <w:pPr>
              <w:spacing w:before="40" w:after="40"/>
              <w:jc w:val="left"/>
              <w:rPr>
                <w:rFonts w:ascii="宋体" w:eastAsia="宋体" w:hAnsi="宋体" w:cs="宋体"/>
                <w:szCs w:val="21"/>
              </w:rPr>
            </w:pPr>
            <w:r>
              <w:rPr>
                <w:rFonts w:ascii="宋体" w:eastAsia="宋体" w:hAnsi="宋体" w:cs="宋体" w:hint="eastAsia"/>
                <w:szCs w:val="21"/>
              </w:rPr>
              <w:t>Redis</w:t>
            </w:r>
          </w:p>
        </w:tc>
        <w:tc>
          <w:tcPr>
            <w:tcW w:w="1350" w:type="dxa"/>
          </w:tcPr>
          <w:p w:rsidR="001F5DD1">
            <w:pPr>
              <w:spacing w:before="40" w:after="40"/>
              <w:jc w:val="left"/>
              <w:rPr>
                <w:rFonts w:ascii="宋体" w:eastAsia="宋体" w:hAnsi="宋体" w:cs="宋体"/>
                <w:szCs w:val="21"/>
              </w:rPr>
            </w:pPr>
            <w:r>
              <w:rPr>
                <w:rFonts w:ascii="宋体" w:eastAsia="宋体" w:hAnsi="宋体" w:cs="宋体" w:hint="eastAsia"/>
                <w:szCs w:val="21"/>
              </w:rPr>
              <w:t>主从集群</w:t>
            </w:r>
          </w:p>
        </w:tc>
        <w:tc>
          <w:tcPr>
            <w:tcW w:w="6242" w:type="dxa"/>
          </w:tcPr>
          <w:p w:rsidR="001F5DD1">
            <w:pPr>
              <w:spacing w:before="40" w:after="40"/>
              <w:jc w:val="left"/>
              <w:rPr>
                <w:rFonts w:ascii="宋体" w:eastAsia="宋体" w:hAnsi="宋体" w:cs="宋体"/>
                <w:szCs w:val="21"/>
              </w:rPr>
            </w:pPr>
            <w:r>
              <w:rPr>
                <w:rFonts w:ascii="宋体" w:eastAsia="宋体" w:hAnsi="宋体" w:cs="宋体" w:hint="eastAsia"/>
                <w:szCs w:val="21"/>
              </w:rPr>
              <w:t>缓存高频访问数据（如飞机实时状态），支撑分布式锁</w:t>
            </w:r>
          </w:p>
        </w:tc>
      </w:tr>
      <w:tr>
        <w:tblPrEx>
          <w:tblW w:w="0" w:type="auto"/>
          <w:jc w:val="center"/>
          <w:tblLook w:val="04A0"/>
        </w:tblPrEx>
        <w:trPr>
          <w:jc w:val="center"/>
        </w:trPr>
        <w:tc>
          <w:tcPr>
            <w:tcW w:w="1042" w:type="dxa"/>
          </w:tcPr>
          <w:p w:rsidR="001F5DD1">
            <w:pPr>
              <w:spacing w:before="40" w:after="40"/>
              <w:jc w:val="left"/>
              <w:rPr>
                <w:rFonts w:ascii="宋体" w:eastAsia="宋体" w:hAnsi="宋体" w:cs="宋体"/>
                <w:szCs w:val="21"/>
              </w:rPr>
            </w:pPr>
            <w:r>
              <w:rPr>
                <w:rFonts w:ascii="宋体" w:eastAsia="宋体" w:hAnsi="宋体" w:cs="宋体" w:hint="eastAsia"/>
                <w:szCs w:val="21"/>
              </w:rPr>
              <w:t>MySQL</w:t>
            </w:r>
          </w:p>
        </w:tc>
        <w:tc>
          <w:tcPr>
            <w:tcW w:w="1350" w:type="dxa"/>
          </w:tcPr>
          <w:p w:rsidR="001F5DD1">
            <w:pPr>
              <w:spacing w:before="40" w:after="40"/>
              <w:jc w:val="left"/>
              <w:rPr>
                <w:rFonts w:ascii="宋体" w:eastAsia="宋体" w:hAnsi="宋体" w:cs="宋体"/>
                <w:szCs w:val="21"/>
              </w:rPr>
            </w:pPr>
            <w:r>
              <w:rPr>
                <w:rFonts w:ascii="宋体" w:eastAsia="宋体" w:hAnsi="宋体" w:cs="宋体" w:hint="eastAsia"/>
                <w:szCs w:val="21"/>
              </w:rPr>
              <w:t>主从复制</w:t>
            </w:r>
          </w:p>
        </w:tc>
        <w:tc>
          <w:tcPr>
            <w:tcW w:w="6242" w:type="dxa"/>
          </w:tcPr>
          <w:p w:rsidR="001F5DD1">
            <w:pPr>
              <w:spacing w:before="40" w:after="40"/>
              <w:jc w:val="left"/>
              <w:rPr>
                <w:rFonts w:ascii="宋体" w:eastAsia="宋体" w:hAnsi="宋体" w:cs="宋体"/>
                <w:szCs w:val="21"/>
              </w:rPr>
            </w:pPr>
            <w:r>
              <w:rPr>
                <w:rFonts w:ascii="宋体" w:eastAsia="宋体" w:hAnsi="宋体" w:cs="宋体" w:hint="eastAsia"/>
                <w:szCs w:val="21"/>
              </w:rPr>
              <w:t>存储业务数据（用户信息、设备参数、作业记录等），</w:t>
            </w:r>
            <w:r>
              <w:rPr>
                <w:rFonts w:ascii="宋体" w:eastAsia="宋体" w:hAnsi="宋体" w:cs="宋体" w:hint="eastAsia"/>
                <w:szCs w:val="21"/>
              </w:rPr>
              <w:t>从库负责</w:t>
            </w:r>
            <w:r>
              <w:rPr>
                <w:rFonts w:ascii="宋体" w:eastAsia="宋体" w:hAnsi="宋体" w:cs="宋体" w:hint="eastAsia"/>
                <w:szCs w:val="21"/>
              </w:rPr>
              <w:t>备份</w:t>
            </w:r>
          </w:p>
        </w:tc>
      </w:tr>
      <w:tr>
        <w:tblPrEx>
          <w:tblW w:w="0" w:type="auto"/>
          <w:jc w:val="center"/>
          <w:tblLook w:val="04A0"/>
        </w:tblPrEx>
        <w:trPr>
          <w:jc w:val="center"/>
        </w:trPr>
        <w:tc>
          <w:tcPr>
            <w:tcW w:w="1042" w:type="dxa"/>
          </w:tcPr>
          <w:p w:rsidR="001F5DD1">
            <w:pPr>
              <w:spacing w:before="40" w:after="40"/>
              <w:jc w:val="left"/>
              <w:rPr>
                <w:rFonts w:ascii="宋体" w:eastAsia="宋体" w:hAnsi="宋体" w:cs="宋体"/>
                <w:szCs w:val="21"/>
              </w:rPr>
            </w:pPr>
            <w:r>
              <w:rPr>
                <w:rFonts w:ascii="宋体" w:eastAsia="宋体" w:hAnsi="宋体" w:cs="宋体" w:hint="eastAsia"/>
                <w:szCs w:val="21"/>
              </w:rPr>
              <w:t>视频单元</w:t>
            </w:r>
          </w:p>
        </w:tc>
        <w:tc>
          <w:tcPr>
            <w:tcW w:w="1350" w:type="dxa"/>
          </w:tcPr>
          <w:p w:rsidR="001F5DD1">
            <w:pPr>
              <w:spacing w:before="40" w:after="40"/>
              <w:jc w:val="left"/>
              <w:rPr>
                <w:rFonts w:ascii="宋体" w:eastAsia="宋体" w:hAnsi="宋体" w:cs="宋体"/>
                <w:szCs w:val="21"/>
              </w:rPr>
            </w:pPr>
            <w:r>
              <w:rPr>
                <w:rFonts w:ascii="宋体" w:eastAsia="宋体" w:hAnsi="宋体" w:cs="宋体" w:hint="eastAsia"/>
                <w:szCs w:val="21"/>
              </w:rPr>
              <w:t>独立部署</w:t>
            </w:r>
          </w:p>
        </w:tc>
        <w:tc>
          <w:tcPr>
            <w:tcW w:w="6242" w:type="dxa"/>
          </w:tcPr>
          <w:p w:rsidR="001F5DD1">
            <w:pPr>
              <w:spacing w:before="40" w:after="40"/>
              <w:jc w:val="left"/>
              <w:rPr>
                <w:rFonts w:ascii="宋体" w:eastAsia="宋体" w:hAnsi="宋体" w:cs="宋体"/>
                <w:szCs w:val="21"/>
              </w:rPr>
            </w:pPr>
            <w:r>
              <w:rPr>
                <w:rFonts w:ascii="宋体" w:eastAsia="宋体" w:hAnsi="宋体" w:cs="宋体" w:hint="eastAsia"/>
                <w:szCs w:val="21"/>
              </w:rPr>
              <w:t>存储与转发机载高清视频流，支持</w:t>
            </w:r>
            <w:r>
              <w:rPr>
                <w:rFonts w:ascii="宋体" w:eastAsia="宋体" w:hAnsi="宋体" w:cs="宋体" w:hint="eastAsia"/>
                <w:szCs w:val="21"/>
              </w:rPr>
              <w:t>7</w:t>
            </w:r>
            <w:r>
              <w:rPr>
                <w:rFonts w:ascii="宋体" w:eastAsia="宋体" w:hAnsi="宋体" w:cs="宋体" w:hint="eastAsia"/>
                <w:szCs w:val="21"/>
              </w:rPr>
              <w:t>×</w:t>
            </w:r>
            <w:r>
              <w:rPr>
                <w:rFonts w:ascii="宋体" w:eastAsia="宋体" w:hAnsi="宋体" w:cs="宋体" w:hint="eastAsia"/>
                <w:szCs w:val="21"/>
              </w:rPr>
              <w:t>24</w:t>
            </w:r>
            <w:r>
              <w:rPr>
                <w:rFonts w:ascii="宋体" w:eastAsia="宋体" w:hAnsi="宋体" w:cs="宋体" w:hint="eastAsia"/>
                <w:szCs w:val="21"/>
              </w:rPr>
              <w:t>小时连续存储</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高</w:t>
      </w:r>
      <w:r>
        <w:rPr>
          <w:rFonts w:cs="宋体" w:hint="eastAsia"/>
          <w:b/>
          <w:szCs w:val="21"/>
        </w:rPr>
        <w:t>可用保障</w:t>
      </w:r>
      <w:r>
        <w:rPr>
          <w:rFonts w:cs="宋体" w:hint="eastAsia"/>
          <w:b/>
          <w:szCs w:val="21"/>
        </w:rPr>
        <w:t>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618"/>
        <w:gridCol w:w="690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63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保障项</w:t>
            </w:r>
          </w:p>
        </w:tc>
        <w:tc>
          <w:tcPr>
            <w:tcW w:w="699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638" w:type="dxa"/>
          </w:tcPr>
          <w:p w:rsidR="001F5DD1">
            <w:pPr>
              <w:spacing w:before="40" w:after="40"/>
              <w:jc w:val="left"/>
              <w:rPr>
                <w:rFonts w:ascii="宋体" w:eastAsia="宋体" w:hAnsi="宋体" w:cs="宋体"/>
                <w:szCs w:val="21"/>
              </w:rPr>
            </w:pPr>
            <w:r>
              <w:rPr>
                <w:rFonts w:ascii="宋体" w:eastAsia="宋体" w:hAnsi="宋体" w:cs="宋体" w:hint="eastAsia"/>
                <w:szCs w:val="21"/>
              </w:rPr>
              <w:t>负载均衡高可用</w:t>
            </w:r>
          </w:p>
        </w:tc>
        <w:tc>
          <w:tcPr>
            <w:tcW w:w="6996" w:type="dxa"/>
          </w:tcPr>
          <w:p w:rsidR="001F5DD1">
            <w:pPr>
              <w:spacing w:before="40" w:after="40"/>
              <w:jc w:val="left"/>
              <w:rPr>
                <w:rFonts w:ascii="宋体" w:eastAsia="宋体" w:hAnsi="宋体" w:cs="宋体"/>
                <w:szCs w:val="21"/>
              </w:rPr>
            </w:pPr>
            <w:r>
              <w:rPr>
                <w:rFonts w:ascii="宋体" w:eastAsia="宋体" w:hAnsi="宋体" w:cs="宋体" w:hint="eastAsia"/>
                <w:szCs w:val="21"/>
              </w:rPr>
              <w:t>Keepalived</w:t>
            </w:r>
            <w:r>
              <w:rPr>
                <w:rFonts w:ascii="宋体" w:eastAsia="宋体" w:hAnsi="宋体" w:cs="宋体" w:hint="eastAsia"/>
                <w:szCs w:val="21"/>
              </w:rPr>
              <w:t>实现</w:t>
            </w:r>
            <w:r>
              <w:rPr>
                <w:rFonts w:ascii="宋体" w:eastAsia="宋体" w:hAnsi="宋体" w:cs="宋体" w:hint="eastAsia"/>
                <w:szCs w:val="21"/>
              </w:rPr>
              <w:t>VIP</w:t>
            </w:r>
            <w:r>
              <w:rPr>
                <w:rFonts w:ascii="宋体" w:eastAsia="宋体" w:hAnsi="宋体" w:cs="宋体" w:hint="eastAsia"/>
                <w:szCs w:val="21"/>
              </w:rPr>
              <w:t>漂移，主备切换</w:t>
            </w:r>
          </w:p>
        </w:tc>
      </w:tr>
      <w:tr>
        <w:tblPrEx>
          <w:tblW w:w="0" w:type="auto"/>
          <w:jc w:val="center"/>
          <w:tblLook w:val="04A0"/>
        </w:tblPrEx>
        <w:trPr>
          <w:jc w:val="center"/>
        </w:trPr>
        <w:tc>
          <w:tcPr>
            <w:tcW w:w="1638" w:type="dxa"/>
          </w:tcPr>
          <w:p w:rsidR="001F5DD1">
            <w:pPr>
              <w:spacing w:before="40" w:after="40"/>
              <w:jc w:val="left"/>
              <w:rPr>
                <w:rFonts w:ascii="宋体" w:eastAsia="宋体" w:hAnsi="宋体" w:cs="宋体"/>
                <w:szCs w:val="21"/>
              </w:rPr>
            </w:pPr>
            <w:r>
              <w:rPr>
                <w:rFonts w:ascii="宋体" w:eastAsia="宋体" w:hAnsi="宋体" w:cs="宋体" w:hint="eastAsia"/>
                <w:szCs w:val="21"/>
              </w:rPr>
              <w:t>应用层高可用</w:t>
            </w:r>
          </w:p>
        </w:tc>
        <w:tc>
          <w:tcPr>
            <w:tcW w:w="6996" w:type="dxa"/>
          </w:tcPr>
          <w:p w:rsidR="001F5DD1">
            <w:pPr>
              <w:spacing w:before="40" w:after="40"/>
              <w:jc w:val="left"/>
              <w:rPr>
                <w:rFonts w:ascii="宋体" w:eastAsia="宋体" w:hAnsi="宋体" w:cs="宋体"/>
                <w:szCs w:val="21"/>
              </w:rPr>
            </w:pPr>
            <w:r>
              <w:rPr>
                <w:rFonts w:ascii="宋体" w:eastAsia="宋体" w:hAnsi="宋体" w:cs="宋体" w:hint="eastAsia"/>
                <w:szCs w:val="21"/>
              </w:rPr>
              <w:t>多节点部署，负载均衡流量分发，节点故障自动剔除</w:t>
            </w:r>
          </w:p>
        </w:tc>
      </w:tr>
      <w:tr>
        <w:tblPrEx>
          <w:tblW w:w="0" w:type="auto"/>
          <w:jc w:val="center"/>
          <w:tblLook w:val="04A0"/>
        </w:tblPrEx>
        <w:trPr>
          <w:jc w:val="center"/>
        </w:trPr>
        <w:tc>
          <w:tcPr>
            <w:tcW w:w="1638" w:type="dxa"/>
          </w:tcPr>
          <w:p w:rsidR="001F5DD1">
            <w:pPr>
              <w:spacing w:before="40" w:after="40"/>
              <w:jc w:val="left"/>
              <w:rPr>
                <w:rFonts w:ascii="宋体" w:eastAsia="宋体" w:hAnsi="宋体" w:cs="宋体"/>
                <w:szCs w:val="21"/>
              </w:rPr>
            </w:pPr>
            <w:r>
              <w:rPr>
                <w:rFonts w:ascii="宋体" w:eastAsia="宋体" w:hAnsi="宋体" w:cs="宋体" w:hint="eastAsia"/>
                <w:szCs w:val="21"/>
              </w:rPr>
              <w:t>数据层高可用</w:t>
            </w:r>
          </w:p>
        </w:tc>
        <w:tc>
          <w:tcPr>
            <w:tcW w:w="6996" w:type="dxa"/>
          </w:tcPr>
          <w:p w:rsidR="001F5DD1">
            <w:pPr>
              <w:spacing w:before="40" w:after="40"/>
              <w:jc w:val="left"/>
              <w:rPr>
                <w:rFonts w:ascii="宋体" w:eastAsia="宋体" w:hAnsi="宋体" w:cs="宋体"/>
                <w:szCs w:val="21"/>
              </w:rPr>
            </w:pPr>
            <w:r>
              <w:rPr>
                <w:rFonts w:ascii="宋体" w:eastAsia="宋体" w:hAnsi="宋体" w:cs="宋体" w:hint="eastAsia"/>
                <w:szCs w:val="21"/>
              </w:rPr>
              <w:t xml:space="preserve">Redis </w:t>
            </w:r>
            <w:r>
              <w:rPr>
                <w:rFonts w:ascii="宋体" w:eastAsia="宋体" w:hAnsi="宋体" w:cs="宋体" w:hint="eastAsia"/>
                <w:szCs w:val="21"/>
              </w:rPr>
              <w:t>Sentinel</w:t>
            </w:r>
            <w:r>
              <w:rPr>
                <w:rFonts w:ascii="宋体" w:eastAsia="宋体" w:hAnsi="宋体" w:cs="宋体" w:hint="eastAsia"/>
                <w:szCs w:val="21"/>
              </w:rPr>
              <w:t>实现自动主从切换；</w:t>
            </w:r>
            <w:r>
              <w:rPr>
                <w:rFonts w:ascii="宋体" w:eastAsia="宋体" w:hAnsi="宋体" w:cs="宋体" w:hint="eastAsia"/>
                <w:szCs w:val="21"/>
              </w:rPr>
              <w:t>MySQL</w:t>
            </w:r>
            <w:r>
              <w:rPr>
                <w:rFonts w:ascii="宋体" w:eastAsia="宋体" w:hAnsi="宋体" w:cs="宋体" w:hint="eastAsia"/>
                <w:szCs w:val="21"/>
              </w:rPr>
              <w:t>主从复制，故障时手动或基于</w:t>
            </w:r>
            <w:r>
              <w:rPr>
                <w:rFonts w:ascii="宋体" w:eastAsia="宋体" w:hAnsi="宋体" w:cs="宋体" w:hint="eastAsia"/>
                <w:szCs w:val="21"/>
              </w:rPr>
              <w:t>MHA</w:t>
            </w:r>
            <w:r>
              <w:rPr>
                <w:rFonts w:ascii="宋体" w:eastAsia="宋体" w:hAnsi="宋体" w:cs="宋体" w:hint="eastAsia"/>
                <w:szCs w:val="21"/>
              </w:rPr>
              <w:t>切换</w:t>
            </w:r>
          </w:p>
        </w:tc>
      </w:tr>
      <w:tr>
        <w:tblPrEx>
          <w:tblW w:w="0" w:type="auto"/>
          <w:jc w:val="center"/>
          <w:tblLook w:val="04A0"/>
        </w:tblPrEx>
        <w:trPr>
          <w:jc w:val="center"/>
        </w:trPr>
        <w:tc>
          <w:tcPr>
            <w:tcW w:w="1638" w:type="dxa"/>
          </w:tcPr>
          <w:p w:rsidR="001F5DD1">
            <w:pPr>
              <w:spacing w:before="40" w:after="40"/>
              <w:jc w:val="left"/>
              <w:rPr>
                <w:rFonts w:ascii="宋体" w:eastAsia="宋体" w:hAnsi="宋体" w:cs="宋体"/>
                <w:szCs w:val="21"/>
              </w:rPr>
            </w:pPr>
            <w:r>
              <w:rPr>
                <w:rFonts w:ascii="宋体" w:eastAsia="宋体" w:hAnsi="宋体" w:cs="宋体" w:hint="eastAsia"/>
                <w:szCs w:val="21"/>
              </w:rPr>
              <w:t>会话保持</w:t>
            </w:r>
          </w:p>
        </w:tc>
        <w:tc>
          <w:tcPr>
            <w:tcW w:w="6996" w:type="dxa"/>
          </w:tcPr>
          <w:p w:rsidR="001F5DD1">
            <w:pPr>
              <w:spacing w:before="40" w:after="40"/>
              <w:jc w:val="left"/>
              <w:rPr>
                <w:rFonts w:ascii="宋体" w:eastAsia="宋体" w:hAnsi="宋体" w:cs="宋体"/>
                <w:szCs w:val="21"/>
              </w:rPr>
            </w:pPr>
            <w:r>
              <w:rPr>
                <w:rFonts w:ascii="宋体" w:eastAsia="宋体" w:hAnsi="宋体" w:cs="宋体" w:hint="eastAsia"/>
                <w:szCs w:val="21"/>
              </w:rPr>
              <w:t>用户会话统一存储至</w:t>
            </w:r>
            <w:r>
              <w:rPr>
                <w:rFonts w:ascii="宋体" w:eastAsia="宋体" w:hAnsi="宋体" w:cs="宋体" w:hint="eastAsia"/>
                <w:szCs w:val="21"/>
              </w:rPr>
              <w:t>Redis</w:t>
            </w:r>
            <w:r>
              <w:rPr>
                <w:rFonts w:ascii="宋体" w:eastAsia="宋体" w:hAnsi="宋体" w:cs="宋体" w:hint="eastAsia"/>
                <w:szCs w:val="21"/>
              </w:rPr>
              <w:t>集群，确保任意节点处理</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安全部署要求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80"/>
        <w:gridCol w:w="7242"/>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2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安全类别</w:t>
            </w:r>
          </w:p>
        </w:tc>
        <w:tc>
          <w:tcPr>
            <w:tcW w:w="7341"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293" w:type="dxa"/>
          </w:tcPr>
          <w:p w:rsidR="001F5DD1">
            <w:pPr>
              <w:spacing w:before="40" w:after="40"/>
              <w:jc w:val="left"/>
              <w:rPr>
                <w:rFonts w:ascii="宋体" w:eastAsia="宋体" w:hAnsi="宋体" w:cs="宋体"/>
                <w:szCs w:val="21"/>
              </w:rPr>
            </w:pPr>
            <w:r>
              <w:rPr>
                <w:rFonts w:ascii="宋体" w:eastAsia="宋体" w:hAnsi="宋体" w:cs="宋体" w:hint="eastAsia"/>
                <w:szCs w:val="21"/>
              </w:rPr>
              <w:t>网络安全</w:t>
            </w:r>
          </w:p>
        </w:tc>
        <w:tc>
          <w:tcPr>
            <w:tcW w:w="7341" w:type="dxa"/>
          </w:tcPr>
          <w:p w:rsidR="001F5DD1">
            <w:pPr>
              <w:spacing w:before="40" w:after="40"/>
              <w:jc w:val="left"/>
              <w:rPr>
                <w:rFonts w:ascii="宋体" w:eastAsia="宋体" w:hAnsi="宋体" w:cs="宋体"/>
                <w:szCs w:val="21"/>
              </w:rPr>
            </w:pPr>
            <w:r>
              <w:rPr>
                <w:rFonts w:ascii="宋体" w:eastAsia="宋体" w:hAnsi="宋体" w:cs="宋体" w:hint="eastAsia"/>
                <w:szCs w:val="21"/>
              </w:rPr>
              <w:t>部署入侵防御系统（</w:t>
            </w:r>
            <w:r>
              <w:rPr>
                <w:rFonts w:ascii="宋体" w:eastAsia="宋体" w:hAnsi="宋体" w:cs="宋体" w:hint="eastAsia"/>
                <w:szCs w:val="21"/>
              </w:rPr>
              <w:t>IPS</w:t>
            </w:r>
            <w:r>
              <w:rPr>
                <w:rFonts w:ascii="宋体" w:eastAsia="宋体" w:hAnsi="宋体" w:cs="宋体" w:hint="eastAsia"/>
                <w:szCs w:val="21"/>
              </w:rPr>
              <w:t>）与流量探针，建立专用加密通信通道</w:t>
            </w:r>
          </w:p>
        </w:tc>
      </w:tr>
      <w:tr>
        <w:tblPrEx>
          <w:tblW w:w="0" w:type="auto"/>
          <w:jc w:val="center"/>
          <w:tblLook w:val="04A0"/>
        </w:tblPrEx>
        <w:trPr>
          <w:jc w:val="center"/>
        </w:trPr>
        <w:tc>
          <w:tcPr>
            <w:tcW w:w="1293" w:type="dxa"/>
          </w:tcPr>
          <w:p w:rsidR="001F5DD1">
            <w:pPr>
              <w:spacing w:before="40" w:after="40"/>
              <w:jc w:val="left"/>
              <w:rPr>
                <w:rFonts w:ascii="宋体" w:eastAsia="宋体" w:hAnsi="宋体" w:cs="宋体"/>
                <w:szCs w:val="21"/>
              </w:rPr>
            </w:pPr>
            <w:r>
              <w:rPr>
                <w:rFonts w:ascii="宋体" w:eastAsia="宋体" w:hAnsi="宋体" w:cs="宋体" w:hint="eastAsia"/>
                <w:szCs w:val="21"/>
              </w:rPr>
              <w:t>数据安全</w:t>
            </w:r>
          </w:p>
        </w:tc>
        <w:tc>
          <w:tcPr>
            <w:tcW w:w="7341" w:type="dxa"/>
          </w:tcPr>
          <w:p w:rsidR="001F5DD1">
            <w:pPr>
              <w:spacing w:before="40" w:after="40"/>
              <w:jc w:val="left"/>
              <w:rPr>
                <w:rFonts w:ascii="宋体" w:eastAsia="宋体" w:hAnsi="宋体" w:cs="宋体"/>
                <w:szCs w:val="21"/>
              </w:rPr>
            </w:pPr>
            <w:r>
              <w:rPr>
                <w:rFonts w:ascii="宋体" w:eastAsia="宋体" w:hAnsi="宋体" w:cs="宋体" w:hint="eastAsia"/>
                <w:szCs w:val="21"/>
              </w:rPr>
              <w:t>采用</w:t>
            </w:r>
            <w:r>
              <w:rPr>
                <w:rFonts w:ascii="宋体" w:eastAsia="宋体" w:hAnsi="宋体" w:cs="宋体" w:hint="eastAsia"/>
                <w:szCs w:val="21"/>
              </w:rPr>
              <w:t>AES-256</w:t>
            </w:r>
            <w:r>
              <w:rPr>
                <w:rFonts w:ascii="宋体" w:eastAsia="宋体" w:hAnsi="宋体" w:cs="宋体" w:hint="eastAsia"/>
                <w:szCs w:val="21"/>
              </w:rPr>
              <w:t>加密存储敏感数据，定期自动备份（每日全量</w:t>
            </w:r>
            <w:r>
              <w:rPr>
                <w:rFonts w:ascii="宋体" w:eastAsia="宋体" w:hAnsi="宋体" w:cs="宋体" w:hint="eastAsia"/>
                <w:szCs w:val="21"/>
              </w:rPr>
              <w:t>+</w:t>
            </w:r>
            <w:r>
              <w:rPr>
                <w:rFonts w:ascii="宋体" w:eastAsia="宋体" w:hAnsi="宋体" w:cs="宋体" w:hint="eastAsia"/>
                <w:szCs w:val="21"/>
              </w:rPr>
              <w:t>增量备份）</w:t>
            </w:r>
          </w:p>
        </w:tc>
      </w:tr>
      <w:tr>
        <w:tblPrEx>
          <w:tblW w:w="0" w:type="auto"/>
          <w:jc w:val="center"/>
          <w:tblLook w:val="04A0"/>
        </w:tblPrEx>
        <w:trPr>
          <w:jc w:val="center"/>
        </w:trPr>
        <w:tc>
          <w:tcPr>
            <w:tcW w:w="1293" w:type="dxa"/>
          </w:tcPr>
          <w:p w:rsidR="001F5DD1">
            <w:pPr>
              <w:spacing w:before="40" w:after="40"/>
              <w:jc w:val="left"/>
              <w:rPr>
                <w:rFonts w:ascii="宋体" w:eastAsia="宋体" w:hAnsi="宋体" w:cs="宋体"/>
                <w:szCs w:val="21"/>
              </w:rPr>
            </w:pPr>
            <w:r>
              <w:rPr>
                <w:rFonts w:ascii="宋体" w:eastAsia="宋体" w:hAnsi="宋体" w:cs="宋体" w:hint="eastAsia"/>
                <w:szCs w:val="21"/>
              </w:rPr>
              <w:t>访问安全</w:t>
            </w:r>
          </w:p>
        </w:tc>
        <w:tc>
          <w:tcPr>
            <w:tcW w:w="7341" w:type="dxa"/>
          </w:tcPr>
          <w:p w:rsidR="001F5DD1">
            <w:pPr>
              <w:spacing w:before="40" w:after="40"/>
              <w:jc w:val="left"/>
              <w:rPr>
                <w:rFonts w:ascii="宋体" w:eastAsia="宋体" w:hAnsi="宋体" w:cs="宋体"/>
                <w:szCs w:val="21"/>
              </w:rPr>
            </w:pPr>
            <w:r>
              <w:rPr>
                <w:rFonts w:ascii="宋体" w:eastAsia="宋体" w:hAnsi="宋体" w:cs="宋体" w:hint="eastAsia"/>
                <w:szCs w:val="21"/>
              </w:rPr>
              <w:t>集成统一身份认证系统，采用</w:t>
            </w:r>
            <w:r>
              <w:rPr>
                <w:rFonts w:ascii="宋体" w:eastAsia="宋体" w:hAnsi="宋体" w:cs="宋体" w:hint="eastAsia"/>
                <w:szCs w:val="21"/>
              </w:rPr>
              <w:t>"</w:t>
            </w:r>
            <w:r>
              <w:rPr>
                <w:rFonts w:ascii="宋体" w:eastAsia="宋体" w:hAnsi="宋体" w:cs="宋体" w:hint="eastAsia"/>
                <w:szCs w:val="21"/>
              </w:rPr>
              <w:t>账号</w:t>
            </w:r>
            <w:r>
              <w:rPr>
                <w:rFonts w:ascii="宋体" w:eastAsia="宋体" w:hAnsi="宋体" w:cs="宋体" w:hint="eastAsia"/>
                <w:szCs w:val="21"/>
              </w:rPr>
              <w:t>+</w:t>
            </w:r>
            <w:r>
              <w:rPr>
                <w:rFonts w:ascii="宋体" w:eastAsia="宋体" w:hAnsi="宋体" w:cs="宋体" w:hint="eastAsia"/>
                <w:szCs w:val="21"/>
              </w:rPr>
              <w:t>密码</w:t>
            </w:r>
            <w:r>
              <w:rPr>
                <w:rFonts w:ascii="宋体" w:eastAsia="宋体" w:hAnsi="宋体" w:cs="宋体" w:hint="eastAsia"/>
                <w:szCs w:val="21"/>
              </w:rPr>
              <w:t>+</w:t>
            </w:r>
            <w:r>
              <w:rPr>
                <w:rFonts w:ascii="宋体" w:eastAsia="宋体" w:hAnsi="宋体" w:cs="宋体" w:hint="eastAsia"/>
                <w:szCs w:val="21"/>
              </w:rPr>
              <w:t>验证码</w:t>
            </w:r>
            <w:r>
              <w:rPr>
                <w:rFonts w:ascii="宋体" w:eastAsia="宋体" w:hAnsi="宋体" w:cs="宋体" w:hint="eastAsia"/>
                <w:szCs w:val="21"/>
              </w:rPr>
              <w:t>"</w:t>
            </w:r>
            <w:r>
              <w:rPr>
                <w:rFonts w:ascii="宋体" w:eastAsia="宋体" w:hAnsi="宋体" w:cs="宋体" w:hint="eastAsia"/>
                <w:szCs w:val="21"/>
              </w:rPr>
              <w:t>多因素认证</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运行环境要求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31"/>
        <w:gridCol w:w="7191"/>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3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操作系统</w:t>
            </w:r>
          </w:p>
        </w:tc>
        <w:tc>
          <w:tcPr>
            <w:tcW w:w="729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支持版本</w:t>
            </w:r>
          </w:p>
        </w:tc>
      </w:tr>
      <w:tr>
        <w:tblPrEx>
          <w:tblW w:w="0" w:type="auto"/>
          <w:jc w:val="center"/>
          <w:tblLook w:val="04A0"/>
        </w:tblPrEx>
        <w:trPr>
          <w:jc w:val="center"/>
        </w:trPr>
        <w:tc>
          <w:tcPr>
            <w:tcW w:w="1338" w:type="dxa"/>
          </w:tcPr>
          <w:p w:rsidR="001F5DD1">
            <w:pPr>
              <w:spacing w:before="40" w:after="40"/>
              <w:jc w:val="left"/>
              <w:rPr>
                <w:rFonts w:ascii="宋体" w:eastAsia="宋体" w:hAnsi="宋体" w:cs="宋体"/>
                <w:szCs w:val="21"/>
              </w:rPr>
            </w:pPr>
            <w:r>
              <w:rPr>
                <w:rFonts w:ascii="宋体" w:eastAsia="宋体" w:hAnsi="宋体" w:cs="宋体" w:hint="eastAsia"/>
                <w:szCs w:val="21"/>
              </w:rPr>
              <w:t>Windows</w:t>
            </w:r>
          </w:p>
        </w:tc>
        <w:tc>
          <w:tcPr>
            <w:tcW w:w="7296" w:type="dxa"/>
          </w:tcPr>
          <w:p w:rsidR="001F5DD1">
            <w:pPr>
              <w:spacing w:before="40" w:after="40"/>
              <w:jc w:val="left"/>
              <w:rPr>
                <w:rFonts w:ascii="宋体" w:eastAsia="宋体" w:hAnsi="宋体" w:cs="宋体"/>
                <w:szCs w:val="21"/>
              </w:rPr>
            </w:pPr>
            <w:r>
              <w:rPr>
                <w:rFonts w:ascii="宋体" w:eastAsia="宋体" w:hAnsi="宋体" w:cs="宋体" w:hint="eastAsia"/>
                <w:szCs w:val="21"/>
              </w:rPr>
              <w:t>Windows 10</w:t>
            </w:r>
            <w:r>
              <w:rPr>
                <w:rFonts w:ascii="宋体" w:eastAsia="宋体" w:hAnsi="宋体" w:cs="宋体" w:hint="eastAsia"/>
                <w:szCs w:val="21"/>
              </w:rPr>
              <w:t>（</w:t>
            </w:r>
            <w:r>
              <w:rPr>
                <w:rFonts w:ascii="宋体" w:eastAsia="宋体" w:hAnsi="宋体" w:cs="宋体" w:hint="eastAsia"/>
                <w:szCs w:val="21"/>
              </w:rPr>
              <w:t>64</w:t>
            </w:r>
            <w:r>
              <w:rPr>
                <w:rFonts w:ascii="宋体" w:eastAsia="宋体" w:hAnsi="宋体" w:cs="宋体" w:hint="eastAsia"/>
                <w:szCs w:val="21"/>
              </w:rPr>
              <w:t>位）、</w:t>
            </w:r>
            <w:r>
              <w:rPr>
                <w:rFonts w:ascii="宋体" w:eastAsia="宋体" w:hAnsi="宋体" w:cs="宋体" w:hint="eastAsia"/>
                <w:szCs w:val="21"/>
              </w:rPr>
              <w:t xml:space="preserve">Windows </w:t>
            </w:r>
            <w:r>
              <w:rPr>
                <w:rFonts w:ascii="宋体" w:eastAsia="宋体" w:hAnsi="宋体" w:cs="宋体" w:hint="eastAsia"/>
                <w:szCs w:val="21"/>
              </w:rPr>
              <w:t>11</w:t>
            </w:r>
            <w:r>
              <w:rPr>
                <w:rFonts w:ascii="宋体" w:eastAsia="宋体" w:hAnsi="宋体" w:cs="宋体" w:hint="eastAsia"/>
                <w:szCs w:val="21"/>
              </w:rPr>
              <w:t>（</w:t>
            </w:r>
            <w:r>
              <w:rPr>
                <w:rFonts w:ascii="宋体" w:eastAsia="宋体" w:hAnsi="宋体" w:cs="宋体" w:hint="eastAsia"/>
                <w:szCs w:val="21"/>
              </w:rPr>
              <w:t>64</w:t>
            </w:r>
            <w:r>
              <w:rPr>
                <w:rFonts w:ascii="宋体" w:eastAsia="宋体" w:hAnsi="宋体" w:cs="宋体" w:hint="eastAsia"/>
                <w:szCs w:val="21"/>
              </w:rPr>
              <w:t>位，正式稳定版）</w:t>
            </w:r>
          </w:p>
        </w:tc>
      </w:tr>
      <w:tr>
        <w:tblPrEx>
          <w:tblW w:w="0" w:type="auto"/>
          <w:jc w:val="center"/>
          <w:tblLook w:val="04A0"/>
        </w:tblPrEx>
        <w:trPr>
          <w:jc w:val="center"/>
        </w:trPr>
        <w:tc>
          <w:tcPr>
            <w:tcW w:w="1338" w:type="dxa"/>
          </w:tcPr>
          <w:p w:rsidR="001F5DD1">
            <w:pPr>
              <w:spacing w:before="40" w:after="40"/>
              <w:jc w:val="left"/>
              <w:rPr>
                <w:rFonts w:ascii="宋体" w:eastAsia="宋体" w:hAnsi="宋体" w:cs="宋体"/>
                <w:szCs w:val="21"/>
              </w:rPr>
            </w:pPr>
            <w:r>
              <w:rPr>
                <w:rFonts w:ascii="宋体" w:eastAsia="宋体" w:hAnsi="宋体" w:cs="宋体" w:hint="eastAsia"/>
                <w:szCs w:val="21"/>
              </w:rPr>
              <w:t>macOS</w:t>
            </w:r>
          </w:p>
        </w:tc>
        <w:tc>
          <w:tcPr>
            <w:tcW w:w="7296" w:type="dxa"/>
          </w:tcPr>
          <w:p w:rsidR="001F5DD1">
            <w:pPr>
              <w:spacing w:before="40" w:after="40"/>
              <w:jc w:val="left"/>
              <w:rPr>
                <w:rFonts w:ascii="宋体" w:eastAsia="宋体" w:hAnsi="宋体" w:cs="宋体"/>
                <w:szCs w:val="21"/>
              </w:rPr>
            </w:pPr>
            <w:r>
              <w:rPr>
                <w:rFonts w:ascii="宋体" w:eastAsia="宋体" w:hAnsi="宋体" w:cs="宋体" w:hint="eastAsia"/>
                <w:szCs w:val="21"/>
              </w:rPr>
              <w:t>macOS 12</w:t>
            </w:r>
            <w:r>
              <w:rPr>
                <w:rFonts w:ascii="宋体" w:eastAsia="宋体" w:hAnsi="宋体" w:cs="宋体" w:hint="eastAsia"/>
                <w:szCs w:val="21"/>
              </w:rPr>
              <w:t>（</w:t>
            </w:r>
            <w:r>
              <w:rPr>
                <w:rFonts w:ascii="宋体" w:eastAsia="宋体" w:hAnsi="宋体" w:cs="宋体" w:hint="eastAsia"/>
                <w:szCs w:val="21"/>
              </w:rPr>
              <w:t>Monterey</w:t>
            </w:r>
            <w:r>
              <w:rPr>
                <w:rFonts w:ascii="宋体" w:eastAsia="宋体" w:hAnsi="宋体" w:cs="宋体" w:hint="eastAsia"/>
                <w:szCs w:val="21"/>
              </w:rPr>
              <w:t>）及以上版本</w:t>
            </w:r>
          </w:p>
        </w:tc>
      </w:tr>
      <w:tr>
        <w:tblPrEx>
          <w:tblW w:w="0" w:type="auto"/>
          <w:jc w:val="center"/>
          <w:tblLook w:val="04A0"/>
        </w:tblPrEx>
        <w:trPr>
          <w:jc w:val="center"/>
        </w:trPr>
        <w:tc>
          <w:tcPr>
            <w:tcW w:w="1338" w:type="dxa"/>
          </w:tcPr>
          <w:p w:rsidR="001F5DD1">
            <w:pPr>
              <w:spacing w:before="40" w:after="40"/>
              <w:jc w:val="left"/>
              <w:rPr>
                <w:rFonts w:ascii="宋体" w:eastAsia="宋体" w:hAnsi="宋体" w:cs="宋体"/>
                <w:szCs w:val="21"/>
              </w:rPr>
            </w:pPr>
            <w:r>
              <w:rPr>
                <w:rFonts w:ascii="宋体" w:eastAsia="宋体" w:hAnsi="宋体" w:cs="宋体" w:hint="eastAsia"/>
                <w:szCs w:val="21"/>
              </w:rPr>
              <w:t>Linux</w:t>
            </w:r>
          </w:p>
        </w:tc>
        <w:tc>
          <w:tcPr>
            <w:tcW w:w="7296" w:type="dxa"/>
          </w:tcPr>
          <w:p w:rsidR="001F5DD1">
            <w:pPr>
              <w:spacing w:before="40" w:after="40"/>
              <w:jc w:val="left"/>
              <w:rPr>
                <w:rFonts w:ascii="宋体" w:eastAsia="宋体" w:hAnsi="宋体" w:cs="宋体"/>
                <w:szCs w:val="21"/>
              </w:rPr>
            </w:pPr>
            <w:r>
              <w:rPr>
                <w:rFonts w:ascii="宋体" w:eastAsia="宋体" w:hAnsi="宋体" w:cs="宋体" w:hint="eastAsia"/>
                <w:szCs w:val="21"/>
              </w:rPr>
              <w:t>Ubuntu 20.04 LTS</w:t>
            </w:r>
            <w:r>
              <w:rPr>
                <w:rFonts w:ascii="宋体" w:eastAsia="宋体" w:hAnsi="宋体" w:cs="宋体" w:hint="eastAsia"/>
                <w:szCs w:val="21"/>
              </w:rPr>
              <w:t>及以上、</w:t>
            </w:r>
            <w:r>
              <w:rPr>
                <w:rFonts w:ascii="宋体" w:eastAsia="宋体" w:hAnsi="宋体" w:cs="宋体" w:hint="eastAsia"/>
                <w:szCs w:val="21"/>
              </w:rPr>
              <w:t>CentOS 8</w:t>
            </w:r>
            <w:r>
              <w:rPr>
                <w:rFonts w:ascii="宋体" w:eastAsia="宋体" w:hAnsi="宋体" w:cs="宋体" w:hint="eastAsia"/>
                <w:szCs w:val="21"/>
              </w:rPr>
              <w:t>及以上（</w:t>
            </w:r>
            <w:r>
              <w:rPr>
                <w:rFonts w:ascii="宋体" w:eastAsia="宋体" w:hAnsi="宋体" w:cs="宋体" w:hint="eastAsia"/>
                <w:szCs w:val="21"/>
              </w:rPr>
              <w:t>64</w:t>
            </w:r>
            <w:r>
              <w:rPr>
                <w:rFonts w:ascii="宋体" w:eastAsia="宋体" w:hAnsi="宋体" w:cs="宋体" w:hint="eastAsia"/>
                <w:szCs w:val="21"/>
              </w:rPr>
              <w:t>位桌面版）</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3.2.4.11.2 </w:t>
      </w:r>
      <w:r>
        <w:rPr>
          <w:rFonts w:ascii="宋体" w:eastAsia="宋体" w:hAnsi="宋体" w:cs="宋体" w:hint="eastAsia"/>
          <w:b/>
          <w:color w:val="000000"/>
          <w:sz w:val="21"/>
          <w:szCs w:val="21"/>
        </w:rPr>
        <w:t>功能需求详单</w:t>
      </w:r>
    </w:p>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1</w:t>
      </w:r>
      <w:r>
        <w:rPr>
          <w:rFonts w:cs="宋体" w:hint="eastAsia"/>
          <w:b/>
          <w:szCs w:val="21"/>
          <w:lang w:val="en-US"/>
        </w:rPr>
        <w:t>）</w:t>
      </w:r>
      <w:r>
        <w:rPr>
          <w:rFonts w:cs="宋体" w:hint="eastAsia"/>
          <w:b/>
          <w:szCs w:val="21"/>
        </w:rPr>
        <w:t>基础管理功能</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用户管理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561"/>
        <w:gridCol w:w="6961"/>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5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705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578" w:type="dxa"/>
          </w:tcPr>
          <w:p w:rsidR="001F5DD1">
            <w:pPr>
              <w:spacing w:before="40" w:after="40"/>
              <w:jc w:val="left"/>
              <w:rPr>
                <w:rFonts w:ascii="宋体" w:eastAsia="宋体" w:hAnsi="宋体" w:cs="宋体"/>
                <w:szCs w:val="21"/>
              </w:rPr>
            </w:pPr>
            <w:r>
              <w:rPr>
                <w:rFonts w:ascii="宋体" w:eastAsia="宋体" w:hAnsi="宋体" w:cs="宋体" w:hint="eastAsia"/>
                <w:szCs w:val="21"/>
              </w:rPr>
              <w:t>账号全生命周期管理</w:t>
            </w:r>
          </w:p>
        </w:tc>
        <w:tc>
          <w:tcPr>
            <w:tcW w:w="7056" w:type="dxa"/>
          </w:tcPr>
          <w:p w:rsidR="001F5DD1">
            <w:pPr>
              <w:spacing w:before="40" w:after="40"/>
              <w:jc w:val="left"/>
              <w:rPr>
                <w:rFonts w:ascii="宋体" w:eastAsia="宋体" w:hAnsi="宋体" w:cs="宋体"/>
                <w:szCs w:val="21"/>
              </w:rPr>
            </w:pPr>
            <w:r>
              <w:rPr>
                <w:rFonts w:ascii="宋体" w:eastAsia="宋体" w:hAnsi="宋体" w:cs="宋体" w:hint="eastAsia"/>
                <w:szCs w:val="21"/>
              </w:rPr>
              <w:t>支持手动创建和批量导入（姓名、工号、所属部门、角色、登录账号）；支持编辑用户基本信息、所属部门及角色；支持禁用</w:t>
            </w:r>
            <w:r>
              <w:rPr>
                <w:rFonts w:ascii="宋体" w:eastAsia="宋体" w:hAnsi="宋体" w:cs="宋体" w:hint="eastAsia"/>
                <w:szCs w:val="21"/>
              </w:rPr>
              <w:t>/</w:t>
            </w:r>
            <w:r>
              <w:rPr>
                <w:rFonts w:ascii="宋体" w:eastAsia="宋体" w:hAnsi="宋体" w:cs="宋体" w:hint="eastAsia"/>
                <w:szCs w:val="21"/>
              </w:rPr>
              <w:t>启用账号（离职、调岗场景）；支持确认后彻底删除（二次验证）</w:t>
            </w:r>
          </w:p>
        </w:tc>
      </w:tr>
      <w:tr>
        <w:tblPrEx>
          <w:tblW w:w="0" w:type="auto"/>
          <w:jc w:val="center"/>
          <w:tblLook w:val="04A0"/>
        </w:tblPrEx>
        <w:trPr>
          <w:jc w:val="center"/>
        </w:trPr>
        <w:tc>
          <w:tcPr>
            <w:tcW w:w="1578" w:type="dxa"/>
          </w:tcPr>
          <w:p w:rsidR="001F5DD1">
            <w:pPr>
              <w:spacing w:before="40" w:after="40"/>
              <w:jc w:val="left"/>
              <w:rPr>
                <w:rFonts w:ascii="宋体" w:eastAsia="宋体" w:hAnsi="宋体" w:cs="宋体"/>
                <w:szCs w:val="21"/>
              </w:rPr>
            </w:pPr>
            <w:r>
              <w:rPr>
                <w:rFonts w:ascii="宋体" w:eastAsia="宋体" w:hAnsi="宋体" w:cs="宋体" w:hint="eastAsia"/>
                <w:szCs w:val="21"/>
              </w:rPr>
              <w:t>密码安全策略</w:t>
            </w:r>
          </w:p>
        </w:tc>
        <w:tc>
          <w:tcPr>
            <w:tcW w:w="7056" w:type="dxa"/>
          </w:tcPr>
          <w:p w:rsidR="001F5DD1">
            <w:pPr>
              <w:spacing w:before="40" w:after="40"/>
              <w:jc w:val="left"/>
              <w:rPr>
                <w:rFonts w:ascii="宋体" w:eastAsia="宋体" w:hAnsi="宋体" w:cs="宋体"/>
                <w:szCs w:val="21"/>
              </w:rPr>
            </w:pPr>
            <w:r>
              <w:rPr>
                <w:rFonts w:ascii="宋体" w:eastAsia="宋体" w:hAnsi="宋体" w:cs="宋体" w:hint="eastAsia"/>
                <w:szCs w:val="21"/>
              </w:rPr>
              <w:t>支持管理员重置密码；支持系统级配置密码复杂度（长度、数字</w:t>
            </w:r>
            <w:r>
              <w:rPr>
                <w:rFonts w:ascii="宋体" w:eastAsia="宋体" w:hAnsi="宋体" w:cs="宋体" w:hint="eastAsia"/>
                <w:szCs w:val="21"/>
              </w:rPr>
              <w:t>/</w:t>
            </w:r>
            <w:r>
              <w:rPr>
                <w:rFonts w:ascii="宋体" w:eastAsia="宋体" w:hAnsi="宋体" w:cs="宋体" w:hint="eastAsia"/>
                <w:szCs w:val="21"/>
              </w:rPr>
              <w:t>大小写字母）、更换周期（如</w:t>
            </w:r>
            <w:r>
              <w:rPr>
                <w:rFonts w:ascii="宋体" w:eastAsia="宋体" w:hAnsi="宋体" w:cs="宋体" w:hint="eastAsia"/>
                <w:szCs w:val="21"/>
              </w:rPr>
              <w:t>90</w:t>
            </w:r>
            <w:r>
              <w:rPr>
                <w:rFonts w:ascii="宋体" w:eastAsia="宋体" w:hAnsi="宋体" w:cs="宋体" w:hint="eastAsia"/>
                <w:szCs w:val="21"/>
              </w:rPr>
              <w:t>天）、历史密码检查</w:t>
            </w:r>
          </w:p>
        </w:tc>
      </w:tr>
      <w:tr>
        <w:tblPrEx>
          <w:tblW w:w="0" w:type="auto"/>
          <w:jc w:val="center"/>
          <w:tblLook w:val="04A0"/>
        </w:tblPrEx>
        <w:trPr>
          <w:jc w:val="center"/>
        </w:trPr>
        <w:tc>
          <w:tcPr>
            <w:tcW w:w="1578" w:type="dxa"/>
          </w:tcPr>
          <w:p w:rsidR="001F5DD1">
            <w:pPr>
              <w:spacing w:before="40" w:after="40"/>
              <w:jc w:val="left"/>
              <w:rPr>
                <w:rFonts w:ascii="宋体" w:eastAsia="宋体" w:hAnsi="宋体" w:cs="宋体"/>
                <w:szCs w:val="21"/>
              </w:rPr>
            </w:pPr>
            <w:r>
              <w:rPr>
                <w:rFonts w:ascii="宋体" w:eastAsia="宋体" w:hAnsi="宋体" w:cs="宋体" w:hint="eastAsia"/>
                <w:szCs w:val="21"/>
              </w:rPr>
              <w:t>操作日志审计</w:t>
            </w:r>
          </w:p>
        </w:tc>
        <w:tc>
          <w:tcPr>
            <w:tcW w:w="7056" w:type="dxa"/>
          </w:tcPr>
          <w:p w:rsidR="001F5DD1">
            <w:pPr>
              <w:spacing w:before="40" w:after="40"/>
              <w:jc w:val="left"/>
              <w:rPr>
                <w:rFonts w:ascii="宋体" w:eastAsia="宋体" w:hAnsi="宋体" w:cs="宋体"/>
                <w:szCs w:val="21"/>
              </w:rPr>
            </w:pPr>
            <w:r>
              <w:rPr>
                <w:rFonts w:ascii="宋体" w:eastAsia="宋体" w:hAnsi="宋体" w:cs="宋体" w:hint="eastAsia"/>
                <w:szCs w:val="21"/>
              </w:rPr>
              <w:t>提供用户关键操作日志查询，可追溯登录</w:t>
            </w:r>
            <w:r>
              <w:rPr>
                <w:rFonts w:ascii="宋体" w:eastAsia="宋体" w:hAnsi="宋体" w:cs="宋体" w:hint="eastAsia"/>
                <w:szCs w:val="21"/>
              </w:rPr>
              <w:t>/</w:t>
            </w:r>
            <w:r>
              <w:rPr>
                <w:rFonts w:ascii="宋体" w:eastAsia="宋体" w:hAnsi="宋体" w:cs="宋体" w:hint="eastAsia"/>
                <w:szCs w:val="21"/>
              </w:rPr>
              <w:t>登出时间、</w:t>
            </w:r>
            <w:r>
              <w:rPr>
                <w:rFonts w:ascii="宋体" w:eastAsia="宋体" w:hAnsi="宋体" w:cs="宋体" w:hint="eastAsia"/>
                <w:szCs w:val="21"/>
              </w:rPr>
              <w:t>IP</w:t>
            </w:r>
            <w:r>
              <w:rPr>
                <w:rFonts w:ascii="宋体" w:eastAsia="宋体" w:hAnsi="宋体" w:cs="宋体" w:hint="eastAsia"/>
                <w:szCs w:val="21"/>
              </w:rPr>
              <w:t>地址、</w:t>
            </w:r>
            <w:r>
              <w:rPr>
                <w:rFonts w:ascii="宋体" w:eastAsia="宋体" w:hAnsi="宋体" w:cs="宋体" w:hint="eastAsia"/>
                <w:szCs w:val="21"/>
              </w:rPr>
              <w:t>增删改查等</w:t>
            </w:r>
            <w:r>
              <w:rPr>
                <w:rFonts w:ascii="宋体" w:eastAsia="宋体" w:hAnsi="宋体" w:cs="宋体" w:hint="eastAsia"/>
                <w:szCs w:val="21"/>
              </w:rPr>
              <w:t>敏感操作</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部门管理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591"/>
        <w:gridCol w:w="6931"/>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60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702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608" w:type="dxa"/>
          </w:tcPr>
          <w:p w:rsidR="001F5DD1">
            <w:pPr>
              <w:spacing w:before="40" w:after="40"/>
              <w:jc w:val="left"/>
              <w:rPr>
                <w:rFonts w:ascii="宋体" w:eastAsia="宋体" w:hAnsi="宋体" w:cs="宋体"/>
                <w:szCs w:val="21"/>
              </w:rPr>
            </w:pPr>
            <w:r>
              <w:rPr>
                <w:rFonts w:ascii="宋体" w:eastAsia="宋体" w:hAnsi="宋体" w:cs="宋体" w:hint="eastAsia"/>
                <w:szCs w:val="21"/>
              </w:rPr>
              <w:t>组织架构可视化</w:t>
            </w:r>
          </w:p>
        </w:tc>
        <w:tc>
          <w:tcPr>
            <w:tcW w:w="7026" w:type="dxa"/>
          </w:tcPr>
          <w:p w:rsidR="001F5DD1">
            <w:pPr>
              <w:spacing w:before="40" w:after="40"/>
              <w:jc w:val="left"/>
              <w:rPr>
                <w:rFonts w:ascii="宋体" w:eastAsia="宋体" w:hAnsi="宋体" w:cs="宋体"/>
                <w:szCs w:val="21"/>
              </w:rPr>
            </w:pPr>
            <w:r>
              <w:rPr>
                <w:rFonts w:ascii="宋体" w:eastAsia="宋体" w:hAnsi="宋体" w:cs="宋体" w:hint="eastAsia"/>
                <w:szCs w:val="21"/>
              </w:rPr>
              <w:t>树形结构展示完整部门层级关系</w:t>
            </w:r>
          </w:p>
        </w:tc>
      </w:tr>
      <w:tr>
        <w:tblPrEx>
          <w:tblW w:w="0" w:type="auto"/>
          <w:jc w:val="center"/>
          <w:tblLook w:val="04A0"/>
        </w:tblPrEx>
        <w:trPr>
          <w:jc w:val="center"/>
        </w:trPr>
        <w:tc>
          <w:tcPr>
            <w:tcW w:w="1608" w:type="dxa"/>
          </w:tcPr>
          <w:p w:rsidR="001F5DD1">
            <w:pPr>
              <w:spacing w:before="40" w:after="40"/>
              <w:jc w:val="left"/>
              <w:rPr>
                <w:rFonts w:ascii="宋体" w:eastAsia="宋体" w:hAnsi="宋体" w:cs="宋体"/>
                <w:szCs w:val="21"/>
              </w:rPr>
            </w:pPr>
            <w:r>
              <w:rPr>
                <w:rFonts w:ascii="宋体" w:eastAsia="宋体" w:hAnsi="宋体" w:cs="宋体" w:hint="eastAsia"/>
                <w:szCs w:val="21"/>
              </w:rPr>
              <w:t>部门维护</w:t>
            </w:r>
          </w:p>
        </w:tc>
        <w:tc>
          <w:tcPr>
            <w:tcW w:w="7026" w:type="dxa"/>
          </w:tcPr>
          <w:p w:rsidR="001F5DD1">
            <w:pPr>
              <w:spacing w:before="40" w:after="40"/>
              <w:jc w:val="left"/>
              <w:rPr>
                <w:rFonts w:ascii="宋体" w:eastAsia="宋体" w:hAnsi="宋体" w:cs="宋体"/>
                <w:szCs w:val="21"/>
              </w:rPr>
            </w:pPr>
            <w:r>
              <w:rPr>
                <w:rFonts w:ascii="宋体" w:eastAsia="宋体" w:hAnsi="宋体" w:cs="宋体" w:hint="eastAsia"/>
                <w:szCs w:val="21"/>
              </w:rPr>
              <w:t>支持新增、编辑、合并、撤销部门操作</w:t>
            </w:r>
          </w:p>
        </w:tc>
      </w:tr>
      <w:tr>
        <w:tblPrEx>
          <w:tblW w:w="0" w:type="auto"/>
          <w:jc w:val="center"/>
          <w:tblLook w:val="04A0"/>
        </w:tblPrEx>
        <w:trPr>
          <w:jc w:val="center"/>
        </w:trPr>
        <w:tc>
          <w:tcPr>
            <w:tcW w:w="1608" w:type="dxa"/>
          </w:tcPr>
          <w:p w:rsidR="001F5DD1">
            <w:pPr>
              <w:spacing w:before="40" w:after="40"/>
              <w:jc w:val="left"/>
              <w:rPr>
                <w:rFonts w:ascii="宋体" w:eastAsia="宋体" w:hAnsi="宋体" w:cs="宋体"/>
                <w:szCs w:val="21"/>
              </w:rPr>
            </w:pPr>
            <w:r>
              <w:rPr>
                <w:rFonts w:ascii="宋体" w:eastAsia="宋体" w:hAnsi="宋体" w:cs="宋体" w:hint="eastAsia"/>
                <w:szCs w:val="21"/>
              </w:rPr>
              <w:t>权限分配</w:t>
            </w:r>
          </w:p>
        </w:tc>
        <w:tc>
          <w:tcPr>
            <w:tcW w:w="7026" w:type="dxa"/>
          </w:tcPr>
          <w:p w:rsidR="001F5DD1">
            <w:pPr>
              <w:spacing w:before="40" w:after="40"/>
              <w:jc w:val="left"/>
              <w:rPr>
                <w:rFonts w:ascii="宋体" w:eastAsia="宋体" w:hAnsi="宋体" w:cs="宋体"/>
                <w:szCs w:val="21"/>
              </w:rPr>
            </w:pPr>
            <w:r>
              <w:rPr>
                <w:rFonts w:ascii="宋体" w:eastAsia="宋体" w:hAnsi="宋体" w:cs="宋体" w:hint="eastAsia"/>
                <w:szCs w:val="21"/>
              </w:rPr>
              <w:t>设置部门级数据访问权限</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角色管理</w:t>
      </w:r>
    </w:p>
    <w:p w:rsidR="001F5DD1">
      <w:pPr>
        <w:spacing w:after="120"/>
        <w:rPr>
          <w:rFonts w:ascii="宋体" w:eastAsia="宋体" w:hAnsi="宋体" w:cs="宋体"/>
          <w:szCs w:val="21"/>
        </w:rPr>
      </w:pPr>
      <w:r>
        <w:rPr>
          <w:rFonts w:ascii="宋体" w:eastAsia="宋体" w:hAnsi="宋体" w:cs="宋体" w:hint="eastAsia"/>
          <w:b/>
          <w:szCs w:val="21"/>
        </w:rPr>
        <w:t>预定义角色：</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605"/>
        <w:gridCol w:w="6917"/>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62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角色</w:t>
            </w:r>
          </w:p>
        </w:tc>
        <w:tc>
          <w:tcPr>
            <w:tcW w:w="7011"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权限范围</w:t>
            </w:r>
          </w:p>
        </w:tc>
      </w:tr>
      <w:tr>
        <w:tblPrEx>
          <w:tblW w:w="0" w:type="auto"/>
          <w:jc w:val="center"/>
          <w:tblLook w:val="04A0"/>
        </w:tblPrEx>
        <w:trPr>
          <w:jc w:val="center"/>
        </w:trPr>
        <w:tc>
          <w:tcPr>
            <w:tcW w:w="1623" w:type="dxa"/>
          </w:tcPr>
          <w:p w:rsidR="001F5DD1">
            <w:pPr>
              <w:spacing w:before="40" w:after="40"/>
              <w:jc w:val="left"/>
              <w:rPr>
                <w:rFonts w:ascii="宋体" w:eastAsia="宋体" w:hAnsi="宋体" w:cs="宋体"/>
                <w:szCs w:val="21"/>
              </w:rPr>
            </w:pPr>
            <w:r>
              <w:rPr>
                <w:rFonts w:ascii="宋体" w:eastAsia="宋体" w:hAnsi="宋体" w:cs="宋体" w:hint="eastAsia"/>
                <w:szCs w:val="21"/>
              </w:rPr>
              <w:t>系统管理员</w:t>
            </w:r>
          </w:p>
        </w:tc>
        <w:tc>
          <w:tcPr>
            <w:tcW w:w="7011" w:type="dxa"/>
          </w:tcPr>
          <w:p w:rsidR="001F5DD1">
            <w:pPr>
              <w:spacing w:before="40" w:after="40"/>
              <w:jc w:val="left"/>
              <w:rPr>
                <w:rFonts w:ascii="宋体" w:eastAsia="宋体" w:hAnsi="宋体" w:cs="宋体"/>
                <w:szCs w:val="21"/>
              </w:rPr>
            </w:pPr>
            <w:r>
              <w:rPr>
                <w:rFonts w:ascii="宋体" w:eastAsia="宋体" w:hAnsi="宋体" w:cs="宋体" w:hint="eastAsia"/>
                <w:szCs w:val="21"/>
              </w:rPr>
              <w:t>全部权限</w:t>
            </w:r>
          </w:p>
        </w:tc>
      </w:tr>
      <w:tr>
        <w:tblPrEx>
          <w:tblW w:w="0" w:type="auto"/>
          <w:jc w:val="center"/>
          <w:tblLook w:val="04A0"/>
        </w:tblPrEx>
        <w:trPr>
          <w:jc w:val="center"/>
        </w:trPr>
        <w:tc>
          <w:tcPr>
            <w:tcW w:w="1623" w:type="dxa"/>
          </w:tcPr>
          <w:p w:rsidR="001F5DD1">
            <w:pPr>
              <w:spacing w:before="40" w:after="40"/>
              <w:jc w:val="left"/>
              <w:rPr>
                <w:rFonts w:ascii="宋体" w:eastAsia="宋体" w:hAnsi="宋体" w:cs="宋体"/>
                <w:szCs w:val="21"/>
              </w:rPr>
            </w:pPr>
            <w:r>
              <w:rPr>
                <w:rFonts w:ascii="宋体" w:eastAsia="宋体" w:hAnsi="宋体" w:cs="宋体" w:hint="eastAsia"/>
                <w:szCs w:val="21"/>
              </w:rPr>
              <w:t>作业指挥员</w:t>
            </w:r>
          </w:p>
        </w:tc>
        <w:tc>
          <w:tcPr>
            <w:tcW w:w="7011" w:type="dxa"/>
          </w:tcPr>
          <w:p w:rsidR="001F5DD1">
            <w:pPr>
              <w:spacing w:before="40" w:after="40"/>
              <w:jc w:val="left"/>
              <w:rPr>
                <w:rFonts w:ascii="宋体" w:eastAsia="宋体" w:hAnsi="宋体" w:cs="宋体"/>
                <w:szCs w:val="21"/>
              </w:rPr>
            </w:pPr>
            <w:r>
              <w:rPr>
                <w:rFonts w:ascii="宋体" w:eastAsia="宋体" w:hAnsi="宋体" w:cs="宋体" w:hint="eastAsia"/>
                <w:szCs w:val="21"/>
              </w:rPr>
              <w:t>任务规划</w:t>
            </w:r>
            <w:r>
              <w:rPr>
                <w:rFonts w:ascii="宋体" w:eastAsia="宋体" w:hAnsi="宋体" w:cs="宋体" w:hint="eastAsia"/>
                <w:szCs w:val="21"/>
              </w:rPr>
              <w:t>/</w:t>
            </w:r>
            <w:r>
              <w:rPr>
                <w:rFonts w:ascii="宋体" w:eastAsia="宋体" w:hAnsi="宋体" w:cs="宋体" w:hint="eastAsia"/>
                <w:szCs w:val="21"/>
              </w:rPr>
              <w:t>指令下发</w:t>
            </w:r>
            <w:r>
              <w:rPr>
                <w:rFonts w:ascii="宋体" w:eastAsia="宋体" w:hAnsi="宋体" w:cs="宋体" w:hint="eastAsia"/>
                <w:szCs w:val="21"/>
              </w:rPr>
              <w:t>/</w:t>
            </w:r>
            <w:r>
              <w:rPr>
                <w:rFonts w:ascii="宋体" w:eastAsia="宋体" w:hAnsi="宋体" w:cs="宋体" w:hint="eastAsia"/>
                <w:szCs w:val="21"/>
              </w:rPr>
              <w:t>全局监控</w:t>
            </w:r>
            <w:r>
              <w:rPr>
                <w:rFonts w:ascii="宋体" w:eastAsia="宋体" w:hAnsi="宋体" w:cs="宋体" w:hint="eastAsia"/>
                <w:szCs w:val="21"/>
              </w:rPr>
              <w:t>/</w:t>
            </w:r>
            <w:r>
              <w:rPr>
                <w:rFonts w:ascii="宋体" w:eastAsia="宋体" w:hAnsi="宋体" w:cs="宋体" w:hint="eastAsia"/>
                <w:szCs w:val="21"/>
              </w:rPr>
              <w:t>数据查看，无系统管理</w:t>
            </w:r>
          </w:p>
        </w:tc>
      </w:tr>
      <w:tr>
        <w:tblPrEx>
          <w:tblW w:w="0" w:type="auto"/>
          <w:jc w:val="center"/>
          <w:tblLook w:val="04A0"/>
        </w:tblPrEx>
        <w:trPr>
          <w:jc w:val="center"/>
        </w:trPr>
        <w:tc>
          <w:tcPr>
            <w:tcW w:w="1623" w:type="dxa"/>
          </w:tcPr>
          <w:p w:rsidR="001F5DD1">
            <w:pPr>
              <w:spacing w:before="40" w:after="40"/>
              <w:jc w:val="left"/>
              <w:rPr>
                <w:rFonts w:ascii="宋体" w:eastAsia="宋体" w:hAnsi="宋体" w:cs="宋体"/>
                <w:szCs w:val="21"/>
              </w:rPr>
            </w:pPr>
            <w:r>
              <w:rPr>
                <w:rFonts w:ascii="宋体" w:eastAsia="宋体" w:hAnsi="宋体" w:cs="宋体" w:hint="eastAsia"/>
                <w:szCs w:val="21"/>
              </w:rPr>
              <w:t>监控操作员</w:t>
            </w:r>
          </w:p>
        </w:tc>
        <w:tc>
          <w:tcPr>
            <w:tcW w:w="7011" w:type="dxa"/>
          </w:tcPr>
          <w:p w:rsidR="001F5DD1">
            <w:pPr>
              <w:spacing w:before="40" w:after="40"/>
              <w:jc w:val="left"/>
              <w:rPr>
                <w:rFonts w:ascii="宋体" w:eastAsia="宋体" w:hAnsi="宋体" w:cs="宋体"/>
                <w:szCs w:val="21"/>
              </w:rPr>
            </w:pPr>
            <w:r>
              <w:rPr>
                <w:rFonts w:ascii="宋体" w:eastAsia="宋体" w:hAnsi="宋体" w:cs="宋体" w:hint="eastAsia"/>
                <w:szCs w:val="21"/>
              </w:rPr>
              <w:t>数据监视</w:t>
            </w:r>
            <w:r>
              <w:rPr>
                <w:rFonts w:ascii="宋体" w:eastAsia="宋体" w:hAnsi="宋体" w:cs="宋体" w:hint="eastAsia"/>
                <w:szCs w:val="21"/>
              </w:rPr>
              <w:t>/</w:t>
            </w:r>
            <w:r>
              <w:rPr>
                <w:rFonts w:ascii="宋体" w:eastAsia="宋体" w:hAnsi="宋体" w:cs="宋体" w:hint="eastAsia"/>
                <w:szCs w:val="21"/>
              </w:rPr>
              <w:t>告警查看</w:t>
            </w:r>
            <w:r>
              <w:rPr>
                <w:rFonts w:ascii="宋体" w:eastAsia="宋体" w:hAnsi="宋体" w:cs="宋体" w:hint="eastAsia"/>
                <w:szCs w:val="21"/>
              </w:rPr>
              <w:t>/</w:t>
            </w:r>
            <w:r>
              <w:rPr>
                <w:rFonts w:ascii="宋体" w:eastAsia="宋体" w:hAnsi="宋体" w:cs="宋体" w:hint="eastAsia"/>
                <w:szCs w:val="21"/>
              </w:rPr>
              <w:t>状态上报，无控制</w:t>
            </w:r>
          </w:p>
        </w:tc>
      </w:tr>
      <w:tr>
        <w:tblPrEx>
          <w:tblW w:w="0" w:type="auto"/>
          <w:jc w:val="center"/>
          <w:tblLook w:val="04A0"/>
        </w:tblPrEx>
        <w:trPr>
          <w:jc w:val="center"/>
        </w:trPr>
        <w:tc>
          <w:tcPr>
            <w:tcW w:w="1623" w:type="dxa"/>
          </w:tcPr>
          <w:p w:rsidR="001F5DD1">
            <w:pPr>
              <w:spacing w:before="40" w:after="40"/>
              <w:jc w:val="left"/>
              <w:rPr>
                <w:rFonts w:ascii="宋体" w:eastAsia="宋体" w:hAnsi="宋体" w:cs="宋体"/>
                <w:szCs w:val="21"/>
              </w:rPr>
            </w:pPr>
            <w:r>
              <w:rPr>
                <w:rFonts w:ascii="宋体" w:eastAsia="宋体" w:hAnsi="宋体" w:cs="宋体" w:hint="eastAsia"/>
                <w:szCs w:val="21"/>
              </w:rPr>
              <w:t>维护工程师</w:t>
            </w:r>
          </w:p>
        </w:tc>
        <w:tc>
          <w:tcPr>
            <w:tcW w:w="7011" w:type="dxa"/>
          </w:tcPr>
          <w:p w:rsidR="001F5DD1">
            <w:pPr>
              <w:spacing w:before="40" w:after="40"/>
              <w:jc w:val="left"/>
              <w:rPr>
                <w:rFonts w:ascii="宋体" w:eastAsia="宋体" w:hAnsi="宋体" w:cs="宋体"/>
                <w:szCs w:val="21"/>
              </w:rPr>
            </w:pPr>
            <w:r>
              <w:rPr>
                <w:rFonts w:ascii="宋体" w:eastAsia="宋体" w:hAnsi="宋体" w:cs="宋体" w:hint="eastAsia"/>
                <w:szCs w:val="21"/>
              </w:rPr>
              <w:t>设备管理</w:t>
            </w:r>
            <w:r>
              <w:rPr>
                <w:rFonts w:ascii="宋体" w:eastAsia="宋体" w:hAnsi="宋体" w:cs="宋体" w:hint="eastAsia"/>
                <w:szCs w:val="21"/>
              </w:rPr>
              <w:t>/</w:t>
            </w:r>
            <w:r>
              <w:rPr>
                <w:rFonts w:ascii="宋体" w:eastAsia="宋体" w:hAnsi="宋体" w:cs="宋体" w:hint="eastAsia"/>
                <w:szCs w:val="21"/>
              </w:rPr>
              <w:t>故障日志</w:t>
            </w:r>
            <w:r>
              <w:rPr>
                <w:rFonts w:ascii="宋体" w:eastAsia="宋体" w:hAnsi="宋体" w:cs="宋体" w:hint="eastAsia"/>
                <w:szCs w:val="21"/>
              </w:rPr>
              <w:t>/</w:t>
            </w:r>
            <w:r>
              <w:rPr>
                <w:rFonts w:ascii="宋体" w:eastAsia="宋体" w:hAnsi="宋体" w:cs="宋体" w:hint="eastAsia"/>
                <w:szCs w:val="21"/>
              </w:rPr>
              <w:t>维护计划</w:t>
            </w:r>
          </w:p>
        </w:tc>
      </w:tr>
    </w:tbl>
    <w:p w:rsidR="001F5DD1">
      <w:pPr>
        <w:spacing w:after="120" w:line="360" w:lineRule="auto"/>
        <w:rPr>
          <w:rFonts w:ascii="宋体" w:eastAsia="宋体" w:hAnsi="宋体" w:cs="宋体"/>
          <w:szCs w:val="21"/>
        </w:rPr>
      </w:pPr>
      <w:r>
        <w:rPr>
          <w:rFonts w:ascii="宋体" w:eastAsia="宋体" w:hAnsi="宋体" w:cs="宋体" w:hint="eastAsia"/>
          <w:b/>
          <w:szCs w:val="21"/>
        </w:rPr>
        <w:t>自定义角色：</w:t>
      </w:r>
      <w:r>
        <w:rPr>
          <w:rFonts w:ascii="宋体" w:eastAsia="宋体" w:hAnsi="宋体" w:cs="宋体" w:hint="eastAsia"/>
          <w:szCs w:val="21"/>
        </w:rPr>
        <w:t xml:space="preserve"> </w:t>
      </w:r>
      <w:r>
        <w:rPr>
          <w:rFonts w:ascii="宋体" w:eastAsia="宋体" w:hAnsi="宋体" w:cs="宋体" w:hint="eastAsia"/>
          <w:szCs w:val="21"/>
        </w:rPr>
        <w:t>支持管理员按需创建新角色（如数据分析师、飞行员）。</w:t>
      </w:r>
    </w:p>
    <w:p w:rsidR="001F5DD1">
      <w:pPr>
        <w:spacing w:after="120" w:line="360" w:lineRule="auto"/>
        <w:rPr>
          <w:rFonts w:ascii="宋体" w:eastAsia="宋体" w:hAnsi="宋体" w:cs="宋体"/>
          <w:szCs w:val="21"/>
        </w:rPr>
      </w:pPr>
      <w:r>
        <w:rPr>
          <w:rFonts w:ascii="宋体" w:eastAsia="宋体" w:hAnsi="宋体" w:cs="宋体" w:hint="eastAsia"/>
          <w:b/>
          <w:szCs w:val="21"/>
        </w:rPr>
        <w:t>权限分配（</w:t>
      </w:r>
      <w:r>
        <w:rPr>
          <w:rFonts w:ascii="宋体" w:eastAsia="宋体" w:hAnsi="宋体" w:cs="宋体" w:hint="eastAsia"/>
          <w:b/>
          <w:szCs w:val="21"/>
        </w:rPr>
        <w:t>RBAC</w:t>
      </w:r>
      <w:r>
        <w:rPr>
          <w:rFonts w:ascii="宋体" w:eastAsia="宋体" w:hAnsi="宋体" w:cs="宋体" w:hint="eastAsia"/>
          <w:b/>
          <w:szCs w:val="21"/>
        </w:rPr>
        <w:t>）：</w:t>
      </w:r>
      <w:r>
        <w:rPr>
          <w:rFonts w:ascii="宋体" w:eastAsia="宋体" w:hAnsi="宋体" w:cs="宋体" w:hint="eastAsia"/>
          <w:bCs/>
          <w:szCs w:val="21"/>
        </w:rPr>
        <w:t>（</w:t>
      </w:r>
      <w:r>
        <w:rPr>
          <w:rFonts w:ascii="宋体" w:eastAsia="宋体" w:hAnsi="宋体" w:cs="宋体" w:hint="eastAsia"/>
          <w:bCs/>
          <w:szCs w:val="21"/>
        </w:rPr>
        <w:t>1</w:t>
      </w:r>
      <w:r>
        <w:rPr>
          <w:rFonts w:ascii="宋体" w:eastAsia="宋体" w:hAnsi="宋体" w:cs="宋体" w:hint="eastAsia"/>
          <w:bCs/>
          <w:szCs w:val="21"/>
        </w:rPr>
        <w:t>）</w:t>
      </w:r>
      <w:r>
        <w:rPr>
          <w:rFonts w:ascii="宋体" w:eastAsia="宋体" w:hAnsi="宋体" w:cs="宋体" w:hint="eastAsia"/>
          <w:szCs w:val="21"/>
        </w:rPr>
        <w:t>功能权限：以</w:t>
      </w:r>
      <w:r>
        <w:rPr>
          <w:rFonts w:ascii="宋体" w:eastAsia="宋体" w:hAnsi="宋体" w:cs="宋体" w:hint="eastAsia"/>
          <w:szCs w:val="21"/>
        </w:rPr>
        <w:t>"</w:t>
      </w:r>
      <w:r>
        <w:rPr>
          <w:rFonts w:ascii="宋体" w:eastAsia="宋体" w:hAnsi="宋体" w:cs="宋体" w:hint="eastAsia"/>
          <w:szCs w:val="21"/>
        </w:rPr>
        <w:t>菜单</w:t>
      </w:r>
      <w:r>
        <w:rPr>
          <w:rFonts w:ascii="宋体" w:eastAsia="宋体" w:hAnsi="宋体" w:cs="宋体" w:hint="eastAsia"/>
          <w:szCs w:val="21"/>
        </w:rPr>
        <w:t>-</w:t>
      </w:r>
      <w:r>
        <w:rPr>
          <w:rFonts w:ascii="宋体" w:eastAsia="宋体" w:hAnsi="宋体" w:cs="宋体" w:hint="eastAsia"/>
          <w:szCs w:val="21"/>
        </w:rPr>
        <w:t>按钮</w:t>
      </w:r>
      <w:r>
        <w:rPr>
          <w:rFonts w:ascii="宋体" w:eastAsia="宋体" w:hAnsi="宋体" w:cs="宋体" w:hint="eastAsia"/>
          <w:szCs w:val="21"/>
        </w:rPr>
        <w:t>-</w:t>
      </w:r>
      <w:r>
        <w:rPr>
          <w:rFonts w:ascii="宋体" w:eastAsia="宋体" w:hAnsi="宋体" w:cs="宋体" w:hint="eastAsia"/>
          <w:szCs w:val="21"/>
        </w:rPr>
        <w:t>接口</w:t>
      </w:r>
      <w:r>
        <w:rPr>
          <w:rFonts w:ascii="宋体" w:eastAsia="宋体" w:hAnsi="宋体" w:cs="宋体" w:hint="eastAsia"/>
          <w:szCs w:val="21"/>
        </w:rPr>
        <w:t>"</w:t>
      </w:r>
      <w:r>
        <w:rPr>
          <w:rFonts w:ascii="宋体" w:eastAsia="宋体" w:hAnsi="宋体" w:cs="宋体" w:hint="eastAsia"/>
          <w:szCs w:val="21"/>
        </w:rPr>
        <w:t>三级粒度控制</w:t>
      </w: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w:t>
      </w:r>
      <w:r>
        <w:rPr>
          <w:rFonts w:ascii="宋体" w:eastAsia="宋体" w:hAnsi="宋体" w:cs="宋体" w:hint="eastAsia"/>
          <w:szCs w:val="21"/>
        </w:rPr>
        <w:t>数据权限：控制角色能访问的数据范围（如飞机管理员查看全部、作业指挥员查看本部门）</w:t>
      </w:r>
      <w:r>
        <w:rPr>
          <w:rFonts w:ascii="宋体" w:eastAsia="宋体" w:hAnsi="宋体" w:cs="宋体" w:hint="eastAsia"/>
          <w:szCs w:val="21"/>
        </w:rPr>
        <w:t>；（</w:t>
      </w:r>
      <w:r>
        <w:rPr>
          <w:rFonts w:ascii="宋体" w:eastAsia="宋体" w:hAnsi="宋体" w:cs="宋体" w:hint="eastAsia"/>
          <w:szCs w:val="21"/>
        </w:rPr>
        <w:t>3</w:t>
      </w:r>
      <w:r>
        <w:rPr>
          <w:rFonts w:ascii="宋体" w:eastAsia="宋体" w:hAnsi="宋体" w:cs="宋体" w:hint="eastAsia"/>
          <w:szCs w:val="21"/>
        </w:rPr>
        <w:t>）</w:t>
      </w:r>
      <w:r>
        <w:rPr>
          <w:rFonts w:ascii="宋体" w:eastAsia="宋体" w:hAnsi="宋体" w:cs="宋体" w:hint="eastAsia"/>
          <w:szCs w:val="21"/>
        </w:rPr>
        <w:t>飞机操控权限：配置哪些角色有权对哪些飞机执行远程控制指令</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资源管理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41"/>
        <w:gridCol w:w="7181"/>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5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727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355" w:type="dxa"/>
          </w:tcPr>
          <w:p w:rsidR="001F5DD1">
            <w:pPr>
              <w:spacing w:before="40" w:after="40"/>
              <w:jc w:val="left"/>
              <w:rPr>
                <w:rFonts w:ascii="宋体" w:eastAsia="宋体" w:hAnsi="宋体" w:cs="宋体"/>
                <w:szCs w:val="21"/>
              </w:rPr>
            </w:pPr>
            <w:r>
              <w:rPr>
                <w:rFonts w:ascii="宋体" w:eastAsia="宋体" w:hAnsi="宋体" w:cs="宋体" w:hint="eastAsia"/>
                <w:szCs w:val="21"/>
              </w:rPr>
              <w:t>资源注册</w:t>
            </w:r>
          </w:p>
        </w:tc>
        <w:tc>
          <w:tcPr>
            <w:tcW w:w="7279" w:type="dxa"/>
          </w:tcPr>
          <w:p w:rsidR="001F5DD1">
            <w:pPr>
              <w:spacing w:before="40" w:after="40"/>
              <w:jc w:val="left"/>
              <w:rPr>
                <w:rFonts w:ascii="宋体" w:eastAsia="宋体" w:hAnsi="宋体" w:cs="宋体"/>
                <w:szCs w:val="21"/>
              </w:rPr>
            </w:pPr>
            <w:r>
              <w:rPr>
                <w:rFonts w:ascii="宋体" w:eastAsia="宋体" w:hAnsi="宋体" w:cs="宋体" w:hint="eastAsia"/>
                <w:szCs w:val="21"/>
              </w:rPr>
              <w:t>系统新增功能或页面时注册对应菜单资源、按钮操作资源</w:t>
            </w:r>
          </w:p>
        </w:tc>
      </w:tr>
      <w:tr>
        <w:tblPrEx>
          <w:tblW w:w="0" w:type="auto"/>
          <w:jc w:val="center"/>
          <w:tblLook w:val="04A0"/>
        </w:tblPrEx>
        <w:trPr>
          <w:jc w:val="center"/>
        </w:trPr>
        <w:tc>
          <w:tcPr>
            <w:tcW w:w="1355" w:type="dxa"/>
          </w:tcPr>
          <w:p w:rsidR="001F5DD1">
            <w:pPr>
              <w:spacing w:before="40" w:after="40"/>
              <w:jc w:val="left"/>
              <w:rPr>
                <w:rFonts w:ascii="宋体" w:eastAsia="宋体" w:hAnsi="宋体" w:cs="宋体"/>
                <w:szCs w:val="21"/>
              </w:rPr>
            </w:pPr>
            <w:r>
              <w:rPr>
                <w:rFonts w:ascii="宋体" w:eastAsia="宋体" w:hAnsi="宋体" w:cs="宋体" w:hint="eastAsia"/>
                <w:szCs w:val="21"/>
              </w:rPr>
              <w:t>资源树形管理</w:t>
            </w:r>
          </w:p>
        </w:tc>
        <w:tc>
          <w:tcPr>
            <w:tcW w:w="7279" w:type="dxa"/>
          </w:tcPr>
          <w:p w:rsidR="001F5DD1">
            <w:pPr>
              <w:spacing w:before="40" w:after="40"/>
              <w:jc w:val="left"/>
              <w:rPr>
                <w:rFonts w:ascii="宋体" w:eastAsia="宋体" w:hAnsi="宋体" w:cs="宋体"/>
                <w:szCs w:val="21"/>
              </w:rPr>
            </w:pPr>
            <w:r>
              <w:rPr>
                <w:rFonts w:ascii="宋体" w:eastAsia="宋体" w:hAnsi="宋体" w:cs="宋体" w:hint="eastAsia"/>
                <w:szCs w:val="21"/>
              </w:rPr>
              <w:t>层级结构展示所有系统资源，反映归属关系</w:t>
            </w:r>
          </w:p>
        </w:tc>
      </w:tr>
      <w:tr>
        <w:tblPrEx>
          <w:tblW w:w="0" w:type="auto"/>
          <w:jc w:val="center"/>
          <w:tblLook w:val="04A0"/>
        </w:tblPrEx>
        <w:trPr>
          <w:jc w:val="center"/>
        </w:trPr>
        <w:tc>
          <w:tcPr>
            <w:tcW w:w="1355" w:type="dxa"/>
          </w:tcPr>
          <w:p w:rsidR="001F5DD1">
            <w:pPr>
              <w:spacing w:before="40" w:after="40"/>
              <w:jc w:val="left"/>
              <w:rPr>
                <w:rFonts w:ascii="宋体" w:eastAsia="宋体" w:hAnsi="宋体" w:cs="宋体"/>
                <w:szCs w:val="21"/>
              </w:rPr>
            </w:pPr>
            <w:r>
              <w:rPr>
                <w:rFonts w:ascii="宋体" w:eastAsia="宋体" w:hAnsi="宋体" w:cs="宋体" w:hint="eastAsia"/>
                <w:szCs w:val="21"/>
              </w:rPr>
              <w:t>访问控制</w:t>
            </w:r>
          </w:p>
        </w:tc>
        <w:tc>
          <w:tcPr>
            <w:tcW w:w="7279" w:type="dxa"/>
          </w:tcPr>
          <w:p w:rsidR="001F5DD1">
            <w:pPr>
              <w:spacing w:before="40" w:after="40"/>
              <w:jc w:val="left"/>
              <w:rPr>
                <w:rFonts w:ascii="宋体" w:eastAsia="宋体" w:hAnsi="宋体" w:cs="宋体"/>
                <w:szCs w:val="21"/>
              </w:rPr>
            </w:pPr>
            <w:r>
              <w:rPr>
                <w:rFonts w:ascii="宋体" w:eastAsia="宋体" w:hAnsi="宋体" w:cs="宋体" w:hint="eastAsia"/>
                <w:szCs w:val="21"/>
              </w:rPr>
              <w:t>将具体资源授权给角色，实现不同角色不同界面和功能</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2</w:t>
      </w:r>
      <w:r>
        <w:rPr>
          <w:rFonts w:cs="宋体" w:hint="eastAsia"/>
          <w:b/>
          <w:szCs w:val="21"/>
          <w:lang w:val="en-US"/>
        </w:rPr>
        <w:t>）</w:t>
      </w:r>
      <w:r>
        <w:rPr>
          <w:rFonts w:cs="宋体" w:hint="eastAsia"/>
          <w:b/>
          <w:szCs w:val="21"/>
        </w:rPr>
        <w:t>设备与飞机管理功能</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飞机管理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008"/>
        <w:gridCol w:w="651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00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51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2008" w:type="dxa"/>
          </w:tcPr>
          <w:p w:rsidR="001F5DD1">
            <w:pPr>
              <w:spacing w:before="40" w:after="40"/>
              <w:jc w:val="left"/>
              <w:rPr>
                <w:rFonts w:ascii="宋体" w:eastAsia="宋体" w:hAnsi="宋体" w:cs="宋体"/>
                <w:szCs w:val="21"/>
              </w:rPr>
            </w:pPr>
            <w:r>
              <w:rPr>
                <w:rFonts w:ascii="宋体" w:eastAsia="宋体" w:hAnsi="宋体" w:cs="宋体" w:hint="eastAsia"/>
                <w:szCs w:val="21"/>
              </w:rPr>
              <w:t>飞机信息管理</w:t>
            </w:r>
          </w:p>
        </w:tc>
        <w:tc>
          <w:tcPr>
            <w:tcW w:w="6514" w:type="dxa"/>
          </w:tcPr>
          <w:p w:rsidR="001F5DD1">
            <w:pPr>
              <w:spacing w:before="40" w:after="40"/>
              <w:jc w:val="left"/>
              <w:rPr>
                <w:rFonts w:ascii="宋体" w:eastAsia="宋体" w:hAnsi="宋体" w:cs="宋体"/>
                <w:szCs w:val="21"/>
              </w:rPr>
            </w:pPr>
            <w:r>
              <w:rPr>
                <w:rFonts w:ascii="宋体" w:eastAsia="宋体" w:hAnsi="宋体" w:cs="宋体" w:hint="eastAsia"/>
                <w:szCs w:val="21"/>
              </w:rPr>
              <w:t>基本信息（型号、唯一编号</w:t>
            </w:r>
            <w:r>
              <w:rPr>
                <w:rFonts w:ascii="宋体" w:eastAsia="宋体" w:hAnsi="宋体" w:cs="宋体" w:hint="eastAsia"/>
                <w:szCs w:val="21"/>
              </w:rPr>
              <w:t>/</w:t>
            </w:r>
            <w:r>
              <w:rPr>
                <w:rFonts w:ascii="宋体" w:eastAsia="宋体" w:hAnsi="宋体" w:cs="宋体" w:hint="eastAsia"/>
                <w:szCs w:val="21"/>
              </w:rPr>
              <w:t>尾翼号、生产商、序列号、照片）；状态信息（在役</w:t>
            </w:r>
            <w:r>
              <w:rPr>
                <w:rFonts w:ascii="宋体" w:eastAsia="宋体" w:hAnsi="宋体" w:cs="宋体" w:hint="eastAsia"/>
                <w:szCs w:val="21"/>
              </w:rPr>
              <w:t>/</w:t>
            </w:r>
            <w:r>
              <w:rPr>
                <w:rFonts w:ascii="宋体" w:eastAsia="宋体" w:hAnsi="宋体" w:cs="宋体" w:hint="eastAsia"/>
                <w:szCs w:val="21"/>
              </w:rPr>
              <w:t>维修</w:t>
            </w:r>
            <w:r>
              <w:rPr>
                <w:rFonts w:ascii="宋体" w:eastAsia="宋体" w:hAnsi="宋体" w:cs="宋体" w:hint="eastAsia"/>
                <w:szCs w:val="21"/>
              </w:rPr>
              <w:t>/</w:t>
            </w:r>
            <w:r>
              <w:rPr>
                <w:rFonts w:ascii="宋体" w:eastAsia="宋体" w:hAnsi="宋体" w:cs="宋体" w:hint="eastAsia"/>
                <w:szCs w:val="21"/>
              </w:rPr>
              <w:t>退役、服役起始日期、预计退役年限、所属部门）；技术参数（最大航程、续航时间、最大载重、适航证书信息）</w:t>
            </w:r>
          </w:p>
        </w:tc>
      </w:tr>
      <w:tr>
        <w:tblPrEx>
          <w:tblW w:w="0" w:type="auto"/>
          <w:jc w:val="center"/>
          <w:tblLook w:val="04A0"/>
        </w:tblPrEx>
        <w:trPr>
          <w:jc w:val="center"/>
        </w:trPr>
        <w:tc>
          <w:tcPr>
            <w:tcW w:w="2008" w:type="dxa"/>
          </w:tcPr>
          <w:p w:rsidR="001F5DD1">
            <w:pPr>
              <w:spacing w:before="40" w:after="40"/>
              <w:jc w:val="left"/>
              <w:rPr>
                <w:rFonts w:ascii="宋体" w:eastAsia="宋体" w:hAnsi="宋体" w:cs="宋体"/>
                <w:szCs w:val="21"/>
              </w:rPr>
            </w:pPr>
            <w:r>
              <w:rPr>
                <w:rFonts w:ascii="宋体" w:eastAsia="宋体" w:hAnsi="宋体" w:cs="宋体" w:hint="eastAsia"/>
                <w:szCs w:val="21"/>
              </w:rPr>
              <w:t>机载设备关联</w:t>
            </w:r>
          </w:p>
        </w:tc>
        <w:tc>
          <w:tcPr>
            <w:tcW w:w="6514" w:type="dxa"/>
          </w:tcPr>
          <w:p w:rsidR="001F5DD1">
            <w:pPr>
              <w:spacing w:before="40" w:after="40"/>
              <w:jc w:val="left"/>
              <w:rPr>
                <w:rFonts w:ascii="宋体" w:eastAsia="宋体" w:hAnsi="宋体" w:cs="宋体"/>
                <w:szCs w:val="21"/>
              </w:rPr>
            </w:pPr>
            <w:r>
              <w:rPr>
                <w:rFonts w:ascii="宋体" w:eastAsia="宋体" w:hAnsi="宋体" w:cs="宋体" w:hint="eastAsia"/>
                <w:szCs w:val="21"/>
              </w:rPr>
              <w:t>为每架飞机维护虚拟挂架</w:t>
            </w:r>
            <w:r>
              <w:rPr>
                <w:rFonts w:ascii="宋体" w:eastAsia="宋体" w:hAnsi="宋体" w:cs="宋体" w:hint="eastAsia"/>
                <w:szCs w:val="21"/>
              </w:rPr>
              <w:t>/</w:t>
            </w:r>
            <w:r>
              <w:rPr>
                <w:rFonts w:ascii="宋体" w:eastAsia="宋体" w:hAnsi="宋体" w:cs="宋体" w:hint="eastAsia"/>
                <w:szCs w:val="21"/>
              </w:rPr>
              <w:t>设备清单，记录搭载的任务设备，支持设备安装</w:t>
            </w:r>
            <w:r>
              <w:rPr>
                <w:rFonts w:ascii="宋体" w:eastAsia="宋体" w:hAnsi="宋体" w:cs="宋体" w:hint="eastAsia"/>
                <w:szCs w:val="21"/>
              </w:rPr>
              <w:t>/</w:t>
            </w:r>
            <w:r>
              <w:rPr>
                <w:rFonts w:ascii="宋体" w:eastAsia="宋体" w:hAnsi="宋体" w:cs="宋体" w:hint="eastAsia"/>
                <w:szCs w:val="21"/>
              </w:rPr>
              <w:t>卸载操作记录</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设备管理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993"/>
        <w:gridCol w:w="652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9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52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993" w:type="dxa"/>
          </w:tcPr>
          <w:p w:rsidR="001F5DD1">
            <w:pPr>
              <w:spacing w:before="40" w:after="40"/>
              <w:jc w:val="left"/>
              <w:rPr>
                <w:rFonts w:ascii="宋体" w:eastAsia="宋体" w:hAnsi="宋体" w:cs="宋体"/>
                <w:szCs w:val="21"/>
              </w:rPr>
            </w:pPr>
            <w:r>
              <w:rPr>
                <w:rFonts w:ascii="宋体" w:eastAsia="宋体" w:hAnsi="宋体" w:cs="宋体" w:hint="eastAsia"/>
                <w:szCs w:val="21"/>
              </w:rPr>
              <w:t>设备信息管理</w:t>
            </w:r>
          </w:p>
        </w:tc>
        <w:tc>
          <w:tcPr>
            <w:tcW w:w="6529" w:type="dxa"/>
          </w:tcPr>
          <w:p w:rsidR="001F5DD1">
            <w:pPr>
              <w:spacing w:before="40" w:after="40"/>
              <w:jc w:val="left"/>
              <w:rPr>
                <w:rFonts w:ascii="宋体" w:eastAsia="宋体" w:hAnsi="宋体" w:cs="宋体"/>
                <w:szCs w:val="21"/>
              </w:rPr>
            </w:pPr>
            <w:r>
              <w:rPr>
                <w:rFonts w:ascii="宋体" w:eastAsia="宋体" w:hAnsi="宋体" w:cs="宋体" w:hint="eastAsia"/>
                <w:szCs w:val="21"/>
              </w:rPr>
              <w:t>身份信息（名称、型号、序列号、生产厂家）；位置信息（安装飞机编号或备件库位置）；状态追踪（在线</w:t>
            </w:r>
            <w:r>
              <w:rPr>
                <w:rFonts w:ascii="宋体" w:eastAsia="宋体" w:hAnsi="宋体" w:cs="宋体" w:hint="eastAsia"/>
                <w:szCs w:val="21"/>
              </w:rPr>
              <w:t>/</w:t>
            </w:r>
            <w:r>
              <w:rPr>
                <w:rFonts w:ascii="宋体" w:eastAsia="宋体" w:hAnsi="宋体" w:cs="宋体" w:hint="eastAsia"/>
                <w:szCs w:val="21"/>
              </w:rPr>
              <w:t>离线</w:t>
            </w:r>
            <w:r>
              <w:rPr>
                <w:rFonts w:ascii="宋体" w:eastAsia="宋体" w:hAnsi="宋体" w:cs="宋体" w:hint="eastAsia"/>
                <w:szCs w:val="21"/>
              </w:rPr>
              <w:t>/</w:t>
            </w:r>
            <w:r>
              <w:rPr>
                <w:rFonts w:ascii="宋体" w:eastAsia="宋体" w:hAnsi="宋体" w:cs="宋体" w:hint="eastAsia"/>
                <w:szCs w:val="21"/>
              </w:rPr>
              <w:t>故障</w:t>
            </w:r>
            <w:r>
              <w:rPr>
                <w:rFonts w:ascii="宋体" w:eastAsia="宋体" w:hAnsi="宋体" w:cs="宋体" w:hint="eastAsia"/>
                <w:szCs w:val="21"/>
              </w:rPr>
              <w:t>/</w:t>
            </w:r>
            <w:r>
              <w:rPr>
                <w:rFonts w:ascii="宋体" w:eastAsia="宋体" w:hAnsi="宋体" w:cs="宋体" w:hint="eastAsia"/>
                <w:szCs w:val="21"/>
              </w:rPr>
              <w:t>校准中</w:t>
            </w:r>
            <w:r>
              <w:rPr>
                <w:rFonts w:ascii="宋体" w:eastAsia="宋体" w:hAnsi="宋体" w:cs="宋体" w:hint="eastAsia"/>
                <w:szCs w:val="21"/>
              </w:rPr>
              <w:t>/</w:t>
            </w:r>
            <w:r>
              <w:rPr>
                <w:rFonts w:ascii="宋体" w:eastAsia="宋体" w:hAnsi="宋体" w:cs="宋体" w:hint="eastAsia"/>
                <w:szCs w:val="21"/>
              </w:rPr>
              <w:t>维修中）</w:t>
            </w:r>
          </w:p>
        </w:tc>
      </w:tr>
      <w:tr>
        <w:tblPrEx>
          <w:tblW w:w="0" w:type="auto"/>
          <w:jc w:val="center"/>
          <w:tblLook w:val="04A0"/>
        </w:tblPrEx>
        <w:trPr>
          <w:jc w:val="center"/>
        </w:trPr>
        <w:tc>
          <w:tcPr>
            <w:tcW w:w="1993" w:type="dxa"/>
          </w:tcPr>
          <w:p w:rsidR="001F5DD1">
            <w:pPr>
              <w:spacing w:before="40" w:after="40"/>
              <w:jc w:val="left"/>
              <w:rPr>
                <w:rFonts w:ascii="宋体" w:eastAsia="宋体" w:hAnsi="宋体" w:cs="宋体"/>
                <w:szCs w:val="21"/>
              </w:rPr>
            </w:pPr>
            <w:r>
              <w:rPr>
                <w:rFonts w:ascii="宋体" w:eastAsia="宋体" w:hAnsi="宋体" w:cs="宋体" w:hint="eastAsia"/>
                <w:szCs w:val="21"/>
              </w:rPr>
              <w:t>维护与校准</w:t>
            </w:r>
          </w:p>
        </w:tc>
        <w:tc>
          <w:tcPr>
            <w:tcW w:w="6529" w:type="dxa"/>
          </w:tcPr>
          <w:p w:rsidR="001F5DD1">
            <w:pPr>
              <w:spacing w:before="40" w:after="40"/>
              <w:jc w:val="left"/>
              <w:rPr>
                <w:rFonts w:ascii="宋体" w:eastAsia="宋体" w:hAnsi="宋体" w:cs="宋体"/>
                <w:szCs w:val="21"/>
              </w:rPr>
            </w:pPr>
            <w:r>
              <w:rPr>
                <w:rFonts w:ascii="宋体" w:eastAsia="宋体" w:hAnsi="宋体" w:cs="宋体" w:hint="eastAsia"/>
                <w:szCs w:val="21"/>
              </w:rPr>
              <w:t>为每类设备设定校准周期（如</w:t>
            </w:r>
            <w:r>
              <w:rPr>
                <w:rFonts w:ascii="宋体" w:eastAsia="宋体" w:hAnsi="宋体" w:cs="宋体" w:hint="eastAsia"/>
                <w:szCs w:val="21"/>
              </w:rPr>
              <w:t>12</w:t>
            </w:r>
            <w:r>
              <w:rPr>
                <w:rFonts w:ascii="宋体" w:eastAsia="宋体" w:hAnsi="宋体" w:cs="宋体" w:hint="eastAsia"/>
                <w:szCs w:val="21"/>
              </w:rPr>
              <w:t>个月）或维护周期（如飞行</w:t>
            </w:r>
            <w:r>
              <w:rPr>
                <w:rFonts w:ascii="宋体" w:eastAsia="宋体" w:hAnsi="宋体" w:cs="宋体" w:hint="eastAsia"/>
                <w:szCs w:val="21"/>
              </w:rPr>
              <w:t>200</w:t>
            </w:r>
            <w:r>
              <w:rPr>
                <w:rFonts w:ascii="宋体" w:eastAsia="宋体" w:hAnsi="宋体" w:cs="宋体" w:hint="eastAsia"/>
                <w:szCs w:val="21"/>
              </w:rPr>
              <w:t>小时后）；系统自动监控并在地面站首页</w:t>
            </w:r>
            <w:r>
              <w:rPr>
                <w:rFonts w:ascii="宋体" w:eastAsia="宋体" w:hAnsi="宋体" w:cs="宋体" w:hint="eastAsia"/>
                <w:szCs w:val="21"/>
              </w:rPr>
              <w:t>/</w:t>
            </w:r>
            <w:r>
              <w:rPr>
                <w:rFonts w:ascii="宋体" w:eastAsia="宋体" w:hAnsi="宋体" w:cs="宋体" w:hint="eastAsia"/>
                <w:szCs w:val="21"/>
              </w:rPr>
              <w:t>消息中心提醒即将到期或已超期任务；记录每次校准时间、结果、执行人及维护详细内容、更换部件，形成设备健康履历</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设备属性管理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963"/>
        <w:gridCol w:w="655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96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55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963" w:type="dxa"/>
          </w:tcPr>
          <w:p w:rsidR="001F5DD1">
            <w:pPr>
              <w:spacing w:before="40" w:after="40"/>
              <w:jc w:val="left"/>
              <w:rPr>
                <w:rFonts w:ascii="宋体" w:eastAsia="宋体" w:hAnsi="宋体" w:cs="宋体"/>
                <w:szCs w:val="21"/>
              </w:rPr>
            </w:pPr>
            <w:r>
              <w:rPr>
                <w:rFonts w:ascii="宋体" w:eastAsia="宋体" w:hAnsi="宋体" w:cs="宋体" w:hint="eastAsia"/>
                <w:szCs w:val="21"/>
              </w:rPr>
              <w:t>属性模板</w:t>
            </w:r>
          </w:p>
        </w:tc>
        <w:tc>
          <w:tcPr>
            <w:tcW w:w="6559" w:type="dxa"/>
          </w:tcPr>
          <w:p w:rsidR="001F5DD1">
            <w:pPr>
              <w:spacing w:before="40" w:after="40"/>
              <w:jc w:val="left"/>
              <w:rPr>
                <w:rFonts w:ascii="宋体" w:eastAsia="宋体" w:hAnsi="宋体" w:cs="宋体"/>
                <w:szCs w:val="21"/>
              </w:rPr>
            </w:pPr>
            <w:r>
              <w:rPr>
                <w:rFonts w:ascii="宋体" w:eastAsia="宋体" w:hAnsi="宋体" w:cs="宋体" w:hint="eastAsia"/>
                <w:szCs w:val="21"/>
              </w:rPr>
              <w:t>为每类设备预定义属性模板，包括参数名称、数据类型（整数</w:t>
            </w:r>
            <w:r>
              <w:rPr>
                <w:rFonts w:ascii="宋体" w:eastAsia="宋体" w:hAnsi="宋体" w:cs="宋体" w:hint="eastAsia"/>
                <w:szCs w:val="21"/>
              </w:rPr>
              <w:t>/</w:t>
            </w:r>
            <w:r>
              <w:rPr>
                <w:rFonts w:ascii="宋体" w:eastAsia="宋体" w:hAnsi="宋体" w:cs="宋体" w:hint="eastAsia"/>
                <w:szCs w:val="21"/>
              </w:rPr>
              <w:t>浮点数</w:t>
            </w:r>
            <w:r>
              <w:rPr>
                <w:rFonts w:ascii="宋体" w:eastAsia="宋体" w:hAnsi="宋体" w:cs="宋体" w:hint="eastAsia"/>
                <w:szCs w:val="21"/>
              </w:rPr>
              <w:t>/</w:t>
            </w:r>
            <w:r>
              <w:rPr>
                <w:rFonts w:ascii="宋体" w:eastAsia="宋体" w:hAnsi="宋体" w:cs="宋体" w:hint="eastAsia"/>
                <w:szCs w:val="21"/>
              </w:rPr>
              <w:t>字符串</w:t>
            </w:r>
            <w:r>
              <w:rPr>
                <w:rFonts w:ascii="宋体" w:eastAsia="宋体" w:hAnsi="宋体" w:cs="宋体" w:hint="eastAsia"/>
                <w:szCs w:val="21"/>
              </w:rPr>
              <w:t>/</w:t>
            </w:r>
            <w:r>
              <w:rPr>
                <w:rFonts w:ascii="宋体" w:eastAsia="宋体" w:hAnsi="宋体" w:cs="宋体" w:hint="eastAsia"/>
                <w:szCs w:val="21"/>
              </w:rPr>
              <w:t>枚举）、单位、默认值、量程范围、通信协议字段名</w:t>
            </w:r>
          </w:p>
        </w:tc>
      </w:tr>
      <w:tr>
        <w:tblPrEx>
          <w:tblW w:w="0" w:type="auto"/>
          <w:jc w:val="center"/>
          <w:tblLook w:val="04A0"/>
        </w:tblPrEx>
        <w:trPr>
          <w:jc w:val="center"/>
        </w:trPr>
        <w:tc>
          <w:tcPr>
            <w:tcW w:w="1963" w:type="dxa"/>
          </w:tcPr>
          <w:p w:rsidR="001F5DD1">
            <w:pPr>
              <w:spacing w:before="40" w:after="40"/>
              <w:jc w:val="left"/>
              <w:rPr>
                <w:rFonts w:ascii="宋体" w:eastAsia="宋体" w:hAnsi="宋体" w:cs="宋体"/>
                <w:szCs w:val="21"/>
              </w:rPr>
            </w:pPr>
            <w:r>
              <w:rPr>
                <w:rFonts w:ascii="宋体" w:eastAsia="宋体" w:hAnsi="宋体" w:cs="宋体" w:hint="eastAsia"/>
                <w:szCs w:val="21"/>
              </w:rPr>
              <w:t>实例化配置</w:t>
            </w:r>
          </w:p>
        </w:tc>
        <w:tc>
          <w:tcPr>
            <w:tcW w:w="6559" w:type="dxa"/>
          </w:tcPr>
          <w:p w:rsidR="001F5DD1">
            <w:pPr>
              <w:spacing w:before="40" w:after="40"/>
              <w:jc w:val="left"/>
              <w:rPr>
                <w:rFonts w:ascii="宋体" w:eastAsia="宋体" w:hAnsi="宋体" w:cs="宋体"/>
                <w:szCs w:val="21"/>
              </w:rPr>
            </w:pPr>
            <w:r>
              <w:rPr>
                <w:rFonts w:ascii="宋体" w:eastAsia="宋体" w:hAnsi="宋体" w:cs="宋体" w:hint="eastAsia"/>
                <w:szCs w:val="21"/>
              </w:rPr>
              <w:t>具体设备录入时自动加载对应属性模板，进行实例化配置（如设置实际通信波特率）</w:t>
            </w:r>
          </w:p>
        </w:tc>
      </w:tr>
      <w:tr>
        <w:tblPrEx>
          <w:tblW w:w="0" w:type="auto"/>
          <w:jc w:val="center"/>
          <w:tblLook w:val="04A0"/>
        </w:tblPrEx>
        <w:trPr>
          <w:jc w:val="center"/>
        </w:trPr>
        <w:tc>
          <w:tcPr>
            <w:tcW w:w="1963" w:type="dxa"/>
          </w:tcPr>
          <w:p w:rsidR="001F5DD1">
            <w:pPr>
              <w:spacing w:before="40" w:after="40"/>
              <w:jc w:val="left"/>
              <w:rPr>
                <w:rFonts w:ascii="宋体" w:eastAsia="宋体" w:hAnsi="宋体" w:cs="宋体"/>
                <w:szCs w:val="21"/>
              </w:rPr>
            </w:pPr>
            <w:r>
              <w:rPr>
                <w:rFonts w:ascii="宋体" w:eastAsia="宋体" w:hAnsi="宋体" w:cs="宋体" w:hint="eastAsia"/>
                <w:szCs w:val="21"/>
              </w:rPr>
              <w:t>动态扩展</w:t>
            </w:r>
          </w:p>
        </w:tc>
        <w:tc>
          <w:tcPr>
            <w:tcW w:w="6559" w:type="dxa"/>
          </w:tcPr>
          <w:p w:rsidR="001F5DD1">
            <w:pPr>
              <w:spacing w:before="40" w:after="40"/>
              <w:jc w:val="left"/>
              <w:rPr>
                <w:rFonts w:ascii="宋体" w:eastAsia="宋体" w:hAnsi="宋体" w:cs="宋体"/>
                <w:szCs w:val="21"/>
              </w:rPr>
            </w:pPr>
            <w:r>
              <w:rPr>
                <w:rFonts w:ascii="宋体" w:eastAsia="宋体" w:hAnsi="宋体" w:cs="宋体" w:hint="eastAsia"/>
                <w:szCs w:val="21"/>
              </w:rPr>
              <w:t>支持为特定设备添加自定义属性，应对标准模板未覆盖的特殊参数</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设备指令管理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933"/>
        <w:gridCol w:w="658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9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功能项</w:t>
            </w:r>
          </w:p>
        </w:tc>
        <w:tc>
          <w:tcPr>
            <w:tcW w:w="65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933" w:type="dxa"/>
          </w:tcPr>
          <w:p w:rsidR="001F5DD1">
            <w:pPr>
              <w:spacing w:before="40" w:after="40"/>
              <w:jc w:val="left"/>
              <w:rPr>
                <w:rFonts w:ascii="宋体" w:eastAsia="宋体" w:hAnsi="宋体" w:cs="宋体"/>
                <w:szCs w:val="21"/>
              </w:rPr>
            </w:pPr>
            <w:r>
              <w:rPr>
                <w:rFonts w:ascii="宋体" w:eastAsia="宋体" w:hAnsi="宋体" w:cs="宋体" w:hint="eastAsia"/>
                <w:szCs w:val="21"/>
              </w:rPr>
              <w:t>指令</w:t>
            </w:r>
            <w:r>
              <w:rPr>
                <w:rFonts w:ascii="宋体" w:eastAsia="宋体" w:hAnsi="宋体" w:cs="宋体" w:hint="eastAsia"/>
                <w:szCs w:val="21"/>
              </w:rPr>
              <w:t>库维护</w:t>
            </w:r>
          </w:p>
        </w:tc>
        <w:tc>
          <w:tcPr>
            <w:tcW w:w="6589" w:type="dxa"/>
          </w:tcPr>
          <w:p w:rsidR="001F5DD1">
            <w:pPr>
              <w:spacing w:before="40" w:after="40"/>
              <w:jc w:val="left"/>
              <w:rPr>
                <w:rFonts w:ascii="宋体" w:eastAsia="宋体" w:hAnsi="宋体" w:cs="宋体"/>
                <w:szCs w:val="21"/>
              </w:rPr>
            </w:pPr>
            <w:r>
              <w:rPr>
                <w:rFonts w:ascii="宋体" w:eastAsia="宋体" w:hAnsi="宋体" w:cs="宋体" w:hint="eastAsia"/>
                <w:szCs w:val="21"/>
              </w:rPr>
              <w:t>为每类操控设备定义支持的远程指令，包括指令名称、指令编码、参数结构；提供模拟测试功能验证指令格式正确性</w:t>
            </w:r>
          </w:p>
        </w:tc>
      </w:tr>
      <w:tr>
        <w:tblPrEx>
          <w:tblW w:w="0" w:type="auto"/>
          <w:jc w:val="center"/>
          <w:tblLook w:val="04A0"/>
        </w:tblPrEx>
        <w:trPr>
          <w:jc w:val="center"/>
        </w:trPr>
        <w:tc>
          <w:tcPr>
            <w:tcW w:w="1933" w:type="dxa"/>
          </w:tcPr>
          <w:p w:rsidR="001F5DD1">
            <w:pPr>
              <w:spacing w:before="40" w:after="40"/>
              <w:jc w:val="left"/>
              <w:rPr>
                <w:rFonts w:ascii="宋体" w:eastAsia="宋体" w:hAnsi="宋体" w:cs="宋体"/>
                <w:szCs w:val="21"/>
              </w:rPr>
            </w:pPr>
            <w:r>
              <w:rPr>
                <w:rFonts w:ascii="宋体" w:eastAsia="宋体" w:hAnsi="宋体" w:cs="宋体" w:hint="eastAsia"/>
                <w:szCs w:val="21"/>
              </w:rPr>
              <w:t>指令下发与执行</w:t>
            </w:r>
          </w:p>
        </w:tc>
        <w:tc>
          <w:tcPr>
            <w:tcW w:w="6589" w:type="dxa"/>
          </w:tcPr>
          <w:p w:rsidR="001F5DD1">
            <w:pPr>
              <w:spacing w:before="40" w:after="40"/>
              <w:jc w:val="left"/>
              <w:rPr>
                <w:rFonts w:ascii="宋体" w:eastAsia="宋体" w:hAnsi="宋体" w:cs="宋体"/>
                <w:szCs w:val="21"/>
              </w:rPr>
            </w:pPr>
            <w:r>
              <w:rPr>
                <w:rFonts w:ascii="宋体" w:eastAsia="宋体" w:hAnsi="宋体" w:cs="宋体" w:hint="eastAsia"/>
                <w:szCs w:val="21"/>
              </w:rPr>
              <w:t>用户操作后系统根据指令定义自动组装成符合协议规范的数据帧；详尽记录每次指令下发全过程（指令内容、执行者、执行时间、指令状态、设备执行结果反馈）</w:t>
            </w:r>
          </w:p>
        </w:tc>
      </w:tr>
    </w:tbl>
    <w:p w:rsidR="001F5DD1">
      <w:pPr>
        <w:pStyle w:val="Heading2"/>
        <w:spacing w:before="312" w:after="312" w:line="276" w:lineRule="auto"/>
        <w:ind w:firstLine="210" w:firstLineChars="100"/>
        <w:rPr>
          <w:rFonts w:ascii="宋体" w:eastAsia="宋体" w:hAnsi="宋体" w:cs="宋体"/>
          <w:sz w:val="21"/>
          <w:szCs w:val="21"/>
        </w:rPr>
      </w:pPr>
      <w:r>
        <w:rPr>
          <w:rFonts w:ascii="宋体" w:eastAsia="宋体" w:hAnsi="宋体" w:cs="宋体" w:hint="eastAsia"/>
          <w:b/>
          <w:color w:val="000000"/>
          <w:sz w:val="21"/>
          <w:szCs w:val="21"/>
        </w:rPr>
        <w:t>3</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作业流程要求</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操作流程</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649"/>
        <w:gridCol w:w="787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64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步骤</w:t>
            </w:r>
          </w:p>
        </w:tc>
        <w:tc>
          <w:tcPr>
            <w:tcW w:w="787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操作说明</w:t>
            </w:r>
          </w:p>
        </w:tc>
      </w:tr>
      <w:tr>
        <w:tblPrEx>
          <w:tblW w:w="0" w:type="auto"/>
          <w:jc w:val="center"/>
          <w:tblLook w:val="04A0"/>
        </w:tblPrEx>
        <w:trPr>
          <w:jc w:val="center"/>
        </w:trPr>
        <w:tc>
          <w:tcPr>
            <w:tcW w:w="64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873" w:type="dxa"/>
          </w:tcPr>
          <w:p w:rsidR="001F5DD1">
            <w:pPr>
              <w:spacing w:before="40" w:after="40"/>
              <w:jc w:val="left"/>
              <w:rPr>
                <w:rFonts w:ascii="宋体" w:eastAsia="宋体" w:hAnsi="宋体" w:cs="宋体"/>
                <w:szCs w:val="21"/>
              </w:rPr>
            </w:pPr>
            <w:r>
              <w:rPr>
                <w:rFonts w:ascii="宋体" w:eastAsia="宋体" w:hAnsi="宋体" w:cs="宋体" w:hint="eastAsia"/>
                <w:szCs w:val="21"/>
              </w:rPr>
              <w:t>登录系统</w:t>
            </w:r>
          </w:p>
        </w:tc>
      </w:tr>
      <w:tr>
        <w:tblPrEx>
          <w:tblW w:w="0" w:type="auto"/>
          <w:jc w:val="center"/>
          <w:tblLook w:val="04A0"/>
        </w:tblPrEx>
        <w:trPr>
          <w:jc w:val="center"/>
        </w:trPr>
        <w:tc>
          <w:tcPr>
            <w:tcW w:w="64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873" w:type="dxa"/>
          </w:tcPr>
          <w:p w:rsidR="001F5DD1">
            <w:pPr>
              <w:spacing w:before="40" w:after="40"/>
              <w:jc w:val="left"/>
              <w:rPr>
                <w:rFonts w:ascii="宋体" w:eastAsia="宋体" w:hAnsi="宋体" w:cs="宋体"/>
                <w:szCs w:val="21"/>
              </w:rPr>
            </w:pPr>
            <w:r>
              <w:rPr>
                <w:rFonts w:ascii="宋体" w:eastAsia="宋体" w:hAnsi="宋体" w:cs="宋体" w:hint="eastAsia"/>
                <w:szCs w:val="21"/>
              </w:rPr>
              <w:t>根据用户权限查看或控制飞机数量，进入</w:t>
            </w:r>
            <w:r>
              <w:rPr>
                <w:rFonts w:ascii="宋体" w:eastAsia="宋体" w:hAnsi="宋体" w:cs="宋体" w:hint="eastAsia"/>
                <w:szCs w:val="21"/>
              </w:rPr>
              <w:t>多飞机</w:t>
            </w:r>
            <w:r>
              <w:rPr>
                <w:rFonts w:ascii="宋体" w:eastAsia="宋体" w:hAnsi="宋体" w:cs="宋体" w:hint="eastAsia"/>
                <w:szCs w:val="21"/>
              </w:rPr>
              <w:t>信息控制界面，全局监控有查询权限的所有飞机</w:t>
            </w:r>
          </w:p>
        </w:tc>
      </w:tr>
      <w:tr>
        <w:tblPrEx>
          <w:tblW w:w="0" w:type="auto"/>
          <w:jc w:val="center"/>
          <w:tblLook w:val="04A0"/>
        </w:tblPrEx>
        <w:trPr>
          <w:jc w:val="center"/>
        </w:trPr>
        <w:tc>
          <w:tcPr>
            <w:tcW w:w="64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873" w:type="dxa"/>
          </w:tcPr>
          <w:p w:rsidR="001F5DD1">
            <w:pPr>
              <w:spacing w:before="40" w:after="40"/>
              <w:jc w:val="left"/>
              <w:rPr>
                <w:rFonts w:ascii="宋体" w:eastAsia="宋体" w:hAnsi="宋体" w:cs="宋体"/>
                <w:szCs w:val="21"/>
              </w:rPr>
            </w:pPr>
            <w:r>
              <w:rPr>
                <w:rFonts w:ascii="宋体" w:eastAsia="宋体" w:hAnsi="宋体" w:cs="宋体" w:hint="eastAsia"/>
                <w:szCs w:val="21"/>
              </w:rPr>
              <w:t>点击选中单架飞机，显示信息并进入该飞机的指挥控制监控首页</w:t>
            </w:r>
          </w:p>
        </w:tc>
      </w:tr>
      <w:tr>
        <w:tblPrEx>
          <w:tblW w:w="0" w:type="auto"/>
          <w:jc w:val="center"/>
          <w:tblLook w:val="04A0"/>
        </w:tblPrEx>
        <w:trPr>
          <w:jc w:val="center"/>
        </w:trPr>
        <w:tc>
          <w:tcPr>
            <w:tcW w:w="64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873" w:type="dxa"/>
          </w:tcPr>
          <w:p w:rsidR="001F5DD1">
            <w:pPr>
              <w:spacing w:before="40" w:after="40"/>
              <w:jc w:val="left"/>
              <w:rPr>
                <w:rFonts w:ascii="宋体" w:eastAsia="宋体" w:hAnsi="宋体" w:cs="宋体"/>
                <w:szCs w:val="21"/>
              </w:rPr>
            </w:pPr>
            <w:r>
              <w:rPr>
                <w:rFonts w:ascii="宋体" w:eastAsia="宋体" w:hAnsi="宋体" w:cs="宋体" w:hint="eastAsia"/>
                <w:szCs w:val="21"/>
              </w:rPr>
              <w:t>进行大气探测设备、智能配电、播撒控制、空地通信、视频监控、状态监测等相关功能操作</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界面功能要求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104"/>
        <w:gridCol w:w="641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10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界面</w:t>
            </w:r>
            <w:r>
              <w:rPr>
                <w:rFonts w:ascii="宋体" w:eastAsia="宋体" w:hAnsi="宋体" w:cs="宋体" w:hint="eastAsia"/>
                <w:b/>
                <w:color w:val="000000"/>
                <w:szCs w:val="21"/>
              </w:rPr>
              <w:t>/</w:t>
            </w:r>
            <w:r>
              <w:rPr>
                <w:rFonts w:ascii="宋体" w:eastAsia="宋体" w:hAnsi="宋体" w:cs="宋体" w:hint="eastAsia"/>
                <w:b/>
                <w:color w:val="000000"/>
                <w:szCs w:val="21"/>
              </w:rPr>
              <w:t>模块</w:t>
            </w:r>
          </w:p>
        </w:tc>
        <w:tc>
          <w:tcPr>
            <w:tcW w:w="641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主要功能与操作说明</w:t>
            </w:r>
          </w:p>
        </w:tc>
      </w:tr>
      <w:tr>
        <w:tblPrEx>
          <w:tblW w:w="0" w:type="auto"/>
          <w:jc w:val="center"/>
          <w:tblLook w:val="04A0"/>
        </w:tblPrEx>
        <w:trPr>
          <w:jc w:val="center"/>
        </w:trPr>
        <w:tc>
          <w:tcPr>
            <w:tcW w:w="2104" w:type="dxa"/>
          </w:tcPr>
          <w:p w:rsidR="001F5DD1">
            <w:pPr>
              <w:spacing w:before="40" w:after="40"/>
              <w:jc w:val="left"/>
              <w:rPr>
                <w:rFonts w:ascii="宋体" w:eastAsia="宋体" w:hAnsi="宋体" w:cs="宋体"/>
                <w:szCs w:val="21"/>
              </w:rPr>
            </w:pPr>
            <w:r>
              <w:rPr>
                <w:rFonts w:ascii="宋体" w:eastAsia="宋体" w:hAnsi="宋体" w:cs="宋体" w:hint="eastAsia"/>
                <w:szCs w:val="21"/>
              </w:rPr>
              <w:t>多架飞机监控</w:t>
            </w:r>
          </w:p>
        </w:tc>
        <w:tc>
          <w:tcPr>
            <w:tcW w:w="6418" w:type="dxa"/>
          </w:tcPr>
          <w:p w:rsidR="001F5DD1">
            <w:pPr>
              <w:spacing w:before="40" w:after="40"/>
              <w:jc w:val="left"/>
              <w:rPr>
                <w:rFonts w:ascii="宋体" w:eastAsia="宋体" w:hAnsi="宋体" w:cs="宋体"/>
                <w:szCs w:val="21"/>
              </w:rPr>
            </w:pPr>
            <w:r>
              <w:rPr>
                <w:rFonts w:ascii="宋体" w:eastAsia="宋体" w:hAnsi="宋体" w:cs="宋体" w:hint="eastAsia"/>
                <w:szCs w:val="21"/>
              </w:rPr>
              <w:t>飞机缩略信息列表（位置、飞行状态、核心设备状态）；实时告警信息推送（右上方，异常时自动推送）；多维度筛选（按飞机编号、飞行状态、作业区域）；功能按钮区（通话、定位、故障查询等）</w:t>
            </w:r>
          </w:p>
        </w:tc>
      </w:tr>
      <w:tr>
        <w:tblPrEx>
          <w:tblW w:w="0" w:type="auto"/>
          <w:jc w:val="center"/>
          <w:tblLook w:val="04A0"/>
        </w:tblPrEx>
        <w:trPr>
          <w:jc w:val="center"/>
        </w:trPr>
        <w:tc>
          <w:tcPr>
            <w:tcW w:w="2104" w:type="dxa"/>
          </w:tcPr>
          <w:p w:rsidR="001F5DD1">
            <w:pPr>
              <w:spacing w:before="40" w:after="40"/>
              <w:jc w:val="left"/>
              <w:rPr>
                <w:rFonts w:ascii="宋体" w:eastAsia="宋体" w:hAnsi="宋体" w:cs="宋体"/>
                <w:szCs w:val="21"/>
              </w:rPr>
            </w:pPr>
            <w:r>
              <w:rPr>
                <w:rFonts w:ascii="宋体" w:eastAsia="宋体" w:hAnsi="宋体" w:cs="宋体" w:hint="eastAsia"/>
                <w:szCs w:val="21"/>
              </w:rPr>
              <w:t>单架飞机监控</w:t>
            </w:r>
            <w:r>
              <w:rPr>
                <w:rFonts w:ascii="宋体" w:eastAsia="宋体" w:hAnsi="宋体" w:cs="宋体" w:hint="eastAsia"/>
                <w:szCs w:val="21"/>
              </w:rPr>
              <w:t>-</w:t>
            </w:r>
            <w:r>
              <w:rPr>
                <w:rFonts w:ascii="宋体" w:eastAsia="宋体" w:hAnsi="宋体" w:cs="宋体" w:hint="eastAsia"/>
                <w:szCs w:val="21"/>
              </w:rPr>
              <w:t>首页</w:t>
            </w:r>
          </w:p>
        </w:tc>
        <w:tc>
          <w:tcPr>
            <w:tcW w:w="6418" w:type="dxa"/>
          </w:tcPr>
          <w:p w:rsidR="001F5DD1">
            <w:pPr>
              <w:spacing w:before="40" w:after="40"/>
              <w:jc w:val="left"/>
              <w:rPr>
                <w:rFonts w:ascii="宋体" w:eastAsia="宋体" w:hAnsi="宋体" w:cs="宋体"/>
                <w:szCs w:val="21"/>
              </w:rPr>
            </w:pPr>
            <w:r>
              <w:rPr>
                <w:rFonts w:ascii="宋体" w:eastAsia="宋体" w:hAnsi="宋体" w:cs="宋体" w:hint="eastAsia"/>
                <w:szCs w:val="21"/>
              </w:rPr>
              <w:t>气象数据监控（</w:t>
            </w:r>
            <w:r>
              <w:rPr>
                <w:rFonts w:ascii="宋体" w:eastAsia="宋体" w:hAnsi="宋体" w:cs="宋体" w:hint="eastAsia"/>
                <w:szCs w:val="21"/>
              </w:rPr>
              <w:t>4</w:t>
            </w:r>
            <w:r>
              <w:rPr>
                <w:rFonts w:ascii="宋体" w:eastAsia="宋体" w:hAnsi="宋体" w:cs="宋体" w:hint="eastAsia"/>
                <w:szCs w:val="21"/>
              </w:rPr>
              <w:t>个实时数据折线图，可下</w:t>
            </w:r>
            <w:r>
              <w:rPr>
                <w:rFonts w:ascii="宋体" w:eastAsia="宋体" w:hAnsi="宋体" w:cs="宋体" w:hint="eastAsia"/>
                <w:szCs w:val="21"/>
              </w:rPr>
              <w:t>拉选择</w:t>
            </w:r>
            <w:r>
              <w:rPr>
                <w:rFonts w:ascii="宋体" w:eastAsia="宋体" w:hAnsi="宋体" w:cs="宋体" w:hint="eastAsia"/>
                <w:szCs w:val="21"/>
              </w:rPr>
              <w:t>探测设备及观测属性）；作业地图（飞机实时轨迹、气象雷达回波、预设计划航线，支持航迹</w:t>
            </w:r>
            <w:r>
              <w:rPr>
                <w:rFonts w:ascii="宋体" w:eastAsia="宋体" w:hAnsi="宋体" w:cs="宋体" w:hint="eastAsia"/>
                <w:szCs w:val="21"/>
              </w:rPr>
              <w:t>/</w:t>
            </w:r>
            <w:r>
              <w:rPr>
                <w:rFonts w:ascii="宋体" w:eastAsia="宋体" w:hAnsi="宋体" w:cs="宋体" w:hint="eastAsia"/>
                <w:szCs w:val="21"/>
              </w:rPr>
              <w:t>雷达</w:t>
            </w:r>
            <w:r>
              <w:rPr>
                <w:rFonts w:ascii="宋体" w:eastAsia="宋体" w:hAnsi="宋体" w:cs="宋体" w:hint="eastAsia"/>
                <w:szCs w:val="21"/>
              </w:rPr>
              <w:t>/</w:t>
            </w:r>
            <w:r>
              <w:rPr>
                <w:rFonts w:ascii="宋体" w:eastAsia="宋体" w:hAnsi="宋体" w:cs="宋体" w:hint="eastAsia"/>
                <w:szCs w:val="21"/>
              </w:rPr>
              <w:t>计划图层控制</w:t>
            </w:r>
            <w:r>
              <w:rPr>
                <w:rFonts w:ascii="宋体" w:eastAsia="宋体" w:hAnsi="宋体" w:cs="宋体" w:hint="eastAsia"/>
                <w:szCs w:val="21"/>
              </w:rPr>
              <w:t>、测量</w:t>
            </w:r>
            <w:r>
              <w:rPr>
                <w:rFonts w:ascii="宋体" w:eastAsia="宋体" w:hAnsi="宋体" w:cs="宋体" w:hint="eastAsia"/>
                <w:szCs w:val="21"/>
              </w:rPr>
              <w:t>/</w:t>
            </w:r>
            <w:r>
              <w:rPr>
                <w:rFonts w:ascii="宋体" w:eastAsia="宋体" w:hAnsi="宋体" w:cs="宋体" w:hint="eastAsia"/>
                <w:szCs w:val="21"/>
              </w:rPr>
              <w:t>漫游</w:t>
            </w:r>
            <w:r>
              <w:rPr>
                <w:rFonts w:ascii="宋体" w:eastAsia="宋体" w:hAnsi="宋体" w:cs="宋体" w:hint="eastAsia"/>
                <w:szCs w:val="21"/>
              </w:rPr>
              <w:t>/</w:t>
            </w:r>
            <w:r>
              <w:rPr>
                <w:rFonts w:ascii="宋体" w:eastAsia="宋体" w:hAnsi="宋体" w:cs="宋体" w:hint="eastAsia"/>
                <w:szCs w:val="21"/>
              </w:rPr>
              <w:t>导航、智慧作业）；</w:t>
            </w:r>
            <w:r>
              <w:rPr>
                <w:rFonts w:ascii="宋体" w:eastAsia="宋体" w:hAnsi="宋体" w:cs="宋体" w:hint="eastAsia"/>
                <w:szCs w:val="21"/>
              </w:rPr>
              <w:t>焰条焰弹</w:t>
            </w:r>
            <w:r>
              <w:rPr>
                <w:rFonts w:ascii="宋体" w:eastAsia="宋体" w:hAnsi="宋体" w:cs="宋体" w:hint="eastAsia"/>
                <w:szCs w:val="21"/>
              </w:rPr>
              <w:t>监测（指示灯状态</w:t>
            </w:r>
            <w:r>
              <w:rPr>
                <w:rFonts w:ascii="宋体" w:eastAsia="宋体" w:hAnsi="宋体" w:cs="宋体" w:hint="eastAsia"/>
                <w:szCs w:val="21"/>
              </w:rPr>
              <w:t>+</w:t>
            </w:r>
            <w:r>
              <w:rPr>
                <w:rFonts w:ascii="宋体" w:eastAsia="宋体" w:hAnsi="宋体" w:cs="宋体" w:hint="eastAsia"/>
                <w:szCs w:val="21"/>
              </w:rPr>
              <w:t>实时视频）；告警状态检测（按紧急</w:t>
            </w:r>
            <w:r>
              <w:rPr>
                <w:rFonts w:ascii="宋体" w:eastAsia="宋体" w:hAnsi="宋体" w:cs="宋体" w:hint="eastAsia"/>
                <w:szCs w:val="21"/>
              </w:rPr>
              <w:t>/</w:t>
            </w:r>
            <w:r>
              <w:rPr>
                <w:rFonts w:ascii="宋体" w:eastAsia="宋体" w:hAnsi="宋体" w:cs="宋体" w:hint="eastAsia"/>
                <w:szCs w:val="21"/>
              </w:rPr>
              <w:t>重要</w:t>
            </w:r>
            <w:r>
              <w:rPr>
                <w:rFonts w:ascii="宋体" w:eastAsia="宋体" w:hAnsi="宋体" w:cs="宋体" w:hint="eastAsia"/>
                <w:szCs w:val="21"/>
              </w:rPr>
              <w:t>/</w:t>
            </w:r>
            <w:r>
              <w:rPr>
                <w:rFonts w:ascii="宋体" w:eastAsia="宋体" w:hAnsi="宋体" w:cs="宋体" w:hint="eastAsia"/>
                <w:szCs w:val="21"/>
              </w:rPr>
              <w:t>警告级别滚动显示）；空地通信（语音对讲、视频通话、文字消息、文件传输）；液氮容量监测（可选，百分比</w:t>
            </w:r>
            <w:r>
              <w:rPr>
                <w:rFonts w:ascii="宋体" w:eastAsia="宋体" w:hAnsi="宋体" w:cs="宋体" w:hint="eastAsia"/>
                <w:szCs w:val="21"/>
              </w:rPr>
              <w:t>+</w:t>
            </w:r>
            <w:r>
              <w:rPr>
                <w:rFonts w:ascii="宋体" w:eastAsia="宋体" w:hAnsi="宋体" w:cs="宋体" w:hint="eastAsia"/>
                <w:szCs w:val="21"/>
              </w:rPr>
              <w:t>可视化存储罐）</w:t>
            </w:r>
          </w:p>
        </w:tc>
      </w:tr>
      <w:tr>
        <w:tblPrEx>
          <w:tblW w:w="0" w:type="auto"/>
          <w:jc w:val="center"/>
          <w:tblLook w:val="04A0"/>
        </w:tblPrEx>
        <w:trPr>
          <w:jc w:val="center"/>
        </w:trPr>
        <w:tc>
          <w:tcPr>
            <w:tcW w:w="2104" w:type="dxa"/>
          </w:tcPr>
          <w:p w:rsidR="001F5DD1">
            <w:pPr>
              <w:spacing w:before="40" w:after="40"/>
              <w:jc w:val="left"/>
              <w:rPr>
                <w:rFonts w:ascii="宋体" w:eastAsia="宋体" w:hAnsi="宋体" w:cs="宋体"/>
                <w:szCs w:val="21"/>
              </w:rPr>
            </w:pPr>
            <w:r>
              <w:rPr>
                <w:rFonts w:ascii="宋体" w:eastAsia="宋体" w:hAnsi="宋体" w:cs="宋体" w:hint="eastAsia"/>
                <w:szCs w:val="21"/>
              </w:rPr>
              <w:t>大气探测</w:t>
            </w:r>
          </w:p>
        </w:tc>
        <w:tc>
          <w:tcPr>
            <w:tcW w:w="6418" w:type="dxa"/>
          </w:tcPr>
          <w:p w:rsidR="001F5DD1">
            <w:pPr>
              <w:spacing w:before="40" w:after="40"/>
              <w:jc w:val="left"/>
              <w:rPr>
                <w:rFonts w:ascii="宋体" w:eastAsia="宋体" w:hAnsi="宋体" w:cs="宋体"/>
                <w:szCs w:val="21"/>
              </w:rPr>
            </w:pPr>
            <w:r>
              <w:rPr>
                <w:rFonts w:ascii="宋体" w:eastAsia="宋体" w:hAnsi="宋体" w:cs="宋体" w:hint="eastAsia"/>
                <w:szCs w:val="21"/>
              </w:rPr>
              <w:t>实时探头属性数据面板、自定义时间区间趋势图、各类探测设备成像</w:t>
            </w:r>
            <w:r>
              <w:rPr>
                <w:rFonts w:ascii="宋体" w:eastAsia="宋体" w:hAnsi="宋体" w:cs="宋体" w:hint="eastAsia"/>
                <w:szCs w:val="21"/>
              </w:rPr>
              <w:t>图数据</w:t>
            </w:r>
          </w:p>
        </w:tc>
      </w:tr>
      <w:tr>
        <w:tblPrEx>
          <w:tblW w:w="0" w:type="auto"/>
          <w:jc w:val="center"/>
          <w:tblLook w:val="04A0"/>
        </w:tblPrEx>
        <w:trPr>
          <w:jc w:val="center"/>
        </w:trPr>
        <w:tc>
          <w:tcPr>
            <w:tcW w:w="2104" w:type="dxa"/>
          </w:tcPr>
          <w:p w:rsidR="001F5DD1">
            <w:pPr>
              <w:spacing w:before="40" w:after="40"/>
              <w:jc w:val="left"/>
              <w:rPr>
                <w:rFonts w:ascii="宋体" w:eastAsia="宋体" w:hAnsi="宋体" w:cs="宋体"/>
                <w:szCs w:val="21"/>
              </w:rPr>
            </w:pPr>
            <w:r>
              <w:rPr>
                <w:rFonts w:ascii="宋体" w:eastAsia="宋体" w:hAnsi="宋体" w:cs="宋体" w:hint="eastAsia"/>
                <w:szCs w:val="21"/>
              </w:rPr>
              <w:t>播撒控制</w:t>
            </w:r>
          </w:p>
        </w:tc>
        <w:tc>
          <w:tcPr>
            <w:tcW w:w="6418" w:type="dxa"/>
          </w:tcPr>
          <w:p w:rsidR="001F5DD1">
            <w:pPr>
              <w:spacing w:before="40" w:after="40"/>
              <w:jc w:val="left"/>
              <w:rPr>
                <w:rFonts w:ascii="宋体" w:eastAsia="宋体" w:hAnsi="宋体" w:cs="宋体"/>
                <w:szCs w:val="21"/>
              </w:rPr>
            </w:pPr>
            <w:r>
              <w:rPr>
                <w:rFonts w:ascii="宋体" w:eastAsia="宋体" w:hAnsi="宋体" w:cs="宋体" w:hint="eastAsia"/>
                <w:szCs w:val="21"/>
              </w:rPr>
              <w:t>液氮播撒（查看催化条件→输入剂量参数→</w:t>
            </w:r>
            <w:r>
              <w:rPr>
                <w:rFonts w:ascii="宋体" w:eastAsia="宋体" w:hAnsi="宋体" w:cs="宋体" w:hint="eastAsia"/>
                <w:szCs w:val="21"/>
              </w:rPr>
              <w:t>选择速度→启动播撒→暂停</w:t>
            </w:r>
            <w:r>
              <w:rPr>
                <w:rFonts w:ascii="宋体" w:eastAsia="宋体" w:hAnsi="宋体" w:cs="宋体" w:hint="eastAsia"/>
                <w:szCs w:val="21"/>
              </w:rPr>
              <w:t>/</w:t>
            </w:r>
            <w:r>
              <w:rPr>
                <w:rFonts w:ascii="宋体" w:eastAsia="宋体" w:hAnsi="宋体" w:cs="宋体" w:hint="eastAsia"/>
                <w:szCs w:val="21"/>
              </w:rPr>
              <w:t>停止，实时查看剩余剂量）；</w:t>
            </w:r>
            <w:r>
              <w:rPr>
                <w:rFonts w:ascii="宋体" w:eastAsia="宋体" w:hAnsi="宋体" w:cs="宋体" w:hint="eastAsia"/>
                <w:szCs w:val="21"/>
              </w:rPr>
              <w:t>焰条焰弹</w:t>
            </w:r>
            <w:r>
              <w:rPr>
                <w:rFonts w:ascii="宋体" w:eastAsia="宋体" w:hAnsi="宋体" w:cs="宋体" w:hint="eastAsia"/>
                <w:szCs w:val="21"/>
              </w:rPr>
              <w:t>控制（状态指示灯→测试→查询→播撒→中止，播撒后对应按钮变灰）；播撒记录区实时显示历史操作记录</w:t>
            </w:r>
          </w:p>
        </w:tc>
      </w:tr>
      <w:tr>
        <w:tblPrEx>
          <w:tblW w:w="0" w:type="auto"/>
          <w:jc w:val="center"/>
          <w:tblLook w:val="04A0"/>
        </w:tblPrEx>
        <w:trPr>
          <w:jc w:val="center"/>
        </w:trPr>
        <w:tc>
          <w:tcPr>
            <w:tcW w:w="2104" w:type="dxa"/>
          </w:tcPr>
          <w:p w:rsidR="001F5DD1">
            <w:pPr>
              <w:spacing w:before="40" w:after="40"/>
              <w:jc w:val="left"/>
              <w:rPr>
                <w:rFonts w:ascii="宋体" w:eastAsia="宋体" w:hAnsi="宋体" w:cs="宋体"/>
                <w:szCs w:val="21"/>
              </w:rPr>
            </w:pPr>
            <w:r>
              <w:rPr>
                <w:rFonts w:ascii="宋体" w:eastAsia="宋体" w:hAnsi="宋体" w:cs="宋体" w:hint="eastAsia"/>
                <w:szCs w:val="21"/>
              </w:rPr>
              <w:t>视频监控</w:t>
            </w:r>
          </w:p>
        </w:tc>
        <w:tc>
          <w:tcPr>
            <w:tcW w:w="6418" w:type="dxa"/>
          </w:tcPr>
          <w:p w:rsidR="001F5DD1">
            <w:pPr>
              <w:spacing w:before="40" w:after="40"/>
              <w:jc w:val="left"/>
              <w:rPr>
                <w:rFonts w:ascii="宋体" w:eastAsia="宋体" w:hAnsi="宋体" w:cs="宋体"/>
                <w:szCs w:val="21"/>
              </w:rPr>
            </w:pPr>
            <w:r>
              <w:rPr>
                <w:rFonts w:ascii="宋体" w:eastAsia="宋体" w:hAnsi="宋体" w:cs="宋体" w:hint="eastAsia"/>
                <w:szCs w:val="21"/>
              </w:rPr>
              <w:t>平铺显示</w:t>
            </w:r>
            <w:r>
              <w:rPr>
                <w:rFonts w:ascii="宋体" w:eastAsia="宋体" w:hAnsi="宋体" w:cs="宋体" w:hint="eastAsia"/>
                <w:szCs w:val="21"/>
              </w:rPr>
              <w:t>4</w:t>
            </w:r>
            <w:r>
              <w:rPr>
                <w:rFonts w:ascii="宋体" w:eastAsia="宋体" w:hAnsi="宋体" w:cs="宋体" w:hint="eastAsia"/>
                <w:szCs w:val="21"/>
              </w:rPr>
              <w:t>路实时画面（</w:t>
            </w:r>
            <w:r>
              <w:rPr>
                <w:rFonts w:ascii="宋体" w:eastAsia="宋体" w:hAnsi="宋体" w:cs="宋体" w:hint="eastAsia"/>
                <w:szCs w:val="21"/>
              </w:rPr>
              <w:t>左右焰条监控</w:t>
            </w:r>
            <w:r>
              <w:rPr>
                <w:rFonts w:ascii="宋体" w:eastAsia="宋体" w:hAnsi="宋体" w:cs="宋体" w:hint="eastAsia"/>
                <w:szCs w:val="21"/>
              </w:rPr>
              <w:t>、机载</w:t>
            </w:r>
            <w:r>
              <w:rPr>
                <w:rFonts w:ascii="宋体" w:eastAsia="宋体" w:hAnsi="宋体" w:cs="宋体" w:hint="eastAsia"/>
                <w:szCs w:val="21"/>
              </w:rPr>
              <w:t>IP</w:t>
            </w:r>
            <w:r>
              <w:rPr>
                <w:rFonts w:ascii="宋体" w:eastAsia="宋体" w:hAnsi="宋体" w:cs="宋体" w:hint="eastAsia"/>
                <w:szCs w:val="21"/>
              </w:rPr>
              <w:t>设备监控、</w:t>
            </w:r>
            <w:r>
              <w:rPr>
                <w:rFonts w:ascii="宋体" w:eastAsia="宋体" w:hAnsi="宋体" w:cs="宋体" w:hint="eastAsia"/>
                <w:szCs w:val="21"/>
              </w:rPr>
              <w:t>机载云</w:t>
            </w:r>
            <w:r>
              <w:rPr>
                <w:rFonts w:ascii="宋体" w:eastAsia="宋体" w:hAnsi="宋体" w:cs="宋体" w:hint="eastAsia"/>
                <w:szCs w:val="21"/>
              </w:rPr>
              <w:t>宏观监控）</w:t>
            </w:r>
          </w:p>
        </w:tc>
      </w:tr>
      <w:tr>
        <w:tblPrEx>
          <w:tblW w:w="0" w:type="auto"/>
          <w:jc w:val="center"/>
          <w:tblLook w:val="04A0"/>
        </w:tblPrEx>
        <w:trPr>
          <w:jc w:val="center"/>
        </w:trPr>
        <w:tc>
          <w:tcPr>
            <w:tcW w:w="2104" w:type="dxa"/>
          </w:tcPr>
          <w:p w:rsidR="001F5DD1">
            <w:pPr>
              <w:spacing w:before="40" w:after="40"/>
              <w:jc w:val="left"/>
              <w:rPr>
                <w:rFonts w:ascii="宋体" w:eastAsia="宋体" w:hAnsi="宋体" w:cs="宋体"/>
                <w:szCs w:val="21"/>
              </w:rPr>
            </w:pPr>
            <w:r>
              <w:rPr>
                <w:rFonts w:ascii="宋体" w:eastAsia="宋体" w:hAnsi="宋体" w:cs="宋体" w:hint="eastAsia"/>
                <w:szCs w:val="21"/>
              </w:rPr>
              <w:t>状态检测（告警）</w:t>
            </w:r>
          </w:p>
        </w:tc>
        <w:tc>
          <w:tcPr>
            <w:tcW w:w="6418" w:type="dxa"/>
          </w:tcPr>
          <w:p w:rsidR="001F5DD1">
            <w:pPr>
              <w:spacing w:before="40" w:after="40"/>
              <w:jc w:val="left"/>
              <w:rPr>
                <w:rFonts w:ascii="宋体" w:eastAsia="宋体" w:hAnsi="宋体" w:cs="宋体"/>
                <w:szCs w:val="21"/>
              </w:rPr>
            </w:pPr>
            <w:r>
              <w:rPr>
                <w:rFonts w:ascii="宋体" w:eastAsia="宋体" w:hAnsi="宋体" w:cs="宋体" w:hint="eastAsia"/>
                <w:szCs w:val="21"/>
              </w:rPr>
              <w:t>状态监控面板（整体状态指示灯、</w:t>
            </w:r>
            <w:r>
              <w:rPr>
                <w:rFonts w:ascii="宋体" w:eastAsia="宋体" w:hAnsi="宋体" w:cs="宋体" w:hint="eastAsia"/>
                <w:szCs w:val="21"/>
              </w:rPr>
              <w:t>各级别未处理</w:t>
            </w:r>
            <w:r>
              <w:rPr>
                <w:rFonts w:ascii="宋体" w:eastAsia="宋体" w:hAnsi="宋体" w:cs="宋体" w:hint="eastAsia"/>
                <w:szCs w:val="21"/>
              </w:rPr>
              <w:t>告警数量、实时告警列表）；告警处理流程（确认→分析→处理→反馈→跟踪，状态按</w:t>
            </w:r>
            <w:r>
              <w:rPr>
                <w:rFonts w:ascii="宋体" w:eastAsia="宋体" w:hAnsi="宋体" w:cs="宋体" w:hint="eastAsia"/>
                <w:szCs w:val="21"/>
              </w:rPr>
              <w:t>"</w:t>
            </w:r>
            <w:r>
              <w:rPr>
                <w:rFonts w:ascii="宋体" w:eastAsia="宋体" w:hAnsi="宋体" w:cs="宋体" w:hint="eastAsia"/>
                <w:szCs w:val="21"/>
              </w:rPr>
              <w:t>新告警→未确认→已确认→已解除</w:t>
            </w:r>
            <w:r>
              <w:rPr>
                <w:rFonts w:ascii="宋体" w:eastAsia="宋体" w:hAnsi="宋体" w:cs="宋体" w:hint="eastAsia"/>
                <w:szCs w:val="21"/>
              </w:rPr>
              <w:t>"</w:t>
            </w:r>
            <w:r>
              <w:rPr>
                <w:rFonts w:ascii="宋体" w:eastAsia="宋体" w:hAnsi="宋体" w:cs="宋体" w:hint="eastAsia"/>
                <w:szCs w:val="21"/>
              </w:rPr>
              <w:t>流转）；历史告警查询与报告导出</w:t>
            </w:r>
          </w:p>
        </w:tc>
      </w:tr>
      <w:tr>
        <w:tblPrEx>
          <w:tblW w:w="0" w:type="auto"/>
          <w:jc w:val="center"/>
          <w:tblLook w:val="04A0"/>
        </w:tblPrEx>
        <w:trPr>
          <w:jc w:val="center"/>
        </w:trPr>
        <w:tc>
          <w:tcPr>
            <w:tcW w:w="2104" w:type="dxa"/>
          </w:tcPr>
          <w:p w:rsidR="001F5DD1">
            <w:pPr>
              <w:spacing w:before="40" w:after="40"/>
              <w:jc w:val="left"/>
              <w:rPr>
                <w:rFonts w:ascii="宋体" w:eastAsia="宋体" w:hAnsi="宋体" w:cs="宋体"/>
                <w:szCs w:val="21"/>
              </w:rPr>
            </w:pPr>
            <w:r>
              <w:rPr>
                <w:rFonts w:ascii="宋体" w:eastAsia="宋体" w:hAnsi="宋体" w:cs="宋体" w:hint="eastAsia"/>
                <w:szCs w:val="21"/>
              </w:rPr>
              <w:t>智能配电</w:t>
            </w:r>
          </w:p>
        </w:tc>
        <w:tc>
          <w:tcPr>
            <w:tcW w:w="6418" w:type="dxa"/>
          </w:tcPr>
          <w:p w:rsidR="001F5DD1">
            <w:pPr>
              <w:spacing w:before="40" w:after="40"/>
              <w:jc w:val="left"/>
              <w:rPr>
                <w:rFonts w:ascii="宋体" w:eastAsia="宋体" w:hAnsi="宋体" w:cs="宋体"/>
                <w:szCs w:val="21"/>
              </w:rPr>
            </w:pPr>
            <w:r>
              <w:rPr>
                <w:rFonts w:ascii="宋体" w:eastAsia="宋体" w:hAnsi="宋体" w:cs="宋体" w:hint="eastAsia"/>
                <w:szCs w:val="21"/>
              </w:rPr>
              <w:t>设备列表单选</w:t>
            </w:r>
            <w:r>
              <w:rPr>
                <w:rFonts w:ascii="宋体" w:eastAsia="宋体" w:hAnsi="宋体" w:cs="宋体" w:hint="eastAsia"/>
                <w:szCs w:val="21"/>
              </w:rPr>
              <w:t>/</w:t>
            </w:r>
            <w:r>
              <w:rPr>
                <w:rFonts w:ascii="宋体" w:eastAsia="宋体" w:hAnsi="宋体" w:cs="宋体" w:hint="eastAsia"/>
                <w:szCs w:val="21"/>
              </w:rPr>
              <w:t>多选加电</w:t>
            </w:r>
            <w:r>
              <w:rPr>
                <w:rFonts w:ascii="宋体" w:eastAsia="宋体" w:hAnsi="宋体" w:cs="宋体" w:hint="eastAsia"/>
                <w:szCs w:val="21"/>
              </w:rPr>
              <w:t>/</w:t>
            </w:r>
            <w:r>
              <w:rPr>
                <w:rFonts w:ascii="宋体" w:eastAsia="宋体" w:hAnsi="宋体" w:cs="宋体" w:hint="eastAsia"/>
                <w:szCs w:val="21"/>
              </w:rPr>
              <w:t>停电操作，一键加电，弹出窗口确认；故障分析报告生成与查询</w:t>
            </w:r>
          </w:p>
        </w:tc>
      </w:tr>
    </w:tbl>
    <w:p w:rsidR="001F5DD1">
      <w:pPr>
        <w:pStyle w:val="Heading2"/>
        <w:spacing w:before="312" w:after="312" w:line="276" w:lineRule="auto"/>
        <w:rPr>
          <w:rFonts w:ascii="宋体" w:eastAsia="宋体" w:hAnsi="宋体" w:cs="宋体"/>
          <w:b/>
          <w:color w:val="000000"/>
          <w:sz w:val="21"/>
          <w:szCs w:val="21"/>
        </w:rPr>
      </w:pPr>
      <w:r>
        <w:rPr>
          <w:rFonts w:ascii="宋体" w:eastAsia="宋体" w:hAnsi="宋体" w:cs="宋体" w:hint="eastAsia"/>
          <w:b/>
          <w:color w:val="000000"/>
          <w:sz w:val="21"/>
          <w:szCs w:val="21"/>
        </w:rPr>
        <w:t>3.2.4.11.3</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天工平台适配要求</w:t>
      </w:r>
    </w:p>
    <w:p w:rsidR="001F5DD1">
      <w:pPr>
        <w:ind w:firstLine="210" w:firstLineChars="100"/>
      </w:pPr>
      <w:r>
        <w:rPr>
          <w:rFonts w:ascii="宋体" w:eastAsia="宋体" w:hAnsi="宋体" w:cs="宋体" w:hint="eastAsia"/>
          <w:b/>
          <w:bCs/>
          <w:szCs w:val="21"/>
        </w:rPr>
        <w:t>1</w:t>
      </w:r>
      <w:r>
        <w:rPr>
          <w:rFonts w:ascii="宋体" w:eastAsia="宋体" w:hAnsi="宋体" w:cs="宋体" w:hint="eastAsia"/>
          <w:b/>
          <w:bCs/>
          <w:szCs w:val="21"/>
        </w:rPr>
        <w:t>）</w:t>
      </w:r>
      <w:r>
        <w:rPr>
          <w:rFonts w:ascii="宋体" w:eastAsia="宋体" w:hAnsi="宋体" w:cs="宋体" w:hint="eastAsia"/>
          <w:b/>
          <w:bCs/>
          <w:szCs w:val="21"/>
        </w:rPr>
        <w:t>接口网关模块</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接口网关模块是平台适配的</w:t>
      </w:r>
      <w:r>
        <w:rPr>
          <w:rFonts w:ascii="宋体" w:eastAsia="宋体" w:hAnsi="宋体" w:cs="宋体" w:hint="eastAsia"/>
          <w:szCs w:val="21"/>
        </w:rPr>
        <w:t>"</w:t>
      </w:r>
      <w:r>
        <w:rPr>
          <w:rFonts w:ascii="宋体" w:eastAsia="宋体" w:hAnsi="宋体" w:cs="宋体" w:hint="eastAsia"/>
          <w:szCs w:val="21"/>
        </w:rPr>
        <w:t>通信枢纽与协议桥梁</w:t>
      </w:r>
      <w:r>
        <w:rPr>
          <w:rFonts w:ascii="宋体" w:eastAsia="宋体" w:hAnsi="宋体" w:cs="宋体" w:hint="eastAsia"/>
          <w:szCs w:val="21"/>
        </w:rPr>
        <w:t>"</w:t>
      </w:r>
      <w:r>
        <w:rPr>
          <w:rFonts w:ascii="宋体" w:eastAsia="宋体" w:hAnsi="宋体" w:cs="宋体" w:hint="eastAsia"/>
          <w:szCs w:val="21"/>
        </w:rPr>
        <w:t>，承担系统与</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后端管理平台及其他异构系统的接口适配、协议转换、通信管</w:t>
      </w:r>
      <w:r>
        <w:rPr>
          <w:rFonts w:ascii="宋体" w:eastAsia="宋体" w:hAnsi="宋体" w:cs="宋体" w:hint="eastAsia"/>
          <w:szCs w:val="21"/>
        </w:rPr>
        <w:t>控核心</w:t>
      </w:r>
      <w:r>
        <w:rPr>
          <w:rFonts w:ascii="宋体" w:eastAsia="宋体" w:hAnsi="宋体" w:cs="宋体" w:hint="eastAsia"/>
          <w:szCs w:val="21"/>
        </w:rPr>
        <w:t>职责。</w:t>
      </w:r>
    </w:p>
    <w:p w:rsidR="001F5DD1">
      <w:pPr>
        <w:pStyle w:val="Heading4"/>
        <w:numPr>
          <w:ilvl w:val="3"/>
          <w:numId w:val="0"/>
        </w:numPr>
        <w:spacing w:before="240" w:after="120" w:line="276" w:lineRule="auto"/>
        <w:ind w:firstLine="210" w:firstLineChars="100"/>
        <w:rPr>
          <w:rFonts w:ascii="宋体" w:hAnsi="宋体" w:cs="宋体"/>
          <w:sz w:val="21"/>
          <w:szCs w:val="21"/>
        </w:rPr>
      </w:pPr>
      <w:r>
        <w:rPr>
          <w:rFonts w:ascii="宋体" w:hAnsi="宋体" w:cs="宋体" w:hint="eastAsia"/>
          <w:b/>
          <w:color w:val="000000"/>
          <w:sz w:val="21"/>
          <w:szCs w:val="21"/>
        </w:rPr>
        <w:t>多协议智能转换与适配</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35"/>
        <w:gridCol w:w="7287"/>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24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要求项</w:t>
            </w:r>
          </w:p>
        </w:tc>
        <w:tc>
          <w:tcPr>
            <w:tcW w:w="738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248" w:type="dxa"/>
          </w:tcPr>
          <w:p w:rsidR="001F5DD1">
            <w:pPr>
              <w:spacing w:before="40" w:after="40"/>
              <w:jc w:val="left"/>
              <w:rPr>
                <w:rFonts w:ascii="宋体" w:eastAsia="宋体" w:hAnsi="宋体" w:cs="宋体"/>
                <w:szCs w:val="21"/>
              </w:rPr>
            </w:pPr>
            <w:r>
              <w:rPr>
                <w:rFonts w:ascii="宋体" w:eastAsia="宋体" w:hAnsi="宋体" w:cs="宋体" w:hint="eastAsia"/>
                <w:szCs w:val="21"/>
              </w:rPr>
              <w:t>协议支持</w:t>
            </w:r>
          </w:p>
        </w:tc>
        <w:tc>
          <w:tcPr>
            <w:tcW w:w="7386" w:type="dxa"/>
          </w:tcPr>
          <w:p w:rsidR="001F5DD1">
            <w:pPr>
              <w:spacing w:before="40" w:after="40"/>
              <w:jc w:val="left"/>
              <w:rPr>
                <w:rFonts w:ascii="宋体" w:eastAsia="宋体" w:hAnsi="宋体" w:cs="宋体"/>
                <w:szCs w:val="21"/>
              </w:rPr>
            </w:pPr>
            <w:r>
              <w:rPr>
                <w:rFonts w:ascii="宋体" w:eastAsia="宋体" w:hAnsi="宋体" w:cs="宋体" w:hint="eastAsia"/>
                <w:szCs w:val="21"/>
              </w:rPr>
              <w:t>系统</w:t>
            </w:r>
            <w:r>
              <w:rPr>
                <w:rFonts w:ascii="宋体" w:eastAsia="宋体" w:hAnsi="宋体" w:cs="宋体" w:hint="eastAsia"/>
                <w:szCs w:val="21"/>
              </w:rPr>
              <w:t>侧支持</w:t>
            </w:r>
            <w:r>
              <w:rPr>
                <w:rFonts w:ascii="宋体" w:eastAsia="宋体" w:hAnsi="宋体" w:cs="宋体" w:hint="eastAsia"/>
                <w:szCs w:val="21"/>
              </w:rPr>
              <w:t>TCP/IP</w:t>
            </w:r>
            <w:r>
              <w:rPr>
                <w:rFonts w:ascii="宋体" w:eastAsia="宋体" w:hAnsi="宋体" w:cs="宋体" w:hint="eastAsia"/>
                <w:szCs w:val="21"/>
              </w:rPr>
              <w:t>、</w:t>
            </w:r>
            <w:r>
              <w:rPr>
                <w:rFonts w:ascii="宋体" w:eastAsia="宋体" w:hAnsi="宋体" w:cs="宋体" w:hint="eastAsia"/>
                <w:szCs w:val="21"/>
              </w:rPr>
              <w:t>UDP</w:t>
            </w:r>
            <w:r>
              <w:rPr>
                <w:rFonts w:ascii="宋体" w:eastAsia="宋体" w:hAnsi="宋体" w:cs="宋体" w:hint="eastAsia"/>
                <w:szCs w:val="21"/>
              </w:rPr>
              <w:t>、</w:t>
            </w:r>
            <w:r>
              <w:rPr>
                <w:rFonts w:ascii="宋体" w:eastAsia="宋体" w:hAnsi="宋体" w:cs="宋体" w:hint="eastAsia"/>
                <w:szCs w:val="21"/>
              </w:rPr>
              <w:t>HTTP/HTTPS</w:t>
            </w:r>
            <w:r>
              <w:rPr>
                <w:rFonts w:ascii="宋体" w:eastAsia="宋体" w:hAnsi="宋体" w:cs="宋体" w:hint="eastAsia"/>
                <w:szCs w:val="21"/>
              </w:rPr>
              <w:t>等协议，接收视频流元数据、人员定位轨迹、安全告警记录等数据</w:t>
            </w:r>
          </w:p>
        </w:tc>
      </w:tr>
      <w:tr>
        <w:tblPrEx>
          <w:tblW w:w="0" w:type="auto"/>
          <w:jc w:val="center"/>
          <w:tblLook w:val="04A0"/>
        </w:tblPrEx>
        <w:trPr>
          <w:jc w:val="center"/>
        </w:trPr>
        <w:tc>
          <w:tcPr>
            <w:tcW w:w="1248" w:type="dxa"/>
          </w:tcPr>
          <w:p w:rsidR="001F5DD1">
            <w:pPr>
              <w:spacing w:before="40" w:after="40"/>
              <w:jc w:val="left"/>
              <w:rPr>
                <w:rFonts w:ascii="宋体" w:eastAsia="宋体" w:hAnsi="宋体" w:cs="宋体"/>
                <w:szCs w:val="21"/>
              </w:rPr>
            </w:pPr>
            <w:r>
              <w:rPr>
                <w:rFonts w:ascii="宋体" w:eastAsia="宋体" w:hAnsi="宋体" w:cs="宋体" w:hint="eastAsia"/>
                <w:szCs w:val="21"/>
              </w:rPr>
              <w:t>格式转换</w:t>
            </w:r>
          </w:p>
        </w:tc>
        <w:tc>
          <w:tcPr>
            <w:tcW w:w="7386" w:type="dxa"/>
          </w:tcPr>
          <w:p w:rsidR="001F5DD1">
            <w:pPr>
              <w:spacing w:before="40" w:after="40"/>
              <w:jc w:val="left"/>
              <w:rPr>
                <w:rFonts w:ascii="宋体" w:eastAsia="宋体" w:hAnsi="宋体" w:cs="宋体"/>
                <w:szCs w:val="21"/>
              </w:rPr>
            </w:pPr>
            <w:r>
              <w:rPr>
                <w:rFonts w:ascii="宋体" w:eastAsia="宋体" w:hAnsi="宋体" w:cs="宋体" w:hint="eastAsia"/>
                <w:szCs w:val="21"/>
              </w:rPr>
              <w:t>将异构数据统一转换为</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平台兼容的协议格式（如</w:t>
            </w:r>
            <w:r>
              <w:rPr>
                <w:rFonts w:ascii="宋体" w:eastAsia="宋体" w:hAnsi="宋体" w:cs="宋体" w:hint="eastAsia"/>
                <w:szCs w:val="21"/>
              </w:rPr>
              <w:t>UDP</w:t>
            </w:r>
            <w:r>
              <w:rPr>
                <w:rFonts w:ascii="宋体" w:eastAsia="宋体" w:hAnsi="宋体" w:cs="宋体" w:hint="eastAsia"/>
                <w:szCs w:val="21"/>
              </w:rPr>
              <w:t>定位数据→</w:t>
            </w:r>
            <w:r>
              <w:rPr>
                <w:rFonts w:ascii="宋体" w:eastAsia="宋体" w:hAnsi="宋体" w:cs="宋体" w:hint="eastAsia"/>
                <w:szCs w:val="21"/>
              </w:rPr>
              <w:t>HTTP RESTful</w:t>
            </w:r>
            <w:r>
              <w:rPr>
                <w:rFonts w:ascii="宋体" w:eastAsia="宋体" w:hAnsi="宋体" w:cs="宋体" w:hint="eastAsia"/>
                <w:szCs w:val="21"/>
              </w:rPr>
              <w:t>格式，补充设备</w:t>
            </w:r>
            <w:r>
              <w:rPr>
                <w:rFonts w:ascii="宋体" w:eastAsia="宋体" w:hAnsi="宋体" w:cs="宋体" w:hint="eastAsia"/>
                <w:szCs w:val="21"/>
              </w:rPr>
              <w:t>ID</w:t>
            </w:r>
            <w:r>
              <w:rPr>
                <w:rFonts w:ascii="宋体" w:eastAsia="宋体" w:hAnsi="宋体" w:cs="宋体" w:hint="eastAsia"/>
                <w:szCs w:val="21"/>
              </w:rPr>
              <w:t>、时间戳等字段）</w:t>
            </w:r>
          </w:p>
        </w:tc>
      </w:tr>
      <w:tr>
        <w:tblPrEx>
          <w:tblW w:w="0" w:type="auto"/>
          <w:jc w:val="center"/>
          <w:tblLook w:val="04A0"/>
        </w:tblPrEx>
        <w:trPr>
          <w:jc w:val="center"/>
        </w:trPr>
        <w:tc>
          <w:tcPr>
            <w:tcW w:w="1248" w:type="dxa"/>
          </w:tcPr>
          <w:p w:rsidR="001F5DD1">
            <w:pPr>
              <w:spacing w:before="40" w:after="40"/>
              <w:jc w:val="left"/>
              <w:rPr>
                <w:rFonts w:ascii="宋体" w:eastAsia="宋体" w:hAnsi="宋体" w:cs="宋体"/>
                <w:szCs w:val="21"/>
              </w:rPr>
            </w:pPr>
            <w:r>
              <w:rPr>
                <w:rFonts w:ascii="宋体" w:eastAsia="宋体" w:hAnsi="宋体" w:cs="宋体" w:hint="eastAsia"/>
                <w:szCs w:val="21"/>
              </w:rPr>
              <w:t>指令转换</w:t>
            </w:r>
          </w:p>
        </w:tc>
        <w:tc>
          <w:tcPr>
            <w:tcW w:w="7386" w:type="dxa"/>
          </w:tcPr>
          <w:p w:rsidR="001F5DD1">
            <w:pPr>
              <w:spacing w:before="40" w:after="40"/>
              <w:jc w:val="left"/>
              <w:rPr>
                <w:rFonts w:ascii="宋体" w:eastAsia="宋体" w:hAnsi="宋体" w:cs="宋体"/>
                <w:szCs w:val="21"/>
              </w:rPr>
            </w:pPr>
            <w:r>
              <w:rPr>
                <w:rFonts w:ascii="宋体" w:eastAsia="宋体" w:hAnsi="宋体" w:cs="宋体" w:hint="eastAsia"/>
                <w:szCs w:val="21"/>
              </w:rPr>
              <w:t>后端</w:t>
            </w:r>
            <w:r>
              <w:rPr>
                <w:rFonts w:ascii="宋体" w:eastAsia="宋体" w:hAnsi="宋体" w:cs="宋体" w:hint="eastAsia"/>
                <w:szCs w:val="21"/>
              </w:rPr>
              <w:t>JSON</w:t>
            </w:r>
            <w:r>
              <w:rPr>
                <w:rFonts w:ascii="宋体" w:eastAsia="宋体" w:hAnsi="宋体" w:cs="宋体" w:hint="eastAsia"/>
                <w:szCs w:val="21"/>
              </w:rPr>
              <w:t>任务指令→系统内部</w:t>
            </w:r>
            <w:r>
              <w:rPr>
                <w:rFonts w:ascii="宋体" w:eastAsia="宋体" w:hAnsi="宋体" w:cs="宋体" w:hint="eastAsia"/>
                <w:szCs w:val="21"/>
              </w:rPr>
              <w:t>TCP</w:t>
            </w:r>
            <w:r>
              <w:rPr>
                <w:rFonts w:ascii="宋体" w:eastAsia="宋体" w:hAnsi="宋体" w:cs="宋体" w:hint="eastAsia"/>
                <w:szCs w:val="21"/>
              </w:rPr>
              <w:t>协议指令，精准推送至边缘计算单元</w:t>
            </w:r>
          </w:p>
        </w:tc>
      </w:tr>
      <w:tr>
        <w:tblPrEx>
          <w:tblW w:w="0" w:type="auto"/>
          <w:jc w:val="center"/>
          <w:tblLook w:val="04A0"/>
        </w:tblPrEx>
        <w:trPr>
          <w:jc w:val="center"/>
        </w:trPr>
        <w:tc>
          <w:tcPr>
            <w:tcW w:w="1248" w:type="dxa"/>
          </w:tcPr>
          <w:p w:rsidR="001F5DD1">
            <w:pPr>
              <w:spacing w:before="40" w:after="40"/>
              <w:jc w:val="left"/>
              <w:rPr>
                <w:rFonts w:ascii="宋体" w:eastAsia="宋体" w:hAnsi="宋体" w:cs="宋体"/>
                <w:szCs w:val="21"/>
              </w:rPr>
            </w:pPr>
            <w:r>
              <w:rPr>
                <w:rFonts w:ascii="宋体" w:eastAsia="宋体" w:hAnsi="宋体" w:cs="宋体" w:hint="eastAsia"/>
                <w:szCs w:val="21"/>
              </w:rPr>
              <w:t>扩展性</w:t>
            </w:r>
          </w:p>
        </w:tc>
        <w:tc>
          <w:tcPr>
            <w:tcW w:w="7386" w:type="dxa"/>
          </w:tcPr>
          <w:p w:rsidR="001F5DD1">
            <w:pPr>
              <w:spacing w:before="40" w:after="40"/>
              <w:jc w:val="left"/>
              <w:rPr>
                <w:rFonts w:ascii="宋体" w:eastAsia="宋体" w:hAnsi="宋体" w:cs="宋体"/>
                <w:szCs w:val="21"/>
              </w:rPr>
            </w:pPr>
            <w:r>
              <w:rPr>
                <w:rFonts w:ascii="宋体" w:eastAsia="宋体" w:hAnsi="宋体" w:cs="宋体" w:hint="eastAsia"/>
                <w:szCs w:val="21"/>
              </w:rPr>
              <w:t>内置协议适配库，支持协议版本动态更新，新增异构系统时仅扩展配置，无需重构核心代码，适配响应时间≤</w:t>
            </w:r>
            <w:r>
              <w:rPr>
                <w:rFonts w:ascii="宋体" w:eastAsia="宋体" w:hAnsi="宋体" w:cs="宋体" w:hint="eastAsia"/>
                <w:szCs w:val="21"/>
              </w:rPr>
              <w:t>2</w:t>
            </w:r>
            <w:r>
              <w:rPr>
                <w:rFonts w:ascii="宋体" w:eastAsia="宋体" w:hAnsi="宋体" w:cs="宋体" w:hint="eastAsia"/>
                <w:szCs w:val="21"/>
              </w:rPr>
              <w:t>小时</w:t>
            </w:r>
          </w:p>
        </w:tc>
      </w:tr>
    </w:tbl>
    <w:p w:rsidR="001F5DD1">
      <w:pPr>
        <w:pStyle w:val="Heading4"/>
        <w:numPr>
          <w:ilvl w:val="3"/>
          <w:numId w:val="0"/>
        </w:numPr>
        <w:spacing w:before="240" w:after="120" w:line="276" w:lineRule="auto"/>
        <w:ind w:firstLine="210" w:firstLineChars="100"/>
        <w:rPr>
          <w:rFonts w:ascii="宋体" w:hAnsi="宋体" w:cs="宋体"/>
          <w:sz w:val="21"/>
          <w:szCs w:val="21"/>
        </w:rPr>
      </w:pPr>
      <w:r>
        <w:rPr>
          <w:rFonts w:ascii="宋体" w:hAnsi="宋体" w:cs="宋体" w:hint="eastAsia"/>
          <w:b/>
          <w:color w:val="000000"/>
          <w:sz w:val="21"/>
          <w:szCs w:val="21"/>
        </w:rPr>
        <w:t>接口标准化与灵活扩展</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65"/>
        <w:gridCol w:w="7257"/>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2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要求项</w:t>
            </w:r>
          </w:p>
        </w:tc>
        <w:tc>
          <w:tcPr>
            <w:tcW w:w="735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278" w:type="dxa"/>
          </w:tcPr>
          <w:p w:rsidR="001F5DD1">
            <w:pPr>
              <w:spacing w:before="40" w:after="40"/>
              <w:jc w:val="left"/>
              <w:rPr>
                <w:rFonts w:ascii="宋体" w:eastAsia="宋体" w:hAnsi="宋体" w:cs="宋体"/>
                <w:szCs w:val="21"/>
              </w:rPr>
            </w:pPr>
            <w:r>
              <w:rPr>
                <w:rFonts w:ascii="宋体" w:eastAsia="宋体" w:hAnsi="宋体" w:cs="宋体" w:hint="eastAsia"/>
                <w:szCs w:val="21"/>
              </w:rPr>
              <w:t>接口规范</w:t>
            </w:r>
          </w:p>
        </w:tc>
        <w:tc>
          <w:tcPr>
            <w:tcW w:w="7356" w:type="dxa"/>
          </w:tcPr>
          <w:p w:rsidR="001F5DD1">
            <w:pPr>
              <w:spacing w:before="40" w:after="40"/>
              <w:jc w:val="left"/>
              <w:rPr>
                <w:rFonts w:ascii="宋体" w:eastAsia="宋体" w:hAnsi="宋体" w:cs="宋体"/>
                <w:szCs w:val="21"/>
              </w:rPr>
            </w:pPr>
            <w:r>
              <w:rPr>
                <w:rFonts w:ascii="宋体" w:eastAsia="宋体" w:hAnsi="宋体" w:cs="宋体" w:hint="eastAsia"/>
                <w:szCs w:val="21"/>
              </w:rPr>
              <w:t>采用</w:t>
            </w:r>
            <w:r>
              <w:rPr>
                <w:rFonts w:ascii="宋体" w:eastAsia="宋体" w:hAnsi="宋体" w:cs="宋体" w:hint="eastAsia"/>
                <w:szCs w:val="21"/>
              </w:rPr>
              <w:t>RESTful API</w:t>
            </w:r>
            <w:r>
              <w:rPr>
                <w:rFonts w:ascii="宋体" w:eastAsia="宋体" w:hAnsi="宋体" w:cs="宋体" w:hint="eastAsia"/>
                <w:szCs w:val="21"/>
              </w:rPr>
              <w:t>设计规范，明确接口命名、请求方式、参数格式、返回值定义</w:t>
            </w:r>
          </w:p>
        </w:tc>
      </w:tr>
      <w:tr>
        <w:tblPrEx>
          <w:tblW w:w="0" w:type="auto"/>
          <w:jc w:val="center"/>
          <w:tblLook w:val="04A0"/>
        </w:tblPrEx>
        <w:trPr>
          <w:jc w:val="center"/>
        </w:trPr>
        <w:tc>
          <w:tcPr>
            <w:tcW w:w="1278" w:type="dxa"/>
          </w:tcPr>
          <w:p w:rsidR="001F5DD1">
            <w:pPr>
              <w:spacing w:before="40" w:after="40"/>
              <w:jc w:val="left"/>
              <w:rPr>
                <w:rFonts w:ascii="宋体" w:eastAsia="宋体" w:hAnsi="宋体" w:cs="宋体"/>
                <w:szCs w:val="21"/>
              </w:rPr>
            </w:pPr>
            <w:r>
              <w:rPr>
                <w:rFonts w:ascii="宋体" w:eastAsia="宋体" w:hAnsi="宋体" w:cs="宋体" w:hint="eastAsia"/>
                <w:szCs w:val="21"/>
              </w:rPr>
              <w:t>接口分类</w:t>
            </w:r>
          </w:p>
        </w:tc>
        <w:tc>
          <w:tcPr>
            <w:tcW w:w="7356" w:type="dxa"/>
          </w:tcPr>
          <w:p w:rsidR="001F5DD1">
            <w:pPr>
              <w:spacing w:before="40" w:after="40"/>
              <w:jc w:val="left"/>
              <w:rPr>
                <w:rFonts w:ascii="宋体" w:eastAsia="宋体" w:hAnsi="宋体" w:cs="宋体"/>
                <w:szCs w:val="21"/>
              </w:rPr>
            </w:pPr>
            <w:r>
              <w:rPr>
                <w:rFonts w:ascii="宋体" w:eastAsia="宋体" w:hAnsi="宋体" w:cs="宋体" w:hint="eastAsia"/>
                <w:szCs w:val="21"/>
              </w:rPr>
              <w:t>数据上传接口（视频索引、定位数据、告警信息）；指令接收接口（任务调度、参数配置、远程控制）；状态查询接口（系统运行状态、设备在线率、资源占用）；配置管理接口（远程更新通信参数、协议规则）</w:t>
            </w:r>
          </w:p>
        </w:tc>
      </w:tr>
      <w:tr>
        <w:tblPrEx>
          <w:tblW w:w="0" w:type="auto"/>
          <w:jc w:val="center"/>
          <w:tblLook w:val="04A0"/>
        </w:tblPrEx>
        <w:trPr>
          <w:jc w:val="center"/>
        </w:trPr>
        <w:tc>
          <w:tcPr>
            <w:tcW w:w="1278" w:type="dxa"/>
          </w:tcPr>
          <w:p w:rsidR="001F5DD1">
            <w:pPr>
              <w:spacing w:before="40" w:after="40"/>
              <w:jc w:val="left"/>
              <w:rPr>
                <w:rFonts w:ascii="宋体" w:eastAsia="宋体" w:hAnsi="宋体" w:cs="宋体"/>
                <w:szCs w:val="21"/>
              </w:rPr>
            </w:pPr>
            <w:r>
              <w:rPr>
                <w:rFonts w:ascii="宋体" w:eastAsia="宋体" w:hAnsi="宋体" w:cs="宋体" w:hint="eastAsia"/>
                <w:szCs w:val="21"/>
              </w:rPr>
              <w:t>扩展效率</w:t>
            </w:r>
          </w:p>
        </w:tc>
        <w:tc>
          <w:tcPr>
            <w:tcW w:w="7356" w:type="dxa"/>
          </w:tcPr>
          <w:p w:rsidR="001F5DD1">
            <w:pPr>
              <w:spacing w:before="40" w:after="40"/>
              <w:jc w:val="left"/>
              <w:rPr>
                <w:rFonts w:ascii="宋体" w:eastAsia="宋体" w:hAnsi="宋体" w:cs="宋体"/>
                <w:szCs w:val="21"/>
              </w:rPr>
            </w:pPr>
            <w:r>
              <w:rPr>
                <w:rFonts w:ascii="宋体" w:eastAsia="宋体" w:hAnsi="宋体" w:cs="宋体" w:hint="eastAsia"/>
                <w:szCs w:val="21"/>
              </w:rPr>
              <w:t>预留扩展字段，支持批量请求模式，单批次处理≤</w:t>
            </w:r>
            <w:r>
              <w:rPr>
                <w:rFonts w:ascii="宋体" w:eastAsia="宋体" w:hAnsi="宋体" w:cs="宋体" w:hint="eastAsia"/>
                <w:szCs w:val="21"/>
              </w:rPr>
              <w:t>100</w:t>
            </w:r>
            <w:r>
              <w:rPr>
                <w:rFonts w:ascii="宋体" w:eastAsia="宋体" w:hAnsi="宋体" w:cs="宋体" w:hint="eastAsia"/>
                <w:szCs w:val="21"/>
              </w:rPr>
              <w:t>条数据</w:t>
            </w:r>
          </w:p>
        </w:tc>
      </w:tr>
    </w:tbl>
    <w:p w:rsidR="001F5DD1">
      <w:pPr>
        <w:pStyle w:val="Heading4"/>
        <w:numPr>
          <w:ilvl w:val="3"/>
          <w:numId w:val="0"/>
        </w:numPr>
        <w:spacing w:before="240" w:after="120" w:line="276" w:lineRule="auto"/>
        <w:ind w:firstLine="210" w:firstLineChars="100"/>
        <w:rPr>
          <w:rFonts w:ascii="宋体" w:hAnsi="宋体" w:cs="宋体"/>
          <w:sz w:val="21"/>
          <w:szCs w:val="21"/>
        </w:rPr>
      </w:pPr>
      <w:r>
        <w:rPr>
          <w:rFonts w:ascii="宋体" w:hAnsi="宋体" w:cs="宋体" w:hint="eastAsia"/>
          <w:b/>
          <w:color w:val="000000"/>
          <w:sz w:val="21"/>
          <w:szCs w:val="21"/>
        </w:rPr>
        <w:t>通信链路管控与安全防护</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588"/>
        <w:gridCol w:w="693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5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要求项</w:t>
            </w:r>
          </w:p>
        </w:tc>
        <w:tc>
          <w:tcPr>
            <w:tcW w:w="693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588" w:type="dxa"/>
          </w:tcPr>
          <w:p w:rsidR="001F5DD1">
            <w:pPr>
              <w:spacing w:before="40" w:after="40"/>
              <w:jc w:val="left"/>
              <w:rPr>
                <w:rFonts w:ascii="宋体" w:eastAsia="宋体" w:hAnsi="宋体" w:cs="宋体"/>
                <w:szCs w:val="21"/>
              </w:rPr>
            </w:pPr>
            <w:r>
              <w:rPr>
                <w:rFonts w:ascii="宋体" w:eastAsia="宋体" w:hAnsi="宋体" w:cs="宋体" w:hint="eastAsia"/>
                <w:szCs w:val="21"/>
              </w:rPr>
              <w:t>链路监控</w:t>
            </w:r>
          </w:p>
        </w:tc>
        <w:tc>
          <w:tcPr>
            <w:tcW w:w="6934" w:type="dxa"/>
          </w:tcPr>
          <w:p w:rsidR="001F5DD1">
            <w:pPr>
              <w:spacing w:before="40" w:after="40"/>
              <w:jc w:val="left"/>
              <w:rPr>
                <w:rFonts w:ascii="宋体" w:eastAsia="宋体" w:hAnsi="宋体" w:cs="宋体"/>
                <w:szCs w:val="21"/>
              </w:rPr>
            </w:pPr>
            <w:r>
              <w:rPr>
                <w:rFonts w:ascii="宋体" w:eastAsia="宋体" w:hAnsi="宋体" w:cs="宋体" w:hint="eastAsia"/>
                <w:szCs w:val="21"/>
              </w:rPr>
              <w:t>每</w:t>
            </w:r>
            <w:r>
              <w:rPr>
                <w:rFonts w:ascii="宋体" w:eastAsia="宋体" w:hAnsi="宋体" w:cs="宋体" w:hint="eastAsia"/>
                <w:szCs w:val="21"/>
              </w:rPr>
              <w:t>30</w:t>
            </w:r>
            <w:r>
              <w:rPr>
                <w:rFonts w:ascii="宋体" w:eastAsia="宋体" w:hAnsi="宋体" w:cs="宋体" w:hint="eastAsia"/>
                <w:szCs w:val="21"/>
              </w:rPr>
              <w:t>秒发送心跳包验证连接；连续</w:t>
            </w:r>
            <w:r>
              <w:rPr>
                <w:rFonts w:ascii="宋体" w:eastAsia="宋体" w:hAnsi="宋体" w:cs="宋体" w:hint="eastAsia"/>
                <w:szCs w:val="21"/>
              </w:rPr>
              <w:t>3</w:t>
            </w:r>
            <w:r>
              <w:rPr>
                <w:rFonts w:ascii="宋体" w:eastAsia="宋体" w:hAnsi="宋体" w:cs="宋体" w:hint="eastAsia"/>
                <w:szCs w:val="21"/>
              </w:rPr>
              <w:t>次无响应触发本地告警并记录中断时间、错误码；</w:t>
            </w:r>
            <w:r>
              <w:rPr>
                <w:rFonts w:ascii="宋体" w:eastAsia="宋体" w:hAnsi="宋体" w:cs="宋体" w:hint="eastAsia"/>
                <w:szCs w:val="21"/>
              </w:rPr>
              <w:t>启动重</w:t>
            </w:r>
            <w:r>
              <w:rPr>
                <w:rFonts w:ascii="宋体" w:eastAsia="宋体" w:hAnsi="宋体" w:cs="宋体" w:hint="eastAsia"/>
                <w:szCs w:val="21"/>
              </w:rPr>
              <w:t>连机制（初始</w:t>
            </w:r>
            <w:r>
              <w:rPr>
                <w:rFonts w:ascii="宋体" w:eastAsia="宋体" w:hAnsi="宋体" w:cs="宋体" w:hint="eastAsia"/>
                <w:szCs w:val="21"/>
              </w:rPr>
              <w:t>5</w:t>
            </w:r>
            <w:r>
              <w:rPr>
                <w:rFonts w:ascii="宋体" w:eastAsia="宋体" w:hAnsi="宋体" w:cs="宋体" w:hint="eastAsia"/>
                <w:szCs w:val="21"/>
              </w:rPr>
              <w:t>秒间隔，逐步延长至</w:t>
            </w:r>
            <w:r>
              <w:rPr>
                <w:rFonts w:ascii="宋体" w:eastAsia="宋体" w:hAnsi="宋体" w:cs="宋体" w:hint="eastAsia"/>
                <w:szCs w:val="21"/>
              </w:rPr>
              <w:t>60</w:t>
            </w:r>
            <w:r>
              <w:rPr>
                <w:rFonts w:ascii="宋体" w:eastAsia="宋体" w:hAnsi="宋体" w:cs="宋体" w:hint="eastAsia"/>
                <w:szCs w:val="21"/>
              </w:rPr>
              <w:t>秒，无最大次数限制）；连接恢复后自动同步中断期间缓存数据</w:t>
            </w:r>
          </w:p>
        </w:tc>
      </w:tr>
      <w:tr>
        <w:tblPrEx>
          <w:tblW w:w="0" w:type="auto"/>
          <w:jc w:val="center"/>
          <w:tblLook w:val="04A0"/>
        </w:tblPrEx>
        <w:trPr>
          <w:jc w:val="center"/>
        </w:trPr>
        <w:tc>
          <w:tcPr>
            <w:tcW w:w="1588" w:type="dxa"/>
          </w:tcPr>
          <w:p w:rsidR="001F5DD1">
            <w:pPr>
              <w:spacing w:before="40" w:after="40"/>
              <w:jc w:val="left"/>
              <w:rPr>
                <w:rFonts w:ascii="宋体" w:eastAsia="宋体" w:hAnsi="宋体" w:cs="宋体"/>
                <w:szCs w:val="21"/>
              </w:rPr>
            </w:pPr>
            <w:r>
              <w:rPr>
                <w:rFonts w:ascii="宋体" w:eastAsia="宋体" w:hAnsi="宋体" w:cs="宋体" w:hint="eastAsia"/>
                <w:szCs w:val="21"/>
              </w:rPr>
              <w:t>通信安全</w:t>
            </w:r>
          </w:p>
        </w:tc>
        <w:tc>
          <w:tcPr>
            <w:tcW w:w="6934" w:type="dxa"/>
          </w:tcPr>
          <w:p w:rsidR="001F5DD1">
            <w:pPr>
              <w:spacing w:before="40" w:after="40"/>
              <w:jc w:val="left"/>
              <w:rPr>
                <w:rFonts w:ascii="宋体" w:eastAsia="宋体" w:hAnsi="宋体" w:cs="宋体"/>
                <w:szCs w:val="21"/>
              </w:rPr>
            </w:pPr>
            <w:r>
              <w:rPr>
                <w:rFonts w:ascii="宋体" w:eastAsia="宋体" w:hAnsi="宋体" w:cs="宋体" w:hint="eastAsia"/>
                <w:szCs w:val="21"/>
              </w:rPr>
              <w:t>SSL/TLS 1.3</w:t>
            </w:r>
            <w:r>
              <w:rPr>
                <w:rFonts w:ascii="宋体" w:eastAsia="宋体" w:hAnsi="宋体" w:cs="宋体" w:hint="eastAsia"/>
                <w:szCs w:val="21"/>
              </w:rPr>
              <w:t>协议加密；</w:t>
            </w:r>
            <w:r>
              <w:rPr>
                <w:rFonts w:ascii="宋体" w:eastAsia="宋体" w:hAnsi="宋体" w:cs="宋体" w:hint="eastAsia"/>
                <w:szCs w:val="21"/>
              </w:rPr>
              <w:t>"API</w:t>
            </w:r>
            <w:r>
              <w:rPr>
                <w:rFonts w:ascii="宋体" w:eastAsia="宋体" w:hAnsi="宋体" w:cs="宋体" w:hint="eastAsia"/>
                <w:szCs w:val="21"/>
              </w:rPr>
              <w:t>密钥</w:t>
            </w:r>
            <w:r>
              <w:rPr>
                <w:rFonts w:ascii="宋体" w:eastAsia="宋体" w:hAnsi="宋体" w:cs="宋体" w:hint="eastAsia"/>
                <w:szCs w:val="21"/>
              </w:rPr>
              <w:t>+</w:t>
            </w:r>
            <w:r>
              <w:rPr>
                <w:rFonts w:ascii="宋体" w:eastAsia="宋体" w:hAnsi="宋体" w:cs="宋体" w:hint="eastAsia"/>
                <w:szCs w:val="21"/>
              </w:rPr>
              <w:t>时间戳签名</w:t>
            </w:r>
            <w:r>
              <w:rPr>
                <w:rFonts w:ascii="宋体" w:eastAsia="宋体" w:hAnsi="宋体" w:cs="宋体" w:hint="eastAsia"/>
                <w:szCs w:val="21"/>
              </w:rPr>
              <w:t>"</w:t>
            </w:r>
            <w:r>
              <w:rPr>
                <w:rFonts w:ascii="宋体" w:eastAsia="宋体" w:hAnsi="宋体" w:cs="宋体" w:hint="eastAsia"/>
                <w:szCs w:val="21"/>
              </w:rPr>
              <w:t>权限校验，</w:t>
            </w:r>
            <w:r>
              <w:rPr>
                <w:rFonts w:ascii="宋体" w:eastAsia="宋体" w:hAnsi="宋体" w:cs="宋体" w:hint="eastAsia"/>
                <w:szCs w:val="21"/>
              </w:rPr>
              <w:t>API</w:t>
            </w:r>
            <w:r>
              <w:rPr>
                <w:rFonts w:ascii="宋体" w:eastAsia="宋体" w:hAnsi="宋体" w:cs="宋体" w:hint="eastAsia"/>
                <w:szCs w:val="21"/>
              </w:rPr>
              <w:t>密钥由天工平台统一分配，时间戳与签名每</w:t>
            </w:r>
            <w:r>
              <w:rPr>
                <w:rFonts w:ascii="宋体" w:eastAsia="宋体" w:hAnsi="宋体" w:cs="宋体" w:hint="eastAsia"/>
                <w:szCs w:val="21"/>
              </w:rPr>
              <w:t>5</w:t>
            </w:r>
            <w:r>
              <w:rPr>
                <w:rFonts w:ascii="宋体" w:eastAsia="宋体" w:hAnsi="宋体" w:cs="宋体" w:hint="eastAsia"/>
                <w:szCs w:val="21"/>
              </w:rPr>
              <w:t>分钟更新一次，未授权调用拦截率</w:t>
            </w:r>
            <w:r>
              <w:rPr>
                <w:rFonts w:ascii="宋体" w:eastAsia="宋体" w:hAnsi="宋体" w:cs="宋体" w:hint="eastAsia"/>
                <w:szCs w:val="21"/>
              </w:rPr>
              <w:t>100%</w:t>
            </w:r>
          </w:p>
        </w:tc>
      </w:tr>
    </w:tbl>
    <w:p w:rsidR="001F5DD1">
      <w:pPr>
        <w:pStyle w:val="Heading4"/>
        <w:numPr>
          <w:ilvl w:val="3"/>
          <w:numId w:val="0"/>
        </w:numPr>
        <w:spacing w:before="240" w:after="120" w:line="276" w:lineRule="auto"/>
        <w:ind w:firstLine="210" w:firstLineChars="100"/>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交互日志记录与问题追溯</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648"/>
        <w:gridCol w:w="687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64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要求项</w:t>
            </w:r>
          </w:p>
        </w:tc>
        <w:tc>
          <w:tcPr>
            <w:tcW w:w="687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648" w:type="dxa"/>
          </w:tcPr>
          <w:p w:rsidR="001F5DD1">
            <w:pPr>
              <w:spacing w:before="40" w:after="40"/>
              <w:jc w:val="left"/>
              <w:rPr>
                <w:rFonts w:ascii="宋体" w:eastAsia="宋体" w:hAnsi="宋体" w:cs="宋体"/>
                <w:szCs w:val="21"/>
              </w:rPr>
            </w:pPr>
            <w:r>
              <w:rPr>
                <w:rFonts w:ascii="宋体" w:eastAsia="宋体" w:hAnsi="宋体" w:cs="宋体" w:hint="eastAsia"/>
                <w:szCs w:val="21"/>
              </w:rPr>
              <w:t>日志内容</w:t>
            </w:r>
          </w:p>
        </w:tc>
        <w:tc>
          <w:tcPr>
            <w:tcW w:w="6874" w:type="dxa"/>
          </w:tcPr>
          <w:p w:rsidR="001F5DD1">
            <w:pPr>
              <w:spacing w:before="40" w:after="40"/>
              <w:jc w:val="left"/>
              <w:rPr>
                <w:rFonts w:ascii="宋体" w:eastAsia="宋体" w:hAnsi="宋体" w:cs="宋体"/>
                <w:szCs w:val="21"/>
              </w:rPr>
            </w:pPr>
            <w:r>
              <w:rPr>
                <w:rFonts w:ascii="宋体" w:eastAsia="宋体" w:hAnsi="宋体" w:cs="宋体" w:hint="eastAsia"/>
                <w:szCs w:val="21"/>
              </w:rPr>
              <w:t>调用时间戳（毫秒级）、接口类型、请求参数、返回结果、通信耗时、调用状态；异常调用标记为</w:t>
            </w:r>
            <w:r>
              <w:rPr>
                <w:rFonts w:ascii="宋体" w:eastAsia="宋体" w:hAnsi="宋体" w:cs="宋体" w:hint="eastAsia"/>
                <w:szCs w:val="21"/>
              </w:rPr>
              <w:t>"</w:t>
            </w:r>
            <w:r>
              <w:rPr>
                <w:rFonts w:ascii="宋体" w:eastAsia="宋体" w:hAnsi="宋体" w:cs="宋体" w:hint="eastAsia"/>
                <w:szCs w:val="21"/>
              </w:rPr>
              <w:t>错误日志</w:t>
            </w:r>
            <w:r>
              <w:rPr>
                <w:rFonts w:ascii="宋体" w:eastAsia="宋体" w:hAnsi="宋体" w:cs="宋体" w:hint="eastAsia"/>
                <w:szCs w:val="21"/>
              </w:rPr>
              <w:t>"</w:t>
            </w:r>
            <w:r>
              <w:rPr>
                <w:rFonts w:ascii="宋体" w:eastAsia="宋体" w:hAnsi="宋体" w:cs="宋体" w:hint="eastAsia"/>
                <w:szCs w:val="21"/>
              </w:rPr>
              <w:t>，同步记录错误原因与排查建议</w:t>
            </w:r>
          </w:p>
        </w:tc>
      </w:tr>
      <w:tr>
        <w:tblPrEx>
          <w:tblW w:w="0" w:type="auto"/>
          <w:jc w:val="center"/>
          <w:tblLook w:val="04A0"/>
        </w:tblPrEx>
        <w:trPr>
          <w:jc w:val="center"/>
        </w:trPr>
        <w:tc>
          <w:tcPr>
            <w:tcW w:w="1648" w:type="dxa"/>
          </w:tcPr>
          <w:p w:rsidR="001F5DD1">
            <w:pPr>
              <w:spacing w:before="40" w:after="40"/>
              <w:jc w:val="left"/>
              <w:rPr>
                <w:rFonts w:ascii="宋体" w:eastAsia="宋体" w:hAnsi="宋体" w:cs="宋体"/>
                <w:szCs w:val="21"/>
              </w:rPr>
            </w:pPr>
            <w:r>
              <w:rPr>
                <w:rFonts w:ascii="宋体" w:eastAsia="宋体" w:hAnsi="宋体" w:cs="宋体" w:hint="eastAsia"/>
                <w:szCs w:val="21"/>
              </w:rPr>
              <w:t>存储与检索</w:t>
            </w:r>
          </w:p>
        </w:tc>
        <w:tc>
          <w:tcPr>
            <w:tcW w:w="6874" w:type="dxa"/>
          </w:tcPr>
          <w:p w:rsidR="001F5DD1">
            <w:pPr>
              <w:spacing w:before="40" w:after="40"/>
              <w:jc w:val="left"/>
              <w:rPr>
                <w:rFonts w:ascii="宋体" w:eastAsia="宋体" w:hAnsi="宋体" w:cs="宋体"/>
                <w:szCs w:val="21"/>
              </w:rPr>
            </w:pPr>
            <w:r>
              <w:rPr>
                <w:rFonts w:ascii="宋体" w:eastAsia="宋体" w:hAnsi="宋体" w:cs="宋体" w:hint="eastAsia"/>
                <w:szCs w:val="21"/>
              </w:rPr>
              <w:t>本地缓存</w:t>
            </w:r>
            <w:r>
              <w:rPr>
                <w:rFonts w:ascii="宋体" w:eastAsia="宋体" w:hAnsi="宋体" w:cs="宋体" w:hint="eastAsia"/>
                <w:szCs w:val="21"/>
              </w:rPr>
              <w:t>+</w:t>
            </w:r>
            <w:r>
              <w:rPr>
                <w:rFonts w:ascii="宋体" w:eastAsia="宋体" w:hAnsi="宋体" w:cs="宋体" w:hint="eastAsia"/>
                <w:szCs w:val="21"/>
              </w:rPr>
              <w:t>后端同步双重存储，本地热存</w:t>
            </w:r>
            <w:r>
              <w:rPr>
                <w:rFonts w:ascii="宋体" w:eastAsia="宋体" w:hAnsi="宋体" w:cs="宋体" w:hint="eastAsia"/>
                <w:szCs w:val="21"/>
              </w:rPr>
              <w:t>30</w:t>
            </w:r>
            <w:r>
              <w:rPr>
                <w:rFonts w:ascii="宋体" w:eastAsia="宋体" w:hAnsi="宋体" w:cs="宋体" w:hint="eastAsia"/>
                <w:szCs w:val="21"/>
              </w:rPr>
              <w:t>天，按日同步至天工平台归档</w:t>
            </w:r>
            <w:r>
              <w:rPr>
                <w:rFonts w:ascii="宋体" w:eastAsia="宋体" w:hAnsi="宋体" w:cs="宋体" w:hint="eastAsia"/>
                <w:szCs w:val="21"/>
              </w:rPr>
              <w:t>1</w:t>
            </w:r>
            <w:r>
              <w:rPr>
                <w:rFonts w:ascii="宋体" w:eastAsia="宋体" w:hAnsi="宋体" w:cs="宋体" w:hint="eastAsia"/>
                <w:szCs w:val="21"/>
              </w:rPr>
              <w:t>年；支持按时间范围、接口类型、调用状态多维度检索，响应≤</w:t>
            </w:r>
            <w:r>
              <w:rPr>
                <w:rFonts w:ascii="宋体" w:eastAsia="宋体" w:hAnsi="宋体" w:cs="宋体" w:hint="eastAsia"/>
                <w:szCs w:val="21"/>
              </w:rPr>
              <w:t>3</w:t>
            </w:r>
            <w:r>
              <w:rPr>
                <w:rFonts w:ascii="宋体" w:eastAsia="宋体" w:hAnsi="宋体" w:cs="宋体" w:hint="eastAsia"/>
                <w:szCs w:val="21"/>
              </w:rPr>
              <w:t>秒</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2</w:t>
      </w:r>
      <w:r>
        <w:rPr>
          <w:rFonts w:cs="宋体" w:hint="eastAsia"/>
          <w:b/>
          <w:szCs w:val="21"/>
          <w:lang w:val="en-US"/>
        </w:rPr>
        <w:t>）</w:t>
      </w:r>
      <w:r>
        <w:rPr>
          <w:rFonts w:cs="宋体" w:hint="eastAsia"/>
          <w:b/>
          <w:szCs w:val="21"/>
        </w:rPr>
        <w:t>数据双向同步模块</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数据双向同步模块是平台适配的</w:t>
      </w:r>
      <w:r>
        <w:rPr>
          <w:rFonts w:ascii="宋体" w:eastAsia="宋体" w:hAnsi="宋体" w:cs="宋体" w:hint="eastAsia"/>
          <w:szCs w:val="21"/>
        </w:rPr>
        <w:t>"</w:t>
      </w:r>
      <w:r>
        <w:rPr>
          <w:rFonts w:ascii="宋体" w:eastAsia="宋体" w:hAnsi="宋体" w:cs="宋体" w:hint="eastAsia"/>
          <w:szCs w:val="21"/>
        </w:rPr>
        <w:t>数据流转中枢</w:t>
      </w:r>
      <w:r>
        <w:rPr>
          <w:rFonts w:ascii="宋体" w:eastAsia="宋体" w:hAnsi="宋体" w:cs="宋体" w:hint="eastAsia"/>
          <w:szCs w:val="21"/>
        </w:rPr>
        <w:t>"</w:t>
      </w:r>
      <w:r>
        <w:rPr>
          <w:rFonts w:ascii="宋体" w:eastAsia="宋体" w:hAnsi="宋体" w:cs="宋体" w:hint="eastAsia"/>
          <w:szCs w:val="21"/>
        </w:rPr>
        <w:t>，承担现场数据上行汇聚、后端指令下行穿透核心职责。</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上行数据分级同步</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403"/>
        <w:gridCol w:w="3200"/>
        <w:gridCol w:w="391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41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优先级</w:t>
            </w:r>
          </w:p>
        </w:tc>
        <w:tc>
          <w:tcPr>
            <w:tcW w:w="325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数据类型</w:t>
            </w:r>
          </w:p>
        </w:tc>
        <w:tc>
          <w:tcPr>
            <w:tcW w:w="396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同步策略</w:t>
            </w:r>
          </w:p>
        </w:tc>
      </w:tr>
      <w:tr>
        <w:tblPrEx>
          <w:tblW w:w="0" w:type="auto"/>
          <w:jc w:val="center"/>
          <w:tblLook w:val="04A0"/>
        </w:tblPrEx>
        <w:trPr>
          <w:jc w:val="center"/>
        </w:trPr>
        <w:tc>
          <w:tcPr>
            <w:tcW w:w="1415" w:type="dxa"/>
          </w:tcPr>
          <w:p w:rsidR="001F5DD1">
            <w:pPr>
              <w:spacing w:before="40" w:after="40"/>
              <w:jc w:val="left"/>
              <w:rPr>
                <w:rFonts w:ascii="宋体" w:eastAsia="宋体" w:hAnsi="宋体" w:cs="宋体"/>
                <w:szCs w:val="21"/>
              </w:rPr>
            </w:pPr>
            <w:r>
              <w:rPr>
                <w:rFonts w:ascii="宋体" w:eastAsia="宋体" w:hAnsi="宋体" w:cs="宋体" w:hint="eastAsia"/>
                <w:szCs w:val="21"/>
              </w:rPr>
              <w:t>一级（最高）</w:t>
            </w:r>
          </w:p>
        </w:tc>
        <w:tc>
          <w:tcPr>
            <w:tcW w:w="3255" w:type="dxa"/>
          </w:tcPr>
          <w:p w:rsidR="001F5DD1">
            <w:pPr>
              <w:spacing w:before="40" w:after="40"/>
              <w:jc w:val="left"/>
              <w:rPr>
                <w:rFonts w:ascii="宋体" w:eastAsia="宋体" w:hAnsi="宋体" w:cs="宋体"/>
                <w:szCs w:val="21"/>
              </w:rPr>
            </w:pPr>
            <w:r>
              <w:rPr>
                <w:rFonts w:ascii="宋体" w:eastAsia="宋体" w:hAnsi="宋体" w:cs="宋体" w:hint="eastAsia"/>
                <w:szCs w:val="21"/>
              </w:rPr>
              <w:t>紧急告警、人员越界记录、</w:t>
            </w:r>
            <w:r>
              <w:rPr>
                <w:rFonts w:ascii="宋体" w:eastAsia="宋体" w:hAnsi="宋体" w:cs="宋体" w:hint="eastAsia"/>
                <w:szCs w:val="21"/>
              </w:rPr>
              <w:t>SOS</w:t>
            </w:r>
            <w:r>
              <w:rPr>
                <w:rFonts w:ascii="宋体" w:eastAsia="宋体" w:hAnsi="宋体" w:cs="宋体" w:hint="eastAsia"/>
                <w:szCs w:val="21"/>
              </w:rPr>
              <w:t>应急信号</w:t>
            </w:r>
          </w:p>
        </w:tc>
        <w:tc>
          <w:tcPr>
            <w:tcW w:w="3964" w:type="dxa"/>
          </w:tcPr>
          <w:p w:rsidR="001F5DD1">
            <w:pPr>
              <w:spacing w:before="40" w:after="40"/>
              <w:jc w:val="left"/>
              <w:rPr>
                <w:rFonts w:ascii="宋体" w:eastAsia="宋体" w:hAnsi="宋体" w:cs="宋体"/>
                <w:szCs w:val="21"/>
              </w:rPr>
            </w:pPr>
            <w:r>
              <w:rPr>
                <w:rFonts w:ascii="宋体" w:eastAsia="宋体" w:hAnsi="宋体" w:cs="宋体" w:hint="eastAsia"/>
                <w:szCs w:val="21"/>
              </w:rPr>
              <w:t>即时触发</w:t>
            </w:r>
            <w:r>
              <w:rPr>
                <w:rFonts w:ascii="宋体" w:eastAsia="宋体" w:hAnsi="宋体" w:cs="宋体" w:hint="eastAsia"/>
                <w:szCs w:val="21"/>
              </w:rPr>
              <w:t>+</w:t>
            </w:r>
            <w:r>
              <w:rPr>
                <w:rFonts w:ascii="宋体" w:eastAsia="宋体" w:hAnsi="宋体" w:cs="宋体" w:hint="eastAsia"/>
                <w:szCs w:val="21"/>
              </w:rPr>
              <w:t>独占带宽，数据生成后</w:t>
            </w:r>
            <w:r>
              <w:rPr>
                <w:rFonts w:ascii="宋体" w:eastAsia="宋体" w:hAnsi="宋体" w:cs="宋体" w:hint="eastAsia"/>
                <w:szCs w:val="21"/>
              </w:rPr>
              <w:t>1</w:t>
            </w:r>
            <w:r>
              <w:rPr>
                <w:rFonts w:ascii="宋体" w:eastAsia="宋体" w:hAnsi="宋体" w:cs="宋体" w:hint="eastAsia"/>
                <w:szCs w:val="21"/>
              </w:rPr>
              <w:t>秒内</w:t>
            </w:r>
            <w:r>
              <w:rPr>
                <w:rFonts w:ascii="宋体" w:eastAsia="宋体" w:hAnsi="宋体" w:cs="宋体" w:hint="eastAsia"/>
                <w:szCs w:val="21"/>
              </w:rPr>
              <w:t>启动传输</w:t>
            </w:r>
          </w:p>
        </w:tc>
      </w:tr>
      <w:tr>
        <w:tblPrEx>
          <w:tblW w:w="0" w:type="auto"/>
          <w:jc w:val="center"/>
          <w:tblLook w:val="04A0"/>
        </w:tblPrEx>
        <w:trPr>
          <w:jc w:val="center"/>
        </w:trPr>
        <w:tc>
          <w:tcPr>
            <w:tcW w:w="1415" w:type="dxa"/>
          </w:tcPr>
          <w:p w:rsidR="001F5DD1">
            <w:pPr>
              <w:spacing w:before="40" w:after="40"/>
              <w:jc w:val="left"/>
              <w:rPr>
                <w:rFonts w:ascii="宋体" w:eastAsia="宋体" w:hAnsi="宋体" w:cs="宋体"/>
                <w:szCs w:val="21"/>
              </w:rPr>
            </w:pPr>
            <w:r>
              <w:rPr>
                <w:rFonts w:ascii="宋体" w:eastAsia="宋体" w:hAnsi="宋体" w:cs="宋体" w:hint="eastAsia"/>
                <w:szCs w:val="21"/>
              </w:rPr>
              <w:t>二级（中）</w:t>
            </w:r>
          </w:p>
        </w:tc>
        <w:tc>
          <w:tcPr>
            <w:tcW w:w="3255" w:type="dxa"/>
          </w:tcPr>
          <w:p w:rsidR="001F5DD1">
            <w:pPr>
              <w:spacing w:before="40" w:after="40"/>
              <w:jc w:val="left"/>
              <w:rPr>
                <w:rFonts w:ascii="宋体" w:eastAsia="宋体" w:hAnsi="宋体" w:cs="宋体"/>
                <w:szCs w:val="21"/>
              </w:rPr>
            </w:pPr>
            <w:r>
              <w:rPr>
                <w:rFonts w:ascii="宋体" w:eastAsia="宋体" w:hAnsi="宋体" w:cs="宋体" w:hint="eastAsia"/>
                <w:szCs w:val="21"/>
              </w:rPr>
              <w:t>人员定位轨迹、操作规范记录、设备运行状态</w:t>
            </w:r>
          </w:p>
        </w:tc>
        <w:tc>
          <w:tcPr>
            <w:tcW w:w="3964" w:type="dxa"/>
          </w:tcPr>
          <w:p w:rsidR="001F5DD1">
            <w:pPr>
              <w:spacing w:before="40" w:after="40"/>
              <w:jc w:val="left"/>
              <w:rPr>
                <w:rFonts w:ascii="宋体" w:eastAsia="宋体" w:hAnsi="宋体" w:cs="宋体"/>
                <w:szCs w:val="21"/>
              </w:rPr>
            </w:pPr>
            <w:r>
              <w:rPr>
                <w:rFonts w:ascii="宋体" w:eastAsia="宋体" w:hAnsi="宋体" w:cs="宋体" w:hint="eastAsia"/>
                <w:szCs w:val="21"/>
              </w:rPr>
              <w:t>定时增量同步，每</w:t>
            </w:r>
            <w:r>
              <w:rPr>
                <w:rFonts w:ascii="宋体" w:eastAsia="宋体" w:hAnsi="宋体" w:cs="宋体" w:hint="eastAsia"/>
                <w:szCs w:val="21"/>
              </w:rPr>
              <w:t>30</w:t>
            </w:r>
            <w:r>
              <w:rPr>
                <w:rFonts w:ascii="宋体" w:eastAsia="宋体" w:hAnsi="宋体" w:cs="宋体" w:hint="eastAsia"/>
                <w:szCs w:val="21"/>
              </w:rPr>
              <w:t>秒汇总新增数据批量上传</w:t>
            </w:r>
          </w:p>
        </w:tc>
      </w:tr>
      <w:tr>
        <w:tblPrEx>
          <w:tblW w:w="0" w:type="auto"/>
          <w:jc w:val="center"/>
          <w:tblLook w:val="04A0"/>
        </w:tblPrEx>
        <w:trPr>
          <w:jc w:val="center"/>
        </w:trPr>
        <w:tc>
          <w:tcPr>
            <w:tcW w:w="1415" w:type="dxa"/>
          </w:tcPr>
          <w:p w:rsidR="001F5DD1">
            <w:pPr>
              <w:spacing w:before="40" w:after="40"/>
              <w:jc w:val="left"/>
              <w:rPr>
                <w:rFonts w:ascii="宋体" w:eastAsia="宋体" w:hAnsi="宋体" w:cs="宋体"/>
                <w:szCs w:val="21"/>
              </w:rPr>
            </w:pPr>
            <w:r>
              <w:rPr>
                <w:rFonts w:ascii="宋体" w:eastAsia="宋体" w:hAnsi="宋体" w:cs="宋体" w:hint="eastAsia"/>
                <w:szCs w:val="21"/>
              </w:rPr>
              <w:t>三级（低）</w:t>
            </w:r>
          </w:p>
        </w:tc>
        <w:tc>
          <w:tcPr>
            <w:tcW w:w="3255" w:type="dxa"/>
          </w:tcPr>
          <w:p w:rsidR="001F5DD1">
            <w:pPr>
              <w:spacing w:before="40" w:after="40"/>
              <w:jc w:val="left"/>
              <w:rPr>
                <w:rFonts w:ascii="宋体" w:eastAsia="宋体" w:hAnsi="宋体" w:cs="宋体"/>
                <w:szCs w:val="21"/>
              </w:rPr>
            </w:pPr>
            <w:r>
              <w:rPr>
                <w:rFonts w:ascii="宋体" w:eastAsia="宋体" w:hAnsi="宋体" w:cs="宋体" w:hint="eastAsia"/>
                <w:szCs w:val="21"/>
              </w:rPr>
              <w:t>作业音视频完整文件、任务归档报表、运维日志</w:t>
            </w:r>
          </w:p>
        </w:tc>
        <w:tc>
          <w:tcPr>
            <w:tcW w:w="3964" w:type="dxa"/>
          </w:tcPr>
          <w:p w:rsidR="001F5DD1">
            <w:pPr>
              <w:spacing w:before="40" w:after="40"/>
              <w:jc w:val="left"/>
              <w:rPr>
                <w:rFonts w:ascii="宋体" w:eastAsia="宋体" w:hAnsi="宋体" w:cs="宋体"/>
                <w:szCs w:val="21"/>
              </w:rPr>
            </w:pPr>
            <w:r>
              <w:rPr>
                <w:rFonts w:ascii="宋体" w:eastAsia="宋体" w:hAnsi="宋体" w:cs="宋体" w:hint="eastAsia"/>
                <w:szCs w:val="21"/>
              </w:rPr>
              <w:t>夜间闲时（</w:t>
            </w:r>
            <w:r>
              <w:rPr>
                <w:rFonts w:ascii="宋体" w:eastAsia="宋体" w:hAnsi="宋体" w:cs="宋体" w:hint="eastAsia"/>
                <w:szCs w:val="21"/>
              </w:rPr>
              <w:t>00:00-06:00</w:t>
            </w:r>
            <w:r>
              <w:rPr>
                <w:rFonts w:ascii="宋体" w:eastAsia="宋体" w:hAnsi="宋体" w:cs="宋体" w:hint="eastAsia"/>
                <w:szCs w:val="21"/>
              </w:rPr>
              <w:t>）</w:t>
            </w:r>
            <w:r>
              <w:rPr>
                <w:rFonts w:ascii="宋体" w:eastAsia="宋体" w:hAnsi="宋体" w:cs="宋体" w:hint="eastAsia"/>
                <w:szCs w:val="21"/>
              </w:rPr>
              <w:t>+</w:t>
            </w:r>
            <w:r>
              <w:rPr>
                <w:rFonts w:ascii="宋体" w:eastAsia="宋体" w:hAnsi="宋体" w:cs="宋体" w:hint="eastAsia"/>
                <w:szCs w:val="21"/>
              </w:rPr>
              <w:t>压缩传输（</w:t>
            </w:r>
            <w:r>
              <w:rPr>
                <w:rFonts w:ascii="宋体" w:eastAsia="宋体" w:hAnsi="宋体" w:cs="宋体" w:hint="eastAsia"/>
                <w:szCs w:val="21"/>
              </w:rPr>
              <w:t>H.265/ZIP</w:t>
            </w:r>
            <w:r>
              <w:rPr>
                <w:rFonts w:ascii="宋体" w:eastAsia="宋体" w:hAnsi="宋体" w:cs="宋体" w:hint="eastAsia"/>
                <w:szCs w:val="21"/>
              </w:rPr>
              <w:t>）</w:t>
            </w:r>
          </w:p>
        </w:tc>
      </w:tr>
    </w:tbl>
    <w:p w:rsidR="001F5DD1">
      <w:pPr>
        <w:spacing w:after="120"/>
        <w:rPr>
          <w:rFonts w:ascii="宋体" w:eastAsia="宋体" w:hAnsi="宋体" w:cs="宋体"/>
          <w:szCs w:val="21"/>
        </w:rPr>
      </w:pPr>
      <w:r>
        <w:rPr>
          <w:rFonts w:ascii="宋体" w:eastAsia="宋体" w:hAnsi="宋体" w:cs="宋体" w:hint="eastAsia"/>
          <w:b/>
          <w:szCs w:val="21"/>
        </w:rPr>
        <w:t>去重机制：</w:t>
      </w:r>
      <w:r>
        <w:rPr>
          <w:rFonts w:ascii="宋体" w:eastAsia="宋体" w:hAnsi="宋体" w:cs="宋体" w:hint="eastAsia"/>
          <w:szCs w:val="21"/>
        </w:rPr>
        <w:t xml:space="preserve"> </w:t>
      </w:r>
      <w:r>
        <w:rPr>
          <w:rFonts w:ascii="宋体" w:eastAsia="宋体" w:hAnsi="宋体" w:cs="宋体" w:hint="eastAsia"/>
          <w:szCs w:val="21"/>
        </w:rPr>
        <w:t>通过数据唯一</w:t>
      </w:r>
      <w:r>
        <w:rPr>
          <w:rFonts w:ascii="宋体" w:eastAsia="宋体" w:hAnsi="宋体" w:cs="宋体" w:hint="eastAsia"/>
          <w:szCs w:val="21"/>
        </w:rPr>
        <w:t>ID</w:t>
      </w:r>
      <w:r>
        <w:rPr>
          <w:rFonts w:ascii="宋体" w:eastAsia="宋体" w:hAnsi="宋体" w:cs="宋体" w:hint="eastAsia"/>
          <w:szCs w:val="21"/>
        </w:rPr>
        <w:t>（时间戳</w:t>
      </w:r>
      <w:r>
        <w:rPr>
          <w:rFonts w:ascii="宋体" w:eastAsia="宋体" w:hAnsi="宋体" w:cs="宋体" w:hint="eastAsia"/>
          <w:szCs w:val="21"/>
        </w:rPr>
        <w:t>+</w:t>
      </w:r>
      <w:r>
        <w:rPr>
          <w:rFonts w:ascii="宋体" w:eastAsia="宋体" w:hAnsi="宋体" w:cs="宋体" w:hint="eastAsia"/>
          <w:szCs w:val="21"/>
        </w:rPr>
        <w:t>设备</w:t>
      </w:r>
      <w:r>
        <w:rPr>
          <w:rFonts w:ascii="宋体" w:eastAsia="宋体" w:hAnsi="宋体" w:cs="宋体" w:hint="eastAsia"/>
          <w:szCs w:val="21"/>
        </w:rPr>
        <w:t>ID</w:t>
      </w:r>
      <w:r>
        <w:rPr>
          <w:rFonts w:ascii="宋体" w:eastAsia="宋体" w:hAnsi="宋体" w:cs="宋体" w:hint="eastAsia"/>
          <w:szCs w:val="21"/>
        </w:rPr>
        <w:t>）识别重复条目并自动丢弃。</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下行指令精准穿透</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924"/>
        <w:gridCol w:w="659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9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指令类型</w:t>
            </w:r>
          </w:p>
        </w:tc>
        <w:tc>
          <w:tcPr>
            <w:tcW w:w="659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处理要求</w:t>
            </w:r>
          </w:p>
        </w:tc>
      </w:tr>
      <w:tr>
        <w:tblPrEx>
          <w:tblW w:w="0" w:type="auto"/>
          <w:jc w:val="center"/>
          <w:tblLook w:val="04A0"/>
        </w:tblPrEx>
        <w:trPr>
          <w:jc w:val="center"/>
        </w:trPr>
        <w:tc>
          <w:tcPr>
            <w:tcW w:w="1924" w:type="dxa"/>
          </w:tcPr>
          <w:p w:rsidR="001F5DD1">
            <w:pPr>
              <w:spacing w:before="40" w:after="40"/>
              <w:jc w:val="left"/>
              <w:rPr>
                <w:rFonts w:ascii="宋体" w:eastAsia="宋体" w:hAnsi="宋体" w:cs="宋体"/>
                <w:szCs w:val="21"/>
              </w:rPr>
            </w:pPr>
            <w:r>
              <w:rPr>
                <w:rFonts w:ascii="宋体" w:eastAsia="宋体" w:hAnsi="宋体" w:cs="宋体" w:hint="eastAsia"/>
                <w:szCs w:val="21"/>
              </w:rPr>
              <w:t>任务调度指令</w:t>
            </w:r>
          </w:p>
        </w:tc>
        <w:tc>
          <w:tcPr>
            <w:tcW w:w="6598" w:type="dxa"/>
          </w:tcPr>
          <w:p w:rsidR="001F5DD1">
            <w:pPr>
              <w:spacing w:before="40" w:after="40"/>
              <w:jc w:val="left"/>
              <w:rPr>
                <w:rFonts w:ascii="宋体" w:eastAsia="宋体" w:hAnsi="宋体" w:cs="宋体"/>
                <w:szCs w:val="21"/>
              </w:rPr>
            </w:pPr>
            <w:r>
              <w:rPr>
                <w:rFonts w:ascii="宋体" w:eastAsia="宋体" w:hAnsi="宋体" w:cs="宋体" w:hint="eastAsia"/>
                <w:szCs w:val="21"/>
              </w:rPr>
              <w:t>解析后推送至安全运行移动端</w:t>
            </w:r>
            <w:r>
              <w:rPr>
                <w:rFonts w:ascii="宋体" w:eastAsia="宋体" w:hAnsi="宋体" w:cs="宋体" w:hint="eastAsia"/>
                <w:szCs w:val="21"/>
              </w:rPr>
              <w:t>"</w:t>
            </w:r>
            <w:r>
              <w:rPr>
                <w:rFonts w:ascii="宋体" w:eastAsia="宋体" w:hAnsi="宋体" w:cs="宋体" w:hint="eastAsia"/>
                <w:szCs w:val="21"/>
              </w:rPr>
              <w:t>任务管理</w:t>
            </w:r>
            <w:r>
              <w:rPr>
                <w:rFonts w:ascii="宋体" w:eastAsia="宋体" w:hAnsi="宋体" w:cs="宋体" w:hint="eastAsia"/>
                <w:szCs w:val="21"/>
              </w:rPr>
              <w:t>"</w:t>
            </w:r>
            <w:r>
              <w:rPr>
                <w:rFonts w:ascii="宋体" w:eastAsia="宋体" w:hAnsi="宋体" w:cs="宋体" w:hint="eastAsia"/>
                <w:szCs w:val="21"/>
              </w:rPr>
              <w:t>模块，校验接收人权限</w:t>
            </w:r>
          </w:p>
        </w:tc>
      </w:tr>
      <w:tr>
        <w:tblPrEx>
          <w:tblW w:w="0" w:type="auto"/>
          <w:jc w:val="center"/>
          <w:tblLook w:val="04A0"/>
        </w:tblPrEx>
        <w:trPr>
          <w:jc w:val="center"/>
        </w:trPr>
        <w:tc>
          <w:tcPr>
            <w:tcW w:w="1924" w:type="dxa"/>
          </w:tcPr>
          <w:p w:rsidR="001F5DD1">
            <w:pPr>
              <w:spacing w:before="40" w:after="40"/>
              <w:jc w:val="left"/>
              <w:rPr>
                <w:rFonts w:ascii="宋体" w:eastAsia="宋体" w:hAnsi="宋体" w:cs="宋体"/>
                <w:szCs w:val="21"/>
              </w:rPr>
            </w:pPr>
            <w:r>
              <w:rPr>
                <w:rFonts w:ascii="宋体" w:eastAsia="宋体" w:hAnsi="宋体" w:cs="宋体" w:hint="eastAsia"/>
                <w:szCs w:val="21"/>
              </w:rPr>
              <w:t>配置参数指令</w:t>
            </w:r>
          </w:p>
        </w:tc>
        <w:tc>
          <w:tcPr>
            <w:tcW w:w="6598" w:type="dxa"/>
          </w:tcPr>
          <w:p w:rsidR="001F5DD1">
            <w:pPr>
              <w:spacing w:before="40" w:after="40"/>
              <w:jc w:val="left"/>
              <w:rPr>
                <w:rFonts w:ascii="宋体" w:eastAsia="宋体" w:hAnsi="宋体" w:cs="宋体"/>
                <w:szCs w:val="21"/>
              </w:rPr>
            </w:pPr>
            <w:r>
              <w:rPr>
                <w:rFonts w:ascii="宋体" w:eastAsia="宋体" w:hAnsi="宋体" w:cs="宋体" w:hint="eastAsia"/>
                <w:szCs w:val="21"/>
              </w:rPr>
              <w:t>直接下发至边缘计算单元对应功能模块，覆盖原有配置并记录修改日志</w:t>
            </w:r>
          </w:p>
        </w:tc>
      </w:tr>
      <w:tr>
        <w:tblPrEx>
          <w:tblW w:w="0" w:type="auto"/>
          <w:jc w:val="center"/>
          <w:tblLook w:val="04A0"/>
        </w:tblPrEx>
        <w:trPr>
          <w:jc w:val="center"/>
        </w:trPr>
        <w:tc>
          <w:tcPr>
            <w:tcW w:w="1924" w:type="dxa"/>
          </w:tcPr>
          <w:p w:rsidR="001F5DD1">
            <w:pPr>
              <w:spacing w:before="40" w:after="40"/>
              <w:jc w:val="left"/>
              <w:rPr>
                <w:rFonts w:ascii="宋体" w:eastAsia="宋体" w:hAnsi="宋体" w:cs="宋体"/>
                <w:szCs w:val="21"/>
              </w:rPr>
            </w:pPr>
            <w:r>
              <w:rPr>
                <w:rFonts w:ascii="宋体" w:eastAsia="宋体" w:hAnsi="宋体" w:cs="宋体" w:hint="eastAsia"/>
                <w:szCs w:val="21"/>
              </w:rPr>
              <w:t>远程控制指令</w:t>
            </w:r>
          </w:p>
        </w:tc>
        <w:tc>
          <w:tcPr>
            <w:tcW w:w="6598" w:type="dxa"/>
          </w:tcPr>
          <w:p w:rsidR="001F5DD1">
            <w:pPr>
              <w:spacing w:before="40" w:after="40"/>
              <w:jc w:val="left"/>
              <w:rPr>
                <w:rFonts w:ascii="宋体" w:eastAsia="宋体" w:hAnsi="宋体" w:cs="宋体"/>
                <w:szCs w:val="21"/>
              </w:rPr>
            </w:pPr>
            <w:r>
              <w:rPr>
                <w:rFonts w:ascii="宋体" w:eastAsia="宋体" w:hAnsi="宋体" w:cs="宋体" w:hint="eastAsia"/>
                <w:szCs w:val="21"/>
              </w:rPr>
              <w:t>经接口网关转换后推送至目标前端设备</w:t>
            </w:r>
          </w:p>
        </w:tc>
      </w:tr>
      <w:tr>
        <w:tblPrEx>
          <w:tblW w:w="0" w:type="auto"/>
          <w:jc w:val="center"/>
          <w:tblLook w:val="04A0"/>
        </w:tblPrEx>
        <w:trPr>
          <w:jc w:val="center"/>
        </w:trPr>
        <w:tc>
          <w:tcPr>
            <w:tcW w:w="1924" w:type="dxa"/>
          </w:tcPr>
          <w:p w:rsidR="001F5DD1">
            <w:pPr>
              <w:spacing w:before="40" w:after="40"/>
              <w:jc w:val="left"/>
              <w:rPr>
                <w:rFonts w:ascii="宋体" w:eastAsia="宋体" w:hAnsi="宋体" w:cs="宋体"/>
                <w:szCs w:val="21"/>
              </w:rPr>
            </w:pPr>
            <w:r>
              <w:rPr>
                <w:rFonts w:ascii="宋体" w:eastAsia="宋体" w:hAnsi="宋体" w:cs="宋体" w:hint="eastAsia"/>
                <w:szCs w:val="21"/>
              </w:rPr>
              <w:t>反馈闭环</w:t>
            </w:r>
          </w:p>
        </w:tc>
        <w:tc>
          <w:tcPr>
            <w:tcW w:w="6598" w:type="dxa"/>
          </w:tcPr>
          <w:p w:rsidR="001F5DD1">
            <w:pPr>
              <w:spacing w:before="40" w:after="40"/>
              <w:jc w:val="left"/>
              <w:rPr>
                <w:rFonts w:ascii="宋体" w:eastAsia="宋体" w:hAnsi="宋体" w:cs="宋体"/>
                <w:szCs w:val="21"/>
              </w:rPr>
            </w:pPr>
            <w:r>
              <w:rPr>
                <w:rFonts w:ascii="宋体" w:eastAsia="宋体" w:hAnsi="宋体" w:cs="宋体" w:hint="eastAsia"/>
                <w:szCs w:val="21"/>
              </w:rPr>
              <w:t>执行结果</w:t>
            </w:r>
            <w:r>
              <w:rPr>
                <w:rFonts w:ascii="宋体" w:eastAsia="宋体" w:hAnsi="宋体" w:cs="宋体" w:hint="eastAsia"/>
                <w:szCs w:val="21"/>
              </w:rPr>
              <w:t>100ms</w:t>
            </w:r>
            <w:r>
              <w:rPr>
                <w:rFonts w:ascii="宋体" w:eastAsia="宋体" w:hAnsi="宋体" w:cs="宋体" w:hint="eastAsia"/>
                <w:szCs w:val="21"/>
              </w:rPr>
              <w:t>内反馈至模块并同步回后端平台；所有下行指令附带唯一指令</w:t>
            </w:r>
            <w:r>
              <w:rPr>
                <w:rFonts w:ascii="宋体" w:eastAsia="宋体" w:hAnsi="宋体" w:cs="宋体" w:hint="eastAsia"/>
                <w:szCs w:val="21"/>
              </w:rPr>
              <w:t>ID</w:t>
            </w:r>
            <w:r>
              <w:rPr>
                <w:rFonts w:ascii="宋体" w:eastAsia="宋体" w:hAnsi="宋体" w:cs="宋体" w:hint="eastAsia"/>
                <w:szCs w:val="21"/>
              </w:rPr>
              <w:t>与时间戳，记录</w:t>
            </w:r>
            <w:r>
              <w:rPr>
                <w:rFonts w:ascii="宋体" w:eastAsia="宋体" w:hAnsi="宋体" w:cs="宋体" w:hint="eastAsia"/>
                <w:szCs w:val="21"/>
              </w:rPr>
              <w:t>"</w:t>
            </w:r>
            <w:r>
              <w:rPr>
                <w:rFonts w:ascii="宋体" w:eastAsia="宋体" w:hAnsi="宋体" w:cs="宋体" w:hint="eastAsia"/>
                <w:szCs w:val="21"/>
              </w:rPr>
              <w:t>接收时间、解析结果、推送对象、执行状态</w:t>
            </w:r>
            <w:r>
              <w:rPr>
                <w:rFonts w:ascii="宋体" w:eastAsia="宋体" w:hAnsi="宋体" w:cs="宋体" w:hint="eastAsia"/>
                <w:szCs w:val="21"/>
              </w:rPr>
              <w:t>"</w:t>
            </w:r>
            <w:r>
              <w:rPr>
                <w:rFonts w:ascii="宋体" w:eastAsia="宋体" w:hAnsi="宋体" w:cs="宋体" w:hint="eastAsia"/>
                <w:szCs w:val="21"/>
              </w:rPr>
              <w:t>全流程信息</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断点续传与数据补全</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73"/>
        <w:gridCol w:w="714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8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要求项</w:t>
            </w:r>
          </w:p>
        </w:tc>
        <w:tc>
          <w:tcPr>
            <w:tcW w:w="724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387" w:type="dxa"/>
          </w:tcPr>
          <w:p w:rsidR="001F5DD1">
            <w:pPr>
              <w:spacing w:before="40" w:after="40"/>
              <w:jc w:val="left"/>
              <w:rPr>
                <w:rFonts w:ascii="宋体" w:eastAsia="宋体" w:hAnsi="宋体" w:cs="宋体"/>
                <w:szCs w:val="21"/>
              </w:rPr>
            </w:pPr>
            <w:r>
              <w:rPr>
                <w:rFonts w:ascii="宋体" w:eastAsia="宋体" w:hAnsi="宋体" w:cs="宋体" w:hint="eastAsia"/>
                <w:szCs w:val="21"/>
              </w:rPr>
              <w:t>分片传输</w:t>
            </w:r>
          </w:p>
        </w:tc>
        <w:tc>
          <w:tcPr>
            <w:tcW w:w="7247" w:type="dxa"/>
          </w:tcPr>
          <w:p w:rsidR="001F5DD1">
            <w:pPr>
              <w:spacing w:before="40" w:after="40"/>
              <w:jc w:val="left"/>
              <w:rPr>
                <w:rFonts w:ascii="宋体" w:eastAsia="宋体" w:hAnsi="宋体" w:cs="宋体"/>
                <w:szCs w:val="21"/>
              </w:rPr>
            </w:pPr>
            <w:r>
              <w:rPr>
                <w:rFonts w:ascii="宋体" w:eastAsia="宋体" w:hAnsi="宋体" w:cs="宋体" w:hint="eastAsia"/>
                <w:szCs w:val="21"/>
              </w:rPr>
              <w:t>视频文件按</w:t>
            </w:r>
            <w:r>
              <w:rPr>
                <w:rFonts w:ascii="宋体" w:eastAsia="宋体" w:hAnsi="宋体" w:cs="宋体" w:hint="eastAsia"/>
                <w:szCs w:val="21"/>
              </w:rPr>
              <w:t>50MB</w:t>
            </w:r>
            <w:r>
              <w:rPr>
                <w:rFonts w:ascii="宋体" w:eastAsia="宋体" w:hAnsi="宋体" w:cs="宋体" w:hint="eastAsia"/>
                <w:szCs w:val="21"/>
              </w:rPr>
              <w:t>分片，结构化数据按</w:t>
            </w:r>
            <w:r>
              <w:rPr>
                <w:rFonts w:ascii="宋体" w:eastAsia="宋体" w:hAnsi="宋体" w:cs="宋体" w:hint="eastAsia"/>
                <w:szCs w:val="21"/>
              </w:rPr>
              <w:t>100</w:t>
            </w:r>
            <w:r>
              <w:rPr>
                <w:rFonts w:ascii="宋体" w:eastAsia="宋体" w:hAnsi="宋体" w:cs="宋体" w:hint="eastAsia"/>
                <w:szCs w:val="21"/>
              </w:rPr>
              <w:t>条</w:t>
            </w:r>
            <w:r>
              <w:rPr>
                <w:rFonts w:ascii="宋体" w:eastAsia="宋体" w:hAnsi="宋体" w:cs="宋体" w:hint="eastAsia"/>
                <w:szCs w:val="21"/>
              </w:rPr>
              <w:t>/</w:t>
            </w:r>
            <w:r>
              <w:rPr>
                <w:rFonts w:ascii="宋体" w:eastAsia="宋体" w:hAnsi="宋体" w:cs="宋体" w:hint="eastAsia"/>
                <w:szCs w:val="21"/>
              </w:rPr>
              <w:t>分片，每分片标记序号与校验码</w:t>
            </w:r>
          </w:p>
        </w:tc>
      </w:tr>
      <w:tr>
        <w:tblPrEx>
          <w:tblW w:w="0" w:type="auto"/>
          <w:jc w:val="center"/>
          <w:tblLook w:val="04A0"/>
        </w:tblPrEx>
        <w:trPr>
          <w:jc w:val="center"/>
        </w:trPr>
        <w:tc>
          <w:tcPr>
            <w:tcW w:w="1387" w:type="dxa"/>
          </w:tcPr>
          <w:p w:rsidR="001F5DD1">
            <w:pPr>
              <w:spacing w:before="40" w:after="40"/>
              <w:jc w:val="left"/>
              <w:rPr>
                <w:rFonts w:ascii="宋体" w:eastAsia="宋体" w:hAnsi="宋体" w:cs="宋体"/>
                <w:szCs w:val="21"/>
              </w:rPr>
            </w:pPr>
            <w:r>
              <w:rPr>
                <w:rFonts w:ascii="宋体" w:eastAsia="宋体" w:hAnsi="宋体" w:cs="宋体" w:hint="eastAsia"/>
                <w:szCs w:val="21"/>
              </w:rPr>
              <w:t>续</w:t>
            </w:r>
            <w:r>
              <w:rPr>
                <w:rFonts w:ascii="宋体" w:eastAsia="宋体" w:hAnsi="宋体" w:cs="宋体" w:hint="eastAsia"/>
                <w:szCs w:val="21"/>
              </w:rPr>
              <w:t>传机制</w:t>
            </w:r>
          </w:p>
        </w:tc>
        <w:tc>
          <w:tcPr>
            <w:tcW w:w="7247" w:type="dxa"/>
          </w:tcPr>
          <w:p w:rsidR="001F5DD1">
            <w:pPr>
              <w:spacing w:before="40" w:after="40"/>
              <w:jc w:val="left"/>
              <w:rPr>
                <w:rFonts w:ascii="宋体" w:eastAsia="宋体" w:hAnsi="宋体" w:cs="宋体"/>
                <w:szCs w:val="21"/>
              </w:rPr>
            </w:pPr>
            <w:r>
              <w:rPr>
                <w:rFonts w:ascii="宋体" w:eastAsia="宋体" w:hAnsi="宋体" w:cs="宋体" w:hint="eastAsia"/>
                <w:szCs w:val="21"/>
              </w:rPr>
              <w:t>传输中断时记录已完成分片序号，网络恢复</w:t>
            </w:r>
            <w:r>
              <w:rPr>
                <w:rFonts w:ascii="宋体" w:eastAsia="宋体" w:hAnsi="宋体" w:cs="宋体" w:hint="eastAsia"/>
                <w:szCs w:val="21"/>
              </w:rPr>
              <w:t>后仅续传</w:t>
            </w:r>
            <w:r>
              <w:rPr>
                <w:rFonts w:ascii="宋体" w:eastAsia="宋体" w:hAnsi="宋体" w:cs="宋体" w:hint="eastAsia"/>
                <w:szCs w:val="21"/>
              </w:rPr>
              <w:t>未完成分片，</w:t>
            </w:r>
            <w:r>
              <w:rPr>
                <w:rFonts w:ascii="宋体" w:eastAsia="宋体" w:hAnsi="宋体" w:cs="宋体" w:hint="eastAsia"/>
                <w:szCs w:val="21"/>
              </w:rPr>
              <w:t>续传前校验</w:t>
            </w:r>
            <w:r>
              <w:rPr>
                <w:rFonts w:ascii="宋体" w:eastAsia="宋体" w:hAnsi="宋体" w:cs="宋体" w:hint="eastAsia"/>
                <w:szCs w:val="21"/>
              </w:rPr>
              <w:t>已传分片完整性</w:t>
            </w:r>
          </w:p>
        </w:tc>
      </w:tr>
      <w:tr>
        <w:tblPrEx>
          <w:tblW w:w="0" w:type="auto"/>
          <w:jc w:val="center"/>
          <w:tblLook w:val="04A0"/>
        </w:tblPrEx>
        <w:trPr>
          <w:jc w:val="center"/>
        </w:trPr>
        <w:tc>
          <w:tcPr>
            <w:tcW w:w="1387" w:type="dxa"/>
          </w:tcPr>
          <w:p w:rsidR="001F5DD1">
            <w:pPr>
              <w:spacing w:before="40" w:after="40"/>
              <w:jc w:val="left"/>
              <w:rPr>
                <w:rFonts w:ascii="宋体" w:eastAsia="宋体" w:hAnsi="宋体" w:cs="宋体"/>
                <w:szCs w:val="21"/>
              </w:rPr>
            </w:pPr>
            <w:r>
              <w:rPr>
                <w:rFonts w:ascii="宋体" w:eastAsia="宋体" w:hAnsi="宋体" w:cs="宋体" w:hint="eastAsia"/>
                <w:szCs w:val="21"/>
              </w:rPr>
              <w:t>时序</w:t>
            </w:r>
            <w:r>
              <w:rPr>
                <w:rFonts w:ascii="宋体" w:eastAsia="宋体" w:hAnsi="宋体" w:cs="宋体" w:hint="eastAsia"/>
                <w:szCs w:val="21"/>
              </w:rPr>
              <w:t>与补传</w:t>
            </w:r>
          </w:p>
        </w:tc>
        <w:tc>
          <w:tcPr>
            <w:tcW w:w="7247" w:type="dxa"/>
          </w:tcPr>
          <w:p w:rsidR="001F5DD1">
            <w:pPr>
              <w:spacing w:before="40" w:after="40"/>
              <w:jc w:val="left"/>
              <w:rPr>
                <w:rFonts w:ascii="宋体" w:eastAsia="宋体" w:hAnsi="宋体" w:cs="宋体"/>
                <w:szCs w:val="21"/>
              </w:rPr>
            </w:pPr>
            <w:r>
              <w:rPr>
                <w:rFonts w:ascii="宋体" w:eastAsia="宋体" w:hAnsi="宋体" w:cs="宋体" w:hint="eastAsia"/>
                <w:szCs w:val="21"/>
              </w:rPr>
              <w:t>中断期间新增数据采用</w:t>
            </w:r>
            <w:r>
              <w:rPr>
                <w:rFonts w:ascii="宋体" w:eastAsia="宋体" w:hAnsi="宋体" w:cs="宋体" w:hint="eastAsia"/>
                <w:szCs w:val="21"/>
              </w:rPr>
              <w:t>"</w:t>
            </w:r>
            <w:r>
              <w:rPr>
                <w:rFonts w:ascii="宋体" w:eastAsia="宋体" w:hAnsi="宋体" w:cs="宋体" w:hint="eastAsia"/>
                <w:szCs w:val="21"/>
              </w:rPr>
              <w:t>先补传历史、再传输新增</w:t>
            </w:r>
            <w:r>
              <w:rPr>
                <w:rFonts w:ascii="宋体" w:eastAsia="宋体" w:hAnsi="宋体" w:cs="宋体" w:hint="eastAsia"/>
                <w:szCs w:val="21"/>
              </w:rPr>
              <w:t>"</w:t>
            </w:r>
            <w:r>
              <w:rPr>
                <w:rFonts w:ascii="宋体" w:eastAsia="宋体" w:hAnsi="宋体" w:cs="宋体" w:hint="eastAsia"/>
                <w:szCs w:val="21"/>
              </w:rPr>
              <w:t>顺序；支持手动</w:t>
            </w:r>
            <w:r>
              <w:rPr>
                <w:rFonts w:ascii="宋体" w:eastAsia="宋体" w:hAnsi="宋体" w:cs="宋体" w:hint="eastAsia"/>
                <w:szCs w:val="21"/>
              </w:rPr>
              <w:t>触发补传</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 xml:space="preserve"> </w:t>
      </w:r>
      <w:r>
        <w:rPr>
          <w:rFonts w:ascii="宋体" w:hAnsi="宋体" w:cs="宋体" w:hint="eastAsia"/>
          <w:b/>
          <w:color w:val="000000"/>
          <w:sz w:val="21"/>
          <w:szCs w:val="21"/>
        </w:rPr>
        <w:t xml:space="preserve"> </w:t>
      </w:r>
      <w:r>
        <w:rPr>
          <w:rFonts w:ascii="宋体" w:hAnsi="宋体" w:cs="宋体" w:hint="eastAsia"/>
          <w:b/>
          <w:color w:val="000000"/>
          <w:sz w:val="21"/>
          <w:szCs w:val="21"/>
        </w:rPr>
        <w:t>数据格式标准化处理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57"/>
        <w:gridCol w:w="7165"/>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7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转换方向</w:t>
            </w:r>
          </w:p>
        </w:tc>
        <w:tc>
          <w:tcPr>
            <w:tcW w:w="726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372" w:type="dxa"/>
          </w:tcPr>
          <w:p w:rsidR="001F5DD1">
            <w:pPr>
              <w:spacing w:before="40" w:after="40"/>
              <w:jc w:val="left"/>
              <w:rPr>
                <w:rFonts w:ascii="宋体" w:eastAsia="宋体" w:hAnsi="宋体" w:cs="宋体"/>
                <w:szCs w:val="21"/>
              </w:rPr>
            </w:pPr>
            <w:r>
              <w:rPr>
                <w:rFonts w:ascii="宋体" w:eastAsia="宋体" w:hAnsi="宋体" w:cs="宋体" w:hint="eastAsia"/>
                <w:szCs w:val="21"/>
              </w:rPr>
              <w:t>上行转换</w:t>
            </w:r>
          </w:p>
        </w:tc>
        <w:tc>
          <w:tcPr>
            <w:tcW w:w="7262" w:type="dxa"/>
          </w:tcPr>
          <w:p w:rsidR="001F5DD1">
            <w:pPr>
              <w:spacing w:before="40" w:after="40"/>
              <w:jc w:val="left"/>
              <w:rPr>
                <w:rFonts w:ascii="宋体" w:eastAsia="宋体" w:hAnsi="宋体" w:cs="宋体"/>
                <w:szCs w:val="21"/>
              </w:rPr>
            </w:pPr>
            <w:r>
              <w:rPr>
                <w:rFonts w:ascii="宋体" w:eastAsia="宋体" w:hAnsi="宋体" w:cs="宋体" w:hint="eastAsia"/>
                <w:szCs w:val="21"/>
              </w:rPr>
              <w:t>JSON</w:t>
            </w:r>
            <w:r>
              <w:rPr>
                <w:rFonts w:ascii="宋体" w:eastAsia="宋体" w:hAnsi="宋体" w:cs="宋体" w:hint="eastAsia"/>
                <w:szCs w:val="21"/>
              </w:rPr>
              <w:t>定位数据→</w:t>
            </w:r>
            <w:r>
              <w:rPr>
                <w:rFonts w:ascii="宋体" w:eastAsia="宋体" w:hAnsi="宋体" w:cs="宋体" w:hint="eastAsia"/>
                <w:szCs w:val="21"/>
              </w:rPr>
              <w:t>GeoJSON</w:t>
            </w:r>
            <w:r>
              <w:rPr>
                <w:rFonts w:ascii="宋体" w:eastAsia="宋体" w:hAnsi="宋体" w:cs="宋体" w:hint="eastAsia"/>
                <w:szCs w:val="21"/>
              </w:rPr>
              <w:t>（补充</w:t>
            </w:r>
            <w:r>
              <w:rPr>
                <w:rFonts w:ascii="宋体" w:eastAsia="宋体" w:hAnsi="宋体" w:cs="宋体" w:hint="eastAsia"/>
                <w:szCs w:val="21"/>
              </w:rPr>
              <w:t>WGS84</w:t>
            </w:r>
            <w:r>
              <w:rPr>
                <w:rFonts w:ascii="宋体" w:eastAsia="宋体" w:hAnsi="宋体" w:cs="宋体" w:hint="eastAsia"/>
                <w:szCs w:val="21"/>
              </w:rPr>
              <w:t>坐标系）；</w:t>
            </w:r>
            <w:r>
              <w:rPr>
                <w:rFonts w:ascii="宋体" w:eastAsia="宋体" w:hAnsi="宋体" w:cs="宋体" w:hint="eastAsia"/>
                <w:szCs w:val="21"/>
              </w:rPr>
              <w:t>AI</w:t>
            </w:r>
            <w:r>
              <w:rPr>
                <w:rFonts w:ascii="宋体" w:eastAsia="宋体" w:hAnsi="宋体" w:cs="宋体" w:hint="eastAsia"/>
                <w:szCs w:val="21"/>
              </w:rPr>
              <w:t>识别二进制标记→文本描述</w:t>
            </w:r>
            <w:r>
              <w:rPr>
                <w:rFonts w:ascii="宋体" w:eastAsia="宋体" w:hAnsi="宋体" w:cs="宋体" w:hint="eastAsia"/>
                <w:szCs w:val="21"/>
              </w:rPr>
              <w:t>+</w:t>
            </w:r>
            <w:r>
              <w:rPr>
                <w:rFonts w:ascii="宋体" w:eastAsia="宋体" w:hAnsi="宋体" w:cs="宋体" w:hint="eastAsia"/>
                <w:szCs w:val="21"/>
              </w:rPr>
              <w:t>像素坐标；视频元数据重组为</w:t>
            </w:r>
            <w:r>
              <w:rPr>
                <w:rFonts w:ascii="宋体" w:eastAsia="宋体" w:hAnsi="宋体" w:cs="宋体" w:hint="eastAsia"/>
                <w:szCs w:val="21"/>
              </w:rPr>
              <w:t>"</w:t>
            </w:r>
            <w:r>
              <w:rPr>
                <w:rFonts w:ascii="宋体" w:eastAsia="宋体" w:hAnsi="宋体" w:cs="宋体" w:hint="eastAsia"/>
                <w:szCs w:val="21"/>
              </w:rPr>
              <w:t>设备</w:t>
            </w:r>
            <w:r>
              <w:rPr>
                <w:rFonts w:ascii="宋体" w:eastAsia="宋体" w:hAnsi="宋体" w:cs="宋体" w:hint="eastAsia"/>
                <w:szCs w:val="21"/>
              </w:rPr>
              <w:t>ID-</w:t>
            </w:r>
            <w:r>
              <w:rPr>
                <w:rFonts w:ascii="宋体" w:eastAsia="宋体" w:hAnsi="宋体" w:cs="宋体" w:hint="eastAsia"/>
                <w:szCs w:val="21"/>
              </w:rPr>
              <w:t>文件名</w:t>
            </w:r>
            <w:r>
              <w:rPr>
                <w:rFonts w:ascii="宋体" w:eastAsia="宋体" w:hAnsi="宋体" w:cs="宋体" w:hint="eastAsia"/>
                <w:szCs w:val="21"/>
              </w:rPr>
              <w:t>-</w:t>
            </w:r>
            <w:r>
              <w:rPr>
                <w:rFonts w:ascii="宋体" w:eastAsia="宋体" w:hAnsi="宋体" w:cs="宋体" w:hint="eastAsia"/>
                <w:szCs w:val="21"/>
              </w:rPr>
              <w:t>生成时间</w:t>
            </w:r>
            <w:r>
              <w:rPr>
                <w:rFonts w:ascii="宋体" w:eastAsia="宋体" w:hAnsi="宋体" w:cs="宋体" w:hint="eastAsia"/>
                <w:szCs w:val="21"/>
              </w:rPr>
              <w:t>-</w:t>
            </w:r>
            <w:r>
              <w:rPr>
                <w:rFonts w:ascii="宋体" w:eastAsia="宋体" w:hAnsi="宋体" w:cs="宋体" w:hint="eastAsia"/>
                <w:szCs w:val="21"/>
              </w:rPr>
              <w:t>文件大小</w:t>
            </w:r>
            <w:r>
              <w:rPr>
                <w:rFonts w:ascii="宋体" w:eastAsia="宋体" w:hAnsi="宋体" w:cs="宋体" w:hint="eastAsia"/>
                <w:szCs w:val="21"/>
              </w:rPr>
              <w:t>"</w:t>
            </w:r>
            <w:r>
              <w:rPr>
                <w:rFonts w:ascii="宋体" w:eastAsia="宋体" w:hAnsi="宋体" w:cs="宋体" w:hint="eastAsia"/>
                <w:szCs w:val="21"/>
              </w:rPr>
              <w:t>结构</w:t>
            </w:r>
          </w:p>
        </w:tc>
      </w:tr>
      <w:tr>
        <w:tblPrEx>
          <w:tblW w:w="0" w:type="auto"/>
          <w:jc w:val="center"/>
          <w:tblLook w:val="04A0"/>
        </w:tblPrEx>
        <w:trPr>
          <w:jc w:val="center"/>
        </w:trPr>
        <w:tc>
          <w:tcPr>
            <w:tcW w:w="1372" w:type="dxa"/>
          </w:tcPr>
          <w:p w:rsidR="001F5DD1">
            <w:pPr>
              <w:spacing w:before="40" w:after="40"/>
              <w:jc w:val="left"/>
              <w:rPr>
                <w:rFonts w:ascii="宋体" w:eastAsia="宋体" w:hAnsi="宋体" w:cs="宋体"/>
                <w:szCs w:val="21"/>
              </w:rPr>
            </w:pPr>
            <w:r>
              <w:rPr>
                <w:rFonts w:ascii="宋体" w:eastAsia="宋体" w:hAnsi="宋体" w:cs="宋体" w:hint="eastAsia"/>
                <w:szCs w:val="21"/>
              </w:rPr>
              <w:t>下行转换</w:t>
            </w:r>
          </w:p>
        </w:tc>
        <w:tc>
          <w:tcPr>
            <w:tcW w:w="7262" w:type="dxa"/>
          </w:tcPr>
          <w:p w:rsidR="001F5DD1">
            <w:pPr>
              <w:spacing w:before="40" w:after="40"/>
              <w:jc w:val="left"/>
              <w:rPr>
                <w:rFonts w:ascii="宋体" w:eastAsia="宋体" w:hAnsi="宋体" w:cs="宋体"/>
                <w:szCs w:val="21"/>
              </w:rPr>
            </w:pPr>
            <w:r>
              <w:rPr>
                <w:rFonts w:ascii="宋体" w:eastAsia="宋体" w:hAnsi="宋体" w:cs="宋体" w:hint="eastAsia"/>
                <w:szCs w:val="21"/>
              </w:rPr>
              <w:t>XML</w:t>
            </w:r>
            <w:r>
              <w:rPr>
                <w:rFonts w:ascii="宋体" w:eastAsia="宋体" w:hAnsi="宋体" w:cs="宋体" w:hint="eastAsia"/>
                <w:szCs w:val="21"/>
              </w:rPr>
              <w:t>指令→</w:t>
            </w:r>
            <w:r>
              <w:rPr>
                <w:rFonts w:ascii="宋体" w:eastAsia="宋体" w:hAnsi="宋体" w:cs="宋体" w:hint="eastAsia"/>
                <w:szCs w:val="21"/>
              </w:rPr>
              <w:t>JSON</w:t>
            </w:r>
            <w:r>
              <w:rPr>
                <w:rFonts w:ascii="宋体" w:eastAsia="宋体" w:hAnsi="宋体" w:cs="宋体" w:hint="eastAsia"/>
                <w:szCs w:val="21"/>
              </w:rPr>
              <w:t>格式；</w:t>
            </w:r>
            <w:r>
              <w:rPr>
                <w:rFonts w:ascii="宋体" w:eastAsia="宋体" w:hAnsi="宋体" w:cs="宋体" w:hint="eastAsia"/>
                <w:szCs w:val="21"/>
              </w:rPr>
              <w:t>UTC</w:t>
            </w:r>
            <w:r>
              <w:rPr>
                <w:rFonts w:ascii="宋体" w:eastAsia="宋体" w:hAnsi="宋体" w:cs="宋体" w:hint="eastAsia"/>
                <w:szCs w:val="21"/>
              </w:rPr>
              <w:t>时间→本地时区时间（精确到秒）；通用参数名→设备专用参数名</w:t>
            </w:r>
          </w:p>
        </w:tc>
      </w:tr>
      <w:tr>
        <w:tblPrEx>
          <w:tblW w:w="0" w:type="auto"/>
          <w:jc w:val="center"/>
          <w:tblLook w:val="04A0"/>
        </w:tblPrEx>
        <w:trPr>
          <w:jc w:val="center"/>
        </w:trPr>
        <w:tc>
          <w:tcPr>
            <w:tcW w:w="1372" w:type="dxa"/>
          </w:tcPr>
          <w:p w:rsidR="001F5DD1">
            <w:pPr>
              <w:spacing w:before="40" w:after="40"/>
              <w:jc w:val="left"/>
              <w:rPr>
                <w:rFonts w:ascii="宋体" w:eastAsia="宋体" w:hAnsi="宋体" w:cs="宋体"/>
                <w:szCs w:val="21"/>
              </w:rPr>
            </w:pPr>
            <w:r>
              <w:rPr>
                <w:rFonts w:ascii="宋体" w:eastAsia="宋体" w:hAnsi="宋体" w:cs="宋体" w:hint="eastAsia"/>
                <w:szCs w:val="21"/>
              </w:rPr>
              <w:t>完整性校验</w:t>
            </w:r>
          </w:p>
        </w:tc>
        <w:tc>
          <w:tcPr>
            <w:tcW w:w="7262" w:type="dxa"/>
          </w:tcPr>
          <w:p w:rsidR="001F5DD1">
            <w:pPr>
              <w:spacing w:before="40" w:after="40"/>
              <w:jc w:val="left"/>
              <w:rPr>
                <w:rFonts w:ascii="宋体" w:eastAsia="宋体" w:hAnsi="宋体" w:cs="宋体"/>
                <w:szCs w:val="21"/>
              </w:rPr>
            </w:pPr>
            <w:r>
              <w:rPr>
                <w:rFonts w:ascii="宋体" w:eastAsia="宋体" w:hAnsi="宋体" w:cs="宋体" w:hint="eastAsia"/>
                <w:szCs w:val="21"/>
              </w:rPr>
              <w:t>转换过程中自动校验，缺失必填字段时触发本地告警并请求平台重发</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3</w:t>
      </w:r>
      <w:r>
        <w:rPr>
          <w:rFonts w:cs="宋体" w:hint="eastAsia"/>
          <w:b/>
          <w:szCs w:val="21"/>
          <w:lang w:val="en-US"/>
        </w:rPr>
        <w:t>）</w:t>
      </w:r>
      <w:r>
        <w:rPr>
          <w:rFonts w:cs="宋体" w:hint="eastAsia"/>
          <w:b/>
          <w:szCs w:val="21"/>
        </w:rPr>
        <w:t xml:space="preserve"> </w:t>
      </w:r>
      <w:r>
        <w:rPr>
          <w:rFonts w:cs="宋体" w:hint="eastAsia"/>
          <w:b/>
          <w:szCs w:val="21"/>
        </w:rPr>
        <w:t>远程支撑模块</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远程支撑模块是平台适配的</w:t>
      </w:r>
      <w:r>
        <w:rPr>
          <w:rFonts w:ascii="宋体" w:eastAsia="宋体" w:hAnsi="宋体" w:cs="宋体" w:hint="eastAsia"/>
          <w:szCs w:val="21"/>
        </w:rPr>
        <w:t>"</w:t>
      </w:r>
      <w:r>
        <w:rPr>
          <w:rFonts w:ascii="宋体" w:eastAsia="宋体" w:hAnsi="宋体" w:cs="宋体" w:hint="eastAsia"/>
          <w:szCs w:val="21"/>
        </w:rPr>
        <w:t>后端协同中枢</w:t>
      </w:r>
      <w:r>
        <w:rPr>
          <w:rFonts w:ascii="宋体" w:eastAsia="宋体" w:hAnsi="宋体" w:cs="宋体" w:hint="eastAsia"/>
          <w:szCs w:val="21"/>
        </w:rPr>
        <w:t>"</w:t>
      </w:r>
      <w:r>
        <w:rPr>
          <w:rFonts w:ascii="宋体" w:eastAsia="宋体" w:hAnsi="宋体" w:cs="宋体" w:hint="eastAsia"/>
          <w:szCs w:val="21"/>
        </w:rPr>
        <w:t>，承担系统与</w:t>
      </w:r>
      <w:r>
        <w:rPr>
          <w:rFonts w:ascii="宋体" w:eastAsia="宋体" w:hAnsi="宋体" w:cs="宋体" w:hint="eastAsia"/>
          <w:szCs w:val="21"/>
        </w:rPr>
        <w:t>"</w:t>
      </w:r>
      <w:r>
        <w:rPr>
          <w:rFonts w:ascii="宋体" w:eastAsia="宋体" w:hAnsi="宋体" w:cs="宋体" w:hint="eastAsia"/>
          <w:szCs w:val="21"/>
        </w:rPr>
        <w:t>天工</w:t>
      </w:r>
      <w:r>
        <w:rPr>
          <w:rFonts w:ascii="宋体" w:eastAsia="宋体" w:hAnsi="宋体" w:cs="宋体" w:hint="eastAsia"/>
          <w:szCs w:val="21"/>
        </w:rPr>
        <w:t>"</w:t>
      </w:r>
      <w:r>
        <w:rPr>
          <w:rFonts w:ascii="宋体" w:eastAsia="宋体" w:hAnsi="宋体" w:cs="宋体" w:hint="eastAsia"/>
          <w:szCs w:val="21"/>
        </w:rPr>
        <w:t>后端平台之间状态实时上报、远程精准管控、数据按需溯源核心职责，构建</w:t>
      </w:r>
      <w:r>
        <w:rPr>
          <w:rFonts w:ascii="宋体" w:eastAsia="宋体" w:hAnsi="宋体" w:cs="宋体" w:hint="eastAsia"/>
          <w:szCs w:val="21"/>
        </w:rPr>
        <w:t>"</w:t>
      </w:r>
      <w:r>
        <w:rPr>
          <w:rFonts w:ascii="宋体" w:eastAsia="宋体" w:hAnsi="宋体" w:cs="宋体" w:hint="eastAsia"/>
          <w:szCs w:val="21"/>
        </w:rPr>
        <w:t>现场状态透明化、后端管控直达化、数据价值最大化</w:t>
      </w:r>
      <w:r>
        <w:rPr>
          <w:rFonts w:ascii="宋体" w:eastAsia="宋体" w:hAnsi="宋体" w:cs="宋体" w:hint="eastAsia"/>
          <w:szCs w:val="21"/>
        </w:rPr>
        <w:t>"</w:t>
      </w:r>
      <w:r>
        <w:rPr>
          <w:rFonts w:ascii="宋体" w:eastAsia="宋体" w:hAnsi="宋体" w:cs="宋体" w:hint="eastAsia"/>
          <w:szCs w:val="21"/>
        </w:rPr>
        <w:t>的远程协同体系。</w:t>
      </w:r>
    </w:p>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3.2.5</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地面安全运行系统要求</w:t>
      </w:r>
    </w:p>
    <w:p w:rsidR="001F5DD1">
      <w:pPr>
        <w:spacing w:after="120" w:line="360" w:lineRule="auto"/>
        <w:ind w:firstLine="420" w:firstLineChars="200"/>
        <w:rPr>
          <w:rFonts w:ascii="宋体" w:eastAsia="宋体" w:hAnsi="宋体" w:cs="宋体"/>
          <w:szCs w:val="21"/>
          <w:highlight w:val="yellow"/>
        </w:rPr>
      </w:pPr>
      <w:r>
        <w:rPr>
          <w:rFonts w:ascii="宋体" w:eastAsia="宋体" w:hAnsi="宋体" w:cs="宋体" w:hint="eastAsia"/>
          <w:szCs w:val="21"/>
        </w:rPr>
        <w:t>为增</w:t>
      </w:r>
      <w:r>
        <w:rPr>
          <w:rFonts w:ascii="宋体" w:eastAsia="宋体" w:hAnsi="宋体" w:cs="宋体" w:hint="eastAsia"/>
          <w:szCs w:val="21"/>
        </w:rPr>
        <w:t>雨机地面</w:t>
      </w:r>
      <w:r>
        <w:rPr>
          <w:rFonts w:ascii="宋体" w:eastAsia="宋体" w:hAnsi="宋体" w:cs="宋体" w:hint="eastAsia"/>
          <w:szCs w:val="21"/>
        </w:rPr>
        <w:t>飞行准备与安全运行全流程量身打造</w:t>
      </w:r>
      <w:r>
        <w:rPr>
          <w:rFonts w:ascii="宋体" w:eastAsia="宋体" w:hAnsi="宋体" w:cs="宋体" w:hint="eastAsia"/>
          <w:szCs w:val="21"/>
        </w:rPr>
        <w:t>"</w:t>
      </w:r>
      <w:r>
        <w:rPr>
          <w:rFonts w:ascii="宋体" w:eastAsia="宋体" w:hAnsi="宋体" w:cs="宋体" w:hint="eastAsia"/>
          <w:szCs w:val="21"/>
        </w:rPr>
        <w:t>飞行运行管理终端系统</w:t>
      </w:r>
      <w:r>
        <w:rPr>
          <w:rFonts w:ascii="宋体" w:eastAsia="宋体" w:hAnsi="宋体" w:cs="宋体" w:hint="eastAsia"/>
          <w:szCs w:val="21"/>
        </w:rPr>
        <w:t>"</w:t>
      </w:r>
      <w:r>
        <w:rPr>
          <w:rFonts w:ascii="宋体" w:eastAsia="宋体" w:hAnsi="宋体" w:cs="宋体" w:hint="eastAsia"/>
          <w:szCs w:val="21"/>
        </w:rPr>
        <w:t>，构建</w:t>
      </w:r>
      <w:r>
        <w:rPr>
          <w:rFonts w:ascii="宋体" w:eastAsia="宋体" w:hAnsi="宋体" w:cs="宋体" w:hint="eastAsia"/>
          <w:szCs w:val="21"/>
        </w:rPr>
        <w:t>"</w:t>
      </w:r>
      <w:r>
        <w:rPr>
          <w:rFonts w:ascii="宋体" w:eastAsia="宋体" w:hAnsi="宋体" w:cs="宋体" w:hint="eastAsia"/>
          <w:szCs w:val="21"/>
        </w:rPr>
        <w:t>前端多维感知、中端智能管控、后端数据贯通</w:t>
      </w:r>
      <w:r>
        <w:rPr>
          <w:rFonts w:ascii="宋体" w:eastAsia="宋体" w:hAnsi="宋体" w:cs="宋体" w:hint="eastAsia"/>
          <w:szCs w:val="21"/>
        </w:rPr>
        <w:t>"</w:t>
      </w:r>
      <w:r>
        <w:rPr>
          <w:rFonts w:ascii="宋体" w:eastAsia="宋体" w:hAnsi="宋体" w:cs="宋体" w:hint="eastAsia"/>
          <w:szCs w:val="21"/>
        </w:rPr>
        <w:t>的一体化安全管理体系。</w:t>
      </w:r>
      <w:r w:rsidRPr="00860505">
        <w:rPr>
          <w:rFonts w:ascii="宋体" w:eastAsia="宋体" w:hAnsi="宋体" w:cs="宋体" w:hint="eastAsia"/>
          <w:szCs w:val="21"/>
          <w:highlight w:val="yellow"/>
        </w:rPr>
        <w:t>*</w:t>
      </w:r>
      <w:r w:rsidRPr="00860505">
        <w:rPr>
          <w:rFonts w:cs="Times New Roman" w:hint="eastAsia"/>
          <w:kern w:val="0"/>
          <w:szCs w:val="21"/>
          <w:highlight w:val="yellow"/>
          <w:lang w:bidi="ar"/>
        </w:rPr>
        <w:t>地面安全运</w:t>
      </w:r>
      <w:r>
        <w:rPr>
          <w:rFonts w:cs="Times New Roman" w:hint="eastAsia"/>
          <w:kern w:val="0"/>
          <w:szCs w:val="21"/>
          <w:highlight w:val="yellow"/>
          <w:lang w:bidi="ar"/>
        </w:rPr>
        <w:t>行系统维保期不低于</w:t>
      </w:r>
      <w:r>
        <w:rPr>
          <w:rFonts w:cs="Times New Roman" w:hint="eastAsia"/>
          <w:kern w:val="0"/>
          <w:szCs w:val="21"/>
          <w:highlight w:val="yellow"/>
          <w:lang w:bidi="ar"/>
        </w:rPr>
        <w:t>8</w:t>
      </w:r>
      <w:r>
        <w:rPr>
          <w:rFonts w:cs="Times New Roman" w:hint="eastAsia"/>
          <w:kern w:val="0"/>
          <w:szCs w:val="21"/>
          <w:highlight w:val="yellow"/>
          <w:lang w:bidi="ar"/>
        </w:rPr>
        <w:t>年。</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硬件配置要求：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293"/>
        <w:gridCol w:w="622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设备</w:t>
            </w:r>
          </w:p>
        </w:tc>
        <w:tc>
          <w:tcPr>
            <w:tcW w:w="622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配置要求</w:t>
            </w:r>
          </w:p>
        </w:tc>
      </w:tr>
      <w:tr>
        <w:tblPrEx>
          <w:tblW w:w="0" w:type="auto"/>
          <w:jc w:val="center"/>
          <w:tblLook w:val="04A0"/>
        </w:tblPrEx>
        <w:trPr>
          <w:jc w:val="center"/>
        </w:trPr>
        <w:tc>
          <w:tcPr>
            <w:tcW w:w="2293" w:type="dxa"/>
          </w:tcPr>
          <w:p w:rsidR="001F5DD1">
            <w:pPr>
              <w:spacing w:before="40" w:after="40"/>
              <w:jc w:val="left"/>
              <w:rPr>
                <w:rFonts w:ascii="宋体" w:eastAsia="宋体" w:hAnsi="宋体" w:cs="宋体"/>
                <w:szCs w:val="21"/>
              </w:rPr>
            </w:pPr>
            <w:r>
              <w:rPr>
                <w:rFonts w:ascii="宋体" w:eastAsia="宋体" w:hAnsi="宋体" w:cs="宋体" w:hint="eastAsia"/>
                <w:szCs w:val="21"/>
              </w:rPr>
              <w:t>全景监控设备</w:t>
            </w:r>
          </w:p>
        </w:tc>
        <w:tc>
          <w:tcPr>
            <w:tcW w:w="6229"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台，高清晰度成像</w:t>
            </w:r>
            <w:r>
              <w:rPr>
                <w:rFonts w:ascii="宋体" w:eastAsia="宋体" w:hAnsi="宋体" w:cs="宋体" w:hint="eastAsia"/>
                <w:szCs w:val="21"/>
              </w:rPr>
              <w:t>+360</w:t>
            </w:r>
            <w:r>
              <w:rPr>
                <w:rFonts w:ascii="宋体" w:eastAsia="宋体" w:hAnsi="宋体" w:cs="宋体" w:hint="eastAsia"/>
                <w:szCs w:val="21"/>
              </w:rPr>
              <w:t>°云台旋转，实现作业区域</w:t>
            </w:r>
            <w:r>
              <w:rPr>
                <w:rFonts w:ascii="宋体" w:eastAsia="宋体" w:hAnsi="宋体" w:cs="宋体" w:hint="eastAsia"/>
                <w:szCs w:val="21"/>
              </w:rPr>
              <w:t>360</w:t>
            </w:r>
            <w:r>
              <w:rPr>
                <w:rFonts w:ascii="宋体" w:eastAsia="宋体" w:hAnsi="宋体" w:cs="宋体" w:hint="eastAsia"/>
                <w:szCs w:val="21"/>
              </w:rPr>
              <w:t>°无死角覆盖</w:t>
            </w:r>
          </w:p>
        </w:tc>
      </w:tr>
      <w:tr>
        <w:tblPrEx>
          <w:tblW w:w="0" w:type="auto"/>
          <w:jc w:val="center"/>
          <w:tblLook w:val="04A0"/>
        </w:tblPrEx>
        <w:trPr>
          <w:jc w:val="center"/>
        </w:trPr>
        <w:tc>
          <w:tcPr>
            <w:tcW w:w="2293" w:type="dxa"/>
          </w:tcPr>
          <w:p w:rsidR="001F5DD1">
            <w:pPr>
              <w:spacing w:before="40" w:after="40"/>
              <w:jc w:val="left"/>
              <w:rPr>
                <w:rFonts w:ascii="宋体" w:eastAsia="宋体" w:hAnsi="宋体" w:cs="宋体"/>
                <w:szCs w:val="21"/>
              </w:rPr>
            </w:pPr>
            <w:r>
              <w:rPr>
                <w:rFonts w:ascii="宋体" w:eastAsia="宋体" w:hAnsi="宋体" w:cs="宋体" w:hint="eastAsia"/>
                <w:szCs w:val="21"/>
              </w:rPr>
              <w:t>个人监控设备</w:t>
            </w:r>
          </w:p>
        </w:tc>
        <w:tc>
          <w:tcPr>
            <w:tcW w:w="6229" w:type="dxa"/>
          </w:tcPr>
          <w:p w:rsidR="001F5DD1">
            <w:pPr>
              <w:spacing w:before="40" w:after="40"/>
              <w:jc w:val="left"/>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部，由作业人员随身佩戴，重点记录弹药安装等精细操作过程</w:t>
            </w:r>
          </w:p>
        </w:tc>
      </w:tr>
      <w:tr>
        <w:tblPrEx>
          <w:tblW w:w="0" w:type="auto"/>
          <w:jc w:val="center"/>
          <w:tblLook w:val="04A0"/>
        </w:tblPrEx>
        <w:trPr>
          <w:jc w:val="center"/>
        </w:trPr>
        <w:tc>
          <w:tcPr>
            <w:tcW w:w="2293" w:type="dxa"/>
          </w:tcPr>
          <w:p w:rsidR="001F5DD1">
            <w:pPr>
              <w:spacing w:before="40" w:after="40"/>
              <w:jc w:val="left"/>
              <w:rPr>
                <w:rFonts w:ascii="宋体" w:eastAsia="宋体" w:hAnsi="宋体" w:cs="宋体"/>
                <w:szCs w:val="21"/>
              </w:rPr>
            </w:pPr>
            <w:r>
              <w:rPr>
                <w:rFonts w:ascii="宋体" w:eastAsia="宋体" w:hAnsi="宋体" w:cs="宋体" w:hint="eastAsia"/>
                <w:szCs w:val="21"/>
              </w:rPr>
              <w:t>人员定位设备</w:t>
            </w:r>
          </w:p>
        </w:tc>
        <w:tc>
          <w:tcPr>
            <w:tcW w:w="6229" w:type="dxa"/>
          </w:tcPr>
          <w:p w:rsidR="001F5DD1">
            <w:pPr>
              <w:spacing w:before="40" w:after="40"/>
              <w:jc w:val="left"/>
              <w:rPr>
                <w:rFonts w:ascii="宋体" w:eastAsia="宋体" w:hAnsi="宋体" w:cs="宋体"/>
                <w:szCs w:val="21"/>
              </w:rPr>
            </w:pPr>
            <w:r>
              <w:rPr>
                <w:rFonts w:ascii="宋体" w:eastAsia="宋体" w:hAnsi="宋体" w:cs="宋体" w:hint="eastAsia"/>
                <w:szCs w:val="21"/>
              </w:rPr>
              <w:t>配套使用，与</w:t>
            </w:r>
            <w:r>
              <w:rPr>
                <w:rFonts w:ascii="宋体" w:eastAsia="宋体" w:hAnsi="宋体" w:cs="宋体" w:hint="eastAsia"/>
                <w:szCs w:val="21"/>
              </w:rPr>
              <w:t>RTK</w:t>
            </w:r>
            <w:r>
              <w:rPr>
                <w:rFonts w:ascii="宋体" w:eastAsia="宋体" w:hAnsi="宋体" w:cs="宋体" w:hint="eastAsia"/>
                <w:szCs w:val="21"/>
              </w:rPr>
              <w:t>基准站形成高精度定位网络，定位精度≤</w:t>
            </w:r>
            <w:r>
              <w:rPr>
                <w:rFonts w:ascii="宋体" w:eastAsia="宋体" w:hAnsi="宋体" w:cs="宋体" w:hint="eastAsia"/>
                <w:szCs w:val="21"/>
              </w:rPr>
              <w:t>20cm</w:t>
            </w:r>
          </w:p>
        </w:tc>
      </w:tr>
      <w:tr>
        <w:tblPrEx>
          <w:tblW w:w="0" w:type="auto"/>
          <w:jc w:val="center"/>
          <w:tblLook w:val="04A0"/>
        </w:tblPrEx>
        <w:trPr>
          <w:jc w:val="center"/>
        </w:trPr>
        <w:tc>
          <w:tcPr>
            <w:tcW w:w="2293" w:type="dxa"/>
          </w:tcPr>
          <w:p w:rsidR="001F5DD1">
            <w:pPr>
              <w:spacing w:before="40" w:after="40"/>
              <w:jc w:val="left"/>
              <w:rPr>
                <w:rFonts w:ascii="宋体" w:eastAsia="宋体" w:hAnsi="宋体" w:cs="宋体"/>
                <w:szCs w:val="21"/>
              </w:rPr>
            </w:pPr>
            <w:r>
              <w:rPr>
                <w:rFonts w:ascii="宋体" w:eastAsia="宋体" w:hAnsi="宋体" w:cs="宋体" w:hint="eastAsia"/>
                <w:szCs w:val="21"/>
              </w:rPr>
              <w:t>手持</w:t>
            </w:r>
            <w:r>
              <w:rPr>
                <w:rFonts w:ascii="宋体" w:eastAsia="宋体" w:hAnsi="宋体" w:cs="宋体" w:hint="eastAsia"/>
                <w:szCs w:val="21"/>
              </w:rPr>
              <w:t>PAD</w:t>
            </w:r>
          </w:p>
        </w:tc>
        <w:tc>
          <w:tcPr>
            <w:tcW w:w="6229"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部，完成全流程操作（</w:t>
            </w:r>
            <w:r>
              <w:rPr>
                <w:rFonts w:ascii="宋体" w:eastAsia="宋体" w:hAnsi="宋体" w:cs="宋体" w:hint="eastAsia"/>
                <w:szCs w:val="21"/>
              </w:rPr>
              <w:t>GIS</w:t>
            </w:r>
            <w:r>
              <w:rPr>
                <w:rFonts w:ascii="宋体" w:eastAsia="宋体" w:hAnsi="宋体" w:cs="宋体" w:hint="eastAsia"/>
                <w:szCs w:val="21"/>
              </w:rPr>
              <w:t>地图、视频调取、人员定位追踪、越界告警、视频回溯）</w:t>
            </w:r>
          </w:p>
        </w:tc>
      </w:tr>
      <w:tr>
        <w:tblPrEx>
          <w:tblW w:w="0" w:type="auto"/>
          <w:jc w:val="center"/>
          <w:tblLook w:val="04A0"/>
        </w:tblPrEx>
        <w:trPr>
          <w:jc w:val="center"/>
        </w:trPr>
        <w:tc>
          <w:tcPr>
            <w:tcW w:w="2293" w:type="dxa"/>
          </w:tcPr>
          <w:p w:rsidR="001F5DD1">
            <w:pPr>
              <w:spacing w:before="40" w:after="40"/>
              <w:jc w:val="left"/>
              <w:rPr>
                <w:rFonts w:ascii="宋体" w:eastAsia="宋体" w:hAnsi="宋体" w:cs="宋体"/>
                <w:szCs w:val="21"/>
              </w:rPr>
            </w:pPr>
            <w:r>
              <w:rPr>
                <w:rFonts w:ascii="宋体" w:eastAsia="宋体" w:hAnsi="宋体" w:cs="宋体" w:hint="eastAsia"/>
                <w:szCs w:val="21"/>
              </w:rPr>
              <w:t>通信链路</w:t>
            </w:r>
          </w:p>
        </w:tc>
        <w:tc>
          <w:tcPr>
            <w:tcW w:w="6229" w:type="dxa"/>
          </w:tcPr>
          <w:p w:rsidR="001F5DD1">
            <w:pPr>
              <w:spacing w:before="40" w:after="40"/>
              <w:jc w:val="left"/>
              <w:rPr>
                <w:rFonts w:ascii="宋体" w:eastAsia="宋体" w:hAnsi="宋体" w:cs="宋体"/>
                <w:szCs w:val="21"/>
              </w:rPr>
            </w:pPr>
            <w:r>
              <w:rPr>
                <w:rFonts w:ascii="宋体" w:eastAsia="宋体" w:hAnsi="宋体" w:cs="宋体" w:hint="eastAsia"/>
                <w:szCs w:val="21"/>
              </w:rPr>
              <w:t>4G/5G</w:t>
            </w:r>
            <w:r>
              <w:rPr>
                <w:rFonts w:ascii="宋体" w:eastAsia="宋体" w:hAnsi="宋体" w:cs="宋体" w:hint="eastAsia"/>
                <w:szCs w:val="21"/>
              </w:rPr>
              <w:t>双链路，数据实时上传至天工平台</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六大功能闭环：</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473"/>
        <w:gridCol w:w="704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w:t>
            </w:r>
          </w:p>
        </w:tc>
      </w:tr>
      <w:tr>
        <w:tblPrEx>
          <w:tblW w:w="0" w:type="auto"/>
          <w:jc w:val="center"/>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szCs w:val="21"/>
              </w:rPr>
              <w:t>增</w:t>
            </w:r>
            <w:r>
              <w:rPr>
                <w:rFonts w:ascii="宋体" w:eastAsia="宋体" w:hAnsi="宋体" w:cs="宋体" w:hint="eastAsia"/>
                <w:szCs w:val="21"/>
              </w:rPr>
              <w:t>雨机地面</w:t>
            </w:r>
            <w:r>
              <w:rPr>
                <w:rFonts w:ascii="宋体" w:eastAsia="宋体" w:hAnsi="宋体" w:cs="宋体" w:hint="eastAsia"/>
                <w:szCs w:val="21"/>
              </w:rPr>
              <w:t>工作环境监视</w:t>
            </w:r>
          </w:p>
        </w:tc>
      </w:tr>
      <w:tr>
        <w:tblPrEx>
          <w:tblW w:w="0" w:type="auto"/>
          <w:jc w:val="center"/>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szCs w:val="21"/>
              </w:rPr>
              <w:t>增</w:t>
            </w:r>
            <w:r>
              <w:rPr>
                <w:rFonts w:ascii="宋体" w:eastAsia="宋体" w:hAnsi="宋体" w:cs="宋体" w:hint="eastAsia"/>
                <w:szCs w:val="21"/>
              </w:rPr>
              <w:t>雨机地面</w:t>
            </w:r>
            <w:r>
              <w:rPr>
                <w:rFonts w:ascii="宋体" w:eastAsia="宋体" w:hAnsi="宋体" w:cs="宋体" w:hint="eastAsia"/>
                <w:szCs w:val="21"/>
              </w:rPr>
              <w:t>人员操作监视</w:t>
            </w:r>
          </w:p>
        </w:tc>
      </w:tr>
      <w:tr>
        <w:tblPrEx>
          <w:tblW w:w="0" w:type="auto"/>
          <w:jc w:val="center"/>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szCs w:val="21"/>
              </w:rPr>
              <w:t>增</w:t>
            </w:r>
            <w:r>
              <w:rPr>
                <w:rFonts w:ascii="宋体" w:eastAsia="宋体" w:hAnsi="宋体" w:cs="宋体" w:hint="eastAsia"/>
                <w:szCs w:val="21"/>
              </w:rPr>
              <w:t>雨机地面</w:t>
            </w:r>
            <w:r>
              <w:rPr>
                <w:rFonts w:ascii="宋体" w:eastAsia="宋体" w:hAnsi="宋体" w:cs="宋体" w:hint="eastAsia"/>
                <w:szCs w:val="21"/>
              </w:rPr>
              <w:t>人员定位监视</w:t>
            </w:r>
          </w:p>
        </w:tc>
      </w:tr>
      <w:tr>
        <w:tblPrEx>
          <w:tblW w:w="0" w:type="auto"/>
          <w:jc w:val="center"/>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szCs w:val="21"/>
              </w:rPr>
              <w:t>增</w:t>
            </w:r>
            <w:r>
              <w:rPr>
                <w:rFonts w:ascii="宋体" w:eastAsia="宋体" w:hAnsi="宋体" w:cs="宋体" w:hint="eastAsia"/>
                <w:szCs w:val="21"/>
              </w:rPr>
              <w:t>雨机地面</w:t>
            </w:r>
            <w:r>
              <w:rPr>
                <w:rFonts w:ascii="宋体" w:eastAsia="宋体" w:hAnsi="宋体" w:cs="宋体" w:hint="eastAsia"/>
                <w:szCs w:val="21"/>
              </w:rPr>
              <w:t>安全防护告警</w:t>
            </w:r>
          </w:p>
        </w:tc>
      </w:tr>
      <w:tr>
        <w:tblPrEx>
          <w:tblW w:w="0" w:type="auto"/>
          <w:jc w:val="center"/>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szCs w:val="21"/>
              </w:rPr>
              <w:t>增</w:t>
            </w:r>
            <w:r>
              <w:rPr>
                <w:rFonts w:ascii="宋体" w:eastAsia="宋体" w:hAnsi="宋体" w:cs="宋体" w:hint="eastAsia"/>
                <w:szCs w:val="21"/>
              </w:rPr>
              <w:t>雨机地面</w:t>
            </w:r>
            <w:r>
              <w:rPr>
                <w:rFonts w:ascii="宋体" w:eastAsia="宋体" w:hAnsi="宋体" w:cs="宋体" w:hint="eastAsia"/>
                <w:szCs w:val="21"/>
              </w:rPr>
              <w:t>监视视频回放</w:t>
            </w:r>
          </w:p>
        </w:tc>
      </w:tr>
      <w:tr>
        <w:tblPrEx>
          <w:tblW w:w="0" w:type="auto"/>
          <w:jc w:val="center"/>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szCs w:val="21"/>
              </w:rPr>
              <w:t>增</w:t>
            </w:r>
            <w:r>
              <w:rPr>
                <w:rFonts w:ascii="宋体" w:eastAsia="宋体" w:hAnsi="宋体" w:cs="宋体" w:hint="eastAsia"/>
                <w:szCs w:val="21"/>
              </w:rPr>
              <w:t>雨机地面数据天</w:t>
            </w:r>
            <w:r>
              <w:rPr>
                <w:rFonts w:ascii="宋体" w:eastAsia="宋体" w:hAnsi="宋体" w:cs="宋体" w:hint="eastAsia"/>
                <w:szCs w:val="21"/>
              </w:rPr>
              <w:t>工平台接入</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核心架构模式</w:t>
      </w:r>
      <w:r>
        <w:rPr>
          <w:rFonts w:ascii="宋体" w:hAnsi="宋体" w:cs="宋体" w:hint="eastAsia"/>
          <w:b/>
          <w:color w:val="000000"/>
          <w:sz w:val="21"/>
          <w:szCs w:val="21"/>
        </w:rPr>
        <w:t>：</w:t>
      </w:r>
      <w:r>
        <w:rPr>
          <w:rFonts w:ascii="宋体" w:hAnsi="宋体" w:cs="宋体" w:hint="eastAsia"/>
          <w:sz w:val="21"/>
          <w:szCs w:val="21"/>
        </w:rPr>
        <w:t>采用</w:t>
      </w:r>
      <w:r>
        <w:rPr>
          <w:rFonts w:ascii="宋体" w:hAnsi="宋体" w:cs="宋体" w:hint="eastAsia"/>
          <w:sz w:val="21"/>
          <w:szCs w:val="21"/>
        </w:rPr>
        <w:t>"</w:t>
      </w:r>
      <w:r>
        <w:rPr>
          <w:rFonts w:ascii="宋体" w:hAnsi="宋体" w:cs="宋体" w:hint="eastAsia"/>
          <w:sz w:val="21"/>
          <w:szCs w:val="21"/>
        </w:rPr>
        <w:t>分布式采集</w:t>
      </w:r>
      <w:r>
        <w:rPr>
          <w:rFonts w:ascii="宋体" w:hAnsi="宋体" w:cs="宋体" w:hint="eastAsia"/>
          <w:sz w:val="21"/>
          <w:szCs w:val="21"/>
        </w:rPr>
        <w:t>+</w:t>
      </w:r>
      <w:r>
        <w:rPr>
          <w:rFonts w:ascii="宋体" w:hAnsi="宋体" w:cs="宋体" w:hint="eastAsia"/>
          <w:sz w:val="21"/>
          <w:szCs w:val="21"/>
        </w:rPr>
        <w:t>集中管控</w:t>
      </w:r>
      <w:r>
        <w:rPr>
          <w:rFonts w:ascii="宋体" w:hAnsi="宋体" w:cs="宋体" w:hint="eastAsia"/>
          <w:sz w:val="21"/>
          <w:szCs w:val="21"/>
        </w:rPr>
        <w:t>"</w:t>
      </w:r>
      <w:r>
        <w:rPr>
          <w:rFonts w:ascii="宋体" w:hAnsi="宋体" w:cs="宋体" w:hint="eastAsia"/>
          <w:sz w:val="21"/>
          <w:szCs w:val="21"/>
        </w:rPr>
        <w:t>架构逻辑：</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472"/>
        <w:gridCol w:w="7050"/>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架构模式</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szCs w:val="21"/>
              </w:rPr>
              <w:t>分布式采集</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szCs w:val="21"/>
              </w:rPr>
              <w:t>开阔区部署全景监控，精细操作点通过个人监控设备记录，人员活动区依托定位网络，设备按</w:t>
            </w:r>
            <w:r>
              <w:rPr>
                <w:rFonts w:ascii="宋体" w:eastAsia="宋体" w:hAnsi="宋体" w:cs="宋体" w:hint="eastAsia"/>
                <w:szCs w:val="21"/>
              </w:rPr>
              <w:t>"</w:t>
            </w:r>
            <w:r>
              <w:rPr>
                <w:rFonts w:ascii="宋体" w:eastAsia="宋体" w:hAnsi="宋体" w:cs="宋体" w:hint="eastAsia"/>
                <w:szCs w:val="21"/>
              </w:rPr>
              <w:t>区域网格化</w:t>
            </w:r>
            <w:r>
              <w:rPr>
                <w:rFonts w:ascii="宋体" w:eastAsia="宋体" w:hAnsi="宋体" w:cs="宋体" w:hint="eastAsia"/>
                <w:szCs w:val="21"/>
              </w:rPr>
              <w:t>"</w:t>
            </w:r>
            <w:r>
              <w:rPr>
                <w:rFonts w:ascii="宋体" w:eastAsia="宋体" w:hAnsi="宋体" w:cs="宋体" w:hint="eastAsia"/>
                <w:szCs w:val="21"/>
              </w:rPr>
              <w:t>原则分散部署</w:t>
            </w:r>
          </w:p>
        </w:tc>
      </w:tr>
      <w:tr>
        <w:tblPrEx>
          <w:tblW w:w="0" w:type="auto"/>
          <w:jc w:val="center"/>
          <w:tblLook w:val="04A0"/>
        </w:tblPrEx>
        <w:trPr>
          <w:jc w:val="center"/>
        </w:trPr>
        <w:tc>
          <w:tcPr>
            <w:tcW w:w="1488" w:type="dxa"/>
          </w:tcPr>
          <w:p w:rsidR="001F5DD1">
            <w:pPr>
              <w:spacing w:before="40" w:after="40"/>
              <w:jc w:val="left"/>
              <w:rPr>
                <w:rFonts w:ascii="宋体" w:eastAsia="宋体" w:hAnsi="宋体" w:cs="宋体"/>
                <w:szCs w:val="21"/>
              </w:rPr>
            </w:pPr>
            <w:r>
              <w:rPr>
                <w:rFonts w:ascii="宋体" w:eastAsia="宋体" w:hAnsi="宋体" w:cs="宋体" w:hint="eastAsia"/>
                <w:szCs w:val="21"/>
              </w:rPr>
              <w:t>集中管控</w:t>
            </w:r>
          </w:p>
        </w:tc>
        <w:tc>
          <w:tcPr>
            <w:tcW w:w="7146" w:type="dxa"/>
          </w:tcPr>
          <w:p w:rsidR="001F5DD1">
            <w:pPr>
              <w:spacing w:before="40" w:after="40"/>
              <w:jc w:val="left"/>
              <w:rPr>
                <w:rFonts w:ascii="宋体" w:eastAsia="宋体" w:hAnsi="宋体" w:cs="宋体"/>
                <w:szCs w:val="21"/>
              </w:rPr>
            </w:pPr>
            <w:r>
              <w:rPr>
                <w:rFonts w:ascii="宋体" w:eastAsia="宋体" w:hAnsi="宋体" w:cs="宋体" w:hint="eastAsia"/>
                <w:szCs w:val="21"/>
              </w:rPr>
              <w:t>边缘计算单元作为本地数据中枢（视频解析、</w:t>
            </w:r>
            <w:r>
              <w:rPr>
                <w:rFonts w:ascii="宋体" w:eastAsia="宋体" w:hAnsi="宋体" w:cs="宋体" w:hint="eastAsia"/>
                <w:szCs w:val="21"/>
              </w:rPr>
              <w:t>AI</w:t>
            </w:r>
            <w:r>
              <w:rPr>
                <w:rFonts w:ascii="宋体" w:eastAsia="宋体" w:hAnsi="宋体" w:cs="宋体" w:hint="eastAsia"/>
                <w:szCs w:val="21"/>
              </w:rPr>
              <w:t>识别），移动</w:t>
            </w:r>
            <w:r>
              <w:rPr>
                <w:rFonts w:ascii="宋体" w:eastAsia="宋体" w:hAnsi="宋体" w:cs="宋体" w:hint="eastAsia"/>
                <w:szCs w:val="21"/>
              </w:rPr>
              <w:t>端作为</w:t>
            </w:r>
            <w:r>
              <w:rPr>
                <w:rFonts w:ascii="宋体" w:eastAsia="宋体" w:hAnsi="宋体" w:cs="宋体" w:hint="eastAsia"/>
                <w:szCs w:val="21"/>
              </w:rPr>
              <w:t>现场操作入口（多设备协同管控）</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层级架构</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469"/>
        <w:gridCol w:w="2732"/>
        <w:gridCol w:w="4321"/>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49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层级</w:t>
            </w:r>
          </w:p>
        </w:tc>
        <w:tc>
          <w:tcPr>
            <w:tcW w:w="276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组成</w:t>
            </w:r>
          </w:p>
        </w:tc>
        <w:tc>
          <w:tcPr>
            <w:tcW w:w="438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功能要求</w:t>
            </w:r>
          </w:p>
        </w:tc>
      </w:tr>
      <w:tr>
        <w:tblPrEx>
          <w:tblW w:w="0" w:type="auto"/>
          <w:jc w:val="center"/>
          <w:tblLook w:val="04A0"/>
        </w:tblPrEx>
        <w:trPr>
          <w:jc w:val="center"/>
        </w:trPr>
        <w:tc>
          <w:tcPr>
            <w:tcW w:w="1490" w:type="dxa"/>
          </w:tcPr>
          <w:p w:rsidR="001F5DD1">
            <w:pPr>
              <w:spacing w:before="40" w:after="40"/>
              <w:jc w:val="left"/>
              <w:rPr>
                <w:rFonts w:ascii="宋体" w:eastAsia="宋体" w:hAnsi="宋体" w:cs="宋体"/>
                <w:szCs w:val="21"/>
              </w:rPr>
            </w:pPr>
            <w:r>
              <w:rPr>
                <w:rFonts w:ascii="宋体" w:eastAsia="宋体" w:hAnsi="宋体" w:cs="宋体" w:hint="eastAsia"/>
                <w:szCs w:val="21"/>
              </w:rPr>
              <w:t>感知采集层</w:t>
            </w:r>
          </w:p>
        </w:tc>
        <w:tc>
          <w:tcPr>
            <w:tcW w:w="2760" w:type="dxa"/>
          </w:tcPr>
          <w:p w:rsidR="001F5DD1">
            <w:pPr>
              <w:spacing w:before="40" w:after="40"/>
              <w:jc w:val="left"/>
              <w:rPr>
                <w:rFonts w:ascii="宋体" w:eastAsia="宋体" w:hAnsi="宋体" w:cs="宋体"/>
                <w:szCs w:val="21"/>
              </w:rPr>
            </w:pPr>
            <w:r>
              <w:rPr>
                <w:rFonts w:ascii="宋体" w:eastAsia="宋体" w:hAnsi="宋体" w:cs="宋体" w:hint="eastAsia"/>
                <w:szCs w:val="21"/>
              </w:rPr>
              <w:t>全景监控（</w:t>
            </w:r>
            <w:r>
              <w:rPr>
                <w:rFonts w:ascii="宋体" w:eastAsia="宋体" w:hAnsi="宋体" w:cs="宋体" w:hint="eastAsia"/>
                <w:szCs w:val="21"/>
              </w:rPr>
              <w:t>4K</w:t>
            </w:r>
            <w:r>
              <w:rPr>
                <w:rFonts w:ascii="宋体" w:eastAsia="宋体" w:hAnsi="宋体" w:cs="宋体" w:hint="eastAsia"/>
                <w:szCs w:val="21"/>
              </w:rPr>
              <w:t>全彩）、个人监控（音视频同步）、人员定位（北斗</w:t>
            </w:r>
            <w:r>
              <w:rPr>
                <w:rFonts w:ascii="宋体" w:eastAsia="宋体" w:hAnsi="宋体" w:cs="宋体" w:hint="eastAsia"/>
                <w:szCs w:val="21"/>
              </w:rPr>
              <w:t>/GPS</w:t>
            </w:r>
            <w:r>
              <w:rPr>
                <w:rFonts w:ascii="宋体" w:eastAsia="宋体" w:hAnsi="宋体" w:cs="宋体" w:hint="eastAsia"/>
                <w:szCs w:val="21"/>
              </w:rPr>
              <w:t>双模）、</w:t>
            </w:r>
            <w:r>
              <w:rPr>
                <w:rFonts w:ascii="宋体" w:eastAsia="宋体" w:hAnsi="宋体" w:cs="宋体" w:hint="eastAsia"/>
                <w:szCs w:val="21"/>
              </w:rPr>
              <w:t>RTK</w:t>
            </w:r>
            <w:r>
              <w:rPr>
                <w:rFonts w:ascii="宋体" w:eastAsia="宋体" w:hAnsi="宋体" w:cs="宋体" w:hint="eastAsia"/>
                <w:szCs w:val="21"/>
              </w:rPr>
              <w:t>基准站</w:t>
            </w:r>
          </w:p>
        </w:tc>
        <w:tc>
          <w:tcPr>
            <w:tcW w:w="4384" w:type="dxa"/>
          </w:tcPr>
          <w:p w:rsidR="001F5DD1">
            <w:pPr>
              <w:spacing w:before="40" w:after="40"/>
              <w:jc w:val="left"/>
              <w:rPr>
                <w:rFonts w:ascii="宋体" w:eastAsia="宋体" w:hAnsi="宋体" w:cs="宋体"/>
                <w:szCs w:val="21"/>
              </w:rPr>
            </w:pPr>
            <w:r>
              <w:rPr>
                <w:rFonts w:ascii="宋体" w:eastAsia="宋体" w:hAnsi="宋体" w:cs="宋体" w:hint="eastAsia"/>
                <w:szCs w:val="21"/>
              </w:rPr>
              <w:t>设备轻量化、时间戳同步、环境适应性强（</w:t>
            </w:r>
            <w:r>
              <w:rPr>
                <w:rFonts w:ascii="宋体" w:eastAsia="宋体" w:hAnsi="宋体" w:cs="宋体" w:hint="eastAsia"/>
                <w:szCs w:val="21"/>
              </w:rPr>
              <w:t>IP65</w:t>
            </w:r>
            <w:r>
              <w:rPr>
                <w:rFonts w:ascii="宋体" w:eastAsia="宋体" w:hAnsi="宋体" w:cs="宋体" w:hint="eastAsia"/>
                <w:szCs w:val="21"/>
              </w:rPr>
              <w:t>，</w:t>
            </w:r>
            <w:r>
              <w:rPr>
                <w:rFonts w:ascii="宋体" w:eastAsia="宋体" w:hAnsi="宋体" w:cs="宋体" w:hint="eastAsia"/>
                <w:szCs w:val="21"/>
              </w:rPr>
              <w:t>-20</w:t>
            </w:r>
            <w:r>
              <w:rPr>
                <w:rFonts w:ascii="宋体" w:eastAsia="宋体" w:hAnsi="宋体" w:cs="宋体" w:hint="eastAsia"/>
                <w:szCs w:val="21"/>
              </w:rPr>
              <w:t>℃</w:t>
            </w:r>
            <w:r>
              <w:rPr>
                <w:rFonts w:ascii="宋体" w:eastAsia="宋体" w:hAnsi="宋体" w:cs="宋体" w:hint="eastAsia"/>
                <w:szCs w:val="21"/>
              </w:rPr>
              <w:t>~60</w:t>
            </w:r>
            <w:r>
              <w:rPr>
                <w:rFonts w:ascii="宋体" w:eastAsia="宋体" w:hAnsi="宋体" w:cs="宋体" w:hint="eastAsia"/>
                <w:szCs w:val="21"/>
              </w:rPr>
              <w:t>℃）</w:t>
            </w:r>
          </w:p>
        </w:tc>
      </w:tr>
      <w:tr>
        <w:tblPrEx>
          <w:tblW w:w="0" w:type="auto"/>
          <w:jc w:val="center"/>
          <w:tblLook w:val="04A0"/>
        </w:tblPrEx>
        <w:trPr>
          <w:jc w:val="center"/>
        </w:trPr>
        <w:tc>
          <w:tcPr>
            <w:tcW w:w="1490" w:type="dxa"/>
          </w:tcPr>
          <w:p w:rsidR="001F5DD1">
            <w:pPr>
              <w:spacing w:before="40" w:after="40"/>
              <w:jc w:val="left"/>
              <w:rPr>
                <w:rFonts w:ascii="宋体" w:eastAsia="宋体" w:hAnsi="宋体" w:cs="宋体"/>
                <w:szCs w:val="21"/>
              </w:rPr>
            </w:pPr>
            <w:r>
              <w:rPr>
                <w:rFonts w:ascii="宋体" w:eastAsia="宋体" w:hAnsi="宋体" w:cs="宋体" w:hint="eastAsia"/>
                <w:szCs w:val="21"/>
              </w:rPr>
              <w:t>数据传输层</w:t>
            </w:r>
          </w:p>
        </w:tc>
        <w:tc>
          <w:tcPr>
            <w:tcW w:w="2760" w:type="dxa"/>
          </w:tcPr>
          <w:p w:rsidR="001F5DD1">
            <w:pPr>
              <w:spacing w:before="40" w:after="40"/>
              <w:jc w:val="left"/>
              <w:rPr>
                <w:rFonts w:ascii="宋体" w:eastAsia="宋体" w:hAnsi="宋体" w:cs="宋体"/>
                <w:szCs w:val="21"/>
              </w:rPr>
            </w:pPr>
            <w:r>
              <w:rPr>
                <w:rFonts w:ascii="宋体" w:eastAsia="宋体" w:hAnsi="宋体" w:cs="宋体" w:hint="eastAsia"/>
                <w:szCs w:val="21"/>
              </w:rPr>
              <w:t>4G/5G+Wi-Fi 6</w:t>
            </w:r>
            <w:r>
              <w:rPr>
                <w:rFonts w:ascii="宋体" w:eastAsia="宋体" w:hAnsi="宋体" w:cs="宋体" w:hint="eastAsia"/>
                <w:szCs w:val="21"/>
              </w:rPr>
              <w:t>双链路冗余</w:t>
            </w:r>
          </w:p>
        </w:tc>
        <w:tc>
          <w:tcPr>
            <w:tcW w:w="4384" w:type="dxa"/>
          </w:tcPr>
          <w:p w:rsidR="001F5DD1">
            <w:pPr>
              <w:spacing w:before="40" w:after="40"/>
              <w:jc w:val="left"/>
              <w:rPr>
                <w:rFonts w:ascii="宋体" w:eastAsia="宋体" w:hAnsi="宋体" w:cs="宋体"/>
                <w:szCs w:val="21"/>
              </w:rPr>
            </w:pPr>
            <w:r>
              <w:rPr>
                <w:rFonts w:ascii="宋体" w:eastAsia="宋体" w:hAnsi="宋体" w:cs="宋体" w:hint="eastAsia"/>
                <w:szCs w:val="21"/>
              </w:rPr>
              <w:t>视频</w:t>
            </w:r>
            <w:r>
              <w:rPr>
                <w:rFonts w:ascii="宋体" w:eastAsia="宋体" w:hAnsi="宋体" w:cs="宋体" w:hint="eastAsia"/>
                <w:szCs w:val="21"/>
              </w:rPr>
              <w:t>H.265</w:t>
            </w:r>
            <w:r>
              <w:rPr>
                <w:rFonts w:ascii="宋体" w:eastAsia="宋体" w:hAnsi="宋体" w:cs="宋体" w:hint="eastAsia"/>
                <w:szCs w:val="21"/>
              </w:rPr>
              <w:t>压缩，定位</w:t>
            </w:r>
            <w:r>
              <w:rPr>
                <w:rFonts w:ascii="宋体" w:eastAsia="宋体" w:hAnsi="宋体" w:cs="宋体" w:hint="eastAsia"/>
                <w:szCs w:val="21"/>
              </w:rPr>
              <w:t>/</w:t>
            </w:r>
            <w:r>
              <w:rPr>
                <w:rFonts w:ascii="宋体" w:eastAsia="宋体" w:hAnsi="宋体" w:cs="宋体" w:hint="eastAsia"/>
                <w:szCs w:val="21"/>
              </w:rPr>
              <w:t>告警数据</w:t>
            </w:r>
            <w:r>
              <w:rPr>
                <w:rFonts w:ascii="宋体" w:eastAsia="宋体" w:hAnsi="宋体" w:cs="宋体" w:hint="eastAsia"/>
                <w:szCs w:val="21"/>
              </w:rPr>
              <w:t>UDP"</w:t>
            </w:r>
            <w:r>
              <w:rPr>
                <w:rFonts w:ascii="宋体" w:eastAsia="宋体" w:hAnsi="宋体" w:cs="宋体" w:hint="eastAsia"/>
                <w:szCs w:val="21"/>
              </w:rPr>
              <w:t>小包快传</w:t>
            </w:r>
            <w:r>
              <w:rPr>
                <w:rFonts w:ascii="宋体" w:eastAsia="宋体" w:hAnsi="宋体" w:cs="宋体" w:hint="eastAsia"/>
                <w:szCs w:val="21"/>
              </w:rPr>
              <w:t>"</w:t>
            </w:r>
            <w:r>
              <w:rPr>
                <w:rFonts w:ascii="宋体" w:eastAsia="宋体" w:hAnsi="宋体" w:cs="宋体" w:hint="eastAsia"/>
                <w:szCs w:val="21"/>
              </w:rPr>
              <w:t>，无缝切换≤</w:t>
            </w:r>
            <w:r>
              <w:rPr>
                <w:rFonts w:ascii="宋体" w:eastAsia="宋体" w:hAnsi="宋体" w:cs="宋体" w:hint="eastAsia"/>
                <w:szCs w:val="21"/>
              </w:rPr>
              <w:t>300ms</w:t>
            </w:r>
            <w:r>
              <w:rPr>
                <w:rFonts w:ascii="宋体" w:eastAsia="宋体" w:hAnsi="宋体" w:cs="宋体" w:hint="eastAsia"/>
                <w:szCs w:val="21"/>
              </w:rPr>
              <w:t>，</w:t>
            </w:r>
            <w:r>
              <w:rPr>
                <w:rFonts w:ascii="宋体" w:eastAsia="宋体" w:hAnsi="宋体" w:cs="宋体" w:hint="eastAsia"/>
                <w:szCs w:val="21"/>
              </w:rPr>
              <w:t>AES-256</w:t>
            </w:r>
            <w:r>
              <w:rPr>
                <w:rFonts w:ascii="宋体" w:eastAsia="宋体" w:hAnsi="宋体" w:cs="宋体" w:hint="eastAsia"/>
                <w:szCs w:val="21"/>
              </w:rPr>
              <w:t>加密，符合</w:t>
            </w:r>
            <w:r>
              <w:rPr>
                <w:rFonts w:ascii="宋体" w:eastAsia="宋体" w:hAnsi="宋体" w:cs="宋体" w:hint="eastAsia"/>
                <w:szCs w:val="21"/>
              </w:rPr>
              <w:t>GB/T 28181-2016</w:t>
            </w:r>
          </w:p>
        </w:tc>
      </w:tr>
      <w:tr>
        <w:tblPrEx>
          <w:tblW w:w="0" w:type="auto"/>
          <w:jc w:val="center"/>
          <w:tblLook w:val="04A0"/>
        </w:tblPrEx>
        <w:trPr>
          <w:jc w:val="center"/>
        </w:trPr>
        <w:tc>
          <w:tcPr>
            <w:tcW w:w="1490" w:type="dxa"/>
          </w:tcPr>
          <w:p w:rsidR="001F5DD1">
            <w:pPr>
              <w:spacing w:before="40" w:after="40"/>
              <w:jc w:val="left"/>
              <w:rPr>
                <w:rFonts w:ascii="宋体" w:eastAsia="宋体" w:hAnsi="宋体" w:cs="宋体"/>
                <w:szCs w:val="21"/>
              </w:rPr>
            </w:pPr>
            <w:r>
              <w:rPr>
                <w:rFonts w:ascii="宋体" w:eastAsia="宋体" w:hAnsi="宋体" w:cs="宋体" w:hint="eastAsia"/>
                <w:szCs w:val="21"/>
              </w:rPr>
              <w:t>终端中枢层</w:t>
            </w:r>
          </w:p>
        </w:tc>
        <w:tc>
          <w:tcPr>
            <w:tcW w:w="2760" w:type="dxa"/>
          </w:tcPr>
          <w:p w:rsidR="001F5DD1">
            <w:pPr>
              <w:spacing w:before="40" w:after="40"/>
              <w:jc w:val="left"/>
              <w:rPr>
                <w:rFonts w:ascii="宋体" w:eastAsia="宋体" w:hAnsi="宋体" w:cs="宋体"/>
                <w:szCs w:val="21"/>
              </w:rPr>
            </w:pPr>
            <w:r>
              <w:rPr>
                <w:rFonts w:ascii="宋体" w:eastAsia="宋体" w:hAnsi="宋体" w:cs="宋体" w:hint="eastAsia"/>
                <w:szCs w:val="21"/>
              </w:rPr>
              <w:t>边缘计算单元</w:t>
            </w:r>
            <w:r>
              <w:rPr>
                <w:rFonts w:ascii="宋体" w:eastAsia="宋体" w:hAnsi="宋体" w:cs="宋体" w:hint="eastAsia"/>
                <w:szCs w:val="21"/>
              </w:rPr>
              <w:t>+</w:t>
            </w:r>
            <w:r>
              <w:rPr>
                <w:rFonts w:ascii="宋体" w:eastAsia="宋体" w:hAnsi="宋体" w:cs="宋体" w:hint="eastAsia"/>
                <w:szCs w:val="21"/>
              </w:rPr>
              <w:t>安全运行移动端</w:t>
            </w:r>
          </w:p>
        </w:tc>
        <w:tc>
          <w:tcPr>
            <w:tcW w:w="4384" w:type="dxa"/>
          </w:tcPr>
          <w:p w:rsidR="001F5DD1">
            <w:pPr>
              <w:spacing w:before="40" w:after="40"/>
              <w:jc w:val="left"/>
              <w:rPr>
                <w:rFonts w:ascii="宋体" w:eastAsia="宋体" w:hAnsi="宋体" w:cs="宋体"/>
                <w:szCs w:val="21"/>
              </w:rPr>
            </w:pPr>
            <w:r>
              <w:rPr>
                <w:rFonts w:ascii="宋体" w:eastAsia="宋体" w:hAnsi="宋体" w:cs="宋体" w:hint="eastAsia"/>
                <w:szCs w:val="21"/>
              </w:rPr>
              <w:t>边缘计算具备</w:t>
            </w:r>
            <w:r>
              <w:rPr>
                <w:rFonts w:ascii="宋体" w:eastAsia="宋体" w:hAnsi="宋体" w:cs="宋体" w:hint="eastAsia"/>
                <w:szCs w:val="21"/>
              </w:rPr>
              <w:t>AI</w:t>
            </w:r>
            <w:r>
              <w:rPr>
                <w:rFonts w:ascii="宋体" w:eastAsia="宋体" w:hAnsi="宋体" w:cs="宋体" w:hint="eastAsia"/>
                <w:szCs w:val="21"/>
              </w:rPr>
              <w:t>算力（风险识别≤</w:t>
            </w:r>
            <w:r>
              <w:rPr>
                <w:rFonts w:ascii="宋体" w:eastAsia="宋体" w:hAnsi="宋体" w:cs="宋体" w:hint="eastAsia"/>
                <w:szCs w:val="21"/>
              </w:rPr>
              <w:t>0.5</w:t>
            </w:r>
            <w:r>
              <w:rPr>
                <w:rFonts w:ascii="宋体" w:eastAsia="宋体" w:hAnsi="宋体" w:cs="宋体" w:hint="eastAsia"/>
                <w:szCs w:val="21"/>
              </w:rPr>
              <w:t>秒）；移动端为人机交互核心；层级间时序同步总延迟≤</w:t>
            </w:r>
            <w:r>
              <w:rPr>
                <w:rFonts w:ascii="宋体" w:eastAsia="宋体" w:hAnsi="宋体" w:cs="宋体" w:hint="eastAsia"/>
                <w:szCs w:val="21"/>
              </w:rPr>
              <w:t>1</w:t>
            </w:r>
            <w:r>
              <w:rPr>
                <w:rFonts w:ascii="宋体" w:eastAsia="宋体" w:hAnsi="宋体" w:cs="宋体" w:hint="eastAsia"/>
                <w:szCs w:val="21"/>
              </w:rPr>
              <w:t>秒</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场景适配要求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12"/>
        <w:gridCol w:w="7210"/>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2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场景</w:t>
            </w:r>
          </w:p>
        </w:tc>
        <w:tc>
          <w:tcPr>
            <w:tcW w:w="730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部署要求</w:t>
            </w:r>
          </w:p>
        </w:tc>
      </w:tr>
      <w:tr>
        <w:tblPrEx>
          <w:tblW w:w="0" w:type="auto"/>
          <w:jc w:val="center"/>
          <w:tblLook w:val="04A0"/>
        </w:tblPrEx>
        <w:trPr>
          <w:jc w:val="center"/>
        </w:trPr>
        <w:tc>
          <w:tcPr>
            <w:tcW w:w="1325" w:type="dxa"/>
          </w:tcPr>
          <w:p w:rsidR="001F5DD1">
            <w:pPr>
              <w:spacing w:before="40" w:after="40"/>
              <w:jc w:val="left"/>
              <w:rPr>
                <w:rFonts w:ascii="宋体" w:eastAsia="宋体" w:hAnsi="宋体" w:cs="宋体"/>
                <w:szCs w:val="21"/>
              </w:rPr>
            </w:pPr>
            <w:r>
              <w:rPr>
                <w:rFonts w:ascii="宋体" w:eastAsia="宋体" w:hAnsi="宋体" w:cs="宋体" w:hint="eastAsia"/>
                <w:szCs w:val="21"/>
              </w:rPr>
              <w:t>固定机库</w:t>
            </w:r>
          </w:p>
        </w:tc>
        <w:tc>
          <w:tcPr>
            <w:tcW w:w="7309" w:type="dxa"/>
          </w:tcPr>
          <w:p w:rsidR="001F5DD1">
            <w:pPr>
              <w:spacing w:before="40" w:after="40"/>
              <w:jc w:val="left"/>
              <w:rPr>
                <w:rFonts w:ascii="宋体" w:eastAsia="宋体" w:hAnsi="宋体" w:cs="宋体"/>
                <w:szCs w:val="21"/>
              </w:rPr>
            </w:pPr>
            <w:r>
              <w:rPr>
                <w:rFonts w:ascii="宋体" w:eastAsia="宋体" w:hAnsi="宋体" w:cs="宋体" w:hint="eastAsia"/>
                <w:szCs w:val="21"/>
              </w:rPr>
              <w:t>长期稳定、高可靠性：设备锚定安装，单元部署于专用机柜，市电</w:t>
            </w:r>
            <w:r>
              <w:rPr>
                <w:rFonts w:ascii="宋体" w:eastAsia="宋体" w:hAnsi="宋体" w:cs="宋体" w:hint="eastAsia"/>
                <w:szCs w:val="21"/>
              </w:rPr>
              <w:t>+UPS</w:t>
            </w:r>
            <w:r>
              <w:rPr>
                <w:rFonts w:ascii="宋体" w:eastAsia="宋体" w:hAnsi="宋体" w:cs="宋体" w:hint="eastAsia"/>
                <w:szCs w:val="21"/>
              </w:rPr>
              <w:t>供电，预留标准化接口</w:t>
            </w:r>
          </w:p>
        </w:tc>
      </w:tr>
      <w:tr>
        <w:tblPrEx>
          <w:tblW w:w="0" w:type="auto"/>
          <w:jc w:val="center"/>
          <w:tblLook w:val="04A0"/>
        </w:tblPrEx>
        <w:trPr>
          <w:jc w:val="center"/>
        </w:trPr>
        <w:tc>
          <w:tcPr>
            <w:tcW w:w="1325" w:type="dxa"/>
          </w:tcPr>
          <w:p w:rsidR="001F5DD1">
            <w:pPr>
              <w:spacing w:before="40" w:after="40"/>
              <w:jc w:val="left"/>
              <w:rPr>
                <w:rFonts w:ascii="宋体" w:eastAsia="宋体" w:hAnsi="宋体" w:cs="宋体"/>
                <w:szCs w:val="21"/>
              </w:rPr>
            </w:pPr>
            <w:r>
              <w:rPr>
                <w:rFonts w:ascii="宋体" w:eastAsia="宋体" w:hAnsi="宋体" w:cs="宋体" w:hint="eastAsia"/>
                <w:szCs w:val="21"/>
              </w:rPr>
              <w:t>临时停机坪</w:t>
            </w:r>
          </w:p>
        </w:tc>
        <w:tc>
          <w:tcPr>
            <w:tcW w:w="7309" w:type="dxa"/>
          </w:tcPr>
          <w:p w:rsidR="001F5DD1">
            <w:pPr>
              <w:spacing w:before="40" w:after="40"/>
              <w:jc w:val="left"/>
              <w:rPr>
                <w:rFonts w:ascii="宋体" w:eastAsia="宋体" w:hAnsi="宋体" w:cs="宋体"/>
                <w:szCs w:val="21"/>
              </w:rPr>
            </w:pPr>
            <w:r>
              <w:rPr>
                <w:rFonts w:ascii="宋体" w:eastAsia="宋体" w:hAnsi="宋体" w:cs="宋体" w:hint="eastAsia"/>
                <w:szCs w:val="21"/>
              </w:rPr>
              <w:t>轻量化、高机动性：设备采用折叠支架、大容量电池供电，单元与移动端用便携式防护箱收纳，模块化预装，部署时间≤</w:t>
            </w:r>
            <w:r>
              <w:rPr>
                <w:rFonts w:ascii="宋体" w:eastAsia="宋体" w:hAnsi="宋体" w:cs="宋体" w:hint="eastAsia"/>
                <w:szCs w:val="21"/>
              </w:rPr>
              <w:t>2</w:t>
            </w:r>
            <w:r>
              <w:rPr>
                <w:rFonts w:ascii="宋体" w:eastAsia="宋体" w:hAnsi="宋体" w:cs="宋体" w:hint="eastAsia"/>
                <w:szCs w:val="21"/>
              </w:rPr>
              <w:t>小时</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1</w:t>
      </w:r>
      <w:r>
        <w:rPr>
          <w:rFonts w:cs="宋体" w:hint="eastAsia"/>
          <w:b/>
          <w:szCs w:val="21"/>
          <w:lang w:val="en-US"/>
        </w:rPr>
        <w:t>）</w:t>
      </w:r>
      <w:r>
        <w:rPr>
          <w:rFonts w:cs="宋体" w:hint="eastAsia"/>
          <w:b/>
          <w:szCs w:val="21"/>
        </w:rPr>
        <w:t>核心层级要求</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感知采集层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224"/>
        <w:gridCol w:w="629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2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设备</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技术要求</w:t>
            </w:r>
          </w:p>
        </w:tc>
      </w:tr>
      <w:tr>
        <w:tblPrEx>
          <w:tblW w:w="0" w:type="auto"/>
          <w:jc w:val="center"/>
          <w:tblLook w:val="04A0"/>
        </w:tblPrEx>
        <w:trPr>
          <w:jc w:val="center"/>
        </w:trPr>
        <w:tc>
          <w:tcPr>
            <w:tcW w:w="2224" w:type="dxa"/>
          </w:tcPr>
          <w:p w:rsidR="001F5DD1">
            <w:pPr>
              <w:spacing w:before="40" w:after="40"/>
              <w:jc w:val="left"/>
              <w:rPr>
                <w:rFonts w:ascii="宋体" w:eastAsia="宋体" w:hAnsi="宋体" w:cs="宋体"/>
                <w:szCs w:val="21"/>
              </w:rPr>
            </w:pPr>
            <w:r>
              <w:rPr>
                <w:rFonts w:ascii="宋体" w:eastAsia="宋体" w:hAnsi="宋体" w:cs="宋体" w:hint="eastAsia"/>
                <w:szCs w:val="21"/>
              </w:rPr>
              <w:t>全景运行监控设备</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4K</w:t>
            </w:r>
            <w:r>
              <w:rPr>
                <w:rFonts w:ascii="宋体" w:eastAsia="宋体" w:hAnsi="宋体" w:cs="宋体" w:hint="eastAsia"/>
                <w:szCs w:val="21"/>
              </w:rPr>
              <w:t>全彩传感器，</w:t>
            </w:r>
            <w:r>
              <w:rPr>
                <w:rFonts w:ascii="宋体" w:eastAsia="宋体" w:hAnsi="宋体" w:cs="宋体" w:hint="eastAsia"/>
                <w:szCs w:val="21"/>
              </w:rPr>
              <w:t>360</w:t>
            </w:r>
            <w:r>
              <w:rPr>
                <w:rFonts w:ascii="宋体" w:eastAsia="宋体" w:hAnsi="宋体" w:cs="宋体" w:hint="eastAsia"/>
                <w:szCs w:val="21"/>
              </w:rPr>
              <w:t>°云台，宽动态范围（</w:t>
            </w:r>
            <w:r>
              <w:rPr>
                <w:rFonts w:ascii="宋体" w:eastAsia="宋体" w:hAnsi="宋体" w:cs="宋体" w:hint="eastAsia"/>
                <w:szCs w:val="21"/>
              </w:rPr>
              <w:t>WDR</w:t>
            </w:r>
            <w:r>
              <w:rPr>
                <w:rFonts w:ascii="宋体" w:eastAsia="宋体" w:hAnsi="宋体" w:cs="宋体" w:hint="eastAsia"/>
                <w:szCs w:val="21"/>
              </w:rPr>
              <w:t>），预设巡航模式，内置移动侦测算法</w:t>
            </w:r>
          </w:p>
        </w:tc>
      </w:tr>
      <w:tr>
        <w:tblPrEx>
          <w:tblW w:w="0" w:type="auto"/>
          <w:jc w:val="center"/>
          <w:tblLook w:val="04A0"/>
        </w:tblPrEx>
        <w:trPr>
          <w:jc w:val="center"/>
        </w:trPr>
        <w:tc>
          <w:tcPr>
            <w:tcW w:w="2224" w:type="dxa"/>
          </w:tcPr>
          <w:p w:rsidR="001F5DD1">
            <w:pPr>
              <w:spacing w:before="40" w:after="40"/>
              <w:jc w:val="left"/>
              <w:rPr>
                <w:rFonts w:ascii="宋体" w:eastAsia="宋体" w:hAnsi="宋体" w:cs="宋体"/>
                <w:szCs w:val="21"/>
              </w:rPr>
            </w:pPr>
            <w:r>
              <w:rPr>
                <w:rFonts w:ascii="宋体" w:eastAsia="宋体" w:hAnsi="宋体" w:cs="宋体" w:hint="eastAsia"/>
                <w:szCs w:val="21"/>
              </w:rPr>
              <w:t>个人监控设备</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肩臂式</w:t>
            </w:r>
            <w:r>
              <w:rPr>
                <w:rFonts w:ascii="宋体" w:eastAsia="宋体" w:hAnsi="宋体" w:cs="宋体" w:hint="eastAsia"/>
                <w:szCs w:val="21"/>
              </w:rPr>
              <w:t>，</w:t>
            </w:r>
            <w:r>
              <w:rPr>
                <w:rFonts w:ascii="宋体" w:eastAsia="宋体" w:hAnsi="宋体" w:cs="宋体" w:hint="eastAsia"/>
                <w:szCs w:val="21"/>
              </w:rPr>
              <w:t>120</w:t>
            </w:r>
            <w:r>
              <w:rPr>
                <w:rFonts w:ascii="宋体" w:eastAsia="宋体" w:hAnsi="宋体" w:cs="宋体" w:hint="eastAsia"/>
                <w:szCs w:val="21"/>
              </w:rPr>
              <w:t>°广角，支持</w:t>
            </w:r>
            <w:r>
              <w:rPr>
                <w:rFonts w:ascii="宋体" w:eastAsia="宋体" w:hAnsi="宋体" w:cs="宋体" w:hint="eastAsia"/>
                <w:szCs w:val="21"/>
              </w:rPr>
              <w:t>4</w:t>
            </w:r>
            <w:r>
              <w:rPr>
                <w:rFonts w:ascii="宋体" w:eastAsia="宋体" w:hAnsi="宋体" w:cs="宋体" w:hint="eastAsia"/>
                <w:szCs w:val="21"/>
              </w:rPr>
              <w:t>倍数字变焦（</w:t>
            </w:r>
            <w:r>
              <w:rPr>
                <w:rFonts w:ascii="宋体" w:eastAsia="宋体" w:hAnsi="宋体" w:cs="宋体" w:hint="eastAsia"/>
                <w:szCs w:val="21"/>
              </w:rPr>
              <w:t>2K</w:t>
            </w:r>
            <w:r>
              <w:rPr>
                <w:rFonts w:ascii="宋体" w:eastAsia="宋体" w:hAnsi="宋体" w:cs="宋体" w:hint="eastAsia"/>
                <w:szCs w:val="21"/>
              </w:rPr>
              <w:t>细节），内置陀螺仪触发</w:t>
            </w:r>
            <w:r>
              <w:rPr>
                <w:rFonts w:ascii="宋体" w:eastAsia="宋体" w:hAnsi="宋体" w:cs="宋体" w:hint="eastAsia"/>
                <w:szCs w:val="21"/>
              </w:rPr>
              <w:t>SOS</w:t>
            </w:r>
            <w:r>
              <w:rPr>
                <w:rFonts w:ascii="宋体" w:eastAsia="宋体" w:hAnsi="宋体" w:cs="宋体" w:hint="eastAsia"/>
                <w:szCs w:val="21"/>
              </w:rPr>
              <w:t>告警</w:t>
            </w:r>
          </w:p>
        </w:tc>
      </w:tr>
      <w:tr>
        <w:tblPrEx>
          <w:tblW w:w="0" w:type="auto"/>
          <w:jc w:val="center"/>
          <w:tblLook w:val="04A0"/>
        </w:tblPrEx>
        <w:trPr>
          <w:jc w:val="center"/>
        </w:trPr>
        <w:tc>
          <w:tcPr>
            <w:tcW w:w="2224" w:type="dxa"/>
          </w:tcPr>
          <w:p w:rsidR="001F5DD1">
            <w:pPr>
              <w:spacing w:before="40" w:after="40"/>
              <w:jc w:val="left"/>
              <w:rPr>
                <w:rFonts w:ascii="宋体" w:eastAsia="宋体" w:hAnsi="宋体" w:cs="宋体"/>
                <w:szCs w:val="21"/>
              </w:rPr>
            </w:pPr>
            <w:r>
              <w:rPr>
                <w:rFonts w:ascii="宋体" w:eastAsia="宋体" w:hAnsi="宋体" w:cs="宋体" w:hint="eastAsia"/>
                <w:szCs w:val="21"/>
              </w:rPr>
              <w:t>人员定位设备</w:t>
            </w:r>
            <w:r>
              <w:rPr>
                <w:rFonts w:ascii="宋体" w:eastAsia="宋体" w:hAnsi="宋体" w:cs="宋体" w:hint="eastAsia"/>
                <w:szCs w:val="21"/>
              </w:rPr>
              <w:t>+RTK</w:t>
            </w:r>
            <w:r>
              <w:rPr>
                <w:rFonts w:ascii="宋体" w:eastAsia="宋体" w:hAnsi="宋体" w:cs="宋体" w:hint="eastAsia"/>
                <w:szCs w:val="21"/>
              </w:rPr>
              <w:t>基准站</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北斗三号</w:t>
            </w:r>
            <w:r>
              <w:rPr>
                <w:rFonts w:ascii="宋体" w:eastAsia="宋体" w:hAnsi="宋体" w:cs="宋体" w:hint="eastAsia"/>
                <w:szCs w:val="21"/>
              </w:rPr>
              <w:t>/GPS</w:t>
            </w:r>
            <w:r>
              <w:rPr>
                <w:rFonts w:ascii="宋体" w:eastAsia="宋体" w:hAnsi="宋体" w:cs="宋体" w:hint="eastAsia"/>
                <w:szCs w:val="21"/>
              </w:rPr>
              <w:t>双模，</w:t>
            </w:r>
            <w:r>
              <w:rPr>
                <w:rFonts w:ascii="宋体" w:eastAsia="宋体" w:hAnsi="宋体" w:cs="宋体" w:hint="eastAsia"/>
                <w:szCs w:val="21"/>
              </w:rPr>
              <w:t>RTK</w:t>
            </w:r>
            <w:r>
              <w:rPr>
                <w:rFonts w:ascii="宋体" w:eastAsia="宋体" w:hAnsi="宋体" w:cs="宋体" w:hint="eastAsia"/>
                <w:szCs w:val="21"/>
              </w:rPr>
              <w:t>差分精度≤</w:t>
            </w:r>
            <w:r>
              <w:rPr>
                <w:rFonts w:ascii="宋体" w:eastAsia="宋体" w:hAnsi="宋体" w:cs="宋体" w:hint="eastAsia"/>
                <w:szCs w:val="21"/>
              </w:rPr>
              <w:t>20cm</w:t>
            </w:r>
            <w:r>
              <w:rPr>
                <w:rFonts w:ascii="宋体" w:eastAsia="宋体" w:hAnsi="宋体" w:cs="宋体" w:hint="eastAsia"/>
                <w:szCs w:val="21"/>
              </w:rPr>
              <w:t>；定位设备支持上传频率调整；</w:t>
            </w:r>
            <w:r>
              <w:rPr>
                <w:rFonts w:ascii="宋体" w:eastAsia="宋体" w:hAnsi="宋体" w:cs="宋体" w:hint="eastAsia"/>
                <w:szCs w:val="21"/>
              </w:rPr>
              <w:t>RTK</w:t>
            </w:r>
            <w:r>
              <w:rPr>
                <w:rFonts w:ascii="宋体" w:eastAsia="宋体" w:hAnsi="宋体" w:cs="宋体" w:hint="eastAsia"/>
                <w:szCs w:val="21"/>
              </w:rPr>
              <w:t>基准站覆盖半径</w:t>
            </w:r>
            <w:r>
              <w:rPr>
                <w:rFonts w:ascii="宋体" w:eastAsia="宋体" w:hAnsi="宋体" w:cs="宋体" w:hint="eastAsia"/>
                <w:szCs w:val="21"/>
              </w:rPr>
              <w:t>500</w:t>
            </w:r>
            <w:r>
              <w:rPr>
                <w:rFonts w:ascii="宋体" w:eastAsia="宋体" w:hAnsi="宋体" w:cs="宋体" w:hint="eastAsia"/>
                <w:szCs w:val="21"/>
              </w:rPr>
              <w:t>米，支持信号中断切换</w:t>
            </w:r>
          </w:p>
        </w:tc>
      </w:tr>
      <w:tr>
        <w:tblPrEx>
          <w:tblW w:w="0" w:type="auto"/>
          <w:jc w:val="center"/>
          <w:tblLook w:val="04A0"/>
        </w:tblPrEx>
        <w:trPr>
          <w:jc w:val="center"/>
        </w:trPr>
        <w:tc>
          <w:tcPr>
            <w:tcW w:w="2224" w:type="dxa"/>
          </w:tcPr>
          <w:p w:rsidR="001F5DD1">
            <w:pPr>
              <w:spacing w:before="40" w:after="40"/>
              <w:jc w:val="left"/>
              <w:rPr>
                <w:rFonts w:ascii="宋体" w:eastAsia="宋体" w:hAnsi="宋体" w:cs="宋体"/>
                <w:szCs w:val="21"/>
              </w:rPr>
            </w:pPr>
            <w:r>
              <w:rPr>
                <w:rFonts w:ascii="宋体" w:eastAsia="宋体" w:hAnsi="宋体" w:cs="宋体" w:hint="eastAsia"/>
                <w:szCs w:val="21"/>
              </w:rPr>
              <w:t>数据融合</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所有设备时间戳同步（误差≤</w:t>
            </w:r>
            <w:r>
              <w:rPr>
                <w:rFonts w:ascii="宋体" w:eastAsia="宋体" w:hAnsi="宋体" w:cs="宋体" w:hint="eastAsia"/>
                <w:szCs w:val="21"/>
              </w:rPr>
              <w:t>100ms</w:t>
            </w:r>
            <w:r>
              <w:rPr>
                <w:rFonts w:ascii="宋体" w:eastAsia="宋体" w:hAnsi="宋体" w:cs="宋体" w:hint="eastAsia"/>
                <w:szCs w:val="21"/>
              </w:rPr>
              <w:t>），防护等级</w:t>
            </w:r>
            <w:r>
              <w:rPr>
                <w:rFonts w:ascii="宋体" w:eastAsia="宋体" w:hAnsi="宋体" w:cs="宋体" w:hint="eastAsia"/>
                <w:szCs w:val="21"/>
              </w:rPr>
              <w:t>IP65</w:t>
            </w:r>
            <w:r>
              <w:rPr>
                <w:rFonts w:ascii="宋体" w:eastAsia="宋体" w:hAnsi="宋体" w:cs="宋体" w:hint="eastAsia"/>
                <w:szCs w:val="21"/>
              </w:rPr>
              <w:t>及以上，适应</w:t>
            </w:r>
            <w:r>
              <w:rPr>
                <w:rFonts w:ascii="宋体" w:eastAsia="宋体" w:hAnsi="宋体" w:cs="宋体" w:hint="eastAsia"/>
                <w:szCs w:val="21"/>
              </w:rPr>
              <w:t>-20</w:t>
            </w:r>
            <w:r>
              <w:rPr>
                <w:rFonts w:ascii="宋体" w:eastAsia="宋体" w:hAnsi="宋体" w:cs="宋体" w:hint="eastAsia"/>
                <w:szCs w:val="21"/>
              </w:rPr>
              <w:t>℃</w:t>
            </w:r>
            <w:r>
              <w:rPr>
                <w:rFonts w:ascii="宋体" w:eastAsia="宋体" w:hAnsi="宋体" w:cs="宋体" w:hint="eastAsia"/>
                <w:szCs w:val="21"/>
              </w:rPr>
              <w:t>~60</w:t>
            </w:r>
            <w:r>
              <w:rPr>
                <w:rFonts w:ascii="宋体" w:eastAsia="宋体" w:hAnsi="宋体" w:cs="宋体" w:hint="eastAsia"/>
                <w:szCs w:val="21"/>
              </w:rPr>
              <w:t>℃环境</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数据传输层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639"/>
        <w:gridCol w:w="688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63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要求项</w:t>
            </w:r>
          </w:p>
        </w:tc>
        <w:tc>
          <w:tcPr>
            <w:tcW w:w="688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1639" w:type="dxa"/>
          </w:tcPr>
          <w:p w:rsidR="001F5DD1">
            <w:pPr>
              <w:spacing w:before="40" w:after="40"/>
              <w:jc w:val="left"/>
              <w:rPr>
                <w:rFonts w:ascii="宋体" w:eastAsia="宋体" w:hAnsi="宋体" w:cs="宋体"/>
                <w:szCs w:val="21"/>
              </w:rPr>
            </w:pPr>
            <w:r>
              <w:rPr>
                <w:rFonts w:ascii="宋体" w:eastAsia="宋体" w:hAnsi="宋体" w:cs="宋体" w:hint="eastAsia"/>
                <w:szCs w:val="21"/>
              </w:rPr>
              <w:t>分类传输</w:t>
            </w:r>
          </w:p>
        </w:tc>
        <w:tc>
          <w:tcPr>
            <w:tcW w:w="6883" w:type="dxa"/>
          </w:tcPr>
          <w:p w:rsidR="001F5DD1">
            <w:pPr>
              <w:spacing w:before="40" w:after="40"/>
              <w:jc w:val="left"/>
              <w:rPr>
                <w:rFonts w:ascii="宋体" w:eastAsia="宋体" w:hAnsi="宋体" w:cs="宋体"/>
                <w:szCs w:val="21"/>
              </w:rPr>
            </w:pPr>
            <w:r>
              <w:rPr>
                <w:rFonts w:ascii="宋体" w:eastAsia="宋体" w:hAnsi="宋体" w:cs="宋体" w:hint="eastAsia"/>
                <w:szCs w:val="21"/>
              </w:rPr>
              <w:t>视频</w:t>
            </w:r>
            <w:r>
              <w:rPr>
                <w:rFonts w:ascii="宋体" w:eastAsia="宋体" w:hAnsi="宋体" w:cs="宋体" w:hint="eastAsia"/>
                <w:szCs w:val="21"/>
              </w:rPr>
              <w:t>H.265</w:t>
            </w:r>
            <w:r>
              <w:rPr>
                <w:rFonts w:ascii="宋体" w:eastAsia="宋体" w:hAnsi="宋体" w:cs="宋体" w:hint="eastAsia"/>
                <w:szCs w:val="21"/>
              </w:rPr>
              <w:t>压缩；定位</w:t>
            </w:r>
            <w:r>
              <w:rPr>
                <w:rFonts w:ascii="宋体" w:eastAsia="宋体" w:hAnsi="宋体" w:cs="宋体" w:hint="eastAsia"/>
                <w:szCs w:val="21"/>
              </w:rPr>
              <w:t>/</w:t>
            </w:r>
            <w:r>
              <w:rPr>
                <w:rFonts w:ascii="宋体" w:eastAsia="宋体" w:hAnsi="宋体" w:cs="宋体" w:hint="eastAsia"/>
                <w:szCs w:val="21"/>
              </w:rPr>
              <w:t>告警</w:t>
            </w:r>
            <w:r>
              <w:rPr>
                <w:rFonts w:ascii="宋体" w:eastAsia="宋体" w:hAnsi="宋体" w:cs="宋体" w:hint="eastAsia"/>
                <w:szCs w:val="21"/>
              </w:rPr>
              <w:t>UDP</w:t>
            </w:r>
            <w:r>
              <w:rPr>
                <w:rFonts w:ascii="宋体" w:eastAsia="宋体" w:hAnsi="宋体" w:cs="宋体" w:hint="eastAsia"/>
                <w:szCs w:val="21"/>
              </w:rPr>
              <w:t>协议，告警指令最高优先级</w:t>
            </w:r>
          </w:p>
        </w:tc>
      </w:tr>
      <w:tr>
        <w:tblPrEx>
          <w:tblW w:w="0" w:type="auto"/>
          <w:jc w:val="center"/>
          <w:tblLook w:val="04A0"/>
        </w:tblPrEx>
        <w:trPr>
          <w:jc w:val="center"/>
        </w:trPr>
        <w:tc>
          <w:tcPr>
            <w:tcW w:w="1639" w:type="dxa"/>
          </w:tcPr>
          <w:p w:rsidR="001F5DD1">
            <w:pPr>
              <w:spacing w:before="40" w:after="40"/>
              <w:jc w:val="left"/>
              <w:rPr>
                <w:rFonts w:ascii="宋体" w:eastAsia="宋体" w:hAnsi="宋体" w:cs="宋体"/>
                <w:szCs w:val="21"/>
              </w:rPr>
            </w:pPr>
            <w:r>
              <w:rPr>
                <w:rFonts w:ascii="宋体" w:eastAsia="宋体" w:hAnsi="宋体" w:cs="宋体" w:hint="eastAsia"/>
                <w:szCs w:val="21"/>
              </w:rPr>
              <w:t>双链路冗余</w:t>
            </w:r>
          </w:p>
        </w:tc>
        <w:tc>
          <w:tcPr>
            <w:tcW w:w="6883" w:type="dxa"/>
          </w:tcPr>
          <w:p w:rsidR="001F5DD1">
            <w:pPr>
              <w:spacing w:before="40" w:after="40"/>
              <w:jc w:val="left"/>
              <w:rPr>
                <w:rFonts w:ascii="宋体" w:eastAsia="宋体" w:hAnsi="宋体" w:cs="宋体"/>
                <w:szCs w:val="21"/>
              </w:rPr>
            </w:pPr>
            <w:r>
              <w:rPr>
                <w:rFonts w:ascii="宋体" w:eastAsia="宋体" w:hAnsi="宋体" w:cs="宋体" w:hint="eastAsia"/>
                <w:szCs w:val="21"/>
              </w:rPr>
              <w:t>4G/5G+Wi-Fi 6</w:t>
            </w:r>
            <w:r>
              <w:rPr>
                <w:rFonts w:ascii="宋体" w:eastAsia="宋体" w:hAnsi="宋体" w:cs="宋体" w:hint="eastAsia"/>
                <w:szCs w:val="21"/>
              </w:rPr>
              <w:t>组合，根据场景自动优选，无缝切换≤</w:t>
            </w:r>
            <w:r>
              <w:rPr>
                <w:rFonts w:ascii="宋体" w:eastAsia="宋体" w:hAnsi="宋体" w:cs="宋体" w:hint="eastAsia"/>
                <w:szCs w:val="21"/>
              </w:rPr>
              <w:t>300ms</w:t>
            </w:r>
          </w:p>
        </w:tc>
      </w:tr>
      <w:tr>
        <w:tblPrEx>
          <w:tblW w:w="0" w:type="auto"/>
          <w:jc w:val="center"/>
          <w:tblLook w:val="04A0"/>
        </w:tblPrEx>
        <w:trPr>
          <w:jc w:val="center"/>
        </w:trPr>
        <w:tc>
          <w:tcPr>
            <w:tcW w:w="1639" w:type="dxa"/>
          </w:tcPr>
          <w:p w:rsidR="001F5DD1">
            <w:pPr>
              <w:spacing w:before="40" w:after="40"/>
              <w:jc w:val="left"/>
              <w:rPr>
                <w:rFonts w:ascii="宋体" w:eastAsia="宋体" w:hAnsi="宋体" w:cs="宋体"/>
                <w:szCs w:val="21"/>
              </w:rPr>
            </w:pPr>
            <w:r>
              <w:rPr>
                <w:rFonts w:ascii="宋体" w:eastAsia="宋体" w:hAnsi="宋体" w:cs="宋体" w:hint="eastAsia"/>
                <w:szCs w:val="21"/>
              </w:rPr>
              <w:t>安全与标准</w:t>
            </w:r>
          </w:p>
        </w:tc>
        <w:tc>
          <w:tcPr>
            <w:tcW w:w="6883" w:type="dxa"/>
          </w:tcPr>
          <w:p w:rsidR="001F5DD1">
            <w:pPr>
              <w:spacing w:before="40" w:after="40"/>
              <w:jc w:val="left"/>
              <w:rPr>
                <w:rFonts w:ascii="宋体" w:eastAsia="宋体" w:hAnsi="宋体" w:cs="宋体"/>
                <w:szCs w:val="21"/>
              </w:rPr>
            </w:pPr>
            <w:r>
              <w:rPr>
                <w:rFonts w:ascii="宋体" w:eastAsia="宋体" w:hAnsi="宋体" w:cs="宋体" w:hint="eastAsia"/>
                <w:szCs w:val="21"/>
              </w:rPr>
              <w:t>全程</w:t>
            </w:r>
            <w:r>
              <w:rPr>
                <w:rFonts w:ascii="宋体" w:eastAsia="宋体" w:hAnsi="宋体" w:cs="宋体" w:hint="eastAsia"/>
                <w:szCs w:val="21"/>
              </w:rPr>
              <w:t>AES-256</w:t>
            </w:r>
            <w:r>
              <w:rPr>
                <w:rFonts w:ascii="宋体" w:eastAsia="宋体" w:hAnsi="宋体" w:cs="宋体" w:hint="eastAsia"/>
                <w:szCs w:val="21"/>
              </w:rPr>
              <w:t>加密，接口协议遵循</w:t>
            </w:r>
            <w:r>
              <w:rPr>
                <w:rFonts w:ascii="宋体" w:eastAsia="宋体" w:hAnsi="宋体" w:cs="宋体" w:hint="eastAsia"/>
                <w:szCs w:val="21"/>
              </w:rPr>
              <w:t>GB/T 28181-2016</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终端中枢层</w:t>
      </w:r>
    </w:p>
    <w:p w:rsidR="001F5DD1">
      <w:pPr>
        <w:spacing w:after="120"/>
        <w:ind w:firstLine="210" w:firstLineChars="1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1</w:t>
      </w:r>
      <w:r>
        <w:rPr>
          <w:rFonts w:ascii="宋体" w:eastAsia="宋体" w:hAnsi="宋体" w:cs="宋体" w:hint="eastAsia"/>
          <w:b/>
          <w:szCs w:val="21"/>
        </w:rPr>
        <w:t>）边缘计算单元</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789"/>
        <w:gridCol w:w="673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7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w:t>
            </w:r>
          </w:p>
        </w:tc>
        <w:tc>
          <w:tcPr>
            <w:tcW w:w="67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789" w:type="dxa"/>
          </w:tcPr>
          <w:p w:rsidR="001F5DD1">
            <w:pPr>
              <w:spacing w:before="40" w:after="40"/>
              <w:jc w:val="left"/>
              <w:rPr>
                <w:rFonts w:ascii="宋体" w:eastAsia="宋体" w:hAnsi="宋体" w:cs="宋体"/>
                <w:szCs w:val="21"/>
              </w:rPr>
            </w:pPr>
            <w:r>
              <w:rPr>
                <w:rFonts w:ascii="宋体" w:eastAsia="宋体" w:hAnsi="宋体" w:cs="宋体" w:hint="eastAsia"/>
                <w:szCs w:val="21"/>
              </w:rPr>
              <w:t>硬件</w:t>
            </w:r>
          </w:p>
        </w:tc>
        <w:tc>
          <w:tcPr>
            <w:tcW w:w="6733" w:type="dxa"/>
          </w:tcPr>
          <w:p w:rsidR="001F5DD1">
            <w:pPr>
              <w:spacing w:before="40" w:after="40"/>
              <w:jc w:val="left"/>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核工业级</w:t>
            </w:r>
            <w:r>
              <w:rPr>
                <w:rFonts w:ascii="宋体" w:eastAsia="宋体" w:hAnsi="宋体" w:cs="宋体" w:hint="eastAsia"/>
                <w:szCs w:val="21"/>
              </w:rPr>
              <w:t>CPU</w:t>
            </w:r>
            <w:r>
              <w:rPr>
                <w:rFonts w:ascii="宋体" w:eastAsia="宋体" w:hAnsi="宋体" w:cs="宋体" w:hint="eastAsia"/>
                <w:szCs w:val="21"/>
              </w:rPr>
              <w:t>，</w:t>
            </w:r>
            <w:r>
              <w:rPr>
                <w:rFonts w:ascii="宋体" w:eastAsia="宋体" w:hAnsi="宋体" w:cs="宋体" w:hint="eastAsia"/>
                <w:szCs w:val="21"/>
              </w:rPr>
              <w:t>16TOPS AI</w:t>
            </w:r>
            <w:r>
              <w:rPr>
                <w:rFonts w:ascii="宋体" w:eastAsia="宋体" w:hAnsi="宋体" w:cs="宋体" w:hint="eastAsia"/>
                <w:szCs w:val="21"/>
              </w:rPr>
              <w:t>算力，</w:t>
            </w:r>
            <w:r>
              <w:rPr>
                <w:rFonts w:ascii="宋体" w:eastAsia="宋体" w:hAnsi="宋体" w:cs="宋体" w:hint="eastAsia"/>
                <w:szCs w:val="21"/>
              </w:rPr>
              <w:t>2TB SSD</w:t>
            </w:r>
            <w:r>
              <w:rPr>
                <w:rFonts w:ascii="宋体" w:eastAsia="宋体" w:hAnsi="宋体" w:cs="宋体" w:hint="eastAsia"/>
                <w:szCs w:val="21"/>
              </w:rPr>
              <w:t>存储</w:t>
            </w:r>
          </w:p>
        </w:tc>
      </w:tr>
      <w:tr>
        <w:tblPrEx>
          <w:tblW w:w="0" w:type="auto"/>
          <w:jc w:val="center"/>
          <w:tblLook w:val="04A0"/>
        </w:tblPrEx>
        <w:trPr>
          <w:jc w:val="center"/>
        </w:trPr>
        <w:tc>
          <w:tcPr>
            <w:tcW w:w="1789" w:type="dxa"/>
          </w:tcPr>
          <w:p w:rsidR="001F5DD1">
            <w:pPr>
              <w:spacing w:before="40" w:after="40"/>
              <w:jc w:val="left"/>
              <w:rPr>
                <w:rFonts w:ascii="宋体" w:eastAsia="宋体" w:hAnsi="宋体" w:cs="宋体"/>
                <w:szCs w:val="21"/>
              </w:rPr>
            </w:pPr>
            <w:r>
              <w:rPr>
                <w:rFonts w:ascii="宋体" w:eastAsia="宋体" w:hAnsi="宋体" w:cs="宋体" w:hint="eastAsia"/>
                <w:szCs w:val="21"/>
              </w:rPr>
              <w:t>数据预处理</w:t>
            </w:r>
          </w:p>
        </w:tc>
        <w:tc>
          <w:tcPr>
            <w:tcW w:w="6733" w:type="dxa"/>
          </w:tcPr>
          <w:p w:rsidR="001F5DD1">
            <w:pPr>
              <w:spacing w:before="40" w:after="40"/>
              <w:jc w:val="left"/>
              <w:rPr>
                <w:rFonts w:ascii="宋体" w:eastAsia="宋体" w:hAnsi="宋体" w:cs="宋体"/>
                <w:szCs w:val="21"/>
              </w:rPr>
            </w:pPr>
            <w:r>
              <w:rPr>
                <w:rFonts w:ascii="宋体" w:eastAsia="宋体" w:hAnsi="宋体" w:cs="宋体" w:hint="eastAsia"/>
                <w:szCs w:val="21"/>
              </w:rPr>
              <w:t>多协议数据汇聚、标准化处理</w:t>
            </w:r>
          </w:p>
        </w:tc>
      </w:tr>
      <w:tr>
        <w:tblPrEx>
          <w:tblW w:w="0" w:type="auto"/>
          <w:jc w:val="center"/>
          <w:tblLook w:val="04A0"/>
        </w:tblPrEx>
        <w:trPr>
          <w:jc w:val="center"/>
        </w:trPr>
        <w:tc>
          <w:tcPr>
            <w:tcW w:w="1789" w:type="dxa"/>
          </w:tcPr>
          <w:p w:rsidR="001F5DD1">
            <w:pPr>
              <w:spacing w:before="40" w:after="40"/>
              <w:jc w:val="left"/>
              <w:rPr>
                <w:rFonts w:ascii="宋体" w:eastAsia="宋体" w:hAnsi="宋体" w:cs="宋体"/>
                <w:szCs w:val="21"/>
              </w:rPr>
            </w:pPr>
            <w:r>
              <w:rPr>
                <w:rFonts w:ascii="宋体" w:eastAsia="宋体" w:hAnsi="宋体" w:cs="宋体" w:hint="eastAsia"/>
                <w:szCs w:val="21"/>
              </w:rPr>
              <w:t>AI</w:t>
            </w:r>
            <w:r>
              <w:rPr>
                <w:rFonts w:ascii="宋体" w:eastAsia="宋体" w:hAnsi="宋体" w:cs="宋体" w:hint="eastAsia"/>
                <w:szCs w:val="21"/>
              </w:rPr>
              <w:t>风险识别</w:t>
            </w:r>
          </w:p>
        </w:tc>
        <w:tc>
          <w:tcPr>
            <w:tcW w:w="6733" w:type="dxa"/>
          </w:tcPr>
          <w:p w:rsidR="001F5DD1">
            <w:pPr>
              <w:spacing w:before="40" w:after="40"/>
              <w:jc w:val="left"/>
              <w:rPr>
                <w:rFonts w:ascii="宋体" w:eastAsia="宋体" w:hAnsi="宋体" w:cs="宋体"/>
                <w:szCs w:val="21"/>
              </w:rPr>
            </w:pPr>
            <w:r>
              <w:rPr>
                <w:rFonts w:ascii="宋体" w:eastAsia="宋体" w:hAnsi="宋体" w:cs="宋体" w:hint="eastAsia"/>
                <w:szCs w:val="21"/>
              </w:rPr>
              <w:t>识别</w:t>
            </w:r>
            <w:r>
              <w:rPr>
                <w:rFonts w:ascii="宋体" w:eastAsia="宋体" w:hAnsi="宋体" w:cs="宋体" w:hint="eastAsia"/>
                <w:szCs w:val="21"/>
              </w:rPr>
              <w:t>12</w:t>
            </w:r>
            <w:r>
              <w:rPr>
                <w:rFonts w:ascii="宋体" w:eastAsia="宋体" w:hAnsi="宋体" w:cs="宋体" w:hint="eastAsia"/>
                <w:szCs w:val="21"/>
              </w:rPr>
              <w:t>类风险（人员防护违规、操作不规范等），准确率≥</w:t>
            </w:r>
            <w:r>
              <w:rPr>
                <w:rFonts w:ascii="宋体" w:eastAsia="宋体" w:hAnsi="宋体" w:cs="宋体" w:hint="eastAsia"/>
                <w:szCs w:val="21"/>
              </w:rPr>
              <w:t>95%</w:t>
            </w:r>
            <w:r>
              <w:rPr>
                <w:rFonts w:ascii="宋体" w:eastAsia="宋体" w:hAnsi="宋体" w:cs="宋体" w:hint="eastAsia"/>
                <w:szCs w:val="21"/>
              </w:rPr>
              <w:t>，响应延迟≤</w:t>
            </w:r>
            <w:r>
              <w:rPr>
                <w:rFonts w:ascii="宋体" w:eastAsia="宋体" w:hAnsi="宋体" w:cs="宋体" w:hint="eastAsia"/>
                <w:szCs w:val="21"/>
              </w:rPr>
              <w:t>0.5</w:t>
            </w:r>
            <w:r>
              <w:rPr>
                <w:rFonts w:ascii="宋体" w:eastAsia="宋体" w:hAnsi="宋体" w:cs="宋体" w:hint="eastAsia"/>
                <w:szCs w:val="21"/>
              </w:rPr>
              <w:t>秒</w:t>
            </w:r>
          </w:p>
        </w:tc>
      </w:tr>
      <w:tr>
        <w:tblPrEx>
          <w:tblW w:w="0" w:type="auto"/>
          <w:jc w:val="center"/>
          <w:tblLook w:val="04A0"/>
        </w:tblPrEx>
        <w:trPr>
          <w:jc w:val="center"/>
        </w:trPr>
        <w:tc>
          <w:tcPr>
            <w:tcW w:w="1789" w:type="dxa"/>
          </w:tcPr>
          <w:p w:rsidR="001F5DD1">
            <w:pPr>
              <w:spacing w:before="40" w:after="40"/>
              <w:jc w:val="left"/>
              <w:rPr>
                <w:rFonts w:ascii="宋体" w:eastAsia="宋体" w:hAnsi="宋体" w:cs="宋体"/>
                <w:szCs w:val="21"/>
              </w:rPr>
            </w:pPr>
            <w:r>
              <w:rPr>
                <w:rFonts w:ascii="宋体" w:eastAsia="宋体" w:hAnsi="宋体" w:cs="宋体" w:hint="eastAsia"/>
                <w:szCs w:val="21"/>
              </w:rPr>
              <w:t>本地存储</w:t>
            </w:r>
          </w:p>
        </w:tc>
        <w:tc>
          <w:tcPr>
            <w:tcW w:w="6733" w:type="dxa"/>
          </w:tcPr>
          <w:p w:rsidR="001F5DD1">
            <w:pPr>
              <w:spacing w:before="40" w:after="40"/>
              <w:jc w:val="left"/>
              <w:rPr>
                <w:rFonts w:ascii="宋体" w:eastAsia="宋体" w:hAnsi="宋体" w:cs="宋体"/>
                <w:szCs w:val="21"/>
              </w:rPr>
            </w:pPr>
            <w:r>
              <w:rPr>
                <w:rFonts w:ascii="宋体" w:eastAsia="宋体" w:hAnsi="宋体" w:cs="宋体" w:hint="eastAsia"/>
                <w:szCs w:val="21"/>
              </w:rPr>
              <w:t>7</w:t>
            </w:r>
            <w:r>
              <w:rPr>
                <w:rFonts w:ascii="宋体" w:eastAsia="宋体" w:hAnsi="宋体" w:cs="宋体" w:hint="eastAsia"/>
                <w:szCs w:val="21"/>
              </w:rPr>
              <w:t>天热数据，支持</w:t>
            </w:r>
            <w:r>
              <w:rPr>
                <w:rFonts w:ascii="宋体" w:eastAsia="宋体" w:hAnsi="宋体" w:cs="宋体" w:hint="eastAsia"/>
                <w:szCs w:val="21"/>
              </w:rPr>
              <w:t>"</w:t>
            </w:r>
            <w:r>
              <w:rPr>
                <w:rFonts w:ascii="宋体" w:eastAsia="宋体" w:hAnsi="宋体" w:cs="宋体" w:hint="eastAsia"/>
                <w:szCs w:val="21"/>
              </w:rPr>
              <w:t>人员</w:t>
            </w:r>
            <w:r>
              <w:rPr>
                <w:rFonts w:ascii="宋体" w:eastAsia="宋体" w:hAnsi="宋体" w:cs="宋体" w:hint="eastAsia"/>
                <w:szCs w:val="21"/>
              </w:rPr>
              <w:t>-</w:t>
            </w:r>
            <w:r>
              <w:rPr>
                <w:rFonts w:ascii="宋体" w:eastAsia="宋体" w:hAnsi="宋体" w:cs="宋体" w:hint="eastAsia"/>
                <w:szCs w:val="21"/>
              </w:rPr>
              <w:t>时间</w:t>
            </w:r>
            <w:r>
              <w:rPr>
                <w:rFonts w:ascii="宋体" w:eastAsia="宋体" w:hAnsi="宋体" w:cs="宋体" w:hint="eastAsia"/>
                <w:szCs w:val="21"/>
              </w:rPr>
              <w:t>-</w:t>
            </w:r>
            <w:r>
              <w:rPr>
                <w:rFonts w:ascii="宋体" w:eastAsia="宋体" w:hAnsi="宋体" w:cs="宋体" w:hint="eastAsia"/>
                <w:szCs w:val="21"/>
              </w:rPr>
              <w:t>事件</w:t>
            </w:r>
            <w:r>
              <w:rPr>
                <w:rFonts w:ascii="宋体" w:eastAsia="宋体" w:hAnsi="宋体" w:cs="宋体" w:hint="eastAsia"/>
                <w:szCs w:val="21"/>
              </w:rPr>
              <w:t>"</w:t>
            </w:r>
            <w:r>
              <w:rPr>
                <w:rFonts w:ascii="宋体" w:eastAsia="宋体" w:hAnsi="宋体" w:cs="宋体" w:hint="eastAsia"/>
                <w:szCs w:val="21"/>
              </w:rPr>
              <w:t>多维度检索，响应≤</w:t>
            </w:r>
            <w:r>
              <w:rPr>
                <w:rFonts w:ascii="宋体" w:eastAsia="宋体" w:hAnsi="宋体" w:cs="宋体" w:hint="eastAsia"/>
                <w:szCs w:val="21"/>
              </w:rPr>
              <w:t>3</w:t>
            </w:r>
            <w:r>
              <w:rPr>
                <w:rFonts w:ascii="宋体" w:eastAsia="宋体" w:hAnsi="宋体" w:cs="宋体" w:hint="eastAsia"/>
                <w:szCs w:val="21"/>
              </w:rPr>
              <w:t>秒</w:t>
            </w:r>
          </w:p>
        </w:tc>
      </w:tr>
      <w:tr>
        <w:tblPrEx>
          <w:tblW w:w="0" w:type="auto"/>
          <w:jc w:val="center"/>
          <w:tblLook w:val="04A0"/>
        </w:tblPrEx>
        <w:trPr>
          <w:jc w:val="center"/>
        </w:trPr>
        <w:tc>
          <w:tcPr>
            <w:tcW w:w="1789" w:type="dxa"/>
          </w:tcPr>
          <w:p w:rsidR="001F5DD1">
            <w:pPr>
              <w:spacing w:before="40" w:after="40"/>
              <w:jc w:val="left"/>
              <w:rPr>
                <w:rFonts w:ascii="宋体" w:eastAsia="宋体" w:hAnsi="宋体" w:cs="宋体"/>
                <w:szCs w:val="21"/>
              </w:rPr>
            </w:pPr>
            <w:r>
              <w:rPr>
                <w:rFonts w:ascii="宋体" w:eastAsia="宋体" w:hAnsi="宋体" w:cs="宋体" w:hint="eastAsia"/>
                <w:szCs w:val="21"/>
              </w:rPr>
              <w:t>设备调度</w:t>
            </w:r>
          </w:p>
        </w:tc>
        <w:tc>
          <w:tcPr>
            <w:tcW w:w="6733" w:type="dxa"/>
          </w:tcPr>
          <w:p w:rsidR="001F5DD1">
            <w:pPr>
              <w:spacing w:before="40" w:after="40"/>
              <w:jc w:val="left"/>
              <w:rPr>
                <w:rFonts w:ascii="宋体" w:eastAsia="宋体" w:hAnsi="宋体" w:cs="宋体"/>
                <w:szCs w:val="21"/>
              </w:rPr>
            </w:pPr>
            <w:r>
              <w:rPr>
                <w:rFonts w:ascii="宋体" w:eastAsia="宋体" w:hAnsi="宋体" w:cs="宋体" w:hint="eastAsia"/>
                <w:szCs w:val="21"/>
              </w:rPr>
              <w:t>接收移动端指令，实现云台控制、巡航模式切换等，延迟≤</w:t>
            </w:r>
            <w:r>
              <w:rPr>
                <w:rFonts w:ascii="宋体" w:eastAsia="宋体" w:hAnsi="宋体" w:cs="宋体" w:hint="eastAsia"/>
                <w:szCs w:val="21"/>
              </w:rPr>
              <w:t>200ms</w:t>
            </w:r>
          </w:p>
        </w:tc>
      </w:tr>
    </w:tbl>
    <w:p w:rsidR="001F5DD1">
      <w:pPr>
        <w:spacing w:after="120"/>
        <w:ind w:firstLine="210" w:firstLineChars="100"/>
        <w:rPr>
          <w:rFonts w:ascii="宋体" w:eastAsia="宋体" w:hAnsi="宋体" w:cs="宋体"/>
          <w:szCs w:val="21"/>
        </w:rPr>
      </w:pPr>
      <w:r>
        <w:rPr>
          <w:rFonts w:ascii="宋体" w:eastAsia="宋体" w:hAnsi="宋体" w:cs="宋体" w:hint="eastAsia"/>
          <w:b/>
          <w:szCs w:val="21"/>
        </w:rPr>
        <w:t>（</w:t>
      </w:r>
      <w:r>
        <w:rPr>
          <w:rFonts w:ascii="宋体" w:eastAsia="宋体" w:hAnsi="宋体" w:cs="宋体" w:hint="eastAsia"/>
          <w:b/>
          <w:szCs w:val="21"/>
        </w:rPr>
        <w:t>2</w:t>
      </w:r>
      <w:r>
        <w:rPr>
          <w:rFonts w:ascii="宋体" w:eastAsia="宋体" w:hAnsi="宋体" w:cs="宋体" w:hint="eastAsia"/>
          <w:b/>
          <w:szCs w:val="21"/>
        </w:rPr>
        <w:t>）安全运行移动端（手持</w:t>
      </w:r>
      <w:r>
        <w:rPr>
          <w:rFonts w:ascii="宋体" w:eastAsia="宋体" w:hAnsi="宋体" w:cs="宋体" w:hint="eastAsia"/>
          <w:b/>
          <w:szCs w:val="21"/>
        </w:rPr>
        <w:t>PAD</w:t>
      </w:r>
      <w:r>
        <w:rPr>
          <w:rFonts w:ascii="宋体" w:eastAsia="宋体" w:hAnsi="宋体" w:cs="宋体" w:hint="eastAsia"/>
          <w:b/>
          <w:szCs w:val="21"/>
        </w:rPr>
        <w:t>）</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774"/>
        <w:gridCol w:w="674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77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774" w:type="dxa"/>
          </w:tcPr>
          <w:p w:rsidR="001F5DD1">
            <w:pPr>
              <w:spacing w:before="40" w:after="40"/>
              <w:jc w:val="left"/>
              <w:rPr>
                <w:rFonts w:ascii="宋体" w:eastAsia="宋体" w:hAnsi="宋体" w:cs="宋体"/>
                <w:szCs w:val="21"/>
              </w:rPr>
            </w:pPr>
            <w:r>
              <w:rPr>
                <w:rFonts w:ascii="宋体" w:eastAsia="宋体" w:hAnsi="宋体" w:cs="宋体" w:hint="eastAsia"/>
                <w:szCs w:val="21"/>
              </w:rPr>
              <w:t>硬件</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szCs w:val="21"/>
              </w:rPr>
              <w:t>10.1</w:t>
            </w:r>
            <w:r>
              <w:rPr>
                <w:rFonts w:ascii="宋体" w:eastAsia="宋体" w:hAnsi="宋体" w:cs="宋体" w:hint="eastAsia"/>
                <w:szCs w:val="21"/>
              </w:rPr>
              <w:t>英寸</w:t>
            </w:r>
            <w:r>
              <w:rPr>
                <w:rFonts w:ascii="宋体" w:eastAsia="宋体" w:hAnsi="宋体" w:cs="宋体" w:hint="eastAsia"/>
                <w:szCs w:val="21"/>
              </w:rPr>
              <w:t>工业级触控</w:t>
            </w:r>
            <w:r>
              <w:rPr>
                <w:rFonts w:ascii="宋体" w:eastAsia="宋体" w:hAnsi="宋体" w:cs="宋体" w:hint="eastAsia"/>
                <w:szCs w:val="21"/>
              </w:rPr>
              <w:t>屏，支持手套</w:t>
            </w:r>
            <w:r>
              <w:rPr>
                <w:rFonts w:ascii="宋体" w:eastAsia="宋体" w:hAnsi="宋体" w:cs="宋体" w:hint="eastAsia"/>
                <w:szCs w:val="21"/>
              </w:rPr>
              <w:t>/</w:t>
            </w:r>
            <w:r>
              <w:rPr>
                <w:rFonts w:ascii="宋体" w:eastAsia="宋体" w:hAnsi="宋体" w:cs="宋体" w:hint="eastAsia"/>
                <w:szCs w:val="21"/>
              </w:rPr>
              <w:t>湿手操作，亮度</w:t>
            </w:r>
            <w:r>
              <w:rPr>
                <w:rFonts w:ascii="宋体" w:eastAsia="宋体" w:hAnsi="宋体" w:cs="宋体" w:hint="eastAsia"/>
                <w:szCs w:val="21"/>
              </w:rPr>
              <w:t>800nit</w:t>
            </w:r>
          </w:p>
        </w:tc>
      </w:tr>
      <w:tr>
        <w:tblPrEx>
          <w:tblW w:w="0" w:type="auto"/>
          <w:jc w:val="center"/>
          <w:tblLook w:val="04A0"/>
        </w:tblPrEx>
        <w:trPr>
          <w:jc w:val="center"/>
        </w:trPr>
        <w:tc>
          <w:tcPr>
            <w:tcW w:w="1774" w:type="dxa"/>
          </w:tcPr>
          <w:p w:rsidR="001F5DD1">
            <w:pPr>
              <w:spacing w:before="40" w:after="40"/>
              <w:jc w:val="left"/>
              <w:rPr>
                <w:rFonts w:ascii="宋体" w:eastAsia="宋体" w:hAnsi="宋体" w:cs="宋体"/>
                <w:szCs w:val="21"/>
              </w:rPr>
            </w:pPr>
            <w:r>
              <w:rPr>
                <w:rFonts w:ascii="宋体" w:eastAsia="宋体" w:hAnsi="宋体" w:cs="宋体" w:hint="eastAsia"/>
                <w:szCs w:val="21"/>
              </w:rPr>
              <w:t>界面设计</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卡片式</w:t>
            </w:r>
            <w:r>
              <w:rPr>
                <w:rFonts w:ascii="宋体" w:eastAsia="宋体" w:hAnsi="宋体" w:cs="宋体" w:hint="eastAsia"/>
                <w:szCs w:val="21"/>
              </w:rPr>
              <w:t>+</w:t>
            </w:r>
            <w:r>
              <w:rPr>
                <w:rFonts w:ascii="宋体" w:eastAsia="宋体" w:hAnsi="宋体" w:cs="宋体" w:hint="eastAsia"/>
                <w:szCs w:val="21"/>
              </w:rPr>
              <w:t>场景化</w:t>
            </w:r>
            <w:r>
              <w:rPr>
                <w:rFonts w:ascii="宋体" w:eastAsia="宋体" w:hAnsi="宋体" w:cs="宋体" w:hint="eastAsia"/>
                <w:szCs w:val="21"/>
              </w:rPr>
              <w:t>"</w:t>
            </w:r>
            <w:r>
              <w:rPr>
                <w:rFonts w:ascii="宋体" w:eastAsia="宋体" w:hAnsi="宋体" w:cs="宋体" w:hint="eastAsia"/>
                <w:szCs w:val="21"/>
              </w:rPr>
              <w:t>设计</w:t>
            </w:r>
          </w:p>
        </w:tc>
      </w:tr>
      <w:tr>
        <w:tblPrEx>
          <w:tblW w:w="0" w:type="auto"/>
          <w:jc w:val="center"/>
          <w:tblLook w:val="04A0"/>
        </w:tblPrEx>
        <w:trPr>
          <w:jc w:val="center"/>
        </w:trPr>
        <w:tc>
          <w:tcPr>
            <w:tcW w:w="1774" w:type="dxa"/>
          </w:tcPr>
          <w:p w:rsidR="001F5DD1">
            <w:pPr>
              <w:spacing w:before="40" w:after="40"/>
              <w:jc w:val="left"/>
              <w:rPr>
                <w:rFonts w:ascii="宋体" w:eastAsia="宋体" w:hAnsi="宋体" w:cs="宋体"/>
                <w:szCs w:val="21"/>
              </w:rPr>
            </w:pPr>
            <w:r>
              <w:rPr>
                <w:rFonts w:ascii="宋体" w:eastAsia="宋体" w:hAnsi="宋体" w:cs="宋体" w:hint="eastAsia"/>
                <w:szCs w:val="21"/>
              </w:rPr>
              <w:t>核心功能</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szCs w:val="21"/>
              </w:rPr>
              <w:t>视频与</w:t>
            </w:r>
            <w:r>
              <w:rPr>
                <w:rFonts w:ascii="宋体" w:eastAsia="宋体" w:hAnsi="宋体" w:cs="宋体" w:hint="eastAsia"/>
                <w:szCs w:val="21"/>
              </w:rPr>
              <w:t>GIS</w:t>
            </w:r>
            <w:r>
              <w:rPr>
                <w:rFonts w:ascii="宋体" w:eastAsia="宋体" w:hAnsi="宋体" w:cs="宋体" w:hint="eastAsia"/>
                <w:szCs w:val="21"/>
              </w:rPr>
              <w:t>地图联动、电子围栏可视化绘制、告警分级响应与闭环处置、任务全程管理与数据绑定</w:t>
            </w:r>
          </w:p>
        </w:tc>
      </w:tr>
      <w:tr>
        <w:tblPrEx>
          <w:tblW w:w="0" w:type="auto"/>
          <w:jc w:val="center"/>
          <w:tblLook w:val="04A0"/>
        </w:tblPrEx>
        <w:trPr>
          <w:jc w:val="center"/>
        </w:trPr>
        <w:tc>
          <w:tcPr>
            <w:tcW w:w="1774" w:type="dxa"/>
          </w:tcPr>
          <w:p w:rsidR="001F5DD1">
            <w:pPr>
              <w:spacing w:before="40" w:after="40"/>
              <w:jc w:val="left"/>
              <w:rPr>
                <w:rFonts w:ascii="宋体" w:eastAsia="宋体" w:hAnsi="宋体" w:cs="宋体"/>
                <w:szCs w:val="21"/>
              </w:rPr>
            </w:pPr>
            <w:r>
              <w:rPr>
                <w:rFonts w:ascii="宋体" w:eastAsia="宋体" w:hAnsi="宋体" w:cs="宋体" w:hint="eastAsia"/>
                <w:szCs w:val="21"/>
              </w:rPr>
              <w:t>协同运作</w:t>
            </w:r>
          </w:p>
        </w:tc>
        <w:tc>
          <w:tcPr>
            <w:tcW w:w="6748" w:type="dxa"/>
          </w:tcPr>
          <w:p w:rsidR="001F5DD1">
            <w:pPr>
              <w:spacing w:before="40" w:after="40"/>
              <w:jc w:val="left"/>
              <w:rPr>
                <w:rFonts w:ascii="宋体" w:eastAsia="宋体" w:hAnsi="宋体" w:cs="宋体"/>
                <w:szCs w:val="21"/>
              </w:rPr>
            </w:pPr>
            <w:r>
              <w:rPr>
                <w:rFonts w:ascii="宋体" w:eastAsia="宋体" w:hAnsi="宋体" w:cs="宋体" w:hint="eastAsia"/>
                <w:szCs w:val="21"/>
              </w:rPr>
              <w:t>与边缘计算单元局域网通信（延迟≤</w:t>
            </w:r>
            <w:r>
              <w:rPr>
                <w:rFonts w:ascii="宋体" w:eastAsia="宋体" w:hAnsi="宋体" w:cs="宋体" w:hint="eastAsia"/>
                <w:szCs w:val="21"/>
              </w:rPr>
              <w:t>100ms</w:t>
            </w:r>
            <w:r>
              <w:rPr>
                <w:rFonts w:ascii="宋体" w:eastAsia="宋体" w:hAnsi="宋体" w:cs="宋体" w:hint="eastAsia"/>
                <w:szCs w:val="21"/>
              </w:rPr>
              <w:t>），形成</w:t>
            </w:r>
            <w:r>
              <w:rPr>
                <w:rFonts w:ascii="宋体" w:eastAsia="宋体" w:hAnsi="宋体" w:cs="宋体" w:hint="eastAsia"/>
                <w:szCs w:val="21"/>
              </w:rPr>
              <w:t>"</w:t>
            </w:r>
            <w:r>
              <w:rPr>
                <w:rFonts w:ascii="宋体" w:eastAsia="宋体" w:hAnsi="宋体" w:cs="宋体" w:hint="eastAsia"/>
                <w:szCs w:val="21"/>
              </w:rPr>
              <w:t>分析→告警→处置→反馈</w:t>
            </w:r>
            <w:r>
              <w:rPr>
                <w:rFonts w:ascii="宋体" w:eastAsia="宋体" w:hAnsi="宋体" w:cs="宋体" w:hint="eastAsia"/>
                <w:szCs w:val="21"/>
              </w:rPr>
              <w:t>"</w:t>
            </w:r>
            <w:r>
              <w:rPr>
                <w:rFonts w:ascii="宋体" w:eastAsia="宋体" w:hAnsi="宋体" w:cs="宋体" w:hint="eastAsia"/>
                <w:szCs w:val="21"/>
              </w:rPr>
              <w:t>闭环，并与天工平台远程对接</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2</w:t>
      </w:r>
      <w:r>
        <w:rPr>
          <w:rFonts w:cs="宋体" w:hint="eastAsia"/>
          <w:b/>
          <w:szCs w:val="21"/>
          <w:lang w:val="en-US"/>
        </w:rPr>
        <w:t>）</w:t>
      </w:r>
      <w:r>
        <w:rPr>
          <w:rFonts w:cs="宋体" w:hint="eastAsia"/>
          <w:b/>
          <w:szCs w:val="21"/>
        </w:rPr>
        <w:t>硬件部署要求</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w:t>
      </w:r>
      <w:r>
        <w:rPr>
          <w:rFonts w:ascii="宋体" w:hAnsi="宋体" w:cs="宋体" w:hint="eastAsia"/>
          <w:b/>
          <w:color w:val="000000"/>
          <w:sz w:val="21"/>
          <w:szCs w:val="21"/>
        </w:rPr>
        <w:t>1</w:t>
      </w:r>
      <w:r>
        <w:rPr>
          <w:rFonts w:ascii="宋体" w:hAnsi="宋体" w:cs="宋体" w:hint="eastAsia"/>
          <w:b/>
          <w:color w:val="000000"/>
          <w:sz w:val="21"/>
          <w:szCs w:val="21"/>
        </w:rPr>
        <w:t>）</w:t>
      </w:r>
      <w:r>
        <w:rPr>
          <w:rFonts w:ascii="宋体" w:hAnsi="宋体" w:cs="宋体" w:hint="eastAsia"/>
          <w:b/>
          <w:color w:val="000000"/>
          <w:sz w:val="21"/>
          <w:szCs w:val="21"/>
        </w:rPr>
        <w:t>前端感知设备现场分布</w:t>
      </w:r>
    </w:p>
    <w:p w:rsidR="001F5DD1">
      <w:pPr>
        <w:spacing w:after="120"/>
        <w:rPr>
          <w:rFonts w:ascii="宋体" w:eastAsia="宋体" w:hAnsi="宋体" w:cs="宋体"/>
          <w:szCs w:val="21"/>
        </w:rPr>
      </w:pPr>
      <w:r>
        <w:rPr>
          <w:rFonts w:ascii="宋体" w:eastAsia="宋体" w:hAnsi="宋体" w:cs="宋体" w:hint="eastAsia"/>
          <w:b/>
          <w:szCs w:val="21"/>
        </w:rPr>
        <w:t xml:space="preserve">   </w:t>
      </w:r>
      <w:r>
        <w:rPr>
          <w:rFonts w:ascii="宋体" w:eastAsia="宋体" w:hAnsi="宋体" w:cs="宋体" w:hint="eastAsia"/>
          <w:b/>
          <w:szCs w:val="21"/>
        </w:rPr>
        <w:t>全景运行监控设备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633"/>
        <w:gridCol w:w="688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6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场景</w:t>
            </w:r>
          </w:p>
        </w:tc>
        <w:tc>
          <w:tcPr>
            <w:tcW w:w="68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部署要求</w:t>
            </w:r>
          </w:p>
        </w:tc>
      </w:tr>
      <w:tr>
        <w:tblPrEx>
          <w:tblW w:w="0" w:type="auto"/>
          <w:jc w:val="center"/>
          <w:tblLook w:val="04A0"/>
        </w:tblPrEx>
        <w:trPr>
          <w:jc w:val="center"/>
        </w:trPr>
        <w:tc>
          <w:tcPr>
            <w:tcW w:w="1633" w:type="dxa"/>
            <w:vAlign w:val="center"/>
          </w:tcPr>
          <w:p w:rsidR="001F5DD1">
            <w:pPr>
              <w:spacing w:before="40" w:after="40"/>
              <w:rPr>
                <w:rFonts w:ascii="宋体" w:eastAsia="宋体" w:hAnsi="宋体" w:cs="宋体"/>
                <w:szCs w:val="21"/>
              </w:rPr>
            </w:pPr>
            <w:r>
              <w:rPr>
                <w:rFonts w:ascii="宋体" w:eastAsia="宋体" w:hAnsi="宋体" w:cs="宋体" w:hint="eastAsia"/>
                <w:szCs w:val="21"/>
              </w:rPr>
              <w:t>固定机库</w:t>
            </w:r>
          </w:p>
        </w:tc>
        <w:tc>
          <w:tcPr>
            <w:tcW w:w="6889"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台部署于机库入口侧墙下方</w:t>
            </w:r>
            <w:r>
              <w:rPr>
                <w:rFonts w:ascii="宋体" w:eastAsia="宋体" w:hAnsi="宋体" w:cs="宋体" w:hint="eastAsia"/>
                <w:szCs w:val="21"/>
              </w:rPr>
              <w:t>5</w:t>
            </w:r>
            <w:r>
              <w:rPr>
                <w:rFonts w:ascii="宋体" w:eastAsia="宋体" w:hAnsi="宋体" w:cs="宋体" w:hint="eastAsia"/>
                <w:szCs w:val="21"/>
              </w:rPr>
              <w:t>米处（正对机库大门），</w:t>
            </w:r>
            <w:r>
              <w:rPr>
                <w:rFonts w:ascii="宋体" w:eastAsia="宋体" w:hAnsi="宋体" w:cs="宋体" w:hint="eastAsia"/>
                <w:szCs w:val="21"/>
              </w:rPr>
              <w:t>1</w:t>
            </w:r>
            <w:r>
              <w:rPr>
                <w:rFonts w:ascii="宋体" w:eastAsia="宋体" w:hAnsi="宋体" w:cs="宋体" w:hint="eastAsia"/>
                <w:szCs w:val="21"/>
              </w:rPr>
              <w:t>台部署于机身中部立柱旁</w:t>
            </w:r>
            <w:r>
              <w:rPr>
                <w:rFonts w:ascii="宋体" w:eastAsia="宋体" w:hAnsi="宋体" w:cs="宋体" w:hint="eastAsia"/>
                <w:szCs w:val="21"/>
              </w:rPr>
              <w:t>3</w:t>
            </w:r>
            <w:r>
              <w:rPr>
                <w:rFonts w:ascii="宋体" w:eastAsia="宋体" w:hAnsi="宋体" w:cs="宋体" w:hint="eastAsia"/>
                <w:szCs w:val="21"/>
              </w:rPr>
              <w:t>米处，两点连线与机身中轴线重合，监控视野在机身中部重叠≥</w:t>
            </w:r>
            <w:r>
              <w:rPr>
                <w:rFonts w:ascii="宋体" w:eastAsia="宋体" w:hAnsi="宋体" w:cs="宋体" w:hint="eastAsia"/>
                <w:szCs w:val="21"/>
              </w:rPr>
              <w:t>15%</w:t>
            </w:r>
          </w:p>
        </w:tc>
      </w:tr>
      <w:tr>
        <w:tblPrEx>
          <w:tblW w:w="0" w:type="auto"/>
          <w:jc w:val="center"/>
          <w:tblLook w:val="04A0"/>
        </w:tblPrEx>
        <w:trPr>
          <w:jc w:val="center"/>
        </w:trPr>
        <w:tc>
          <w:tcPr>
            <w:tcW w:w="1633" w:type="dxa"/>
            <w:vAlign w:val="center"/>
          </w:tcPr>
          <w:p w:rsidR="001F5DD1">
            <w:pPr>
              <w:spacing w:before="40" w:after="40"/>
              <w:rPr>
                <w:rFonts w:ascii="宋体" w:eastAsia="宋体" w:hAnsi="宋体" w:cs="宋体"/>
                <w:szCs w:val="21"/>
              </w:rPr>
            </w:pPr>
            <w:r>
              <w:rPr>
                <w:rFonts w:ascii="宋体" w:eastAsia="宋体" w:hAnsi="宋体" w:cs="宋体" w:hint="eastAsia"/>
                <w:szCs w:val="21"/>
              </w:rPr>
              <w:t>临时停机坪</w:t>
            </w:r>
          </w:p>
        </w:tc>
        <w:tc>
          <w:tcPr>
            <w:tcW w:w="6889"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台分别</w:t>
            </w:r>
            <w:r>
              <w:rPr>
                <w:rFonts w:ascii="宋体" w:eastAsia="宋体" w:hAnsi="宋体" w:cs="宋体" w:hint="eastAsia"/>
                <w:szCs w:val="21"/>
              </w:rPr>
              <w:t>部署于增雨</w:t>
            </w:r>
            <w:r>
              <w:rPr>
                <w:rFonts w:ascii="宋体" w:eastAsia="宋体" w:hAnsi="宋体" w:cs="宋体" w:hint="eastAsia"/>
                <w:szCs w:val="21"/>
              </w:rPr>
              <w:t>机头部前方</w:t>
            </w:r>
            <w:r>
              <w:rPr>
                <w:rFonts w:ascii="宋体" w:eastAsia="宋体" w:hAnsi="宋体" w:cs="宋体" w:hint="eastAsia"/>
                <w:szCs w:val="21"/>
              </w:rPr>
              <w:t>5</w:t>
            </w:r>
            <w:r>
              <w:rPr>
                <w:rFonts w:ascii="宋体" w:eastAsia="宋体" w:hAnsi="宋体" w:cs="宋体" w:hint="eastAsia"/>
                <w:szCs w:val="21"/>
              </w:rPr>
              <w:t>米、侧方</w:t>
            </w:r>
            <w:r>
              <w:rPr>
                <w:rFonts w:ascii="宋体" w:eastAsia="宋体" w:hAnsi="宋体" w:cs="宋体" w:hint="eastAsia"/>
                <w:szCs w:val="21"/>
              </w:rPr>
              <w:t>5</w:t>
            </w:r>
            <w:r>
              <w:rPr>
                <w:rFonts w:ascii="宋体" w:eastAsia="宋体" w:hAnsi="宋体" w:cs="宋体" w:hint="eastAsia"/>
                <w:szCs w:val="21"/>
              </w:rPr>
              <w:t>米处，三角支架支撑，视野覆盖机身全域及周边</w:t>
            </w:r>
            <w:r>
              <w:rPr>
                <w:rFonts w:ascii="宋体" w:eastAsia="宋体" w:hAnsi="宋体" w:cs="宋体" w:hint="eastAsia"/>
                <w:szCs w:val="21"/>
              </w:rPr>
              <w:t>10</w:t>
            </w:r>
            <w:r>
              <w:rPr>
                <w:rFonts w:ascii="宋体" w:eastAsia="宋体" w:hAnsi="宋体" w:cs="宋体" w:hint="eastAsia"/>
                <w:szCs w:val="21"/>
              </w:rPr>
              <w:t>米范围</w:t>
            </w:r>
          </w:p>
        </w:tc>
      </w:tr>
    </w:tbl>
    <w:p w:rsidR="001F5DD1">
      <w:pPr>
        <w:spacing w:after="120" w:line="360" w:lineRule="auto"/>
        <w:rPr>
          <w:rFonts w:ascii="宋体" w:eastAsia="宋体" w:hAnsi="宋体" w:cs="宋体"/>
          <w:szCs w:val="21"/>
        </w:rPr>
      </w:pPr>
      <w:r>
        <w:rPr>
          <w:rFonts w:ascii="宋体" w:eastAsia="宋体" w:hAnsi="宋体" w:cs="宋体" w:hint="eastAsia"/>
          <w:b/>
          <w:szCs w:val="21"/>
        </w:rPr>
        <w:t xml:space="preserve">   </w:t>
      </w:r>
      <w:r>
        <w:rPr>
          <w:rFonts w:ascii="宋体" w:eastAsia="宋体" w:hAnsi="宋体" w:cs="宋体" w:hint="eastAsia"/>
          <w:b/>
          <w:szCs w:val="21"/>
        </w:rPr>
        <w:t>个人监控设备</w:t>
      </w:r>
      <w:r>
        <w:rPr>
          <w:rFonts w:ascii="宋体" w:eastAsia="宋体" w:hAnsi="宋体" w:cs="宋体" w:hint="eastAsia"/>
          <w:b/>
          <w:szCs w:val="21"/>
        </w:rPr>
        <w:t>：</w:t>
      </w:r>
      <w:r>
        <w:rPr>
          <w:rFonts w:ascii="宋体" w:eastAsia="宋体" w:hAnsi="宋体" w:cs="宋体" w:hint="eastAsia"/>
          <w:szCs w:val="21"/>
        </w:rPr>
        <w:t>按作业岗位动态分布，实现</w:t>
      </w:r>
      <w:r>
        <w:rPr>
          <w:rFonts w:ascii="宋体" w:eastAsia="宋体" w:hAnsi="宋体" w:cs="宋体" w:hint="eastAsia"/>
          <w:szCs w:val="21"/>
        </w:rPr>
        <w:t>"</w:t>
      </w:r>
      <w:r>
        <w:rPr>
          <w:rFonts w:ascii="宋体" w:eastAsia="宋体" w:hAnsi="宋体" w:cs="宋体" w:hint="eastAsia"/>
          <w:szCs w:val="21"/>
        </w:rPr>
        <w:t>一人</w:t>
      </w:r>
      <w:r>
        <w:rPr>
          <w:rFonts w:ascii="宋体" w:eastAsia="宋体" w:hAnsi="宋体" w:cs="宋体" w:hint="eastAsia"/>
          <w:szCs w:val="21"/>
        </w:rPr>
        <w:t>一</w:t>
      </w:r>
      <w:r>
        <w:rPr>
          <w:rFonts w:ascii="宋体" w:eastAsia="宋体" w:hAnsi="宋体" w:cs="宋体" w:hint="eastAsia"/>
          <w:szCs w:val="21"/>
        </w:rPr>
        <w:t>设备</w:t>
      </w:r>
      <w:r>
        <w:rPr>
          <w:rFonts w:ascii="宋体" w:eastAsia="宋体" w:hAnsi="宋体" w:cs="宋体" w:hint="eastAsia"/>
          <w:szCs w:val="21"/>
        </w:rPr>
        <w:t>"</w:t>
      </w:r>
      <w:r>
        <w:rPr>
          <w:rFonts w:ascii="宋体" w:eastAsia="宋体" w:hAnsi="宋体" w:cs="宋体" w:hint="eastAsia"/>
          <w:szCs w:val="21"/>
        </w:rPr>
        <w:t>绑定，共</w:t>
      </w:r>
      <w:r>
        <w:rPr>
          <w:rFonts w:ascii="宋体" w:eastAsia="宋体" w:hAnsi="宋体" w:cs="宋体" w:hint="eastAsia"/>
          <w:szCs w:val="21"/>
        </w:rPr>
        <w:t>8</w:t>
      </w:r>
      <w:r>
        <w:rPr>
          <w:rFonts w:ascii="宋体" w:eastAsia="宋体" w:hAnsi="宋体" w:cs="宋体" w:hint="eastAsia"/>
          <w:szCs w:val="21"/>
        </w:rPr>
        <w:t>部</w:t>
      </w:r>
      <w:r>
        <w:rPr>
          <w:rFonts w:ascii="宋体" w:eastAsia="宋体" w:hAnsi="宋体" w:cs="宋体" w:hint="eastAsia"/>
          <w:szCs w:val="21"/>
        </w:rPr>
        <w:t>；</w:t>
      </w:r>
      <w:r>
        <w:rPr>
          <w:rFonts w:ascii="宋体" w:eastAsia="宋体" w:hAnsi="宋体" w:cs="宋体" w:hint="eastAsia"/>
          <w:szCs w:val="21"/>
        </w:rPr>
        <w:t>作业时随人员移动，确保精准记录岗位操作细节</w:t>
      </w:r>
      <w:r>
        <w:rPr>
          <w:rFonts w:ascii="宋体" w:eastAsia="宋体" w:hAnsi="宋体" w:cs="宋体" w:hint="eastAsia"/>
          <w:szCs w:val="21"/>
        </w:rPr>
        <w:t>；</w:t>
      </w:r>
      <w:r>
        <w:rPr>
          <w:rFonts w:ascii="宋体" w:eastAsia="宋体" w:hAnsi="宋体" w:cs="宋体" w:hint="eastAsia"/>
          <w:szCs w:val="21"/>
        </w:rPr>
        <w:t>固定机库设专用设备柜（位于机库入口旁），非作业时集中存放充电；临时场景备便携式充电包</w:t>
      </w:r>
      <w:r>
        <w:rPr>
          <w:rFonts w:ascii="宋体" w:eastAsia="宋体" w:hAnsi="宋体" w:cs="宋体" w:hint="eastAsia"/>
          <w:szCs w:val="21"/>
        </w:rPr>
        <w:t>。</w:t>
      </w:r>
    </w:p>
    <w:p w:rsidR="001F5DD1">
      <w:pPr>
        <w:spacing w:after="120" w:line="360" w:lineRule="auto"/>
        <w:rPr>
          <w:rFonts w:ascii="宋体" w:eastAsia="宋体" w:hAnsi="宋体" w:cs="宋体"/>
          <w:szCs w:val="21"/>
        </w:rPr>
      </w:pPr>
      <w:r>
        <w:rPr>
          <w:rFonts w:ascii="宋体" w:eastAsia="宋体" w:hAnsi="宋体" w:cs="宋体" w:hint="eastAsia"/>
          <w:b/>
          <w:szCs w:val="21"/>
        </w:rPr>
        <w:t xml:space="preserve">   </w:t>
      </w:r>
      <w:r>
        <w:rPr>
          <w:rFonts w:ascii="宋体" w:eastAsia="宋体" w:hAnsi="宋体" w:cs="宋体" w:hint="eastAsia"/>
          <w:b/>
          <w:szCs w:val="21"/>
        </w:rPr>
        <w:t>人员定位设备</w:t>
      </w:r>
      <w:r>
        <w:rPr>
          <w:rFonts w:ascii="宋体" w:eastAsia="宋体" w:hAnsi="宋体" w:cs="宋体" w:hint="eastAsia"/>
          <w:b/>
          <w:szCs w:val="21"/>
        </w:rPr>
        <w:t>：</w:t>
      </w:r>
      <w:r>
        <w:rPr>
          <w:rFonts w:ascii="宋体" w:eastAsia="宋体" w:hAnsi="宋体" w:cs="宋体" w:hint="eastAsia"/>
          <w:szCs w:val="21"/>
        </w:rPr>
        <w:t>与个人监控设备配套使用，随</w:t>
      </w:r>
      <w:r>
        <w:rPr>
          <w:rFonts w:ascii="宋体" w:eastAsia="宋体" w:hAnsi="宋体" w:cs="宋体" w:hint="eastAsia"/>
          <w:szCs w:val="21"/>
        </w:rPr>
        <w:t>8</w:t>
      </w:r>
      <w:r>
        <w:rPr>
          <w:rFonts w:ascii="宋体" w:eastAsia="宋体" w:hAnsi="宋体" w:cs="宋体" w:hint="eastAsia"/>
          <w:szCs w:val="21"/>
        </w:rPr>
        <w:t>名作业人员动态实时反馈位置</w:t>
      </w:r>
      <w:r>
        <w:rPr>
          <w:rFonts w:ascii="宋体" w:eastAsia="宋体" w:hAnsi="宋体" w:cs="宋体" w:hint="eastAsia"/>
          <w:szCs w:val="21"/>
        </w:rPr>
        <w:t>；</w:t>
      </w:r>
      <w:r>
        <w:rPr>
          <w:rFonts w:ascii="宋体" w:eastAsia="宋体" w:hAnsi="宋体" w:cs="宋体" w:hint="eastAsia"/>
          <w:szCs w:val="21"/>
        </w:rPr>
        <w:t>人员进入预设警戒区时，位置信息上传频率自动提升</w:t>
      </w:r>
      <w:r>
        <w:rPr>
          <w:rFonts w:ascii="宋体" w:eastAsia="宋体" w:hAnsi="宋体" w:cs="宋体" w:hint="eastAsia"/>
          <w:szCs w:val="21"/>
        </w:rPr>
        <w:t>。</w:t>
      </w:r>
    </w:p>
    <w:p w:rsidR="001F5DD1">
      <w:pPr>
        <w:spacing w:after="120"/>
        <w:rPr>
          <w:rFonts w:ascii="宋体" w:eastAsia="宋体" w:hAnsi="宋体" w:cs="宋体"/>
          <w:szCs w:val="21"/>
        </w:rPr>
      </w:pPr>
      <w:r>
        <w:rPr>
          <w:rFonts w:ascii="宋体" w:eastAsia="宋体" w:hAnsi="宋体" w:cs="宋体" w:hint="eastAsia"/>
          <w:b/>
          <w:szCs w:val="21"/>
        </w:rPr>
        <w:t xml:space="preserve">   </w:t>
      </w:r>
      <w:r>
        <w:rPr>
          <w:rFonts w:ascii="宋体" w:eastAsia="宋体" w:hAnsi="宋体" w:cs="宋体" w:hint="eastAsia"/>
          <w:b/>
          <w:szCs w:val="21"/>
        </w:rPr>
        <w:t>RTK</w:t>
      </w:r>
      <w:r>
        <w:rPr>
          <w:rFonts w:ascii="宋体" w:eastAsia="宋体" w:hAnsi="宋体" w:cs="宋体" w:hint="eastAsia"/>
          <w:b/>
          <w:szCs w:val="21"/>
        </w:rPr>
        <w:t>基准站</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723"/>
        <w:gridCol w:w="679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72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场景</w:t>
            </w:r>
          </w:p>
        </w:tc>
        <w:tc>
          <w:tcPr>
            <w:tcW w:w="679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部署要求</w:t>
            </w:r>
          </w:p>
        </w:tc>
      </w:tr>
      <w:tr>
        <w:tblPrEx>
          <w:tblW w:w="0" w:type="auto"/>
          <w:jc w:val="center"/>
          <w:tblLook w:val="04A0"/>
        </w:tblPrEx>
        <w:trPr>
          <w:jc w:val="center"/>
        </w:trPr>
        <w:tc>
          <w:tcPr>
            <w:tcW w:w="1723" w:type="dxa"/>
            <w:vAlign w:val="center"/>
          </w:tcPr>
          <w:p w:rsidR="001F5DD1">
            <w:pPr>
              <w:spacing w:before="40" w:after="40"/>
              <w:rPr>
                <w:rFonts w:ascii="宋体" w:eastAsia="宋体" w:hAnsi="宋体" w:cs="宋体"/>
                <w:szCs w:val="21"/>
              </w:rPr>
            </w:pPr>
            <w:r>
              <w:rPr>
                <w:rFonts w:ascii="宋体" w:eastAsia="宋体" w:hAnsi="宋体" w:cs="宋体" w:hint="eastAsia"/>
                <w:szCs w:val="21"/>
              </w:rPr>
              <w:t>固定机库</w:t>
            </w:r>
          </w:p>
        </w:tc>
        <w:tc>
          <w:tcPr>
            <w:tcW w:w="6799" w:type="dxa"/>
          </w:tcPr>
          <w:p w:rsidR="001F5DD1">
            <w:pPr>
              <w:spacing w:before="40" w:after="4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台部署于机库中央空旷区域（距机身</w:t>
            </w:r>
            <w:r>
              <w:rPr>
                <w:rFonts w:ascii="宋体" w:eastAsia="宋体" w:hAnsi="宋体" w:cs="宋体" w:hint="eastAsia"/>
                <w:szCs w:val="21"/>
              </w:rPr>
              <w:t>10</w:t>
            </w:r>
            <w:r>
              <w:rPr>
                <w:rFonts w:ascii="宋体" w:eastAsia="宋体" w:hAnsi="宋体" w:cs="宋体" w:hint="eastAsia"/>
                <w:szCs w:val="21"/>
              </w:rPr>
              <w:t>米外）；机库面积超</w:t>
            </w:r>
            <w:r>
              <w:rPr>
                <w:rFonts w:ascii="宋体" w:eastAsia="宋体" w:hAnsi="宋体" w:cs="宋体" w:hint="eastAsia"/>
                <w:szCs w:val="21"/>
              </w:rPr>
              <w:t>1000</w:t>
            </w:r>
            <w:r>
              <w:rPr>
                <w:rFonts w:ascii="宋体" w:eastAsia="宋体" w:hAnsi="宋体" w:cs="宋体" w:hint="eastAsia"/>
                <w:szCs w:val="21"/>
              </w:rPr>
              <w:t>㎡时，在机库对角线位置增设</w:t>
            </w:r>
            <w:r>
              <w:rPr>
                <w:rFonts w:ascii="宋体" w:eastAsia="宋体" w:hAnsi="宋体" w:cs="宋体" w:hint="eastAsia"/>
                <w:szCs w:val="21"/>
              </w:rPr>
              <w:t>1</w:t>
            </w:r>
            <w:r>
              <w:rPr>
                <w:rFonts w:ascii="宋体" w:eastAsia="宋体" w:hAnsi="宋体" w:cs="宋体" w:hint="eastAsia"/>
                <w:szCs w:val="21"/>
              </w:rPr>
              <w:t>台，间距</w:t>
            </w:r>
            <w:r>
              <w:rPr>
                <w:rFonts w:ascii="宋体" w:eastAsia="宋体" w:hAnsi="宋体" w:cs="宋体" w:hint="eastAsia"/>
                <w:szCs w:val="21"/>
              </w:rPr>
              <w:t>300-400</w:t>
            </w:r>
            <w:r>
              <w:rPr>
                <w:rFonts w:ascii="宋体" w:eastAsia="宋体" w:hAnsi="宋体" w:cs="宋体" w:hint="eastAsia"/>
                <w:szCs w:val="21"/>
              </w:rPr>
              <w:t>米</w:t>
            </w:r>
          </w:p>
        </w:tc>
      </w:tr>
      <w:tr>
        <w:tblPrEx>
          <w:tblW w:w="0" w:type="auto"/>
          <w:jc w:val="center"/>
          <w:tblLook w:val="04A0"/>
        </w:tblPrEx>
        <w:trPr>
          <w:jc w:val="center"/>
        </w:trPr>
        <w:tc>
          <w:tcPr>
            <w:tcW w:w="1723" w:type="dxa"/>
            <w:vAlign w:val="center"/>
          </w:tcPr>
          <w:p w:rsidR="001F5DD1">
            <w:pPr>
              <w:spacing w:before="40" w:after="40"/>
              <w:rPr>
                <w:rFonts w:ascii="宋体" w:eastAsia="宋体" w:hAnsi="宋体" w:cs="宋体"/>
                <w:szCs w:val="21"/>
              </w:rPr>
            </w:pPr>
            <w:r>
              <w:rPr>
                <w:rFonts w:ascii="宋体" w:eastAsia="宋体" w:hAnsi="宋体" w:cs="宋体" w:hint="eastAsia"/>
                <w:szCs w:val="21"/>
              </w:rPr>
              <w:t>临时停机坪</w:t>
            </w:r>
          </w:p>
        </w:tc>
        <w:tc>
          <w:tcPr>
            <w:tcW w:w="6799" w:type="dxa"/>
          </w:tcPr>
          <w:p w:rsidR="001F5DD1">
            <w:pPr>
              <w:spacing w:before="40" w:after="40"/>
              <w:jc w:val="left"/>
              <w:rPr>
                <w:rFonts w:ascii="宋体" w:eastAsia="宋体" w:hAnsi="宋体" w:cs="宋体"/>
                <w:szCs w:val="21"/>
              </w:rPr>
            </w:pPr>
            <w:r>
              <w:rPr>
                <w:rFonts w:ascii="宋体" w:eastAsia="宋体" w:hAnsi="宋体" w:cs="宋体" w:hint="eastAsia"/>
                <w:szCs w:val="21"/>
              </w:rPr>
              <w:t>单台部署于作业区域制高点，覆盖半径</w:t>
            </w:r>
            <w:r>
              <w:rPr>
                <w:rFonts w:ascii="宋体" w:eastAsia="宋体" w:hAnsi="宋体" w:cs="宋体" w:hint="eastAsia"/>
                <w:szCs w:val="21"/>
              </w:rPr>
              <w:t>500</w:t>
            </w:r>
            <w:r>
              <w:rPr>
                <w:rFonts w:ascii="宋体" w:eastAsia="宋体" w:hAnsi="宋体" w:cs="宋体" w:hint="eastAsia"/>
                <w:szCs w:val="21"/>
              </w:rPr>
              <w:t>米；作业</w:t>
            </w:r>
            <w:r>
              <w:rPr>
                <w:rFonts w:ascii="宋体" w:eastAsia="宋体" w:hAnsi="宋体" w:cs="宋体" w:hint="eastAsia"/>
                <w:szCs w:val="21"/>
              </w:rPr>
              <w:t>区域超</w:t>
            </w:r>
            <w:r>
              <w:rPr>
                <w:rFonts w:ascii="宋体" w:eastAsia="宋体" w:hAnsi="宋体" w:cs="宋体" w:hint="eastAsia"/>
                <w:szCs w:val="21"/>
              </w:rPr>
              <w:t>500</w:t>
            </w:r>
            <w:r>
              <w:rPr>
                <w:rFonts w:ascii="宋体" w:eastAsia="宋体" w:hAnsi="宋体" w:cs="宋体" w:hint="eastAsia"/>
                <w:szCs w:val="21"/>
              </w:rPr>
              <w:t>米时，在中心区域与边缘区域各部署</w:t>
            </w:r>
            <w:r>
              <w:rPr>
                <w:rFonts w:ascii="宋体" w:eastAsia="宋体" w:hAnsi="宋体" w:cs="宋体" w:hint="eastAsia"/>
                <w:szCs w:val="21"/>
              </w:rPr>
              <w:t>1</w:t>
            </w:r>
            <w:r>
              <w:rPr>
                <w:rFonts w:ascii="宋体" w:eastAsia="宋体" w:hAnsi="宋体" w:cs="宋体" w:hint="eastAsia"/>
                <w:szCs w:val="21"/>
              </w:rPr>
              <w:t>台</w:t>
            </w:r>
          </w:p>
        </w:tc>
      </w:tr>
    </w:tbl>
    <w:p w:rsidR="001F5DD1">
      <w:pPr>
        <w:pStyle w:val="Heading4"/>
        <w:numPr>
          <w:ilvl w:val="3"/>
          <w:numId w:val="0"/>
        </w:numPr>
        <w:spacing w:before="240" w:after="120" w:line="276" w:lineRule="auto"/>
        <w:ind w:firstLine="210" w:firstLineChars="100"/>
        <w:rPr>
          <w:rFonts w:ascii="宋体" w:hAnsi="宋体" w:cs="宋体"/>
          <w:sz w:val="21"/>
          <w:szCs w:val="21"/>
        </w:rPr>
      </w:pPr>
      <w:r>
        <w:rPr>
          <w:rFonts w:ascii="宋体" w:hAnsi="宋体" w:cs="宋体" w:hint="eastAsia"/>
          <w:b/>
          <w:color w:val="000000"/>
          <w:sz w:val="21"/>
          <w:szCs w:val="21"/>
        </w:rPr>
        <w:t>（</w:t>
      </w:r>
      <w:r>
        <w:rPr>
          <w:rFonts w:ascii="宋体" w:hAnsi="宋体" w:cs="宋体" w:hint="eastAsia"/>
          <w:b/>
          <w:color w:val="000000"/>
          <w:sz w:val="21"/>
          <w:szCs w:val="21"/>
        </w:rPr>
        <w:t>2</w:t>
      </w:r>
      <w:r>
        <w:rPr>
          <w:rFonts w:ascii="宋体" w:hAnsi="宋体" w:cs="宋体" w:hint="eastAsia"/>
          <w:b/>
          <w:color w:val="000000"/>
          <w:sz w:val="21"/>
          <w:szCs w:val="21"/>
        </w:rPr>
        <w:t>）</w:t>
      </w:r>
      <w:r>
        <w:rPr>
          <w:rFonts w:ascii="宋体" w:hAnsi="宋体" w:cs="宋体" w:hint="eastAsia"/>
          <w:b/>
          <w:color w:val="000000"/>
          <w:sz w:val="21"/>
          <w:szCs w:val="21"/>
        </w:rPr>
        <w:t>中枢管</w:t>
      </w:r>
      <w:r>
        <w:rPr>
          <w:rFonts w:ascii="宋体" w:hAnsi="宋体" w:cs="宋体" w:hint="eastAsia"/>
          <w:b/>
          <w:color w:val="000000"/>
          <w:sz w:val="21"/>
          <w:szCs w:val="21"/>
        </w:rPr>
        <w:t>控设备</w:t>
      </w:r>
      <w:r>
        <w:rPr>
          <w:rFonts w:ascii="宋体" w:hAnsi="宋体" w:cs="宋体" w:hint="eastAsia"/>
          <w:b/>
          <w:color w:val="000000"/>
          <w:sz w:val="21"/>
          <w:szCs w:val="21"/>
        </w:rPr>
        <w:t>现场分布</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143"/>
        <w:gridCol w:w="637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14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设备</w:t>
            </w:r>
          </w:p>
        </w:tc>
        <w:tc>
          <w:tcPr>
            <w:tcW w:w="637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部署要求</w:t>
            </w:r>
          </w:p>
        </w:tc>
      </w:tr>
      <w:tr>
        <w:tblPrEx>
          <w:tblW w:w="0" w:type="auto"/>
          <w:jc w:val="center"/>
          <w:tblLook w:val="04A0"/>
        </w:tblPrEx>
        <w:trPr>
          <w:jc w:val="center"/>
        </w:trPr>
        <w:tc>
          <w:tcPr>
            <w:tcW w:w="2143" w:type="dxa"/>
            <w:vAlign w:val="center"/>
          </w:tcPr>
          <w:p w:rsidR="001F5DD1">
            <w:pPr>
              <w:spacing w:before="40" w:after="40"/>
              <w:rPr>
                <w:rFonts w:ascii="宋体" w:eastAsia="宋体" w:hAnsi="宋体" w:cs="宋体"/>
                <w:szCs w:val="21"/>
              </w:rPr>
            </w:pPr>
            <w:r>
              <w:rPr>
                <w:rFonts w:ascii="宋体" w:eastAsia="宋体" w:hAnsi="宋体" w:cs="宋体" w:hint="eastAsia"/>
                <w:szCs w:val="21"/>
              </w:rPr>
              <w:t>边缘计算单元</w:t>
            </w:r>
          </w:p>
        </w:tc>
        <w:tc>
          <w:tcPr>
            <w:tcW w:w="6379" w:type="dxa"/>
          </w:tcPr>
          <w:p w:rsidR="001F5DD1">
            <w:pPr>
              <w:spacing w:before="40" w:after="40"/>
              <w:jc w:val="left"/>
              <w:rPr>
                <w:rFonts w:ascii="宋体" w:eastAsia="宋体" w:hAnsi="宋体" w:cs="宋体"/>
                <w:szCs w:val="21"/>
              </w:rPr>
            </w:pPr>
            <w:r>
              <w:rPr>
                <w:rFonts w:ascii="宋体" w:eastAsia="宋体" w:hAnsi="宋体" w:cs="宋体" w:hint="eastAsia"/>
                <w:szCs w:val="21"/>
              </w:rPr>
              <w:t>固定机库：部署于机库附属操作间（距前端设备核心区≤</w:t>
            </w:r>
            <w:r>
              <w:rPr>
                <w:rFonts w:ascii="宋体" w:eastAsia="宋体" w:hAnsi="宋体" w:cs="宋体" w:hint="eastAsia"/>
                <w:szCs w:val="21"/>
              </w:rPr>
              <w:t>50</w:t>
            </w:r>
            <w:r>
              <w:rPr>
                <w:rFonts w:ascii="宋体" w:eastAsia="宋体" w:hAnsi="宋体" w:cs="宋体" w:hint="eastAsia"/>
                <w:szCs w:val="21"/>
              </w:rPr>
              <w:t>米），避免靠近油料存储区、高温设备；临时停机坪：放置于便携机柜内，方舱选址在作业区域侧方</w:t>
            </w:r>
            <w:r>
              <w:rPr>
                <w:rFonts w:ascii="宋体" w:eastAsia="宋体" w:hAnsi="宋体" w:cs="宋体" w:hint="eastAsia"/>
                <w:szCs w:val="21"/>
              </w:rPr>
              <w:t>20-30</w:t>
            </w:r>
            <w:r>
              <w:rPr>
                <w:rFonts w:ascii="宋体" w:eastAsia="宋体" w:hAnsi="宋体" w:cs="宋体" w:hint="eastAsia"/>
                <w:szCs w:val="21"/>
              </w:rPr>
              <w:t>米处，地势高于作业区</w:t>
            </w:r>
          </w:p>
        </w:tc>
      </w:tr>
      <w:tr>
        <w:tblPrEx>
          <w:tblW w:w="0" w:type="auto"/>
          <w:jc w:val="center"/>
          <w:tblLook w:val="04A0"/>
        </w:tblPrEx>
        <w:trPr>
          <w:jc w:val="center"/>
        </w:trPr>
        <w:tc>
          <w:tcPr>
            <w:tcW w:w="2143" w:type="dxa"/>
            <w:vAlign w:val="center"/>
          </w:tcPr>
          <w:p w:rsidR="001F5DD1">
            <w:pPr>
              <w:spacing w:before="40" w:after="40"/>
              <w:rPr>
                <w:rFonts w:ascii="宋体" w:eastAsia="宋体" w:hAnsi="宋体" w:cs="宋体"/>
                <w:szCs w:val="21"/>
              </w:rPr>
            </w:pPr>
            <w:r>
              <w:rPr>
                <w:rFonts w:ascii="宋体" w:eastAsia="宋体" w:hAnsi="宋体" w:cs="宋体" w:hint="eastAsia"/>
                <w:szCs w:val="21"/>
              </w:rPr>
              <w:t>安全运行移动端</w:t>
            </w:r>
          </w:p>
        </w:tc>
        <w:tc>
          <w:tcPr>
            <w:tcW w:w="6379" w:type="dxa"/>
          </w:tcPr>
          <w:p w:rsidR="001F5DD1">
            <w:pPr>
              <w:spacing w:before="40" w:after="40"/>
              <w:jc w:val="left"/>
              <w:rPr>
                <w:rFonts w:ascii="宋体" w:eastAsia="宋体" w:hAnsi="宋体" w:cs="宋体"/>
                <w:szCs w:val="21"/>
              </w:rPr>
            </w:pPr>
            <w:r>
              <w:rPr>
                <w:rFonts w:ascii="宋体" w:eastAsia="宋体" w:hAnsi="宋体" w:cs="宋体" w:hint="eastAsia"/>
                <w:szCs w:val="21"/>
              </w:rPr>
              <w:t>无固定位置，由现场管理人员随身携带</w:t>
            </w:r>
          </w:p>
        </w:tc>
      </w:tr>
      <w:tr>
        <w:tblPrEx>
          <w:tblW w:w="0" w:type="auto"/>
          <w:jc w:val="center"/>
          <w:tblLook w:val="04A0"/>
        </w:tblPrEx>
        <w:trPr>
          <w:jc w:val="center"/>
        </w:trPr>
        <w:tc>
          <w:tcPr>
            <w:tcW w:w="2143" w:type="dxa"/>
            <w:vAlign w:val="center"/>
          </w:tcPr>
          <w:p w:rsidR="001F5DD1">
            <w:pPr>
              <w:spacing w:before="40" w:after="40"/>
              <w:rPr>
                <w:rFonts w:ascii="宋体" w:eastAsia="宋体" w:hAnsi="宋体" w:cs="宋体"/>
                <w:szCs w:val="21"/>
              </w:rPr>
            </w:pPr>
            <w:r>
              <w:rPr>
                <w:rFonts w:ascii="宋体" w:eastAsia="宋体" w:hAnsi="宋体" w:cs="宋体" w:hint="eastAsia"/>
                <w:szCs w:val="21"/>
              </w:rPr>
              <w:t>UPS</w:t>
            </w:r>
            <w:r>
              <w:rPr>
                <w:rFonts w:ascii="宋体" w:eastAsia="宋体" w:hAnsi="宋体" w:cs="宋体" w:hint="eastAsia"/>
                <w:szCs w:val="21"/>
              </w:rPr>
              <w:t>不间断电源</w:t>
            </w:r>
          </w:p>
        </w:tc>
        <w:tc>
          <w:tcPr>
            <w:tcW w:w="6379" w:type="dxa"/>
          </w:tcPr>
          <w:p w:rsidR="001F5DD1">
            <w:pPr>
              <w:spacing w:before="40" w:after="40"/>
              <w:jc w:val="left"/>
              <w:rPr>
                <w:rFonts w:ascii="宋体" w:eastAsia="宋体" w:hAnsi="宋体" w:cs="宋体"/>
                <w:szCs w:val="21"/>
              </w:rPr>
            </w:pPr>
            <w:r>
              <w:rPr>
                <w:rFonts w:ascii="宋体" w:eastAsia="宋体" w:hAnsi="宋体" w:cs="宋体" w:hint="eastAsia"/>
                <w:szCs w:val="21"/>
              </w:rPr>
              <w:t>与边缘计算单元就近部署，确保单元与核心感知设备供电稳定</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3</w:t>
      </w:r>
      <w:r>
        <w:rPr>
          <w:rFonts w:cs="宋体" w:hint="eastAsia"/>
          <w:b/>
          <w:szCs w:val="21"/>
          <w:lang w:val="en-US"/>
        </w:rPr>
        <w:t>）</w:t>
      </w:r>
      <w:r>
        <w:rPr>
          <w:rFonts w:cs="宋体" w:hint="eastAsia"/>
          <w:b/>
          <w:szCs w:val="21"/>
        </w:rPr>
        <w:t>地面安全运行监控模块要求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系统采用</w:t>
      </w:r>
      <w:r>
        <w:rPr>
          <w:rFonts w:ascii="宋体" w:eastAsia="宋体" w:hAnsi="宋体" w:cs="宋体" w:hint="eastAsia"/>
          <w:szCs w:val="21"/>
        </w:rPr>
        <w:t>"</w:t>
      </w:r>
      <w:r>
        <w:rPr>
          <w:rFonts w:ascii="宋体" w:eastAsia="宋体" w:hAnsi="宋体" w:cs="宋体" w:hint="eastAsia"/>
          <w:szCs w:val="21"/>
        </w:rPr>
        <w:t>边缘层</w:t>
      </w:r>
      <w:r>
        <w:rPr>
          <w:rFonts w:ascii="宋体" w:eastAsia="宋体" w:hAnsi="宋体" w:cs="宋体" w:hint="eastAsia"/>
          <w:szCs w:val="21"/>
        </w:rPr>
        <w:t>-</w:t>
      </w:r>
      <w:r>
        <w:rPr>
          <w:rFonts w:ascii="宋体" w:eastAsia="宋体" w:hAnsi="宋体" w:cs="宋体" w:hint="eastAsia"/>
          <w:szCs w:val="21"/>
        </w:rPr>
        <w:t>移动层</w:t>
      </w:r>
      <w:r>
        <w:rPr>
          <w:rFonts w:ascii="宋体" w:eastAsia="宋体" w:hAnsi="宋体" w:cs="宋体" w:hint="eastAsia"/>
          <w:szCs w:val="21"/>
        </w:rPr>
        <w:t>-</w:t>
      </w:r>
      <w:r>
        <w:rPr>
          <w:rFonts w:ascii="宋体" w:eastAsia="宋体" w:hAnsi="宋体" w:cs="宋体" w:hint="eastAsia"/>
          <w:szCs w:val="21"/>
        </w:rPr>
        <w:t>平台适配层</w:t>
      </w:r>
      <w:r>
        <w:rPr>
          <w:rFonts w:ascii="宋体" w:eastAsia="宋体" w:hAnsi="宋体" w:cs="宋体" w:hint="eastAsia"/>
          <w:szCs w:val="21"/>
        </w:rPr>
        <w:t>"</w:t>
      </w:r>
      <w:r>
        <w:rPr>
          <w:rFonts w:ascii="宋体" w:eastAsia="宋体" w:hAnsi="宋体" w:cs="宋体" w:hint="eastAsia"/>
          <w:szCs w:val="21"/>
        </w:rPr>
        <w:t>三级分布式架构：</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489"/>
        <w:gridCol w:w="1875"/>
        <w:gridCol w:w="515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4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层级</w:t>
            </w:r>
          </w:p>
        </w:tc>
        <w:tc>
          <w:tcPr>
            <w:tcW w:w="187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部署位置</w:t>
            </w:r>
          </w:p>
        </w:tc>
        <w:tc>
          <w:tcPr>
            <w:tcW w:w="515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核心功能</w:t>
            </w:r>
          </w:p>
        </w:tc>
      </w:tr>
      <w:tr>
        <w:tblPrEx>
          <w:tblW w:w="0" w:type="auto"/>
          <w:jc w:val="center"/>
          <w:tblLook w:val="04A0"/>
        </w:tblPrEx>
        <w:trPr>
          <w:jc w:val="center"/>
        </w:trPr>
        <w:tc>
          <w:tcPr>
            <w:tcW w:w="1489" w:type="dxa"/>
            <w:vAlign w:val="center"/>
          </w:tcPr>
          <w:p w:rsidR="001F5DD1">
            <w:pPr>
              <w:spacing w:before="40" w:after="40"/>
              <w:rPr>
                <w:rFonts w:ascii="宋体" w:eastAsia="宋体" w:hAnsi="宋体" w:cs="宋体"/>
                <w:szCs w:val="21"/>
              </w:rPr>
            </w:pPr>
            <w:r>
              <w:rPr>
                <w:rFonts w:ascii="宋体" w:eastAsia="宋体" w:hAnsi="宋体" w:cs="宋体" w:hint="eastAsia"/>
                <w:szCs w:val="21"/>
              </w:rPr>
              <w:t>边缘层</w:t>
            </w:r>
          </w:p>
        </w:tc>
        <w:tc>
          <w:tcPr>
            <w:tcW w:w="1875" w:type="dxa"/>
            <w:vAlign w:val="center"/>
          </w:tcPr>
          <w:p w:rsidR="001F5DD1">
            <w:pPr>
              <w:spacing w:before="40" w:after="40"/>
              <w:rPr>
                <w:rFonts w:ascii="宋体" w:eastAsia="宋体" w:hAnsi="宋体" w:cs="宋体"/>
                <w:szCs w:val="21"/>
              </w:rPr>
            </w:pPr>
            <w:r>
              <w:rPr>
                <w:rFonts w:ascii="宋体" w:eastAsia="宋体" w:hAnsi="宋体" w:cs="宋体" w:hint="eastAsia"/>
                <w:szCs w:val="21"/>
              </w:rPr>
              <w:t>边缘计算单元</w:t>
            </w:r>
          </w:p>
        </w:tc>
        <w:tc>
          <w:tcPr>
            <w:tcW w:w="5158" w:type="dxa"/>
          </w:tcPr>
          <w:p w:rsidR="001F5DD1">
            <w:pPr>
              <w:spacing w:before="40" w:after="40"/>
              <w:jc w:val="left"/>
              <w:rPr>
                <w:rFonts w:ascii="宋体" w:eastAsia="宋体" w:hAnsi="宋体" w:cs="宋体"/>
                <w:szCs w:val="21"/>
              </w:rPr>
            </w:pPr>
            <w:r>
              <w:rPr>
                <w:rFonts w:ascii="宋体" w:eastAsia="宋体" w:hAnsi="宋体" w:cs="宋体" w:hint="eastAsia"/>
                <w:szCs w:val="21"/>
              </w:rPr>
              <w:t>多协议数据汇聚、本地化</w:t>
            </w:r>
            <w:r>
              <w:rPr>
                <w:rFonts w:ascii="宋体" w:eastAsia="宋体" w:hAnsi="宋体" w:cs="宋体" w:hint="eastAsia"/>
                <w:szCs w:val="21"/>
              </w:rPr>
              <w:t>AI</w:t>
            </w:r>
            <w:r>
              <w:rPr>
                <w:rFonts w:ascii="宋体" w:eastAsia="宋体" w:hAnsi="宋体" w:cs="宋体" w:hint="eastAsia"/>
                <w:szCs w:val="21"/>
              </w:rPr>
              <w:t>分析（违规识别、风险预警）、设备协同调度、离线数据管理（本地缓存</w:t>
            </w:r>
            <w:r>
              <w:rPr>
                <w:rFonts w:ascii="宋体" w:eastAsia="宋体" w:hAnsi="宋体" w:cs="宋体" w:hint="eastAsia"/>
                <w:szCs w:val="21"/>
              </w:rPr>
              <w:t>+</w:t>
            </w:r>
            <w:r>
              <w:rPr>
                <w:rFonts w:ascii="宋体" w:eastAsia="宋体" w:hAnsi="宋体" w:cs="宋体" w:hint="eastAsia"/>
                <w:szCs w:val="21"/>
              </w:rPr>
              <w:t>断点续传），数据处理延迟≤</w:t>
            </w:r>
            <w:r>
              <w:rPr>
                <w:rFonts w:ascii="宋体" w:eastAsia="宋体" w:hAnsi="宋体" w:cs="宋体" w:hint="eastAsia"/>
                <w:szCs w:val="21"/>
              </w:rPr>
              <w:t>800ms</w:t>
            </w:r>
          </w:p>
        </w:tc>
      </w:tr>
      <w:tr>
        <w:tblPrEx>
          <w:tblW w:w="0" w:type="auto"/>
          <w:jc w:val="center"/>
          <w:tblLook w:val="04A0"/>
        </w:tblPrEx>
        <w:trPr>
          <w:jc w:val="center"/>
        </w:trPr>
        <w:tc>
          <w:tcPr>
            <w:tcW w:w="1489" w:type="dxa"/>
            <w:vAlign w:val="center"/>
          </w:tcPr>
          <w:p w:rsidR="001F5DD1">
            <w:pPr>
              <w:spacing w:before="40" w:after="40"/>
              <w:rPr>
                <w:rFonts w:ascii="宋体" w:eastAsia="宋体" w:hAnsi="宋体" w:cs="宋体"/>
                <w:szCs w:val="21"/>
              </w:rPr>
            </w:pPr>
            <w:r>
              <w:rPr>
                <w:rFonts w:ascii="宋体" w:eastAsia="宋体" w:hAnsi="宋体" w:cs="宋体" w:hint="eastAsia"/>
                <w:szCs w:val="21"/>
              </w:rPr>
              <w:t>移动层</w:t>
            </w:r>
          </w:p>
        </w:tc>
        <w:tc>
          <w:tcPr>
            <w:tcW w:w="1875" w:type="dxa"/>
            <w:vAlign w:val="center"/>
          </w:tcPr>
          <w:p w:rsidR="001F5DD1">
            <w:pPr>
              <w:spacing w:before="40" w:after="40"/>
              <w:rPr>
                <w:rFonts w:ascii="宋体" w:eastAsia="宋体" w:hAnsi="宋体" w:cs="宋体"/>
                <w:szCs w:val="21"/>
              </w:rPr>
            </w:pPr>
            <w:r>
              <w:rPr>
                <w:rFonts w:ascii="宋体" w:eastAsia="宋体" w:hAnsi="宋体" w:cs="宋体" w:hint="eastAsia"/>
                <w:szCs w:val="21"/>
              </w:rPr>
              <w:t>手持</w:t>
            </w:r>
            <w:r>
              <w:rPr>
                <w:rFonts w:ascii="宋体" w:eastAsia="宋体" w:hAnsi="宋体" w:cs="宋体" w:hint="eastAsia"/>
                <w:szCs w:val="21"/>
              </w:rPr>
              <w:t>PAD</w:t>
            </w:r>
          </w:p>
        </w:tc>
        <w:tc>
          <w:tcPr>
            <w:tcW w:w="5158" w:type="dxa"/>
          </w:tcPr>
          <w:p w:rsidR="001F5DD1">
            <w:pPr>
              <w:spacing w:before="40" w:after="40"/>
              <w:jc w:val="left"/>
              <w:rPr>
                <w:rFonts w:ascii="宋体" w:eastAsia="宋体" w:hAnsi="宋体" w:cs="宋体"/>
                <w:szCs w:val="21"/>
              </w:rPr>
            </w:pPr>
            <w:r>
              <w:rPr>
                <w:rFonts w:ascii="宋体" w:eastAsia="宋体" w:hAnsi="宋体" w:cs="宋体" w:hint="eastAsia"/>
                <w:szCs w:val="21"/>
              </w:rPr>
              <w:t>GIS</w:t>
            </w:r>
            <w:r>
              <w:rPr>
                <w:rFonts w:ascii="宋体" w:eastAsia="宋体" w:hAnsi="宋体" w:cs="宋体" w:hint="eastAsia"/>
                <w:szCs w:val="21"/>
              </w:rPr>
              <w:t>地图与视频联动监控、电子围栏可视化配置、告警分级处置、作业任务管理、多模态通信</w:t>
            </w:r>
          </w:p>
        </w:tc>
      </w:tr>
      <w:tr>
        <w:tblPrEx>
          <w:tblW w:w="0" w:type="auto"/>
          <w:jc w:val="center"/>
          <w:tblLook w:val="04A0"/>
        </w:tblPrEx>
        <w:trPr>
          <w:jc w:val="center"/>
        </w:trPr>
        <w:tc>
          <w:tcPr>
            <w:tcW w:w="1489" w:type="dxa"/>
            <w:vAlign w:val="center"/>
          </w:tcPr>
          <w:p w:rsidR="001F5DD1">
            <w:pPr>
              <w:spacing w:before="40" w:after="40"/>
              <w:rPr>
                <w:rFonts w:ascii="宋体" w:eastAsia="宋体" w:hAnsi="宋体" w:cs="宋体"/>
                <w:szCs w:val="21"/>
              </w:rPr>
            </w:pPr>
            <w:r>
              <w:rPr>
                <w:rFonts w:ascii="宋体" w:eastAsia="宋体" w:hAnsi="宋体" w:cs="宋体" w:hint="eastAsia"/>
                <w:szCs w:val="21"/>
              </w:rPr>
              <w:t>平台适配层</w:t>
            </w:r>
          </w:p>
        </w:tc>
        <w:tc>
          <w:tcPr>
            <w:tcW w:w="1875" w:type="dxa"/>
            <w:vAlign w:val="center"/>
          </w:tcPr>
          <w:p w:rsidR="001F5DD1">
            <w:pPr>
              <w:spacing w:before="40" w:after="40"/>
              <w:rPr>
                <w:rFonts w:ascii="宋体" w:eastAsia="宋体" w:hAnsi="宋体" w:cs="宋体"/>
                <w:szCs w:val="21"/>
              </w:rPr>
            </w:pPr>
            <w:r>
              <w:rPr>
                <w:rFonts w:ascii="宋体" w:eastAsia="宋体" w:hAnsi="宋体" w:cs="宋体" w:hint="eastAsia"/>
                <w:szCs w:val="21"/>
              </w:rPr>
              <w:t>接口网关</w:t>
            </w:r>
            <w:r>
              <w:rPr>
                <w:rFonts w:ascii="宋体" w:eastAsia="宋体" w:hAnsi="宋体" w:cs="宋体" w:hint="eastAsia"/>
                <w:szCs w:val="21"/>
              </w:rPr>
              <w:t>+</w:t>
            </w:r>
            <w:r>
              <w:rPr>
                <w:rFonts w:ascii="宋体" w:eastAsia="宋体" w:hAnsi="宋体" w:cs="宋体" w:hint="eastAsia"/>
                <w:szCs w:val="21"/>
              </w:rPr>
              <w:t>数据转换</w:t>
            </w:r>
            <w:r>
              <w:rPr>
                <w:rFonts w:ascii="宋体" w:eastAsia="宋体" w:hAnsi="宋体" w:cs="宋体" w:hint="eastAsia"/>
                <w:szCs w:val="21"/>
              </w:rPr>
              <w:t>+</w:t>
            </w:r>
            <w:r>
              <w:rPr>
                <w:rFonts w:ascii="宋体" w:eastAsia="宋体" w:hAnsi="宋体" w:cs="宋体" w:hint="eastAsia"/>
                <w:szCs w:val="21"/>
              </w:rPr>
              <w:t>同步调度</w:t>
            </w:r>
          </w:p>
        </w:tc>
        <w:tc>
          <w:tcPr>
            <w:tcW w:w="5158" w:type="dxa"/>
          </w:tcPr>
          <w:p w:rsidR="001F5DD1">
            <w:pPr>
              <w:spacing w:before="40" w:after="40"/>
              <w:jc w:val="left"/>
              <w:rPr>
                <w:rFonts w:ascii="宋体" w:eastAsia="宋体" w:hAnsi="宋体" w:cs="宋体"/>
                <w:szCs w:val="21"/>
              </w:rPr>
            </w:pPr>
            <w:r>
              <w:rPr>
                <w:rFonts w:ascii="宋体" w:eastAsia="宋体" w:hAnsi="宋体" w:cs="宋体" w:hint="eastAsia"/>
                <w:szCs w:val="21"/>
              </w:rPr>
              <w:t>多协议转换、数据标准化、双向数据同步、交互状态监控</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核心模块要求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014"/>
        <w:gridCol w:w="650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01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具体要求</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边缘模块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数据汇聚（兼容</w:t>
            </w:r>
            <w:r>
              <w:rPr>
                <w:rFonts w:ascii="宋体" w:eastAsia="宋体" w:hAnsi="宋体" w:cs="宋体" w:hint="eastAsia"/>
                <w:szCs w:val="21"/>
              </w:rPr>
              <w:t>ONVIF</w:t>
            </w:r>
            <w:r>
              <w:rPr>
                <w:rFonts w:ascii="宋体" w:eastAsia="宋体" w:hAnsi="宋体" w:cs="宋体" w:hint="eastAsia"/>
                <w:szCs w:val="21"/>
              </w:rPr>
              <w:t>、</w:t>
            </w:r>
            <w:r>
              <w:rPr>
                <w:rFonts w:ascii="宋体" w:eastAsia="宋体" w:hAnsi="宋体" w:cs="宋体" w:hint="eastAsia"/>
                <w:szCs w:val="21"/>
              </w:rPr>
              <w:t>TCP</w:t>
            </w:r>
            <w:r>
              <w:rPr>
                <w:rFonts w:ascii="宋体" w:eastAsia="宋体" w:hAnsi="宋体" w:cs="宋体" w:hint="eastAsia"/>
                <w:szCs w:val="21"/>
              </w:rPr>
              <w:t>等多协议，</w:t>
            </w:r>
            <w:r>
              <w:rPr>
                <w:rFonts w:ascii="宋体" w:eastAsia="宋体" w:hAnsi="宋体" w:cs="宋体" w:hint="eastAsia"/>
                <w:szCs w:val="21"/>
              </w:rPr>
              <w:t>JSON</w:t>
            </w:r>
            <w:r>
              <w:rPr>
                <w:rFonts w:ascii="宋体" w:eastAsia="宋体" w:hAnsi="宋体" w:cs="宋体" w:hint="eastAsia"/>
                <w:szCs w:val="21"/>
              </w:rPr>
              <w:t>标准化）；</w:t>
            </w:r>
            <w:r>
              <w:rPr>
                <w:rFonts w:ascii="宋体" w:eastAsia="宋体" w:hAnsi="宋体" w:cs="宋体" w:hint="eastAsia"/>
                <w:szCs w:val="21"/>
              </w:rPr>
              <w:t>AI</w:t>
            </w:r>
            <w:r>
              <w:rPr>
                <w:rFonts w:ascii="宋体" w:eastAsia="宋体" w:hAnsi="宋体" w:cs="宋体" w:hint="eastAsia"/>
                <w:szCs w:val="21"/>
              </w:rPr>
              <w:t>风险识别（</w:t>
            </w:r>
            <w:r>
              <w:rPr>
                <w:rFonts w:ascii="宋体" w:eastAsia="宋体" w:hAnsi="宋体" w:cs="宋体" w:hint="eastAsia"/>
                <w:szCs w:val="21"/>
              </w:rPr>
              <w:t>12</w:t>
            </w:r>
            <w:r>
              <w:rPr>
                <w:rFonts w:ascii="宋体" w:eastAsia="宋体" w:hAnsi="宋体" w:cs="宋体" w:hint="eastAsia"/>
                <w:szCs w:val="21"/>
              </w:rPr>
              <w:t>类，准确率≥</w:t>
            </w:r>
            <w:r>
              <w:rPr>
                <w:rFonts w:ascii="宋体" w:eastAsia="宋体" w:hAnsi="宋体" w:cs="宋体" w:hint="eastAsia"/>
                <w:szCs w:val="21"/>
              </w:rPr>
              <w:t>95%</w:t>
            </w:r>
            <w:r>
              <w:rPr>
                <w:rFonts w:ascii="宋体" w:eastAsia="宋体" w:hAnsi="宋体" w:cs="宋体" w:hint="eastAsia"/>
                <w:szCs w:val="21"/>
              </w:rPr>
              <w:t>，延迟≤</w:t>
            </w:r>
            <w:r>
              <w:rPr>
                <w:rFonts w:ascii="宋体" w:eastAsia="宋体" w:hAnsi="宋体" w:cs="宋体" w:hint="eastAsia"/>
                <w:szCs w:val="21"/>
              </w:rPr>
              <w:t>0.5</w:t>
            </w:r>
            <w:r>
              <w:rPr>
                <w:rFonts w:ascii="宋体" w:eastAsia="宋体" w:hAnsi="宋体" w:cs="宋体" w:hint="eastAsia"/>
                <w:szCs w:val="21"/>
              </w:rPr>
              <w:t>秒）；本地存储（</w:t>
            </w:r>
            <w:r>
              <w:rPr>
                <w:rFonts w:ascii="宋体" w:eastAsia="宋体" w:hAnsi="宋体" w:cs="宋体" w:hint="eastAsia"/>
                <w:szCs w:val="21"/>
              </w:rPr>
              <w:t xml:space="preserve">1TB </w:t>
            </w:r>
            <w:r>
              <w:rPr>
                <w:rFonts w:ascii="宋体" w:eastAsia="宋体" w:hAnsi="宋体" w:cs="宋体" w:hint="eastAsia"/>
                <w:szCs w:val="21"/>
              </w:rPr>
              <w:t>SSD</w:t>
            </w:r>
            <w:r>
              <w:rPr>
                <w:rFonts w:ascii="宋体" w:eastAsia="宋体" w:hAnsi="宋体" w:cs="宋体" w:hint="eastAsia"/>
                <w:szCs w:val="21"/>
              </w:rPr>
              <w:t>，</w:t>
            </w:r>
            <w:r>
              <w:rPr>
                <w:rFonts w:ascii="宋体" w:eastAsia="宋体" w:hAnsi="宋体" w:cs="宋体" w:hint="eastAsia"/>
                <w:szCs w:val="21"/>
              </w:rPr>
              <w:t>7</w:t>
            </w:r>
            <w:r>
              <w:rPr>
                <w:rFonts w:ascii="宋体" w:eastAsia="宋体" w:hAnsi="宋体" w:cs="宋体" w:hint="eastAsia"/>
                <w:szCs w:val="21"/>
              </w:rPr>
              <w:t>天热数据，检索≤</w:t>
            </w:r>
            <w:r>
              <w:rPr>
                <w:rFonts w:ascii="宋体" w:eastAsia="宋体" w:hAnsi="宋体" w:cs="宋体" w:hint="eastAsia"/>
                <w:szCs w:val="21"/>
              </w:rPr>
              <w:t>3</w:t>
            </w:r>
            <w:r>
              <w:rPr>
                <w:rFonts w:ascii="宋体" w:eastAsia="宋体" w:hAnsi="宋体" w:cs="宋体" w:hint="eastAsia"/>
                <w:szCs w:val="21"/>
              </w:rPr>
              <w:t>秒）；设备调度（≤</w:t>
            </w:r>
            <w:r>
              <w:rPr>
                <w:rFonts w:ascii="宋体" w:eastAsia="宋体" w:hAnsi="宋体" w:cs="宋体" w:hint="eastAsia"/>
                <w:szCs w:val="21"/>
              </w:rPr>
              <w:t>200ms</w:t>
            </w:r>
            <w:r>
              <w:rPr>
                <w:rFonts w:ascii="宋体" w:eastAsia="宋体" w:hAnsi="宋体" w:cs="宋体" w:hint="eastAsia"/>
                <w:szCs w:val="21"/>
              </w:rPr>
              <w:t>）</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移动模块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监控管控（</w:t>
            </w:r>
            <w:r>
              <w:rPr>
                <w:rFonts w:ascii="宋体" w:eastAsia="宋体" w:hAnsi="宋体" w:cs="宋体" w:hint="eastAsia"/>
                <w:szCs w:val="21"/>
              </w:rPr>
              <w:t>GIS+</w:t>
            </w:r>
            <w:r>
              <w:rPr>
                <w:rFonts w:ascii="宋体" w:eastAsia="宋体" w:hAnsi="宋体" w:cs="宋体" w:hint="eastAsia"/>
                <w:szCs w:val="21"/>
              </w:rPr>
              <w:t>视频联动，</w:t>
            </w:r>
            <w:r>
              <w:rPr>
                <w:rFonts w:ascii="宋体" w:eastAsia="宋体" w:hAnsi="宋体" w:cs="宋体" w:hint="eastAsia"/>
                <w:szCs w:val="21"/>
              </w:rPr>
              <w:t>8</w:t>
            </w:r>
            <w:r>
              <w:rPr>
                <w:rFonts w:ascii="宋体" w:eastAsia="宋体" w:hAnsi="宋体" w:cs="宋体" w:hint="eastAsia"/>
                <w:szCs w:val="21"/>
              </w:rPr>
              <w:t>路视频分屏）；围栏配置（允许区</w:t>
            </w:r>
            <w:r>
              <w:rPr>
                <w:rFonts w:ascii="宋体" w:eastAsia="宋体" w:hAnsi="宋体" w:cs="宋体" w:hint="eastAsia"/>
                <w:szCs w:val="21"/>
              </w:rPr>
              <w:t>/</w:t>
            </w:r>
            <w:r>
              <w:rPr>
                <w:rFonts w:ascii="宋体" w:eastAsia="宋体" w:hAnsi="宋体" w:cs="宋体" w:hint="eastAsia"/>
                <w:szCs w:val="21"/>
              </w:rPr>
              <w:t>警戒区</w:t>
            </w:r>
            <w:r>
              <w:rPr>
                <w:rFonts w:ascii="宋体" w:eastAsia="宋体" w:hAnsi="宋体" w:cs="宋体" w:hint="eastAsia"/>
                <w:szCs w:val="21"/>
              </w:rPr>
              <w:t>/</w:t>
            </w:r>
            <w:r>
              <w:rPr>
                <w:rFonts w:ascii="宋体" w:eastAsia="宋体" w:hAnsi="宋体" w:cs="宋体" w:hint="eastAsia"/>
                <w:szCs w:val="21"/>
              </w:rPr>
              <w:t>禁入区，多边形</w:t>
            </w:r>
            <w:r>
              <w:rPr>
                <w:rFonts w:ascii="宋体" w:eastAsia="宋体" w:hAnsi="宋体" w:cs="宋体" w:hint="eastAsia"/>
                <w:szCs w:val="21"/>
              </w:rPr>
              <w:t>/</w:t>
            </w:r>
            <w:r>
              <w:rPr>
                <w:rFonts w:ascii="宋体" w:eastAsia="宋体" w:hAnsi="宋体" w:cs="宋体" w:hint="eastAsia"/>
                <w:szCs w:val="21"/>
              </w:rPr>
              <w:t>圆形绘制工具）；任务管理（创建→跟踪→归档全流程）；告警处置（</w:t>
            </w:r>
            <w:r>
              <w:rPr>
                <w:rFonts w:ascii="宋体" w:eastAsia="宋体" w:hAnsi="宋体" w:cs="宋体" w:hint="eastAsia"/>
                <w:szCs w:val="21"/>
              </w:rPr>
              <w:t>弹窗</w:t>
            </w:r>
            <w:r>
              <w:rPr>
                <w:rFonts w:ascii="宋体" w:eastAsia="宋体" w:hAnsi="宋体" w:cs="宋体" w:hint="eastAsia"/>
                <w:szCs w:val="21"/>
              </w:rPr>
              <w:t>/</w:t>
            </w:r>
            <w:r>
              <w:rPr>
                <w:rFonts w:ascii="宋体" w:eastAsia="宋体" w:hAnsi="宋体" w:cs="宋体" w:hint="eastAsia"/>
                <w:szCs w:val="21"/>
              </w:rPr>
              <w:t>震动</w:t>
            </w:r>
            <w:r>
              <w:rPr>
                <w:rFonts w:ascii="宋体" w:eastAsia="宋体" w:hAnsi="宋体" w:cs="宋体" w:hint="eastAsia"/>
                <w:szCs w:val="21"/>
              </w:rPr>
              <w:t>/</w:t>
            </w:r>
            <w:r>
              <w:rPr>
                <w:rFonts w:ascii="宋体" w:eastAsia="宋体" w:hAnsi="宋体" w:cs="宋体" w:hint="eastAsia"/>
                <w:szCs w:val="21"/>
              </w:rPr>
              <w:t>声光分级提示，支持视频连线等快速处置）；多模态通信（集群对讲、视频对讲）</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平台</w:t>
            </w:r>
            <w:r>
              <w:rPr>
                <w:rFonts w:ascii="宋体" w:eastAsia="宋体" w:hAnsi="宋体" w:cs="宋体" w:hint="eastAsia"/>
                <w:szCs w:val="21"/>
              </w:rPr>
              <w:t>适</w:t>
            </w:r>
            <w:r>
              <w:rPr>
                <w:rFonts w:ascii="宋体" w:eastAsia="宋体" w:hAnsi="宋体" w:cs="宋体" w:hint="eastAsia"/>
                <w:szCs w:val="21"/>
              </w:rPr>
              <w:t>配模块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接口网关（</w:t>
            </w:r>
            <w:r>
              <w:rPr>
                <w:rFonts w:ascii="宋体" w:eastAsia="宋体" w:hAnsi="宋体" w:cs="宋体" w:hint="eastAsia"/>
                <w:szCs w:val="21"/>
              </w:rPr>
              <w:t>TCP/IP</w:t>
            </w:r>
            <w:r>
              <w:rPr>
                <w:rFonts w:ascii="宋体" w:eastAsia="宋体" w:hAnsi="宋体" w:cs="宋体" w:hint="eastAsia"/>
                <w:szCs w:val="21"/>
              </w:rPr>
              <w:t>、</w:t>
            </w:r>
            <w:r>
              <w:rPr>
                <w:rFonts w:ascii="宋体" w:eastAsia="宋体" w:hAnsi="宋体" w:cs="宋体" w:hint="eastAsia"/>
                <w:szCs w:val="21"/>
              </w:rPr>
              <w:t>HTTP</w:t>
            </w:r>
            <w:r>
              <w:rPr>
                <w:rFonts w:ascii="宋体" w:eastAsia="宋体" w:hAnsi="宋体" w:cs="宋体" w:hint="eastAsia"/>
                <w:szCs w:val="21"/>
              </w:rPr>
              <w:t>等多协议转换，</w:t>
            </w:r>
            <w:r>
              <w:rPr>
                <w:rFonts w:ascii="宋体" w:eastAsia="宋体" w:hAnsi="宋体" w:cs="宋体" w:hint="eastAsia"/>
                <w:szCs w:val="21"/>
              </w:rPr>
              <w:t>RESTful API</w:t>
            </w:r>
            <w:r>
              <w:rPr>
                <w:rFonts w:ascii="宋体" w:eastAsia="宋体" w:hAnsi="宋体" w:cs="宋体" w:hint="eastAsia"/>
                <w:szCs w:val="21"/>
              </w:rPr>
              <w:t>）；数据同步（实时</w:t>
            </w:r>
            <w:r>
              <w:rPr>
                <w:rFonts w:ascii="宋体" w:eastAsia="宋体" w:hAnsi="宋体" w:cs="宋体" w:hint="eastAsia"/>
                <w:szCs w:val="21"/>
              </w:rPr>
              <w:t>+</w:t>
            </w:r>
            <w:r>
              <w:rPr>
                <w:rFonts w:ascii="宋体" w:eastAsia="宋体" w:hAnsi="宋体" w:cs="宋体" w:hint="eastAsia"/>
                <w:szCs w:val="21"/>
              </w:rPr>
              <w:t>定时，断点续传）；远程支撑（状态上报、指令下发、历史数据检索）</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基础安全模块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双因子认证、分级权限管理、全流程操作日志，确保身份可信、权限可控、操作可溯</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可视化监控模块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GIS</w:t>
            </w:r>
            <w:r>
              <w:rPr>
                <w:rFonts w:ascii="宋体" w:eastAsia="宋体" w:hAnsi="宋体" w:cs="宋体" w:hint="eastAsia"/>
                <w:szCs w:val="21"/>
              </w:rPr>
              <w:t>地图</w:t>
            </w:r>
            <w:r>
              <w:rPr>
                <w:rFonts w:ascii="宋体" w:eastAsia="宋体" w:hAnsi="宋体" w:cs="宋体" w:hint="eastAsia"/>
                <w:szCs w:val="21"/>
              </w:rPr>
              <w:t>+</w:t>
            </w:r>
            <w:r>
              <w:rPr>
                <w:rFonts w:ascii="宋体" w:eastAsia="宋体" w:hAnsi="宋体" w:cs="宋体" w:hint="eastAsia"/>
                <w:szCs w:val="21"/>
              </w:rPr>
              <w:t>多视频集中管控</w:t>
            </w:r>
            <w:r>
              <w:rPr>
                <w:rFonts w:ascii="宋体" w:eastAsia="宋体" w:hAnsi="宋体" w:cs="宋体" w:hint="eastAsia"/>
                <w:szCs w:val="21"/>
              </w:rPr>
              <w:t>+</w:t>
            </w:r>
            <w:r>
              <w:rPr>
                <w:rFonts w:ascii="宋体" w:eastAsia="宋体" w:hAnsi="宋体" w:cs="宋体" w:hint="eastAsia"/>
                <w:szCs w:val="21"/>
              </w:rPr>
              <w:t>核心数据看板，实现</w:t>
            </w:r>
            <w:r>
              <w:rPr>
                <w:rFonts w:ascii="宋体" w:eastAsia="宋体" w:hAnsi="宋体" w:cs="宋体" w:hint="eastAsia"/>
                <w:szCs w:val="21"/>
              </w:rPr>
              <w:t>"</w:t>
            </w:r>
            <w:r>
              <w:rPr>
                <w:rFonts w:ascii="宋体" w:eastAsia="宋体" w:hAnsi="宋体" w:cs="宋体" w:hint="eastAsia"/>
                <w:szCs w:val="21"/>
              </w:rPr>
              <w:t>一张图、全视角</w:t>
            </w:r>
            <w:r>
              <w:rPr>
                <w:rFonts w:ascii="宋体" w:eastAsia="宋体" w:hAnsi="宋体" w:cs="宋体" w:hint="eastAsia"/>
                <w:szCs w:val="21"/>
              </w:rPr>
              <w:t>"</w:t>
            </w:r>
            <w:r>
              <w:rPr>
                <w:rFonts w:ascii="宋体" w:eastAsia="宋体" w:hAnsi="宋体" w:cs="宋体" w:hint="eastAsia"/>
                <w:szCs w:val="21"/>
              </w:rPr>
              <w:t>融合呈现</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电子围栏管理模块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基于</w:t>
            </w:r>
            <w:r>
              <w:rPr>
                <w:rFonts w:ascii="宋体" w:eastAsia="宋体" w:hAnsi="宋体" w:cs="宋体" w:hint="eastAsia"/>
                <w:szCs w:val="21"/>
              </w:rPr>
              <w:t>GIS</w:t>
            </w:r>
            <w:r>
              <w:rPr>
                <w:rFonts w:ascii="宋体" w:eastAsia="宋体" w:hAnsi="宋体" w:cs="宋体" w:hint="eastAsia"/>
                <w:szCs w:val="21"/>
              </w:rPr>
              <w:t>与高精度定位，按风险等级划分允许区</w:t>
            </w:r>
            <w:r>
              <w:rPr>
                <w:rFonts w:ascii="宋体" w:eastAsia="宋体" w:hAnsi="宋体" w:cs="宋体" w:hint="eastAsia"/>
                <w:szCs w:val="21"/>
              </w:rPr>
              <w:t>/</w:t>
            </w:r>
            <w:r>
              <w:rPr>
                <w:rFonts w:ascii="宋体" w:eastAsia="宋体" w:hAnsi="宋体" w:cs="宋体" w:hint="eastAsia"/>
                <w:szCs w:val="21"/>
              </w:rPr>
              <w:t>警戒区</w:t>
            </w:r>
            <w:r>
              <w:rPr>
                <w:rFonts w:ascii="宋体" w:eastAsia="宋体" w:hAnsi="宋体" w:cs="宋体" w:hint="eastAsia"/>
                <w:szCs w:val="21"/>
              </w:rPr>
              <w:t>/</w:t>
            </w:r>
            <w:r>
              <w:rPr>
                <w:rFonts w:ascii="宋体" w:eastAsia="宋体" w:hAnsi="宋体" w:cs="宋体" w:hint="eastAsia"/>
                <w:szCs w:val="21"/>
              </w:rPr>
              <w:t>禁入区，越界即时触发多级告警</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作业任务管理模块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标准化任务模板、实时进度可视化、作业数据联动关联，实现</w:t>
            </w:r>
            <w:r>
              <w:rPr>
                <w:rFonts w:ascii="宋体" w:eastAsia="宋体" w:hAnsi="宋体" w:cs="宋体" w:hint="eastAsia"/>
                <w:szCs w:val="21"/>
              </w:rPr>
              <w:t>"</w:t>
            </w:r>
            <w:r>
              <w:rPr>
                <w:rFonts w:ascii="宋体" w:eastAsia="宋体" w:hAnsi="宋体" w:cs="宋体" w:hint="eastAsia"/>
                <w:szCs w:val="21"/>
              </w:rPr>
              <w:t>任务</w:t>
            </w:r>
            <w:r>
              <w:rPr>
                <w:rFonts w:ascii="宋体" w:eastAsia="宋体" w:hAnsi="宋体" w:cs="宋体" w:hint="eastAsia"/>
                <w:szCs w:val="21"/>
              </w:rPr>
              <w:t>-</w:t>
            </w:r>
            <w:r>
              <w:rPr>
                <w:rFonts w:ascii="宋体" w:eastAsia="宋体" w:hAnsi="宋体" w:cs="宋体" w:hint="eastAsia"/>
                <w:szCs w:val="21"/>
              </w:rPr>
              <w:t>人员</w:t>
            </w:r>
            <w:r>
              <w:rPr>
                <w:rFonts w:ascii="宋体" w:eastAsia="宋体" w:hAnsi="宋体" w:cs="宋体" w:hint="eastAsia"/>
                <w:szCs w:val="21"/>
              </w:rPr>
              <w:t>-</w:t>
            </w:r>
            <w:r>
              <w:rPr>
                <w:rFonts w:ascii="宋体" w:eastAsia="宋体" w:hAnsi="宋体" w:cs="宋体" w:hint="eastAsia"/>
                <w:szCs w:val="21"/>
              </w:rPr>
              <w:t>数据</w:t>
            </w:r>
            <w:r>
              <w:rPr>
                <w:rFonts w:ascii="宋体" w:eastAsia="宋体" w:hAnsi="宋体" w:cs="宋体" w:hint="eastAsia"/>
                <w:szCs w:val="21"/>
              </w:rPr>
              <w:t>"</w:t>
            </w:r>
            <w:r>
              <w:rPr>
                <w:rFonts w:ascii="宋体" w:eastAsia="宋体" w:hAnsi="宋体" w:cs="宋体" w:hint="eastAsia"/>
                <w:szCs w:val="21"/>
              </w:rPr>
              <w:t>深度绑定</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告警处置模块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基于优先级智能调配响应资源，</w:t>
            </w:r>
            <w:r>
              <w:rPr>
                <w:rFonts w:ascii="宋体" w:eastAsia="宋体" w:hAnsi="宋体" w:cs="宋体" w:hint="eastAsia"/>
                <w:szCs w:val="21"/>
              </w:rPr>
              <w:t>"</w:t>
            </w:r>
            <w:r>
              <w:rPr>
                <w:rFonts w:ascii="宋体" w:eastAsia="宋体" w:hAnsi="宋体" w:cs="宋体" w:hint="eastAsia"/>
                <w:szCs w:val="21"/>
              </w:rPr>
              <w:t>提示→处置→反馈→归档</w:t>
            </w:r>
            <w:r>
              <w:rPr>
                <w:rFonts w:ascii="宋体" w:eastAsia="宋体" w:hAnsi="宋体" w:cs="宋体" w:hint="eastAsia"/>
                <w:szCs w:val="21"/>
              </w:rPr>
              <w:t>"</w:t>
            </w:r>
            <w:r>
              <w:rPr>
                <w:rFonts w:ascii="宋体" w:eastAsia="宋体" w:hAnsi="宋体" w:cs="宋体" w:hint="eastAsia"/>
                <w:szCs w:val="21"/>
              </w:rPr>
              <w:t>全流程闭环，视频联动、一键通信</w:t>
            </w:r>
          </w:p>
        </w:tc>
      </w:tr>
      <w:tr>
        <w:tblPrEx>
          <w:tblW w:w="0" w:type="auto"/>
          <w:jc w:val="center"/>
          <w:tblLook w:val="04A0"/>
        </w:tblPrEx>
        <w:trPr>
          <w:jc w:val="center"/>
        </w:trPr>
        <w:tc>
          <w:tcPr>
            <w:tcW w:w="2014" w:type="dxa"/>
            <w:vAlign w:val="center"/>
          </w:tcPr>
          <w:p w:rsidR="001F5DD1">
            <w:pPr>
              <w:spacing w:before="40" w:after="40"/>
              <w:rPr>
                <w:rFonts w:ascii="宋体" w:eastAsia="宋体" w:hAnsi="宋体" w:cs="宋体"/>
                <w:szCs w:val="21"/>
              </w:rPr>
            </w:pPr>
            <w:r>
              <w:rPr>
                <w:rFonts w:ascii="宋体" w:eastAsia="宋体" w:hAnsi="宋体" w:cs="宋体" w:hint="eastAsia"/>
                <w:szCs w:val="21"/>
              </w:rPr>
              <w:t>多模态通信模块</w:t>
            </w:r>
          </w:p>
        </w:tc>
        <w:tc>
          <w:tcPr>
            <w:tcW w:w="6508" w:type="dxa"/>
          </w:tcPr>
          <w:p w:rsidR="001F5DD1">
            <w:pPr>
              <w:spacing w:before="40" w:after="40"/>
              <w:jc w:val="left"/>
              <w:rPr>
                <w:rFonts w:ascii="宋体" w:eastAsia="宋体" w:hAnsi="宋体" w:cs="宋体"/>
                <w:szCs w:val="21"/>
              </w:rPr>
            </w:pPr>
            <w:r>
              <w:rPr>
                <w:rFonts w:ascii="宋体" w:eastAsia="宋体" w:hAnsi="宋体" w:cs="宋体" w:hint="eastAsia"/>
                <w:szCs w:val="21"/>
              </w:rPr>
              <w:t>集群对讲、视频对</w:t>
            </w:r>
            <w:r>
              <w:rPr>
                <w:rFonts w:ascii="宋体" w:eastAsia="宋体" w:hAnsi="宋体" w:cs="宋体" w:hint="eastAsia"/>
                <w:szCs w:val="21"/>
              </w:rPr>
              <w:t>讲、</w:t>
            </w:r>
            <w:r>
              <w:rPr>
                <w:rFonts w:ascii="宋体" w:eastAsia="宋体" w:hAnsi="宋体" w:cs="宋体" w:hint="eastAsia"/>
                <w:szCs w:val="21"/>
              </w:rPr>
              <w:t>SOS</w:t>
            </w:r>
            <w:r>
              <w:rPr>
                <w:rFonts w:ascii="宋体" w:eastAsia="宋体" w:hAnsi="宋体" w:cs="宋体" w:hint="eastAsia"/>
                <w:szCs w:val="21"/>
              </w:rPr>
              <w:t>应急联动，</w:t>
            </w:r>
            <w:r>
              <w:rPr>
                <w:rFonts w:ascii="宋体" w:eastAsia="宋体" w:hAnsi="宋体" w:cs="宋体" w:hint="eastAsia"/>
                <w:szCs w:val="21"/>
              </w:rPr>
              <w:t>"</w:t>
            </w:r>
            <w:r>
              <w:rPr>
                <w:rFonts w:ascii="宋体" w:eastAsia="宋体" w:hAnsi="宋体" w:cs="宋体" w:hint="eastAsia"/>
                <w:szCs w:val="21"/>
              </w:rPr>
              <w:t>语音</w:t>
            </w:r>
            <w:r>
              <w:rPr>
                <w:rFonts w:ascii="宋体" w:eastAsia="宋体" w:hAnsi="宋体" w:cs="宋体" w:hint="eastAsia"/>
                <w:szCs w:val="21"/>
              </w:rPr>
              <w:t>+</w:t>
            </w:r>
            <w:r>
              <w:rPr>
                <w:rFonts w:ascii="宋体" w:eastAsia="宋体" w:hAnsi="宋体" w:cs="宋体" w:hint="eastAsia"/>
                <w:szCs w:val="21"/>
              </w:rPr>
              <w:t>视频</w:t>
            </w:r>
            <w:r>
              <w:rPr>
                <w:rFonts w:ascii="宋体" w:eastAsia="宋体" w:hAnsi="宋体" w:cs="宋体" w:hint="eastAsia"/>
                <w:szCs w:val="21"/>
              </w:rPr>
              <w:t>+</w:t>
            </w:r>
            <w:r>
              <w:rPr>
                <w:rFonts w:ascii="宋体" w:eastAsia="宋体" w:hAnsi="宋体" w:cs="宋体" w:hint="eastAsia"/>
                <w:szCs w:val="21"/>
              </w:rPr>
              <w:t>位置</w:t>
            </w:r>
            <w:r>
              <w:rPr>
                <w:rFonts w:ascii="宋体" w:eastAsia="宋体" w:hAnsi="宋体" w:cs="宋体" w:hint="eastAsia"/>
                <w:szCs w:val="21"/>
              </w:rPr>
              <w:t>+</w:t>
            </w:r>
            <w:r>
              <w:rPr>
                <w:rFonts w:ascii="宋体" w:eastAsia="宋体" w:hAnsi="宋体" w:cs="宋体" w:hint="eastAsia"/>
                <w:szCs w:val="21"/>
              </w:rPr>
              <w:t>数据</w:t>
            </w:r>
            <w:r>
              <w:rPr>
                <w:rFonts w:ascii="宋体" w:eastAsia="宋体" w:hAnsi="宋体" w:cs="宋体" w:hint="eastAsia"/>
                <w:szCs w:val="21"/>
              </w:rPr>
              <w:t>"</w:t>
            </w:r>
            <w:r>
              <w:rPr>
                <w:rFonts w:ascii="宋体" w:eastAsia="宋体" w:hAnsi="宋体" w:cs="宋体" w:hint="eastAsia"/>
                <w:szCs w:val="21"/>
              </w:rPr>
              <w:t>一体化通信</w:t>
            </w:r>
          </w:p>
        </w:tc>
      </w:tr>
    </w:tbl>
    <w:p w:rsidR="001F5DD1">
      <w:pPr>
        <w:rPr>
          <w:rFonts w:ascii="宋体" w:eastAsia="宋体" w:hAnsi="宋体" w:cs="宋体"/>
          <w:szCs w:val="21"/>
        </w:rPr>
      </w:pPr>
    </w:p>
    <w:p w:rsidR="001F5DD1">
      <w:pPr>
        <w:rPr>
          <w:rFonts w:ascii="宋体" w:eastAsia="宋体" w:hAnsi="宋体" w:cs="宋体"/>
          <w:szCs w:val="21"/>
        </w:rPr>
      </w:pPr>
      <w:bookmarkStart w:id="864" w:name="_Toc21960"/>
      <w:bookmarkStart w:id="865" w:name="_Toc20257"/>
      <w:bookmarkStart w:id="866" w:name="_Toc6849"/>
      <w:bookmarkStart w:id="867" w:name="_Toc30492"/>
      <w:bookmarkStart w:id="868" w:name="_Toc22889"/>
      <w:bookmarkStart w:id="869" w:name="_Toc4672"/>
      <w:bookmarkStart w:id="870" w:name="_Toc3901"/>
      <w:bookmarkStart w:id="871" w:name="_Toc23236"/>
      <w:bookmarkStart w:id="872" w:name="_Toc31977"/>
      <w:bookmarkStart w:id="873" w:name="_Toc20288"/>
      <w:bookmarkStart w:id="874" w:name="_Toc1505"/>
      <w:bookmarkStart w:id="875" w:name="_Toc9361"/>
      <w:bookmarkStart w:id="876" w:name="_Toc6319"/>
      <w:bookmarkStart w:id="877" w:name="_Toc10225"/>
      <w:bookmarkStart w:id="878" w:name="_Toc10739"/>
      <w:bookmarkStart w:id="879" w:name="_Toc25799"/>
      <w:bookmarkStart w:id="880" w:name="_Toc14113"/>
      <w:bookmarkStart w:id="881" w:name="_Toc19717"/>
      <w:bookmarkStart w:id="882" w:name="_Toc29910"/>
      <w:bookmarkStart w:id="883" w:name="_Toc8409"/>
      <w:bookmarkStart w:id="884" w:name="_Toc26562"/>
      <w:bookmarkStart w:id="885" w:name="_Toc4673"/>
      <w:bookmarkStart w:id="886" w:name="_Toc14220"/>
      <w:bookmarkStart w:id="887" w:name="_Toc13077"/>
      <w:bookmarkStart w:id="888" w:name="_Toc32177"/>
      <w:bookmarkStart w:id="889" w:name="_Toc7077"/>
      <w:bookmarkStart w:id="890" w:name="_Toc24736"/>
      <w:bookmarkStart w:id="891" w:name="_Toc7986"/>
      <w:bookmarkStart w:id="892" w:name="_Toc19455"/>
      <w:bookmarkStart w:id="893" w:name="_Toc10624"/>
      <w:bookmarkStart w:id="894" w:name="_Toc13758"/>
      <w:bookmarkStart w:id="895" w:name="_Toc3507"/>
      <w:bookmarkStart w:id="896" w:name="_Toc22846"/>
      <w:bookmarkStart w:id="897" w:name="_Toc24432"/>
      <w:bookmarkStart w:id="898" w:name="_Toc22531"/>
      <w:bookmarkStart w:id="899" w:name="_Toc10590"/>
      <w:bookmarkStart w:id="900" w:name="_Toc7896"/>
      <w:bookmarkStart w:id="901" w:name="_Toc25212"/>
      <w:bookmarkStart w:id="902" w:name="_Toc7091"/>
      <w:bookmarkStart w:id="903" w:name="_Toc10891"/>
      <w:bookmarkStart w:id="904" w:name="_Toc28354"/>
      <w:bookmarkStart w:id="905" w:name="_Toc29437"/>
      <w:bookmarkStart w:id="906" w:name="_Toc11675"/>
      <w:bookmarkStart w:id="907" w:name="_Toc5415"/>
      <w:bookmarkStart w:id="908" w:name="_Toc32189"/>
      <w:r>
        <w:rPr>
          <w:rFonts w:ascii="宋体" w:eastAsia="宋体" w:hAnsi="宋体" w:cs="宋体" w:hint="eastAsia"/>
          <w:b/>
          <w:color w:val="000000"/>
          <w:szCs w:val="21"/>
        </w:rPr>
        <w:t>3.3</w:t>
      </w:r>
      <w:r>
        <w:rPr>
          <w:rFonts w:ascii="宋体" w:eastAsia="宋体" w:hAnsi="宋体" w:cs="宋体" w:hint="eastAsia"/>
          <w:b/>
          <w:color w:val="000000"/>
          <w:szCs w:val="21"/>
        </w:rPr>
        <w:t xml:space="preserve"> </w:t>
      </w:r>
      <w:r>
        <w:rPr>
          <w:rFonts w:ascii="宋体" w:eastAsia="宋体" w:hAnsi="宋体" w:cs="宋体" w:hint="eastAsia"/>
          <w:b/>
          <w:color w:val="000000"/>
          <w:szCs w:val="21"/>
        </w:rPr>
        <w:t>载机平台改装采购需求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本次改装选用空中国王</w:t>
      </w:r>
      <w:r>
        <w:rPr>
          <w:rFonts w:ascii="宋体" w:eastAsia="宋体" w:hAnsi="宋体" w:cs="宋体" w:hint="eastAsia"/>
          <w:szCs w:val="21"/>
        </w:rPr>
        <w:t>350</w:t>
      </w:r>
      <w:r>
        <w:rPr>
          <w:rFonts w:ascii="宋体" w:eastAsia="宋体" w:hAnsi="宋体" w:cs="宋体" w:hint="eastAsia"/>
          <w:szCs w:val="21"/>
        </w:rPr>
        <w:t>（</w:t>
      </w:r>
      <w:r>
        <w:rPr>
          <w:rFonts w:ascii="宋体" w:eastAsia="宋体" w:hAnsi="宋体" w:cs="宋体" w:hint="eastAsia"/>
          <w:szCs w:val="21"/>
        </w:rPr>
        <w:t>型号</w:t>
      </w:r>
      <w:r>
        <w:rPr>
          <w:rFonts w:ascii="宋体" w:eastAsia="宋体" w:hAnsi="宋体" w:cs="宋体" w:hint="eastAsia"/>
          <w:szCs w:val="21"/>
        </w:rPr>
        <w:t>B300</w:t>
      </w:r>
      <w:r>
        <w:rPr>
          <w:rFonts w:ascii="宋体" w:eastAsia="宋体" w:hAnsi="宋体" w:cs="宋体" w:hint="eastAsia"/>
          <w:szCs w:val="21"/>
        </w:rPr>
        <w:t>，</w:t>
      </w:r>
      <w:r>
        <w:rPr>
          <w:rFonts w:ascii="宋体" w:eastAsia="宋体" w:hAnsi="宋体" w:cs="宋体" w:hint="eastAsia"/>
          <w:szCs w:val="21"/>
        </w:rPr>
        <w:t>机号</w:t>
      </w:r>
      <w:r>
        <w:rPr>
          <w:rFonts w:ascii="宋体" w:eastAsia="宋体" w:hAnsi="宋体" w:cs="宋体" w:hint="eastAsia"/>
          <w:szCs w:val="21"/>
        </w:rPr>
        <w:t>B-3589</w:t>
      </w:r>
      <w:r>
        <w:rPr>
          <w:rFonts w:ascii="宋体" w:eastAsia="宋体" w:hAnsi="宋体" w:cs="宋体" w:hint="eastAsia"/>
          <w:szCs w:val="21"/>
        </w:rPr>
        <w:t>）飞机作为作业飞机平台。</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999"/>
        <w:gridCol w:w="652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99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项目</w:t>
            </w:r>
          </w:p>
        </w:tc>
        <w:tc>
          <w:tcPr>
            <w:tcW w:w="652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1999" w:type="dxa"/>
          </w:tcPr>
          <w:p w:rsidR="001F5DD1">
            <w:pPr>
              <w:spacing w:before="40" w:after="40"/>
              <w:jc w:val="left"/>
              <w:rPr>
                <w:rFonts w:ascii="宋体" w:eastAsia="宋体" w:hAnsi="宋体" w:cs="宋体"/>
                <w:szCs w:val="21"/>
              </w:rPr>
            </w:pPr>
            <w:r>
              <w:rPr>
                <w:rFonts w:ascii="宋体" w:eastAsia="宋体" w:hAnsi="宋体" w:cs="宋体" w:hint="eastAsia"/>
                <w:szCs w:val="21"/>
              </w:rPr>
              <w:t>型号合格证（</w:t>
            </w:r>
            <w:r>
              <w:rPr>
                <w:rFonts w:ascii="宋体" w:eastAsia="宋体" w:hAnsi="宋体" w:cs="宋体" w:hint="eastAsia"/>
                <w:szCs w:val="21"/>
              </w:rPr>
              <w:t>TC</w:t>
            </w:r>
            <w:r>
              <w:rPr>
                <w:rFonts w:ascii="宋体" w:eastAsia="宋体" w:hAnsi="宋体" w:cs="宋体" w:hint="eastAsia"/>
                <w:szCs w:val="21"/>
              </w:rPr>
              <w:t>）</w:t>
            </w:r>
          </w:p>
        </w:tc>
        <w:tc>
          <w:tcPr>
            <w:tcW w:w="6523" w:type="dxa"/>
          </w:tcPr>
          <w:p w:rsidR="001F5DD1">
            <w:pPr>
              <w:spacing w:before="40" w:after="40"/>
              <w:jc w:val="left"/>
              <w:rPr>
                <w:rFonts w:ascii="宋体" w:eastAsia="宋体" w:hAnsi="宋体" w:cs="宋体"/>
                <w:szCs w:val="21"/>
              </w:rPr>
            </w:pPr>
            <w:r>
              <w:rPr>
                <w:rFonts w:ascii="宋体" w:eastAsia="宋体" w:hAnsi="宋体" w:cs="宋体" w:hint="eastAsia"/>
                <w:szCs w:val="21"/>
              </w:rPr>
              <w:t>FAA</w:t>
            </w:r>
            <w:r>
              <w:rPr>
                <w:rFonts w:ascii="宋体" w:eastAsia="宋体" w:hAnsi="宋体" w:cs="宋体" w:hint="eastAsia"/>
                <w:szCs w:val="21"/>
              </w:rPr>
              <w:t>颁发，</w:t>
            </w:r>
            <w:r>
              <w:rPr>
                <w:rFonts w:ascii="宋体" w:eastAsia="宋体" w:hAnsi="宋体" w:cs="宋体" w:hint="eastAsia"/>
                <w:szCs w:val="21"/>
              </w:rPr>
              <w:t>AC24CE</w:t>
            </w:r>
            <w:r>
              <w:rPr>
                <w:rFonts w:ascii="宋体" w:eastAsia="宋体" w:hAnsi="宋体" w:cs="宋体" w:hint="eastAsia"/>
                <w:szCs w:val="21"/>
              </w:rPr>
              <w:t>，</w:t>
            </w:r>
            <w:r>
              <w:rPr>
                <w:rFonts w:ascii="宋体" w:eastAsia="宋体" w:hAnsi="宋体" w:cs="宋体" w:hint="eastAsia"/>
                <w:szCs w:val="21"/>
              </w:rPr>
              <w:t>1989</w:t>
            </w:r>
            <w:r>
              <w:rPr>
                <w:rFonts w:ascii="宋体" w:eastAsia="宋体" w:hAnsi="宋体" w:cs="宋体" w:hint="eastAsia"/>
                <w:szCs w:val="21"/>
              </w:rPr>
              <w:t>年</w:t>
            </w:r>
            <w:r>
              <w:rPr>
                <w:rFonts w:ascii="宋体" w:eastAsia="宋体" w:hAnsi="宋体" w:cs="宋体" w:hint="eastAsia"/>
                <w:szCs w:val="21"/>
              </w:rPr>
              <w:t>12</w:t>
            </w:r>
            <w:r>
              <w:rPr>
                <w:rFonts w:ascii="宋体" w:eastAsia="宋体" w:hAnsi="宋体" w:cs="宋体" w:hint="eastAsia"/>
                <w:szCs w:val="21"/>
              </w:rPr>
              <w:t>月</w:t>
            </w:r>
            <w:r>
              <w:rPr>
                <w:rFonts w:ascii="宋体" w:eastAsia="宋体" w:hAnsi="宋体" w:cs="宋体" w:hint="eastAsia"/>
                <w:szCs w:val="21"/>
              </w:rPr>
              <w:t>12</w:t>
            </w:r>
            <w:r>
              <w:rPr>
                <w:rFonts w:ascii="宋体" w:eastAsia="宋体" w:hAnsi="宋体" w:cs="宋体" w:hint="eastAsia"/>
                <w:szCs w:val="21"/>
              </w:rPr>
              <w:t>日</w:t>
            </w:r>
          </w:p>
        </w:tc>
      </w:tr>
      <w:tr>
        <w:tblPrEx>
          <w:tblW w:w="0" w:type="auto"/>
          <w:jc w:val="center"/>
          <w:tblLook w:val="04A0"/>
        </w:tblPrEx>
        <w:trPr>
          <w:jc w:val="center"/>
        </w:trPr>
        <w:tc>
          <w:tcPr>
            <w:tcW w:w="1999" w:type="dxa"/>
          </w:tcPr>
          <w:p w:rsidR="001F5DD1">
            <w:pPr>
              <w:spacing w:before="40" w:after="40"/>
              <w:jc w:val="left"/>
              <w:rPr>
                <w:rFonts w:ascii="宋体" w:eastAsia="宋体" w:hAnsi="宋体" w:cs="宋体"/>
                <w:szCs w:val="21"/>
              </w:rPr>
            </w:pPr>
            <w:r>
              <w:rPr>
                <w:rFonts w:ascii="宋体" w:eastAsia="宋体" w:hAnsi="宋体" w:cs="宋体" w:hint="eastAsia"/>
                <w:szCs w:val="21"/>
              </w:rPr>
              <w:t>型号认可证（</w:t>
            </w:r>
            <w:r>
              <w:rPr>
                <w:rFonts w:ascii="宋体" w:eastAsia="宋体" w:hAnsi="宋体" w:cs="宋体" w:hint="eastAsia"/>
                <w:szCs w:val="21"/>
              </w:rPr>
              <w:t>VTC</w:t>
            </w:r>
            <w:r>
              <w:rPr>
                <w:rFonts w:ascii="宋体" w:eastAsia="宋体" w:hAnsi="宋体" w:cs="宋体" w:hint="eastAsia"/>
                <w:szCs w:val="21"/>
              </w:rPr>
              <w:t>）</w:t>
            </w:r>
          </w:p>
        </w:tc>
        <w:tc>
          <w:tcPr>
            <w:tcW w:w="6523" w:type="dxa"/>
          </w:tcPr>
          <w:p w:rsidR="001F5DD1">
            <w:pPr>
              <w:spacing w:before="40" w:after="40"/>
              <w:jc w:val="left"/>
              <w:rPr>
                <w:rFonts w:ascii="宋体" w:eastAsia="宋体" w:hAnsi="宋体" w:cs="宋体"/>
                <w:szCs w:val="21"/>
              </w:rPr>
            </w:pPr>
            <w:r>
              <w:rPr>
                <w:rFonts w:ascii="宋体" w:eastAsia="宋体" w:hAnsi="宋体" w:cs="宋体" w:hint="eastAsia"/>
                <w:szCs w:val="21"/>
              </w:rPr>
              <w:t>CAAC</w:t>
            </w:r>
            <w:r>
              <w:rPr>
                <w:rFonts w:ascii="宋体" w:eastAsia="宋体" w:hAnsi="宋体" w:cs="宋体" w:hint="eastAsia"/>
                <w:szCs w:val="21"/>
              </w:rPr>
              <w:t>颁发，</w:t>
            </w:r>
            <w:r>
              <w:rPr>
                <w:rFonts w:ascii="宋体" w:eastAsia="宋体" w:hAnsi="宋体" w:cs="宋体" w:hint="eastAsia"/>
                <w:szCs w:val="21"/>
              </w:rPr>
              <w:t>VTC0265A</w:t>
            </w:r>
            <w:r>
              <w:rPr>
                <w:rFonts w:ascii="宋体" w:eastAsia="宋体" w:hAnsi="宋体" w:cs="宋体" w:hint="eastAsia"/>
                <w:szCs w:val="21"/>
              </w:rPr>
              <w:t>，</w:t>
            </w:r>
            <w:r>
              <w:rPr>
                <w:rFonts w:ascii="宋体" w:eastAsia="宋体" w:hAnsi="宋体" w:cs="宋体" w:hint="eastAsia"/>
                <w:szCs w:val="21"/>
              </w:rPr>
              <w:t>1995</w:t>
            </w:r>
            <w:r>
              <w:rPr>
                <w:rFonts w:ascii="宋体" w:eastAsia="宋体" w:hAnsi="宋体" w:cs="宋体" w:hint="eastAsia"/>
                <w:szCs w:val="21"/>
              </w:rPr>
              <w:t>年</w:t>
            </w:r>
            <w:r>
              <w:rPr>
                <w:rFonts w:ascii="宋体" w:eastAsia="宋体" w:hAnsi="宋体" w:cs="宋体" w:hint="eastAsia"/>
                <w:szCs w:val="21"/>
              </w:rPr>
              <w:t>4</w:t>
            </w:r>
            <w:r>
              <w:rPr>
                <w:rFonts w:ascii="宋体" w:eastAsia="宋体" w:hAnsi="宋体" w:cs="宋体" w:hint="eastAsia"/>
                <w:szCs w:val="21"/>
              </w:rPr>
              <w:t>月</w:t>
            </w:r>
            <w:r>
              <w:rPr>
                <w:rFonts w:ascii="宋体" w:eastAsia="宋体" w:hAnsi="宋体" w:cs="宋体" w:hint="eastAsia"/>
                <w:szCs w:val="21"/>
              </w:rPr>
              <w:t>22</w:t>
            </w:r>
            <w:r>
              <w:rPr>
                <w:rFonts w:ascii="宋体" w:eastAsia="宋体" w:hAnsi="宋体" w:cs="宋体" w:hint="eastAsia"/>
                <w:szCs w:val="21"/>
              </w:rPr>
              <w:t>日</w:t>
            </w:r>
          </w:p>
        </w:tc>
      </w:tr>
      <w:tr>
        <w:tblPrEx>
          <w:tblW w:w="0" w:type="auto"/>
          <w:jc w:val="center"/>
          <w:tblLook w:val="04A0"/>
        </w:tblPrEx>
        <w:trPr>
          <w:jc w:val="center"/>
        </w:trPr>
        <w:tc>
          <w:tcPr>
            <w:tcW w:w="1999" w:type="dxa"/>
          </w:tcPr>
          <w:p w:rsidR="001F5DD1">
            <w:pPr>
              <w:spacing w:before="40" w:after="40"/>
              <w:jc w:val="left"/>
              <w:rPr>
                <w:rFonts w:ascii="宋体" w:eastAsia="宋体" w:hAnsi="宋体" w:cs="宋体"/>
                <w:b/>
                <w:bCs/>
                <w:szCs w:val="21"/>
              </w:rPr>
            </w:pPr>
            <w:r>
              <w:rPr>
                <w:rFonts w:ascii="宋体" w:eastAsia="宋体" w:hAnsi="宋体" w:cs="宋体" w:hint="eastAsia"/>
                <w:b/>
                <w:bCs/>
                <w:szCs w:val="21"/>
              </w:rPr>
              <w:t>拟改装飞机机号</w:t>
            </w:r>
          </w:p>
        </w:tc>
        <w:tc>
          <w:tcPr>
            <w:tcW w:w="6523" w:type="dxa"/>
          </w:tcPr>
          <w:p w:rsidR="001F5DD1">
            <w:pPr>
              <w:spacing w:before="40" w:after="40"/>
              <w:jc w:val="left"/>
              <w:rPr>
                <w:rFonts w:ascii="宋体" w:eastAsia="宋体" w:hAnsi="宋体" w:cs="宋体"/>
                <w:b/>
                <w:bCs/>
                <w:szCs w:val="21"/>
              </w:rPr>
            </w:pPr>
            <w:r>
              <w:rPr>
                <w:rFonts w:ascii="宋体" w:eastAsia="宋体" w:hAnsi="宋体" w:cs="宋体" w:hint="eastAsia"/>
                <w:b/>
                <w:bCs/>
                <w:szCs w:val="21"/>
              </w:rPr>
              <w:t>B-3589</w:t>
            </w:r>
          </w:p>
        </w:tc>
      </w:tr>
      <w:tr>
        <w:tblPrEx>
          <w:tblW w:w="0" w:type="auto"/>
          <w:jc w:val="center"/>
          <w:tblLook w:val="04A0"/>
        </w:tblPrEx>
        <w:trPr>
          <w:jc w:val="center"/>
        </w:trPr>
        <w:tc>
          <w:tcPr>
            <w:tcW w:w="1999" w:type="dxa"/>
          </w:tcPr>
          <w:p w:rsidR="001F5DD1">
            <w:pPr>
              <w:spacing w:before="40" w:after="40"/>
              <w:jc w:val="left"/>
              <w:rPr>
                <w:rFonts w:ascii="宋体" w:eastAsia="宋体" w:hAnsi="宋体" w:cs="宋体"/>
                <w:szCs w:val="21"/>
              </w:rPr>
            </w:pPr>
            <w:r>
              <w:rPr>
                <w:rFonts w:ascii="宋体" w:eastAsia="宋体" w:hAnsi="宋体" w:cs="宋体" w:hint="eastAsia"/>
                <w:szCs w:val="21"/>
              </w:rPr>
              <w:t>适用技术数据单</w:t>
            </w:r>
          </w:p>
        </w:tc>
        <w:tc>
          <w:tcPr>
            <w:tcW w:w="6523" w:type="dxa"/>
          </w:tcPr>
          <w:p w:rsidR="001F5DD1">
            <w:pPr>
              <w:spacing w:before="40" w:after="40"/>
              <w:jc w:val="left"/>
              <w:rPr>
                <w:rFonts w:ascii="宋体" w:eastAsia="宋体" w:hAnsi="宋体" w:cs="宋体"/>
                <w:szCs w:val="21"/>
              </w:rPr>
            </w:pPr>
            <w:r>
              <w:rPr>
                <w:rFonts w:ascii="宋体" w:eastAsia="宋体" w:hAnsi="宋体" w:cs="宋体" w:hint="eastAsia"/>
                <w:szCs w:val="21"/>
              </w:rPr>
              <w:t>FAA TCDS A24CE</w:t>
            </w:r>
            <w:r>
              <w:rPr>
                <w:rFonts w:ascii="宋体" w:eastAsia="宋体" w:hAnsi="宋体" w:cs="宋体" w:hint="eastAsia"/>
                <w:szCs w:val="21"/>
              </w:rPr>
              <w:t>（</w:t>
            </w:r>
            <w:r>
              <w:rPr>
                <w:rFonts w:ascii="宋体" w:eastAsia="宋体" w:hAnsi="宋体" w:cs="宋体" w:hint="eastAsia"/>
                <w:szCs w:val="21"/>
              </w:rPr>
              <w:t>Revision 120</w:t>
            </w:r>
            <w:r>
              <w:rPr>
                <w:rFonts w:ascii="宋体" w:eastAsia="宋体" w:hAnsi="宋体" w:cs="宋体" w:hint="eastAsia"/>
                <w:szCs w:val="21"/>
              </w:rPr>
              <w:t>，</w:t>
            </w:r>
            <w:r>
              <w:rPr>
                <w:rFonts w:ascii="宋体" w:eastAsia="宋体" w:hAnsi="宋体" w:cs="宋体" w:hint="eastAsia"/>
                <w:szCs w:val="21"/>
              </w:rPr>
              <w:t>2018.5.18</w:t>
            </w:r>
            <w:r>
              <w:rPr>
                <w:rFonts w:ascii="宋体" w:eastAsia="宋体" w:hAnsi="宋体" w:cs="宋体" w:hint="eastAsia"/>
                <w:szCs w:val="21"/>
              </w:rPr>
              <w:t>）；</w:t>
            </w:r>
            <w:r>
              <w:rPr>
                <w:rFonts w:ascii="宋体" w:eastAsia="宋体" w:hAnsi="宋体" w:cs="宋体" w:hint="eastAsia"/>
                <w:szCs w:val="21"/>
              </w:rPr>
              <w:t xml:space="preserve">CAAC VTCDS </w:t>
            </w:r>
            <w:r>
              <w:rPr>
                <w:rFonts w:ascii="宋体" w:eastAsia="宋体" w:hAnsi="宋体" w:cs="宋体" w:hint="eastAsia"/>
                <w:szCs w:val="21"/>
              </w:rPr>
              <w:t>VTC0265A</w:t>
            </w:r>
            <w:r>
              <w:rPr>
                <w:rFonts w:ascii="宋体" w:eastAsia="宋体" w:hAnsi="宋体" w:cs="宋体" w:hint="eastAsia"/>
                <w:szCs w:val="21"/>
              </w:rPr>
              <w:t>（</w:t>
            </w:r>
            <w:r>
              <w:rPr>
                <w:rFonts w:ascii="宋体" w:eastAsia="宋体" w:hAnsi="宋体" w:cs="宋体" w:hint="eastAsia"/>
                <w:szCs w:val="21"/>
              </w:rPr>
              <w:t>R4</w:t>
            </w:r>
            <w:r>
              <w:rPr>
                <w:rFonts w:ascii="宋体" w:eastAsia="宋体" w:hAnsi="宋体" w:cs="宋体" w:hint="eastAsia"/>
                <w:szCs w:val="21"/>
              </w:rPr>
              <w:t>，</w:t>
            </w:r>
            <w:r>
              <w:rPr>
                <w:rFonts w:ascii="宋体" w:eastAsia="宋体" w:hAnsi="宋体" w:cs="宋体" w:hint="eastAsia"/>
                <w:szCs w:val="21"/>
              </w:rPr>
              <w:t>2018.9.12</w:t>
            </w:r>
            <w:r>
              <w:rPr>
                <w:rFonts w:ascii="宋体" w:eastAsia="宋体" w:hAnsi="宋体" w:cs="宋体" w:hint="eastAsia"/>
                <w:szCs w:val="21"/>
              </w:rPr>
              <w:t>）</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空中国王飞机是美国</w:t>
      </w:r>
      <w:r>
        <w:rPr>
          <w:rFonts w:ascii="宋体" w:eastAsia="宋体" w:hAnsi="宋体" w:cs="宋体" w:hint="eastAsia"/>
          <w:szCs w:val="21"/>
        </w:rPr>
        <w:t>FAA</w:t>
      </w:r>
      <w:r>
        <w:rPr>
          <w:rFonts w:ascii="宋体" w:eastAsia="宋体" w:hAnsi="宋体" w:cs="宋体" w:hint="eastAsia"/>
          <w:szCs w:val="21"/>
        </w:rPr>
        <w:t>按照</w:t>
      </w:r>
      <w:r>
        <w:rPr>
          <w:rFonts w:ascii="宋体" w:eastAsia="宋体" w:hAnsi="宋体" w:cs="宋体" w:hint="eastAsia"/>
          <w:b/>
          <w:szCs w:val="21"/>
        </w:rPr>
        <w:t>FAR23</w:t>
      </w:r>
      <w:r>
        <w:rPr>
          <w:rFonts w:ascii="宋体" w:eastAsia="宋体" w:hAnsi="宋体" w:cs="宋体" w:hint="eastAsia"/>
          <w:b/>
          <w:szCs w:val="21"/>
        </w:rPr>
        <w:t>部</w:t>
      </w:r>
      <w:r>
        <w:rPr>
          <w:rFonts w:ascii="宋体" w:eastAsia="宋体" w:hAnsi="宋体" w:cs="宋体" w:hint="eastAsia"/>
          <w:szCs w:val="21"/>
        </w:rPr>
        <w:t>审定合格的通勤类飞机，主要特征如下：</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564"/>
        <w:gridCol w:w="695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项目</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结构形式</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全金属、下单翼、双发</w:t>
            </w:r>
            <w:r>
              <w:rPr>
                <w:rFonts w:ascii="宋体" w:eastAsia="宋体" w:hAnsi="宋体" w:cs="宋体" w:hint="eastAsia"/>
                <w:szCs w:val="21"/>
              </w:rPr>
              <w:t>涡</w:t>
            </w:r>
            <w:r>
              <w:rPr>
                <w:rFonts w:ascii="宋体" w:eastAsia="宋体" w:hAnsi="宋体" w:cs="宋体" w:hint="eastAsia"/>
                <w:szCs w:val="21"/>
              </w:rPr>
              <w:t>桨发动机</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机身结构</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半硬壳式，板状金属隔框、桁条和蒙皮组铆成型</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起落架</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前三点式</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座舱布局</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"1+9"</w:t>
            </w:r>
            <w:r>
              <w:rPr>
                <w:rFonts w:ascii="宋体" w:eastAsia="宋体" w:hAnsi="宋体" w:cs="宋体" w:hint="eastAsia"/>
                <w:szCs w:val="21"/>
              </w:rPr>
              <w:t>个</w:t>
            </w:r>
            <w:r>
              <w:rPr>
                <w:rFonts w:ascii="宋体" w:eastAsia="宋体" w:hAnsi="宋体" w:cs="宋体" w:hint="eastAsia"/>
                <w:szCs w:val="21"/>
              </w:rPr>
              <w:t>座椅</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发动机</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普惠加拿大公司</w:t>
            </w:r>
            <w:r>
              <w:rPr>
                <w:rFonts w:ascii="宋体" w:eastAsia="宋体" w:hAnsi="宋体" w:cs="宋体" w:hint="eastAsia"/>
                <w:szCs w:val="21"/>
              </w:rPr>
              <w:t>PT6A-60A</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襟翼</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福勒襟翼</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主起落架</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双轮胎</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短距起降性能</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可在短至</w:t>
            </w:r>
            <w:r>
              <w:rPr>
                <w:rFonts w:ascii="宋体" w:eastAsia="宋体" w:hAnsi="宋体" w:cs="宋体" w:hint="eastAsia"/>
                <w:szCs w:val="21"/>
              </w:rPr>
              <w:t>3300</w:t>
            </w:r>
            <w:r>
              <w:rPr>
                <w:rFonts w:ascii="宋体" w:eastAsia="宋体" w:hAnsi="宋体" w:cs="宋体" w:hint="eastAsia"/>
                <w:szCs w:val="21"/>
              </w:rPr>
              <w:t>英尺跑道以最大重量起降</w:t>
            </w:r>
          </w:p>
        </w:tc>
      </w:tr>
      <w:tr>
        <w:tblPrEx>
          <w:tblW w:w="0" w:type="auto"/>
          <w:jc w:val="center"/>
          <w:tblLook w:val="04A0"/>
        </w:tblPrEx>
        <w:trPr>
          <w:jc w:val="center"/>
        </w:trPr>
        <w:tc>
          <w:tcPr>
            <w:tcW w:w="1564" w:type="dxa"/>
          </w:tcPr>
          <w:p w:rsidR="001F5DD1">
            <w:pPr>
              <w:spacing w:before="40" w:after="40"/>
              <w:jc w:val="left"/>
              <w:rPr>
                <w:rFonts w:ascii="宋体" w:eastAsia="宋体" w:hAnsi="宋体" w:cs="宋体"/>
                <w:szCs w:val="21"/>
              </w:rPr>
            </w:pPr>
            <w:r>
              <w:rPr>
                <w:rFonts w:ascii="宋体" w:eastAsia="宋体" w:hAnsi="宋体" w:cs="宋体" w:hint="eastAsia"/>
                <w:szCs w:val="21"/>
              </w:rPr>
              <w:t>航电系统</w:t>
            </w:r>
          </w:p>
        </w:tc>
        <w:tc>
          <w:tcPr>
            <w:tcW w:w="6958" w:type="dxa"/>
          </w:tcPr>
          <w:p w:rsidR="001F5DD1">
            <w:pPr>
              <w:spacing w:before="40" w:after="40"/>
              <w:jc w:val="left"/>
              <w:rPr>
                <w:rFonts w:ascii="宋体" w:eastAsia="宋体" w:hAnsi="宋体" w:cs="宋体"/>
                <w:szCs w:val="21"/>
              </w:rPr>
            </w:pPr>
            <w:r>
              <w:rPr>
                <w:rFonts w:ascii="宋体" w:eastAsia="宋体" w:hAnsi="宋体" w:cs="宋体" w:hint="eastAsia"/>
                <w:szCs w:val="21"/>
              </w:rPr>
              <w:t>柯林斯</w:t>
            </w:r>
            <w:r>
              <w:rPr>
                <w:rFonts w:ascii="宋体" w:eastAsia="宋体" w:hAnsi="宋体" w:cs="宋体" w:hint="eastAsia"/>
                <w:szCs w:val="21"/>
              </w:rPr>
              <w:t xml:space="preserve">Pro </w:t>
            </w:r>
            <w:r>
              <w:rPr>
                <w:rFonts w:ascii="宋体" w:eastAsia="宋体" w:hAnsi="宋体" w:cs="宋体" w:hint="eastAsia"/>
                <w:szCs w:val="21"/>
              </w:rPr>
              <w:t>Line21</w:t>
            </w:r>
            <w:r>
              <w:rPr>
                <w:rFonts w:ascii="宋体" w:eastAsia="宋体" w:hAnsi="宋体" w:cs="宋体" w:hint="eastAsia"/>
                <w:szCs w:val="21"/>
              </w:rPr>
              <w:t>集成</w:t>
            </w:r>
            <w:r>
              <w:rPr>
                <w:rFonts w:ascii="宋体" w:eastAsia="宋体" w:hAnsi="宋体" w:cs="宋体" w:hint="eastAsia"/>
                <w:szCs w:val="21"/>
              </w:rPr>
              <w:t>航电包（含主要</w:t>
            </w:r>
            <w:r>
              <w:rPr>
                <w:rFonts w:ascii="宋体" w:eastAsia="宋体" w:hAnsi="宋体" w:cs="宋体" w:hint="eastAsia"/>
                <w:szCs w:val="21"/>
              </w:rPr>
              <w:t>飞行信息、测绘导航、天气、</w:t>
            </w:r>
            <w:r>
              <w:rPr>
                <w:rFonts w:ascii="宋体" w:eastAsia="宋体" w:hAnsi="宋体" w:cs="宋体" w:hint="eastAsia"/>
                <w:szCs w:val="21"/>
              </w:rPr>
              <w:t>TAWS</w:t>
            </w:r>
            <w:r>
              <w:rPr>
                <w:rFonts w:ascii="宋体" w:eastAsia="宋体" w:hAnsi="宋体" w:cs="宋体" w:hint="eastAsia"/>
                <w:szCs w:val="21"/>
              </w:rPr>
              <w:t>、</w:t>
            </w:r>
            <w:r>
              <w:rPr>
                <w:rFonts w:ascii="宋体" w:eastAsia="宋体" w:hAnsi="宋体" w:cs="宋体" w:hint="eastAsia"/>
                <w:szCs w:val="21"/>
              </w:rPr>
              <w:t>EGPWS</w:t>
            </w:r>
            <w:r>
              <w:rPr>
                <w:rFonts w:ascii="宋体" w:eastAsia="宋体" w:hAnsi="宋体" w:cs="宋体" w:hint="eastAsia"/>
                <w:szCs w:val="21"/>
              </w:rPr>
              <w:t>、</w:t>
            </w:r>
            <w:r>
              <w:rPr>
                <w:rFonts w:ascii="宋体" w:eastAsia="宋体" w:hAnsi="宋体" w:cs="宋体" w:hint="eastAsia"/>
                <w:szCs w:val="21"/>
              </w:rPr>
              <w:t>RVSM</w:t>
            </w:r>
            <w:r>
              <w:rPr>
                <w:rFonts w:ascii="宋体" w:eastAsia="宋体" w:hAnsi="宋体" w:cs="宋体" w:hint="eastAsia"/>
                <w:szCs w:val="21"/>
              </w:rPr>
              <w:t>等）</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 xml:space="preserve">3.3.1 </w:t>
      </w:r>
      <w:r>
        <w:rPr>
          <w:rFonts w:cs="宋体" w:hint="eastAsia"/>
          <w:b/>
          <w:szCs w:val="21"/>
        </w:rPr>
        <w:t>改装目标</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本次改装升级空中国王飞机机号为</w:t>
      </w:r>
      <w:r>
        <w:rPr>
          <w:rFonts w:ascii="宋体" w:eastAsia="宋体" w:hAnsi="宋体" w:cs="宋体" w:hint="eastAsia"/>
          <w:b/>
          <w:szCs w:val="21"/>
        </w:rPr>
        <w:t>B-3589</w:t>
      </w:r>
      <w:r>
        <w:rPr>
          <w:rFonts w:ascii="宋体" w:eastAsia="宋体" w:hAnsi="宋体" w:cs="宋体" w:hint="eastAsia"/>
          <w:szCs w:val="21"/>
        </w:rPr>
        <w:t>，改装过程中协调、取证等均包含在载机平台改装内。载机平台改装的主要工作内容是在作业飞机上进行人工影响天气设备系统的加改装，包括：</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123"/>
        <w:gridCol w:w="739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12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39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改装内容</w:t>
            </w:r>
          </w:p>
        </w:tc>
      </w:tr>
      <w:tr>
        <w:tblPrEx>
          <w:tblW w:w="0" w:type="auto"/>
          <w:jc w:val="center"/>
          <w:tblLook w:val="04A0"/>
        </w:tblPrEx>
        <w:trPr>
          <w:jc w:val="center"/>
        </w:trPr>
        <w:tc>
          <w:tcPr>
            <w:tcW w:w="112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399" w:type="dxa"/>
          </w:tcPr>
          <w:p w:rsidR="001F5DD1">
            <w:pPr>
              <w:spacing w:before="40" w:after="40"/>
              <w:jc w:val="left"/>
              <w:rPr>
                <w:rFonts w:ascii="宋体" w:eastAsia="宋体" w:hAnsi="宋体" w:cs="宋体"/>
                <w:szCs w:val="21"/>
              </w:rPr>
            </w:pPr>
            <w:r>
              <w:rPr>
                <w:rFonts w:ascii="宋体" w:eastAsia="宋体" w:hAnsi="宋体" w:cs="宋体" w:hint="eastAsia"/>
                <w:szCs w:val="21"/>
              </w:rPr>
              <w:t>催化播撒设备</w:t>
            </w:r>
          </w:p>
        </w:tc>
      </w:tr>
      <w:tr>
        <w:tblPrEx>
          <w:tblW w:w="0" w:type="auto"/>
          <w:jc w:val="center"/>
          <w:tblLook w:val="04A0"/>
        </w:tblPrEx>
        <w:trPr>
          <w:jc w:val="center"/>
        </w:trPr>
        <w:tc>
          <w:tcPr>
            <w:tcW w:w="112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399" w:type="dxa"/>
          </w:tcPr>
          <w:p w:rsidR="001F5DD1">
            <w:pPr>
              <w:spacing w:before="40" w:after="40"/>
              <w:jc w:val="left"/>
              <w:rPr>
                <w:rFonts w:ascii="宋体" w:eastAsia="宋体" w:hAnsi="宋体" w:cs="宋体"/>
                <w:szCs w:val="21"/>
              </w:rPr>
            </w:pPr>
            <w:r>
              <w:rPr>
                <w:rFonts w:ascii="宋体" w:eastAsia="宋体" w:hAnsi="宋体" w:cs="宋体" w:hint="eastAsia"/>
                <w:szCs w:val="21"/>
              </w:rPr>
              <w:t>云物理探测设备</w:t>
            </w:r>
          </w:p>
        </w:tc>
      </w:tr>
      <w:tr>
        <w:tblPrEx>
          <w:tblW w:w="0" w:type="auto"/>
          <w:jc w:val="center"/>
          <w:tblLook w:val="04A0"/>
        </w:tblPrEx>
        <w:trPr>
          <w:jc w:val="center"/>
        </w:trPr>
        <w:tc>
          <w:tcPr>
            <w:tcW w:w="1123"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399" w:type="dxa"/>
          </w:tcPr>
          <w:p w:rsidR="001F5DD1">
            <w:pPr>
              <w:spacing w:before="40" w:after="40"/>
              <w:jc w:val="left"/>
              <w:rPr>
                <w:rFonts w:ascii="宋体" w:eastAsia="宋体" w:hAnsi="宋体" w:cs="宋体"/>
                <w:szCs w:val="21"/>
              </w:rPr>
            </w:pPr>
            <w:r>
              <w:rPr>
                <w:rFonts w:ascii="宋体" w:eastAsia="宋体" w:hAnsi="宋体" w:cs="宋体" w:hint="eastAsia"/>
                <w:szCs w:val="21"/>
              </w:rPr>
              <w:t>空地通信设备</w:t>
            </w:r>
          </w:p>
        </w:tc>
      </w:tr>
      <w:tr>
        <w:tblPrEx>
          <w:tblW w:w="0" w:type="auto"/>
          <w:jc w:val="center"/>
          <w:tblLook w:val="04A0"/>
        </w:tblPrEx>
        <w:trPr>
          <w:jc w:val="center"/>
        </w:trPr>
        <w:tc>
          <w:tcPr>
            <w:tcW w:w="1123"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399" w:type="dxa"/>
          </w:tcPr>
          <w:p w:rsidR="001F5DD1">
            <w:pPr>
              <w:spacing w:before="40" w:after="40"/>
              <w:jc w:val="left"/>
              <w:rPr>
                <w:rFonts w:ascii="宋体" w:eastAsia="宋体" w:hAnsi="宋体" w:cs="宋体"/>
                <w:szCs w:val="21"/>
              </w:rPr>
            </w:pPr>
            <w:r>
              <w:rPr>
                <w:rFonts w:ascii="宋体" w:eastAsia="宋体" w:hAnsi="宋体" w:cs="宋体" w:hint="eastAsia"/>
                <w:szCs w:val="21"/>
              </w:rPr>
              <w:t>集成化控制平台</w:t>
            </w:r>
          </w:p>
        </w:tc>
      </w:tr>
    </w:tbl>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同时配备机载电源管理、操作台</w:t>
      </w:r>
      <w:r>
        <w:rPr>
          <w:rFonts w:ascii="宋体" w:eastAsia="宋体" w:hAnsi="宋体" w:cs="宋体" w:hint="eastAsia"/>
          <w:szCs w:val="21"/>
        </w:rPr>
        <w:t>/</w:t>
      </w:r>
      <w:r>
        <w:rPr>
          <w:rFonts w:ascii="宋体" w:eastAsia="宋体" w:hAnsi="宋体" w:cs="宋体" w:hint="eastAsia"/>
          <w:szCs w:val="21"/>
        </w:rPr>
        <w:t>机柜等。飞机改装</w:t>
      </w:r>
      <w:r>
        <w:rPr>
          <w:rFonts w:ascii="宋体" w:eastAsia="宋体" w:hAnsi="宋体" w:cs="宋体" w:hint="eastAsia"/>
          <w:szCs w:val="21"/>
        </w:rPr>
        <w:t>应</w:t>
      </w:r>
      <w:r>
        <w:rPr>
          <w:rFonts w:ascii="宋体" w:eastAsia="宋体" w:hAnsi="宋体" w:cs="宋体" w:hint="eastAsia"/>
          <w:szCs w:val="21"/>
        </w:rPr>
        <w:t>充分考虑各系统间协调配合、相互联动，并通过合理布局，保证了飞机系统建设的安全性和先进性。改装后的空中国王飞机能够满足</w:t>
      </w:r>
      <w:r>
        <w:rPr>
          <w:rFonts w:ascii="宋体" w:eastAsia="宋体" w:hAnsi="宋体" w:cs="宋体" w:hint="eastAsia"/>
          <w:b/>
          <w:szCs w:val="21"/>
        </w:rPr>
        <w:t>单机作业、大规模联合作</w:t>
      </w:r>
      <w:r>
        <w:rPr>
          <w:rFonts w:ascii="宋体" w:eastAsia="宋体" w:hAnsi="宋体" w:cs="宋体" w:hint="eastAsia"/>
          <w:b/>
          <w:szCs w:val="21"/>
        </w:rPr>
        <w:t>业</w:t>
      </w:r>
      <w:r>
        <w:rPr>
          <w:rFonts w:ascii="宋体" w:eastAsia="宋体" w:hAnsi="宋体" w:cs="宋体" w:hint="eastAsia"/>
          <w:b/>
          <w:szCs w:val="21"/>
        </w:rPr>
        <w:t>和科学探测试验</w:t>
      </w:r>
      <w:r>
        <w:rPr>
          <w:rFonts w:ascii="宋体" w:eastAsia="宋体" w:hAnsi="宋体" w:cs="宋体" w:hint="eastAsia"/>
          <w:szCs w:val="21"/>
        </w:rPr>
        <w:t>等任务。</w:t>
      </w:r>
    </w:p>
    <w:p w:rsidR="001F5DD1">
      <w:pPr>
        <w:pStyle w:val="Heading3"/>
        <w:numPr>
          <w:ilvl w:val="2"/>
          <w:numId w:val="0"/>
        </w:numPr>
        <w:spacing w:before="240" w:after="120" w:line="276" w:lineRule="auto"/>
        <w:rPr>
          <w:rFonts w:cs="宋体"/>
          <w:szCs w:val="21"/>
        </w:rPr>
      </w:pPr>
      <w:r>
        <w:rPr>
          <w:rFonts w:cs="宋体" w:hint="eastAsia"/>
          <w:b/>
          <w:szCs w:val="21"/>
          <w:lang w:val="en-US"/>
        </w:rPr>
        <w:t xml:space="preserve"> </w:t>
      </w:r>
      <w:r>
        <w:rPr>
          <w:rFonts w:cs="宋体" w:hint="eastAsia"/>
          <w:b/>
          <w:szCs w:val="21"/>
        </w:rPr>
        <w:t xml:space="preserve"> </w:t>
      </w:r>
      <w:r>
        <w:rPr>
          <w:rFonts w:cs="宋体" w:hint="eastAsia"/>
          <w:b/>
          <w:szCs w:val="21"/>
        </w:rPr>
        <w:t>各子系统组成</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053"/>
        <w:gridCol w:w="4220"/>
        <w:gridCol w:w="224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05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子系统</w:t>
            </w:r>
          </w:p>
        </w:tc>
        <w:tc>
          <w:tcPr>
            <w:tcW w:w="422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主要设备</w:t>
            </w:r>
          </w:p>
        </w:tc>
        <w:tc>
          <w:tcPr>
            <w:tcW w:w="224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2053" w:type="dxa"/>
          </w:tcPr>
          <w:p w:rsidR="001F5DD1">
            <w:pPr>
              <w:spacing w:before="40" w:after="40"/>
              <w:jc w:val="left"/>
              <w:rPr>
                <w:rFonts w:ascii="宋体" w:eastAsia="宋体" w:hAnsi="宋体" w:cs="宋体"/>
                <w:szCs w:val="21"/>
              </w:rPr>
            </w:pPr>
            <w:r>
              <w:rPr>
                <w:rFonts w:ascii="宋体" w:eastAsia="宋体" w:hAnsi="宋体" w:cs="宋体" w:hint="eastAsia"/>
                <w:szCs w:val="21"/>
              </w:rPr>
              <w:t>催化播撒子系统</w:t>
            </w:r>
          </w:p>
        </w:tc>
        <w:tc>
          <w:tcPr>
            <w:tcW w:w="4220" w:type="dxa"/>
          </w:tcPr>
          <w:p w:rsidR="001F5DD1">
            <w:pPr>
              <w:spacing w:before="40" w:after="40"/>
              <w:jc w:val="left"/>
              <w:rPr>
                <w:rFonts w:ascii="宋体" w:eastAsia="宋体" w:hAnsi="宋体" w:cs="宋体"/>
                <w:szCs w:val="21"/>
              </w:rPr>
            </w:pPr>
            <w:r>
              <w:rPr>
                <w:rFonts w:ascii="宋体" w:eastAsia="宋体" w:hAnsi="宋体" w:cs="宋体" w:hint="eastAsia"/>
                <w:szCs w:val="21"/>
              </w:rPr>
              <w:t>焰条</w:t>
            </w:r>
            <w:r>
              <w:rPr>
                <w:rFonts w:ascii="宋体" w:eastAsia="宋体" w:hAnsi="宋体" w:cs="宋体" w:hint="eastAsia"/>
                <w:szCs w:val="21"/>
              </w:rPr>
              <w:t>焰弹</w:t>
            </w:r>
            <w:r>
              <w:rPr>
                <w:rFonts w:ascii="宋体" w:eastAsia="宋体" w:hAnsi="宋体" w:cs="宋体" w:hint="eastAsia"/>
                <w:szCs w:val="21"/>
              </w:rPr>
              <w:t>监测设备</w:t>
            </w:r>
          </w:p>
        </w:tc>
        <w:tc>
          <w:tcPr>
            <w:tcW w:w="2249" w:type="dxa"/>
          </w:tcPr>
          <w:p w:rsidR="001F5DD1">
            <w:pPr>
              <w:spacing w:before="40" w:after="40"/>
              <w:jc w:val="left"/>
              <w:rPr>
                <w:rFonts w:ascii="宋体" w:eastAsia="宋体" w:hAnsi="宋体" w:cs="宋体"/>
                <w:szCs w:val="21"/>
              </w:rPr>
            </w:pPr>
            <w:r>
              <w:rPr>
                <w:rFonts w:ascii="宋体" w:eastAsia="宋体" w:hAnsi="宋体" w:cs="宋体" w:hint="eastAsia"/>
                <w:szCs w:val="21"/>
              </w:rPr>
              <w:t>扩容</w:t>
            </w:r>
            <w:r>
              <w:rPr>
                <w:rFonts w:ascii="宋体" w:eastAsia="宋体" w:hAnsi="宋体" w:cs="宋体" w:hint="eastAsia"/>
                <w:szCs w:val="21"/>
              </w:rPr>
              <w:t>焰条设备</w:t>
            </w:r>
          </w:p>
        </w:tc>
      </w:tr>
      <w:tr>
        <w:tblPrEx>
          <w:tblW w:w="0" w:type="auto"/>
          <w:jc w:val="center"/>
          <w:tblLook w:val="04A0"/>
        </w:tblPrEx>
        <w:trPr>
          <w:jc w:val="center"/>
        </w:trPr>
        <w:tc>
          <w:tcPr>
            <w:tcW w:w="2053" w:type="dxa"/>
          </w:tcPr>
          <w:p w:rsidR="001F5DD1">
            <w:pPr>
              <w:spacing w:before="40" w:after="40"/>
              <w:jc w:val="left"/>
              <w:rPr>
                <w:rFonts w:ascii="宋体" w:eastAsia="宋体" w:hAnsi="宋体" w:cs="宋体"/>
                <w:szCs w:val="21"/>
              </w:rPr>
            </w:pPr>
            <w:r>
              <w:rPr>
                <w:rFonts w:ascii="宋体" w:eastAsia="宋体" w:hAnsi="宋体" w:cs="宋体" w:hint="eastAsia"/>
                <w:szCs w:val="21"/>
              </w:rPr>
              <w:t>大气探测子系统</w:t>
            </w:r>
          </w:p>
        </w:tc>
        <w:tc>
          <w:tcPr>
            <w:tcW w:w="4220" w:type="dxa"/>
          </w:tcPr>
          <w:p w:rsidR="001F5DD1">
            <w:pPr>
              <w:spacing w:before="40" w:after="40"/>
              <w:jc w:val="left"/>
              <w:rPr>
                <w:rFonts w:ascii="宋体" w:eastAsia="宋体" w:hAnsi="宋体" w:cs="宋体"/>
                <w:szCs w:val="21"/>
              </w:rPr>
            </w:pPr>
            <w:r>
              <w:rPr>
                <w:rFonts w:ascii="宋体" w:eastAsia="宋体" w:hAnsi="宋体" w:cs="宋体" w:hint="eastAsia"/>
                <w:szCs w:val="21"/>
              </w:rPr>
              <w:t>飞机综合气象测量系统、机载热线含水量测试仪、机载全息云组合探测仪</w:t>
            </w:r>
          </w:p>
        </w:tc>
        <w:tc>
          <w:tcPr>
            <w:tcW w:w="2249" w:type="dxa"/>
          </w:tcPr>
          <w:p w:rsidR="001F5DD1">
            <w:pPr>
              <w:spacing w:before="40" w:after="40"/>
              <w:jc w:val="left"/>
              <w:rPr>
                <w:rFonts w:ascii="宋体" w:eastAsia="宋体" w:hAnsi="宋体" w:cs="宋体"/>
                <w:szCs w:val="21"/>
              </w:rPr>
            </w:pPr>
            <w:r>
              <w:rPr>
                <w:rFonts w:ascii="宋体" w:eastAsia="宋体" w:hAnsi="宋体" w:cs="宋体" w:hint="eastAsia"/>
                <w:szCs w:val="21"/>
              </w:rPr>
              <w:t>含原有系统的集成融合</w:t>
            </w:r>
          </w:p>
        </w:tc>
      </w:tr>
      <w:tr>
        <w:tblPrEx>
          <w:tblW w:w="0" w:type="auto"/>
          <w:jc w:val="center"/>
          <w:tblLook w:val="04A0"/>
        </w:tblPrEx>
        <w:trPr>
          <w:jc w:val="center"/>
        </w:trPr>
        <w:tc>
          <w:tcPr>
            <w:tcW w:w="2053" w:type="dxa"/>
          </w:tcPr>
          <w:p w:rsidR="001F5DD1">
            <w:pPr>
              <w:spacing w:before="40" w:after="40"/>
              <w:jc w:val="left"/>
              <w:rPr>
                <w:rFonts w:ascii="宋体" w:eastAsia="宋体" w:hAnsi="宋体" w:cs="宋体"/>
                <w:szCs w:val="21"/>
              </w:rPr>
            </w:pPr>
            <w:r>
              <w:rPr>
                <w:rFonts w:ascii="宋体" w:eastAsia="宋体" w:hAnsi="宋体" w:cs="宋体" w:hint="eastAsia"/>
                <w:szCs w:val="21"/>
              </w:rPr>
              <w:t>空地通信子系统</w:t>
            </w:r>
          </w:p>
        </w:tc>
        <w:tc>
          <w:tcPr>
            <w:tcW w:w="4220" w:type="dxa"/>
          </w:tcPr>
          <w:p w:rsidR="001F5DD1">
            <w:pPr>
              <w:spacing w:before="40" w:after="40"/>
              <w:jc w:val="left"/>
              <w:rPr>
                <w:rFonts w:ascii="宋体" w:eastAsia="宋体" w:hAnsi="宋体" w:cs="宋体"/>
                <w:szCs w:val="21"/>
              </w:rPr>
            </w:pPr>
            <w:r>
              <w:rPr>
                <w:rFonts w:ascii="宋体" w:eastAsia="宋体" w:hAnsi="宋体" w:cs="宋体" w:hint="eastAsia"/>
                <w:szCs w:val="21"/>
              </w:rPr>
              <w:t>机载</w:t>
            </w:r>
            <w:r>
              <w:rPr>
                <w:rFonts w:ascii="宋体" w:eastAsia="宋体" w:hAnsi="宋体" w:cs="宋体" w:hint="eastAsia"/>
                <w:szCs w:val="21"/>
              </w:rPr>
              <w:t>Ku</w:t>
            </w:r>
            <w:r>
              <w:rPr>
                <w:rFonts w:ascii="宋体" w:eastAsia="宋体" w:hAnsi="宋体" w:cs="宋体" w:hint="eastAsia"/>
                <w:szCs w:val="21"/>
              </w:rPr>
              <w:t>高通量卫星设备、机载</w:t>
            </w:r>
            <w:r>
              <w:rPr>
                <w:rFonts w:ascii="宋体" w:eastAsia="宋体" w:hAnsi="宋体" w:cs="宋体" w:hint="eastAsia"/>
                <w:szCs w:val="21"/>
              </w:rPr>
              <w:t>窄带天</w:t>
            </w:r>
            <w:r>
              <w:rPr>
                <w:rFonts w:ascii="宋体" w:eastAsia="宋体" w:hAnsi="宋体" w:cs="宋体" w:hint="eastAsia"/>
                <w:szCs w:val="21"/>
              </w:rPr>
              <w:t>通卫星设备</w:t>
            </w:r>
            <w:r>
              <w:rPr>
                <w:rFonts w:ascii="宋体" w:eastAsia="宋体" w:hAnsi="宋体" w:cs="宋体" w:hint="eastAsia"/>
                <w:szCs w:val="21"/>
              </w:rPr>
              <w:t>、</w:t>
            </w:r>
            <w:r>
              <w:rPr>
                <w:rFonts w:ascii="宋体" w:eastAsia="宋体" w:hAnsi="宋体" w:cs="宋体" w:hint="eastAsia"/>
                <w:szCs w:val="21"/>
              </w:rPr>
              <w:t>北斗卫星通信</w:t>
            </w:r>
          </w:p>
        </w:tc>
        <w:tc>
          <w:tcPr>
            <w:tcW w:w="2249"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r>
      <w:tr>
        <w:tblPrEx>
          <w:tblW w:w="0" w:type="auto"/>
          <w:jc w:val="center"/>
          <w:tblLook w:val="04A0"/>
        </w:tblPrEx>
        <w:trPr>
          <w:jc w:val="center"/>
        </w:trPr>
        <w:tc>
          <w:tcPr>
            <w:tcW w:w="2053" w:type="dxa"/>
          </w:tcPr>
          <w:p w:rsidR="001F5DD1">
            <w:pPr>
              <w:spacing w:before="40" w:after="40"/>
              <w:jc w:val="left"/>
              <w:rPr>
                <w:rFonts w:ascii="宋体" w:eastAsia="宋体" w:hAnsi="宋体" w:cs="宋体"/>
                <w:szCs w:val="21"/>
              </w:rPr>
            </w:pPr>
            <w:r>
              <w:rPr>
                <w:rFonts w:ascii="宋体" w:eastAsia="宋体" w:hAnsi="宋体" w:cs="宋体" w:hint="eastAsia"/>
                <w:szCs w:val="21"/>
              </w:rPr>
              <w:t>任务系统集成设备</w:t>
            </w:r>
          </w:p>
        </w:tc>
        <w:tc>
          <w:tcPr>
            <w:tcW w:w="4220"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航空机载气象数据接入设备、航空机载数据处理单元、航空机载数据存储单元、航空机载接口单元、航空机载综合机通设备、航空机载视频单元、机载舱内</w:t>
            </w:r>
            <w:r>
              <w:rPr>
                <w:rFonts w:ascii="宋体" w:eastAsia="宋体" w:hAnsi="宋体" w:cs="宋体" w:hint="eastAsia"/>
                <w:szCs w:val="21"/>
              </w:rPr>
              <w:t>IP</w:t>
            </w:r>
            <w:r>
              <w:rPr>
                <w:rFonts w:ascii="宋体" w:eastAsia="宋体" w:hAnsi="宋体" w:cs="宋体" w:hint="eastAsia"/>
                <w:szCs w:val="21"/>
              </w:rPr>
              <w:t>摄像机、</w:t>
            </w:r>
            <w:r>
              <w:rPr>
                <w:rFonts w:ascii="宋体" w:eastAsia="宋体" w:hAnsi="宋体" w:cs="宋体" w:hint="eastAsia"/>
                <w:szCs w:val="21"/>
              </w:rPr>
              <w:t>机载云</w:t>
            </w:r>
            <w:r>
              <w:rPr>
                <w:rFonts w:ascii="宋体" w:eastAsia="宋体" w:hAnsi="宋体" w:cs="宋体" w:hint="eastAsia"/>
                <w:szCs w:val="21"/>
              </w:rPr>
              <w:t>宏观摄像机、航空机载综合共享单元、航空机载</w:t>
            </w:r>
            <w:r>
              <w:rPr>
                <w:rFonts w:ascii="宋体" w:eastAsia="宋体" w:hAnsi="宋体" w:cs="宋体" w:hint="eastAsia"/>
                <w:szCs w:val="21"/>
              </w:rPr>
              <w:t>专用综显单元</w:t>
            </w:r>
            <w:r>
              <w:rPr>
                <w:rFonts w:ascii="宋体" w:eastAsia="宋体" w:hAnsi="宋体" w:cs="宋体" w:hint="eastAsia"/>
                <w:szCs w:val="21"/>
              </w:rPr>
              <w:t>、航空机载专用千兆网络交换机、航空智能配电系统</w:t>
            </w:r>
          </w:p>
        </w:tc>
        <w:tc>
          <w:tcPr>
            <w:tcW w:w="2249" w:type="dxa"/>
          </w:tcPr>
          <w:p w:rsidR="001F5DD1">
            <w:pPr>
              <w:spacing w:before="40" w:after="40"/>
              <w:jc w:val="left"/>
              <w:rPr>
                <w:rFonts w:ascii="宋体" w:eastAsia="宋体" w:hAnsi="宋体" w:cs="宋体"/>
                <w:szCs w:val="21"/>
              </w:rPr>
            </w:pPr>
            <w:r>
              <w:rPr>
                <w:rFonts w:ascii="宋体" w:eastAsia="宋体" w:hAnsi="宋体" w:cs="宋体" w:hint="eastAsia"/>
                <w:szCs w:val="21"/>
              </w:rPr>
              <w:t>完成对机载任务系统各类软硬件的集中控制及综合显示</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3.3.</w:t>
      </w:r>
      <w:r>
        <w:rPr>
          <w:rFonts w:ascii="宋体" w:eastAsia="宋体" w:hAnsi="宋体" w:cs="宋体" w:hint="eastAsia"/>
          <w:b/>
          <w:color w:val="000000"/>
          <w:sz w:val="21"/>
          <w:szCs w:val="21"/>
        </w:rPr>
        <w:t xml:space="preserve">2 </w:t>
      </w:r>
      <w:r>
        <w:rPr>
          <w:rFonts w:ascii="宋体" w:eastAsia="宋体" w:hAnsi="宋体" w:cs="宋体" w:hint="eastAsia"/>
          <w:b/>
          <w:color w:val="000000"/>
          <w:sz w:val="21"/>
          <w:szCs w:val="21"/>
        </w:rPr>
        <w:t>改装总体要求</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1</w:t>
      </w:r>
      <w:r>
        <w:rPr>
          <w:rFonts w:cs="宋体" w:hint="eastAsia"/>
          <w:b/>
          <w:szCs w:val="21"/>
          <w:lang w:val="en-US"/>
        </w:rPr>
        <w:t>）</w:t>
      </w:r>
      <w:r>
        <w:rPr>
          <w:rFonts w:cs="宋体" w:hint="eastAsia"/>
          <w:b/>
          <w:szCs w:val="21"/>
        </w:rPr>
        <w:t>基本要求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48"/>
        <w:gridCol w:w="777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szCs w:val="21"/>
              </w:rPr>
              <w:t>改装后的空中国王作业飞机必须获得</w:t>
            </w:r>
            <w:r>
              <w:rPr>
                <w:rFonts w:ascii="宋体" w:eastAsia="宋体" w:hAnsi="宋体" w:cs="宋体" w:hint="eastAsia"/>
                <w:b/>
                <w:szCs w:val="21"/>
              </w:rPr>
              <w:t>中国民用航空局（</w:t>
            </w:r>
            <w:r>
              <w:rPr>
                <w:rFonts w:ascii="宋体" w:eastAsia="宋体" w:hAnsi="宋体" w:cs="宋体" w:hint="eastAsia"/>
                <w:b/>
                <w:szCs w:val="21"/>
              </w:rPr>
              <w:t>CAAC</w:t>
            </w:r>
            <w:r>
              <w:rPr>
                <w:rFonts w:ascii="宋体" w:eastAsia="宋体" w:hAnsi="宋体" w:cs="宋体" w:hint="eastAsia"/>
                <w:b/>
                <w:szCs w:val="21"/>
              </w:rPr>
              <w:t>）颁发的补充型号合格证（</w:t>
            </w:r>
            <w:r>
              <w:rPr>
                <w:rFonts w:ascii="宋体" w:eastAsia="宋体" w:hAnsi="宋体" w:cs="宋体" w:hint="eastAsia"/>
                <w:b/>
                <w:szCs w:val="21"/>
              </w:rPr>
              <w:t>STC</w:t>
            </w:r>
            <w:r>
              <w:rPr>
                <w:rFonts w:ascii="宋体" w:eastAsia="宋体" w:hAnsi="宋体" w:cs="宋体" w:hint="eastAsia"/>
                <w:b/>
                <w:szCs w:val="21"/>
              </w:rPr>
              <w:t>）</w:t>
            </w:r>
          </w:p>
        </w:tc>
      </w:tr>
      <w:tr>
        <w:tblPrEx>
          <w:tblW w:w="0" w:type="auto"/>
          <w:jc w:val="center"/>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szCs w:val="21"/>
              </w:rPr>
              <w:t>飞机改装设计应满足飞机</w:t>
            </w:r>
            <w:r>
              <w:rPr>
                <w:rFonts w:ascii="宋体" w:eastAsia="宋体" w:hAnsi="宋体" w:cs="宋体" w:hint="eastAsia"/>
                <w:b/>
                <w:szCs w:val="21"/>
              </w:rPr>
              <w:t>机体强度和刚度要求</w:t>
            </w:r>
            <w:r>
              <w:rPr>
                <w:rFonts w:ascii="宋体" w:eastAsia="宋体" w:hAnsi="宋体" w:cs="宋体" w:hint="eastAsia"/>
                <w:szCs w:val="21"/>
              </w:rPr>
              <w:t>以及</w:t>
            </w:r>
            <w:r>
              <w:rPr>
                <w:rFonts w:ascii="宋体" w:eastAsia="宋体" w:hAnsi="宋体" w:cs="宋体" w:hint="eastAsia"/>
                <w:b/>
                <w:szCs w:val="21"/>
              </w:rPr>
              <w:t>重量重心范围限制</w:t>
            </w:r>
            <w:r>
              <w:rPr>
                <w:rFonts w:ascii="宋体" w:eastAsia="宋体" w:hAnsi="宋体" w:cs="宋体" w:hint="eastAsia"/>
                <w:szCs w:val="21"/>
              </w:rPr>
              <w:t>，不会对飞机性能及飞行品质产生重大影响，保证飞机安全飞行，满足飞机适航性要求</w:t>
            </w:r>
          </w:p>
        </w:tc>
      </w:tr>
      <w:tr>
        <w:tblPrEx>
          <w:tblW w:w="0" w:type="auto"/>
          <w:jc w:val="center"/>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szCs w:val="21"/>
              </w:rPr>
              <w:t>飞机改装应</w:t>
            </w:r>
            <w:r>
              <w:rPr>
                <w:rFonts w:ascii="宋体" w:eastAsia="宋体" w:hAnsi="宋体" w:cs="宋体" w:hint="eastAsia"/>
                <w:b/>
                <w:szCs w:val="21"/>
              </w:rPr>
              <w:t>布局合理</w:t>
            </w:r>
            <w:r>
              <w:rPr>
                <w:rFonts w:ascii="宋体" w:eastAsia="宋体" w:hAnsi="宋体" w:cs="宋体" w:hint="eastAsia"/>
                <w:szCs w:val="21"/>
              </w:rPr>
              <w:t>，保证飞行安全，确保机载任务系统设备能够正常运行、探测数据真实可信、播撒作业稳定可靠、空地通信便捷畅通以及集成操作简洁高效</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2</w:t>
      </w:r>
      <w:r>
        <w:rPr>
          <w:rFonts w:cs="宋体" w:hint="eastAsia"/>
          <w:b/>
          <w:szCs w:val="21"/>
          <w:lang w:val="en-US"/>
        </w:rPr>
        <w:t>）</w:t>
      </w:r>
      <w:r>
        <w:rPr>
          <w:rFonts w:cs="宋体" w:hint="eastAsia"/>
          <w:b/>
          <w:szCs w:val="21"/>
        </w:rPr>
        <w:t>作业人员及舱内布置要求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飞机舱内布局应合理，能满足</w:t>
      </w:r>
      <w:r>
        <w:rPr>
          <w:rFonts w:ascii="宋体" w:eastAsia="宋体" w:hAnsi="宋体" w:cs="宋体" w:hint="eastAsia"/>
          <w:b/>
          <w:szCs w:val="21"/>
        </w:rPr>
        <w:t>2-3</w:t>
      </w:r>
      <w:r>
        <w:rPr>
          <w:rFonts w:ascii="宋体" w:eastAsia="宋体" w:hAnsi="宋体" w:cs="宋体" w:hint="eastAsia"/>
          <w:b/>
          <w:szCs w:val="21"/>
        </w:rPr>
        <w:t>名上机作业人员</w:t>
      </w:r>
      <w:r>
        <w:rPr>
          <w:rFonts w:ascii="宋体" w:eastAsia="宋体" w:hAnsi="宋体" w:cs="宋体" w:hint="eastAsia"/>
          <w:szCs w:val="21"/>
        </w:rPr>
        <w:t>操作和活动空间，作业人员分工如下：</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541"/>
        <w:gridCol w:w="6981"/>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55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岗位</w:t>
            </w:r>
          </w:p>
        </w:tc>
        <w:tc>
          <w:tcPr>
            <w:tcW w:w="707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职责</w:t>
            </w:r>
          </w:p>
        </w:tc>
      </w:tr>
      <w:tr>
        <w:tblPrEx>
          <w:tblW w:w="0" w:type="auto"/>
          <w:jc w:val="center"/>
          <w:tblLook w:val="04A0"/>
        </w:tblPrEx>
        <w:trPr>
          <w:jc w:val="center"/>
        </w:trPr>
        <w:tc>
          <w:tcPr>
            <w:tcW w:w="1557" w:type="dxa"/>
          </w:tcPr>
          <w:p w:rsidR="001F5DD1">
            <w:pPr>
              <w:spacing w:before="40" w:after="40"/>
              <w:jc w:val="left"/>
              <w:rPr>
                <w:rFonts w:ascii="宋体" w:eastAsia="宋体" w:hAnsi="宋体" w:cs="宋体"/>
                <w:szCs w:val="21"/>
              </w:rPr>
            </w:pPr>
            <w:r>
              <w:rPr>
                <w:rFonts w:ascii="宋体" w:eastAsia="宋体" w:hAnsi="宋体" w:cs="宋体" w:hint="eastAsia"/>
                <w:szCs w:val="21"/>
              </w:rPr>
              <w:t>作业人员</w:t>
            </w:r>
            <w:r>
              <w:rPr>
                <w:rFonts w:ascii="宋体" w:eastAsia="宋体" w:hAnsi="宋体" w:cs="宋体" w:hint="eastAsia"/>
                <w:szCs w:val="21"/>
              </w:rPr>
              <w:t>1</w:t>
            </w:r>
          </w:p>
        </w:tc>
        <w:tc>
          <w:tcPr>
            <w:tcW w:w="7077" w:type="dxa"/>
          </w:tcPr>
          <w:p w:rsidR="001F5DD1">
            <w:pPr>
              <w:spacing w:before="40" w:after="40"/>
              <w:jc w:val="left"/>
              <w:rPr>
                <w:rFonts w:ascii="宋体" w:eastAsia="宋体" w:hAnsi="宋体" w:cs="宋体"/>
                <w:szCs w:val="21"/>
              </w:rPr>
            </w:pPr>
            <w:r>
              <w:rPr>
                <w:rFonts w:ascii="宋体" w:eastAsia="宋体" w:hAnsi="宋体" w:cs="宋体" w:hint="eastAsia"/>
                <w:szCs w:val="21"/>
              </w:rPr>
              <w:t>负责大气探测系统数据采集</w:t>
            </w:r>
          </w:p>
        </w:tc>
      </w:tr>
      <w:tr>
        <w:tblPrEx>
          <w:tblW w:w="0" w:type="auto"/>
          <w:jc w:val="center"/>
          <w:tblLook w:val="04A0"/>
        </w:tblPrEx>
        <w:trPr>
          <w:jc w:val="center"/>
        </w:trPr>
        <w:tc>
          <w:tcPr>
            <w:tcW w:w="1557" w:type="dxa"/>
          </w:tcPr>
          <w:p w:rsidR="001F5DD1">
            <w:pPr>
              <w:spacing w:before="40" w:after="40"/>
              <w:jc w:val="left"/>
              <w:rPr>
                <w:rFonts w:ascii="宋体" w:eastAsia="宋体" w:hAnsi="宋体" w:cs="宋体"/>
                <w:szCs w:val="21"/>
              </w:rPr>
            </w:pPr>
            <w:r>
              <w:rPr>
                <w:rFonts w:ascii="宋体" w:eastAsia="宋体" w:hAnsi="宋体" w:cs="宋体" w:hint="eastAsia"/>
                <w:szCs w:val="21"/>
              </w:rPr>
              <w:t>作业人员</w:t>
            </w:r>
            <w:r>
              <w:rPr>
                <w:rFonts w:ascii="宋体" w:eastAsia="宋体" w:hAnsi="宋体" w:cs="宋体" w:hint="eastAsia"/>
                <w:szCs w:val="21"/>
              </w:rPr>
              <w:t>2</w:t>
            </w:r>
          </w:p>
        </w:tc>
        <w:tc>
          <w:tcPr>
            <w:tcW w:w="7077" w:type="dxa"/>
          </w:tcPr>
          <w:p w:rsidR="001F5DD1">
            <w:pPr>
              <w:spacing w:before="40" w:after="40"/>
              <w:jc w:val="left"/>
              <w:rPr>
                <w:rFonts w:ascii="宋体" w:eastAsia="宋体" w:hAnsi="宋体" w:cs="宋体"/>
                <w:szCs w:val="21"/>
              </w:rPr>
            </w:pPr>
            <w:r>
              <w:rPr>
                <w:rFonts w:ascii="宋体" w:eastAsia="宋体" w:hAnsi="宋体" w:cs="宋体" w:hint="eastAsia"/>
                <w:szCs w:val="21"/>
              </w:rPr>
              <w:t>负责机载操作台及辅助探测系统和主设备安全检查</w:t>
            </w:r>
          </w:p>
        </w:tc>
      </w:tr>
      <w:tr>
        <w:tblPrEx>
          <w:tblW w:w="0" w:type="auto"/>
          <w:jc w:val="center"/>
          <w:tblLook w:val="04A0"/>
        </w:tblPrEx>
        <w:trPr>
          <w:jc w:val="center"/>
        </w:trPr>
        <w:tc>
          <w:tcPr>
            <w:tcW w:w="1557" w:type="dxa"/>
          </w:tcPr>
          <w:p w:rsidR="001F5DD1">
            <w:pPr>
              <w:spacing w:before="40" w:after="40"/>
              <w:jc w:val="left"/>
              <w:rPr>
                <w:rFonts w:ascii="宋体" w:eastAsia="宋体" w:hAnsi="宋体" w:cs="宋体"/>
                <w:szCs w:val="21"/>
              </w:rPr>
            </w:pPr>
            <w:r>
              <w:rPr>
                <w:rFonts w:ascii="宋体" w:eastAsia="宋体" w:hAnsi="宋体" w:cs="宋体" w:hint="eastAsia"/>
                <w:szCs w:val="21"/>
              </w:rPr>
              <w:t>作业人员</w:t>
            </w:r>
            <w:r>
              <w:rPr>
                <w:rFonts w:ascii="宋体" w:eastAsia="宋体" w:hAnsi="宋体" w:cs="宋体" w:hint="eastAsia"/>
                <w:szCs w:val="21"/>
              </w:rPr>
              <w:t>3</w:t>
            </w:r>
          </w:p>
        </w:tc>
        <w:tc>
          <w:tcPr>
            <w:tcW w:w="7077" w:type="dxa"/>
          </w:tcPr>
          <w:p w:rsidR="001F5DD1">
            <w:pPr>
              <w:spacing w:before="40" w:after="40"/>
              <w:jc w:val="left"/>
              <w:rPr>
                <w:rFonts w:ascii="宋体" w:eastAsia="宋体" w:hAnsi="宋体" w:cs="宋体"/>
                <w:szCs w:val="21"/>
              </w:rPr>
            </w:pPr>
            <w:r>
              <w:rPr>
                <w:rFonts w:ascii="宋体" w:eastAsia="宋体" w:hAnsi="宋体" w:cs="宋体" w:hint="eastAsia"/>
                <w:szCs w:val="21"/>
              </w:rPr>
              <w:t>负责高空摄像与地面通信和播撒作业</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3</w:t>
      </w:r>
      <w:r>
        <w:rPr>
          <w:rFonts w:cs="宋体" w:hint="eastAsia"/>
          <w:b/>
          <w:szCs w:val="21"/>
          <w:lang w:val="en-US"/>
        </w:rPr>
        <w:t>）</w:t>
      </w:r>
      <w:r>
        <w:rPr>
          <w:rFonts w:cs="宋体" w:hint="eastAsia"/>
          <w:b/>
          <w:szCs w:val="21"/>
        </w:rPr>
        <w:t>改装</w:t>
      </w:r>
      <w:r>
        <w:rPr>
          <w:rFonts w:cs="宋体" w:hint="eastAsia"/>
          <w:b/>
          <w:szCs w:val="21"/>
        </w:rPr>
        <w:t>后试验</w:t>
      </w:r>
      <w:r>
        <w:rPr>
          <w:rFonts w:cs="宋体" w:hint="eastAsia"/>
          <w:b/>
          <w:szCs w:val="21"/>
        </w:rPr>
        <w:t>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585"/>
        <w:gridCol w:w="6937"/>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60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03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试验项目</w:t>
            </w:r>
          </w:p>
        </w:tc>
      </w:tr>
      <w:tr>
        <w:tblPrEx>
          <w:tblW w:w="0" w:type="auto"/>
          <w:jc w:val="center"/>
          <w:tblLook w:val="04A0"/>
        </w:tblPrEx>
        <w:trPr>
          <w:jc w:val="center"/>
        </w:trPr>
        <w:tc>
          <w:tcPr>
            <w:tcW w:w="160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032" w:type="dxa"/>
          </w:tcPr>
          <w:p w:rsidR="001F5DD1">
            <w:pPr>
              <w:spacing w:before="40" w:after="40"/>
              <w:jc w:val="left"/>
              <w:rPr>
                <w:rFonts w:ascii="宋体" w:eastAsia="宋体" w:hAnsi="宋体" w:cs="宋体"/>
                <w:szCs w:val="21"/>
              </w:rPr>
            </w:pPr>
            <w:r>
              <w:rPr>
                <w:rFonts w:ascii="宋体" w:eastAsia="宋体" w:hAnsi="宋体" w:cs="宋体" w:hint="eastAsia"/>
                <w:szCs w:val="21"/>
              </w:rPr>
              <w:t>飞机气密试验</w:t>
            </w:r>
          </w:p>
        </w:tc>
      </w:tr>
      <w:tr>
        <w:tblPrEx>
          <w:tblW w:w="0" w:type="auto"/>
          <w:jc w:val="center"/>
          <w:tblLook w:val="04A0"/>
        </w:tblPrEx>
        <w:trPr>
          <w:jc w:val="center"/>
        </w:trPr>
        <w:tc>
          <w:tcPr>
            <w:tcW w:w="1602"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032" w:type="dxa"/>
          </w:tcPr>
          <w:p w:rsidR="001F5DD1">
            <w:pPr>
              <w:spacing w:before="40" w:after="40"/>
              <w:jc w:val="left"/>
              <w:rPr>
                <w:rFonts w:ascii="宋体" w:eastAsia="宋体" w:hAnsi="宋体" w:cs="宋体"/>
                <w:szCs w:val="21"/>
              </w:rPr>
            </w:pPr>
            <w:r>
              <w:rPr>
                <w:rFonts w:ascii="宋体" w:eastAsia="宋体" w:hAnsi="宋体" w:cs="宋体" w:hint="eastAsia"/>
                <w:szCs w:val="21"/>
              </w:rPr>
              <w:t>称重</w:t>
            </w:r>
          </w:p>
        </w:tc>
      </w:tr>
      <w:tr>
        <w:tblPrEx>
          <w:tblW w:w="0" w:type="auto"/>
          <w:jc w:val="center"/>
          <w:tblLook w:val="04A0"/>
        </w:tblPrEx>
        <w:trPr>
          <w:jc w:val="center"/>
        </w:trPr>
        <w:tc>
          <w:tcPr>
            <w:tcW w:w="1602"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032" w:type="dxa"/>
          </w:tcPr>
          <w:p w:rsidR="001F5DD1">
            <w:pPr>
              <w:spacing w:before="40" w:after="40"/>
              <w:jc w:val="left"/>
              <w:rPr>
                <w:rFonts w:ascii="宋体" w:eastAsia="宋体" w:hAnsi="宋体" w:cs="宋体"/>
                <w:szCs w:val="21"/>
              </w:rPr>
            </w:pPr>
            <w:r>
              <w:rPr>
                <w:rFonts w:ascii="宋体" w:eastAsia="宋体" w:hAnsi="宋体" w:cs="宋体" w:hint="eastAsia"/>
                <w:szCs w:val="21"/>
              </w:rPr>
              <w:t>地面导通试验</w:t>
            </w:r>
          </w:p>
        </w:tc>
      </w:tr>
      <w:tr>
        <w:tblPrEx>
          <w:tblW w:w="0" w:type="auto"/>
          <w:jc w:val="center"/>
          <w:tblLook w:val="04A0"/>
        </w:tblPrEx>
        <w:trPr>
          <w:jc w:val="center"/>
        </w:trPr>
        <w:tc>
          <w:tcPr>
            <w:tcW w:w="1602"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032" w:type="dxa"/>
          </w:tcPr>
          <w:p w:rsidR="001F5DD1">
            <w:pPr>
              <w:spacing w:before="40" w:after="40"/>
              <w:jc w:val="left"/>
              <w:rPr>
                <w:rFonts w:ascii="宋体" w:eastAsia="宋体" w:hAnsi="宋体" w:cs="宋体"/>
                <w:szCs w:val="21"/>
              </w:rPr>
            </w:pPr>
            <w:r>
              <w:rPr>
                <w:rFonts w:ascii="宋体" w:eastAsia="宋体" w:hAnsi="宋体" w:cs="宋体" w:hint="eastAsia"/>
                <w:szCs w:val="21"/>
              </w:rPr>
              <w:t>电磁兼容试验</w:t>
            </w:r>
          </w:p>
        </w:tc>
      </w:tr>
      <w:tr>
        <w:tblPrEx>
          <w:tblW w:w="0" w:type="auto"/>
          <w:jc w:val="center"/>
          <w:tblLook w:val="04A0"/>
        </w:tblPrEx>
        <w:trPr>
          <w:jc w:val="center"/>
        </w:trPr>
        <w:tc>
          <w:tcPr>
            <w:tcW w:w="1602"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032" w:type="dxa"/>
          </w:tcPr>
          <w:p w:rsidR="001F5DD1">
            <w:pPr>
              <w:spacing w:before="40" w:after="40"/>
              <w:jc w:val="left"/>
              <w:rPr>
                <w:rFonts w:ascii="宋体" w:eastAsia="宋体" w:hAnsi="宋体" w:cs="宋体"/>
                <w:szCs w:val="21"/>
              </w:rPr>
            </w:pPr>
            <w:r>
              <w:rPr>
                <w:rFonts w:ascii="宋体" w:eastAsia="宋体" w:hAnsi="宋体" w:cs="宋体" w:hint="eastAsia"/>
                <w:szCs w:val="21"/>
              </w:rPr>
              <w:t>飞行验证试验</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4</w:t>
      </w:r>
      <w:r>
        <w:rPr>
          <w:rFonts w:cs="宋体" w:hint="eastAsia"/>
          <w:b/>
          <w:szCs w:val="21"/>
          <w:lang w:val="en-US"/>
        </w:rPr>
        <w:t>）</w:t>
      </w:r>
      <w:r>
        <w:rPr>
          <w:rFonts w:cs="宋体" w:hint="eastAsia"/>
          <w:b/>
          <w:szCs w:val="21"/>
        </w:rPr>
        <w:t>改装原则</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39"/>
        <w:gridCol w:w="778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78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原则</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783" w:type="dxa"/>
          </w:tcPr>
          <w:p w:rsidR="001F5DD1">
            <w:pPr>
              <w:spacing w:before="40" w:after="40"/>
              <w:jc w:val="left"/>
              <w:rPr>
                <w:rFonts w:ascii="宋体" w:eastAsia="宋体" w:hAnsi="宋体" w:cs="宋体"/>
                <w:szCs w:val="21"/>
              </w:rPr>
            </w:pPr>
            <w:r>
              <w:rPr>
                <w:rFonts w:ascii="宋体" w:eastAsia="宋体" w:hAnsi="宋体" w:cs="宋体" w:hint="eastAsia"/>
                <w:szCs w:val="21"/>
              </w:rPr>
              <w:t>改装必须符合</w:t>
            </w:r>
            <w:r>
              <w:rPr>
                <w:rFonts w:ascii="宋体" w:eastAsia="宋体" w:hAnsi="宋体" w:cs="宋体" w:hint="eastAsia"/>
                <w:b/>
                <w:szCs w:val="21"/>
              </w:rPr>
              <w:t>CCAR-23-R3</w:t>
            </w:r>
            <w:r>
              <w:rPr>
                <w:rFonts w:ascii="宋体" w:eastAsia="宋体" w:hAnsi="宋体" w:cs="宋体" w:hint="eastAsia"/>
                <w:b/>
                <w:szCs w:val="21"/>
              </w:rPr>
              <w:t>适用条款</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783" w:type="dxa"/>
          </w:tcPr>
          <w:p w:rsidR="001F5DD1">
            <w:pPr>
              <w:spacing w:before="40" w:after="40"/>
              <w:jc w:val="left"/>
              <w:rPr>
                <w:rFonts w:ascii="宋体" w:eastAsia="宋体" w:hAnsi="宋体" w:cs="宋体"/>
                <w:szCs w:val="21"/>
              </w:rPr>
            </w:pPr>
            <w:r>
              <w:rPr>
                <w:rFonts w:ascii="宋体" w:eastAsia="宋体" w:hAnsi="宋体" w:cs="宋体" w:hint="eastAsia"/>
                <w:szCs w:val="21"/>
              </w:rPr>
              <w:t>改装应本着</w:t>
            </w:r>
            <w:r>
              <w:rPr>
                <w:rFonts w:ascii="宋体" w:eastAsia="宋体" w:hAnsi="宋体" w:cs="宋体" w:hint="eastAsia"/>
                <w:b/>
                <w:szCs w:val="21"/>
              </w:rPr>
              <w:t>对原机改动最少</w:t>
            </w:r>
            <w:r>
              <w:rPr>
                <w:rFonts w:ascii="宋体" w:eastAsia="宋体" w:hAnsi="宋体" w:cs="宋体" w:hint="eastAsia"/>
                <w:szCs w:val="21"/>
              </w:rPr>
              <w:t>的原则，确保飞行安全</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783" w:type="dxa"/>
          </w:tcPr>
          <w:p w:rsidR="001F5DD1">
            <w:pPr>
              <w:spacing w:before="40" w:after="40"/>
              <w:jc w:val="left"/>
              <w:rPr>
                <w:rFonts w:ascii="宋体" w:eastAsia="宋体" w:hAnsi="宋体" w:cs="宋体"/>
                <w:szCs w:val="21"/>
              </w:rPr>
            </w:pPr>
            <w:r>
              <w:rPr>
                <w:rFonts w:ascii="宋体" w:eastAsia="宋体" w:hAnsi="宋体" w:cs="宋体" w:hint="eastAsia"/>
                <w:szCs w:val="21"/>
              </w:rPr>
              <w:t>改装后，应确保其</w:t>
            </w:r>
            <w:r>
              <w:rPr>
                <w:rFonts w:ascii="宋体" w:eastAsia="宋体" w:hAnsi="宋体" w:cs="宋体" w:hint="eastAsia"/>
                <w:b/>
                <w:szCs w:val="21"/>
              </w:rPr>
              <w:t>重量重心满足</w:t>
            </w:r>
            <w:r>
              <w:rPr>
                <w:rFonts w:ascii="宋体" w:eastAsia="宋体" w:hAnsi="宋体" w:cs="宋体" w:hint="eastAsia"/>
                <w:b/>
                <w:szCs w:val="21"/>
              </w:rPr>
              <w:t>原飞机</w:t>
            </w:r>
            <w:r>
              <w:rPr>
                <w:rFonts w:ascii="宋体" w:eastAsia="宋体" w:hAnsi="宋体" w:cs="宋体" w:hint="eastAsia"/>
                <w:b/>
                <w:szCs w:val="21"/>
              </w:rPr>
              <w:t>重量重心包</w:t>
            </w:r>
            <w:r>
              <w:rPr>
                <w:rFonts w:ascii="宋体" w:eastAsia="宋体" w:hAnsi="宋体" w:cs="宋体" w:hint="eastAsia"/>
                <w:b/>
                <w:szCs w:val="21"/>
              </w:rPr>
              <w:t>线要求</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783" w:type="dxa"/>
          </w:tcPr>
          <w:p w:rsidR="001F5DD1">
            <w:pPr>
              <w:spacing w:before="40" w:after="40"/>
              <w:jc w:val="left"/>
              <w:rPr>
                <w:rFonts w:ascii="宋体" w:eastAsia="宋体" w:hAnsi="宋体" w:cs="宋体"/>
                <w:szCs w:val="21"/>
              </w:rPr>
            </w:pPr>
            <w:r>
              <w:rPr>
                <w:rFonts w:ascii="宋体" w:eastAsia="宋体" w:hAnsi="宋体" w:cs="宋体" w:hint="eastAsia"/>
                <w:szCs w:val="21"/>
              </w:rPr>
              <w:t>改装后，应</w:t>
            </w:r>
            <w:r>
              <w:rPr>
                <w:rFonts w:ascii="宋体" w:eastAsia="宋体" w:hAnsi="宋体" w:cs="宋体" w:hint="eastAsia"/>
                <w:b/>
                <w:szCs w:val="21"/>
              </w:rPr>
              <w:t>不会对飞机的安全飞行产生影响</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783" w:type="dxa"/>
          </w:tcPr>
          <w:p w:rsidR="001F5DD1">
            <w:pPr>
              <w:spacing w:before="40" w:after="40"/>
              <w:jc w:val="left"/>
              <w:rPr>
                <w:rFonts w:ascii="宋体" w:eastAsia="宋体" w:hAnsi="宋体" w:cs="宋体"/>
                <w:szCs w:val="21"/>
              </w:rPr>
            </w:pPr>
            <w:r>
              <w:rPr>
                <w:rFonts w:ascii="宋体" w:eastAsia="宋体" w:hAnsi="宋体" w:cs="宋体" w:hint="eastAsia"/>
                <w:szCs w:val="21"/>
              </w:rPr>
              <w:t>改装尽量</w:t>
            </w:r>
            <w:r>
              <w:rPr>
                <w:rFonts w:ascii="宋体" w:eastAsia="宋体" w:hAnsi="宋体" w:cs="宋体" w:hint="eastAsia"/>
                <w:b/>
                <w:szCs w:val="21"/>
              </w:rPr>
              <w:t>不破坏原机的气动外形</w:t>
            </w:r>
            <w:r>
              <w:rPr>
                <w:rFonts w:ascii="宋体" w:eastAsia="宋体" w:hAnsi="宋体" w:cs="宋体" w:hint="eastAsia"/>
                <w:szCs w:val="21"/>
              </w:rPr>
              <w:t>，露出机体部分的构件进行优化设计，并采取整流措施减小对飞机气动特性的影响</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w:t>
      </w:r>
      <w:r>
        <w:rPr>
          <w:rFonts w:ascii="宋体" w:eastAsia="宋体" w:hAnsi="宋体" w:cs="宋体" w:hint="eastAsia"/>
          <w:b/>
          <w:color w:val="000000"/>
          <w:sz w:val="21"/>
          <w:szCs w:val="21"/>
        </w:rPr>
        <w:t>3.3</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改装方案设计</w:t>
      </w:r>
      <w:r>
        <w:rPr>
          <w:rFonts w:ascii="宋体" w:eastAsia="宋体" w:hAnsi="宋体" w:cs="宋体" w:hint="eastAsia"/>
          <w:b/>
          <w:color w:val="000000"/>
          <w:sz w:val="21"/>
          <w:szCs w:val="21"/>
        </w:rPr>
        <w:t>要求</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1</w:t>
      </w:r>
      <w:r>
        <w:rPr>
          <w:rFonts w:cs="宋体" w:hint="eastAsia"/>
          <w:b/>
          <w:szCs w:val="21"/>
          <w:lang w:val="en-US"/>
        </w:rPr>
        <w:t>）</w:t>
      </w:r>
      <w:r>
        <w:rPr>
          <w:rFonts w:cs="宋体" w:hint="eastAsia"/>
          <w:b/>
          <w:szCs w:val="21"/>
        </w:rPr>
        <w:t>改装总体思路</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164"/>
        <w:gridCol w:w="635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16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子系统</w:t>
            </w:r>
          </w:p>
        </w:tc>
        <w:tc>
          <w:tcPr>
            <w:tcW w:w="635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安装方案</w:t>
            </w:r>
          </w:p>
        </w:tc>
      </w:tr>
      <w:tr>
        <w:tblPrEx>
          <w:tblW w:w="0" w:type="auto"/>
          <w:jc w:val="center"/>
          <w:tblLook w:val="04A0"/>
        </w:tblPrEx>
        <w:trPr>
          <w:jc w:val="center"/>
        </w:trPr>
        <w:tc>
          <w:tcPr>
            <w:tcW w:w="2164" w:type="dxa"/>
          </w:tcPr>
          <w:p w:rsidR="001F5DD1">
            <w:pPr>
              <w:spacing w:before="40" w:after="40"/>
              <w:jc w:val="left"/>
              <w:rPr>
                <w:rFonts w:ascii="宋体" w:eastAsia="宋体" w:hAnsi="宋体" w:cs="宋体"/>
                <w:szCs w:val="21"/>
              </w:rPr>
            </w:pPr>
            <w:r>
              <w:rPr>
                <w:rFonts w:ascii="宋体" w:eastAsia="宋体" w:hAnsi="宋体" w:cs="宋体" w:hint="eastAsia"/>
                <w:szCs w:val="21"/>
              </w:rPr>
              <w:t>催化播撒子系统</w:t>
            </w:r>
          </w:p>
        </w:tc>
        <w:tc>
          <w:tcPr>
            <w:tcW w:w="6358" w:type="dxa"/>
          </w:tcPr>
          <w:p w:rsidR="001F5DD1">
            <w:pPr>
              <w:spacing w:before="40" w:after="40"/>
              <w:jc w:val="left"/>
              <w:rPr>
                <w:rFonts w:ascii="宋体" w:eastAsia="宋体" w:hAnsi="宋体" w:cs="宋体"/>
                <w:szCs w:val="21"/>
              </w:rPr>
            </w:pPr>
            <w:r>
              <w:rPr>
                <w:rFonts w:ascii="宋体" w:eastAsia="宋体" w:hAnsi="宋体" w:cs="宋体" w:hint="eastAsia"/>
                <w:szCs w:val="21"/>
              </w:rPr>
              <w:t>焰条播撒</w:t>
            </w:r>
            <w:r>
              <w:rPr>
                <w:rFonts w:ascii="宋体" w:eastAsia="宋体" w:hAnsi="宋体" w:cs="宋体" w:hint="eastAsia"/>
                <w:szCs w:val="21"/>
              </w:rPr>
              <w:t>监测设备安装在左右</w:t>
            </w:r>
            <w:r>
              <w:rPr>
                <w:rFonts w:ascii="宋体" w:eastAsia="宋体" w:hAnsi="宋体" w:cs="宋体" w:hint="eastAsia"/>
                <w:szCs w:val="21"/>
              </w:rPr>
              <w:t>机翼焰条播撒</w:t>
            </w:r>
            <w:r>
              <w:rPr>
                <w:rFonts w:ascii="宋体" w:eastAsia="宋体" w:hAnsi="宋体" w:cs="宋体" w:hint="eastAsia"/>
                <w:szCs w:val="21"/>
              </w:rPr>
              <w:t>装备边上；机载作业控制器安装在舱内控制台上</w:t>
            </w:r>
          </w:p>
        </w:tc>
      </w:tr>
      <w:tr>
        <w:tblPrEx>
          <w:tblW w:w="0" w:type="auto"/>
          <w:jc w:val="center"/>
          <w:tblLook w:val="04A0"/>
        </w:tblPrEx>
        <w:trPr>
          <w:jc w:val="center"/>
        </w:trPr>
        <w:tc>
          <w:tcPr>
            <w:tcW w:w="2164" w:type="dxa"/>
          </w:tcPr>
          <w:p w:rsidR="001F5DD1">
            <w:pPr>
              <w:spacing w:before="40" w:after="40"/>
              <w:jc w:val="left"/>
              <w:rPr>
                <w:rFonts w:ascii="宋体" w:eastAsia="宋体" w:hAnsi="宋体" w:cs="宋体"/>
                <w:szCs w:val="21"/>
              </w:rPr>
            </w:pPr>
            <w:r>
              <w:rPr>
                <w:rFonts w:ascii="宋体" w:eastAsia="宋体" w:hAnsi="宋体" w:cs="宋体" w:hint="eastAsia"/>
                <w:szCs w:val="21"/>
              </w:rPr>
              <w:t>云物理探测子系统</w:t>
            </w:r>
          </w:p>
        </w:tc>
        <w:tc>
          <w:tcPr>
            <w:tcW w:w="6358" w:type="dxa"/>
          </w:tcPr>
          <w:p w:rsidR="001F5DD1">
            <w:pPr>
              <w:spacing w:before="40" w:after="40"/>
              <w:jc w:val="left"/>
              <w:rPr>
                <w:rFonts w:ascii="宋体" w:eastAsia="宋体" w:hAnsi="宋体" w:cs="宋体"/>
                <w:szCs w:val="21"/>
              </w:rPr>
            </w:pPr>
            <w:r>
              <w:rPr>
                <w:rFonts w:ascii="宋体" w:eastAsia="宋体" w:hAnsi="宋体" w:cs="宋体" w:hint="eastAsia"/>
                <w:szCs w:val="21"/>
              </w:rPr>
              <w:t>对左、右机翼中部局部加强，左右翼面中下部分别安装挂架；左挂架</w:t>
            </w:r>
            <w:r>
              <w:rPr>
                <w:rFonts w:ascii="宋体" w:eastAsia="宋体" w:hAnsi="宋体" w:cs="宋体" w:hint="eastAsia"/>
                <w:szCs w:val="21"/>
              </w:rPr>
              <w:t>4</w:t>
            </w:r>
            <w:r>
              <w:rPr>
                <w:rFonts w:ascii="宋体" w:eastAsia="宋体" w:hAnsi="宋体" w:cs="宋体" w:hint="eastAsia"/>
                <w:szCs w:val="21"/>
              </w:rPr>
              <w:t>个探头，右挂架</w:t>
            </w:r>
            <w:r>
              <w:rPr>
                <w:rFonts w:ascii="宋体" w:eastAsia="宋体" w:hAnsi="宋体" w:cs="宋体" w:hint="eastAsia"/>
                <w:szCs w:val="21"/>
              </w:rPr>
              <w:t>3</w:t>
            </w:r>
            <w:r>
              <w:rPr>
                <w:rFonts w:ascii="宋体" w:eastAsia="宋体" w:hAnsi="宋体" w:cs="宋体" w:hint="eastAsia"/>
                <w:szCs w:val="21"/>
              </w:rPr>
              <w:t>个探头</w:t>
            </w:r>
          </w:p>
        </w:tc>
      </w:tr>
      <w:tr>
        <w:tblPrEx>
          <w:tblW w:w="0" w:type="auto"/>
          <w:jc w:val="center"/>
          <w:tblLook w:val="04A0"/>
        </w:tblPrEx>
        <w:trPr>
          <w:jc w:val="center"/>
        </w:trPr>
        <w:tc>
          <w:tcPr>
            <w:tcW w:w="2164" w:type="dxa"/>
          </w:tcPr>
          <w:p w:rsidR="001F5DD1">
            <w:pPr>
              <w:spacing w:before="40" w:after="40"/>
              <w:jc w:val="left"/>
              <w:rPr>
                <w:rFonts w:ascii="宋体" w:eastAsia="宋体" w:hAnsi="宋体" w:cs="宋体"/>
                <w:szCs w:val="21"/>
              </w:rPr>
            </w:pPr>
            <w:r>
              <w:rPr>
                <w:rFonts w:ascii="宋体" w:eastAsia="宋体" w:hAnsi="宋体" w:cs="宋体" w:hint="eastAsia"/>
                <w:szCs w:val="21"/>
              </w:rPr>
              <w:t>空地通信系统</w:t>
            </w:r>
          </w:p>
        </w:tc>
        <w:tc>
          <w:tcPr>
            <w:tcW w:w="6358" w:type="dxa"/>
          </w:tcPr>
          <w:p w:rsidR="001F5DD1">
            <w:pPr>
              <w:spacing w:before="40" w:after="40"/>
              <w:jc w:val="left"/>
              <w:rPr>
                <w:rFonts w:ascii="宋体" w:eastAsia="宋体" w:hAnsi="宋体" w:cs="宋体"/>
                <w:szCs w:val="21"/>
              </w:rPr>
            </w:pPr>
            <w:r>
              <w:rPr>
                <w:rFonts w:ascii="宋体" w:eastAsia="宋体" w:hAnsi="宋体" w:cs="宋体" w:hint="eastAsia"/>
                <w:szCs w:val="21"/>
              </w:rPr>
              <w:t>客舱顶部蒙皮安装</w:t>
            </w:r>
            <w:r>
              <w:rPr>
                <w:rFonts w:ascii="宋体" w:eastAsia="宋体" w:hAnsi="宋体" w:cs="宋体" w:hint="eastAsia"/>
                <w:szCs w:val="21"/>
              </w:rPr>
              <w:t>窄带天</w:t>
            </w:r>
            <w:r>
              <w:rPr>
                <w:rFonts w:ascii="宋体" w:eastAsia="宋体" w:hAnsi="宋体" w:cs="宋体" w:hint="eastAsia"/>
                <w:szCs w:val="21"/>
              </w:rPr>
              <w:t>通天线，中机身顶部蒙皮安装</w:t>
            </w:r>
            <w:r>
              <w:rPr>
                <w:rFonts w:ascii="宋体" w:eastAsia="宋体" w:hAnsi="宋体" w:cs="宋体" w:hint="eastAsia"/>
                <w:szCs w:val="21"/>
              </w:rPr>
              <w:t>Ku</w:t>
            </w:r>
            <w:r>
              <w:rPr>
                <w:rFonts w:ascii="宋体" w:eastAsia="宋体" w:hAnsi="宋体" w:cs="宋体" w:hint="eastAsia"/>
                <w:szCs w:val="21"/>
              </w:rPr>
              <w:t>高通量卫星天线</w:t>
            </w:r>
          </w:p>
        </w:tc>
      </w:tr>
      <w:tr>
        <w:tblPrEx>
          <w:tblW w:w="0" w:type="auto"/>
          <w:jc w:val="center"/>
          <w:tblLook w:val="04A0"/>
        </w:tblPrEx>
        <w:trPr>
          <w:jc w:val="center"/>
        </w:trPr>
        <w:tc>
          <w:tcPr>
            <w:tcW w:w="2164" w:type="dxa"/>
          </w:tcPr>
          <w:p w:rsidR="001F5DD1">
            <w:pPr>
              <w:spacing w:before="40" w:after="40"/>
              <w:jc w:val="left"/>
              <w:rPr>
                <w:rFonts w:ascii="宋体" w:eastAsia="宋体" w:hAnsi="宋体" w:cs="宋体"/>
                <w:szCs w:val="21"/>
              </w:rPr>
            </w:pPr>
            <w:r>
              <w:rPr>
                <w:rFonts w:ascii="宋体" w:eastAsia="宋体" w:hAnsi="宋体" w:cs="宋体" w:hint="eastAsia"/>
                <w:szCs w:val="21"/>
              </w:rPr>
              <w:t>任务集成子系统</w:t>
            </w:r>
          </w:p>
        </w:tc>
        <w:tc>
          <w:tcPr>
            <w:tcW w:w="6358" w:type="dxa"/>
          </w:tcPr>
          <w:p w:rsidR="001F5DD1">
            <w:pPr>
              <w:spacing w:before="40" w:after="40"/>
              <w:jc w:val="left"/>
              <w:rPr>
                <w:rFonts w:ascii="宋体" w:eastAsia="宋体" w:hAnsi="宋体" w:cs="宋体"/>
                <w:szCs w:val="21"/>
              </w:rPr>
            </w:pPr>
            <w:r>
              <w:rPr>
                <w:rFonts w:ascii="宋体" w:eastAsia="宋体" w:hAnsi="宋体" w:cs="宋体" w:hint="eastAsia"/>
                <w:szCs w:val="21"/>
              </w:rPr>
              <w:t>硬件设备和综合显示机柜安装在舱内</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供电方案：</w:t>
      </w:r>
      <w:r>
        <w:rPr>
          <w:rFonts w:ascii="宋体" w:eastAsia="宋体" w:hAnsi="宋体" w:cs="宋体" w:hint="eastAsia"/>
          <w:szCs w:val="21"/>
        </w:rPr>
        <w:t xml:space="preserve"> </w:t>
      </w:r>
      <w:r>
        <w:rPr>
          <w:rFonts w:ascii="宋体" w:eastAsia="宋体" w:hAnsi="宋体" w:cs="宋体" w:hint="eastAsia"/>
          <w:szCs w:val="21"/>
        </w:rPr>
        <w:t>提供</w:t>
      </w:r>
      <w:r>
        <w:rPr>
          <w:rFonts w:ascii="宋体" w:eastAsia="宋体" w:hAnsi="宋体" w:cs="宋体" w:hint="eastAsia"/>
          <w:szCs w:val="21"/>
        </w:rPr>
        <w:t>115V</w:t>
      </w:r>
      <w:r>
        <w:rPr>
          <w:rFonts w:ascii="宋体" w:eastAsia="宋体" w:hAnsi="宋体" w:cs="宋体" w:hint="eastAsia"/>
          <w:szCs w:val="21"/>
        </w:rPr>
        <w:t>交流电、</w:t>
      </w:r>
      <w:r>
        <w:rPr>
          <w:rFonts w:ascii="宋体" w:eastAsia="宋体" w:hAnsi="宋体" w:cs="宋体" w:hint="eastAsia"/>
          <w:szCs w:val="21"/>
        </w:rPr>
        <w:t>220V</w:t>
      </w:r>
      <w:r>
        <w:rPr>
          <w:rFonts w:ascii="宋体" w:eastAsia="宋体" w:hAnsi="宋体" w:cs="宋体" w:hint="eastAsia"/>
          <w:szCs w:val="21"/>
        </w:rPr>
        <w:t>交流电以及</w:t>
      </w:r>
      <w:r>
        <w:rPr>
          <w:rFonts w:ascii="宋体" w:eastAsia="宋体" w:hAnsi="宋体" w:cs="宋体" w:hint="eastAsia"/>
          <w:szCs w:val="21"/>
        </w:rPr>
        <w:t>28V</w:t>
      </w:r>
      <w:r>
        <w:rPr>
          <w:rFonts w:ascii="宋体" w:eastAsia="宋体" w:hAnsi="宋体" w:cs="宋体" w:hint="eastAsia"/>
          <w:szCs w:val="21"/>
        </w:rPr>
        <w:t>直流电。所有机柜及设备通过地脚螺栓固定于安装座椅的滑轨上。</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2</w:t>
      </w:r>
      <w:r>
        <w:rPr>
          <w:rFonts w:cs="宋体" w:hint="eastAsia"/>
          <w:b/>
          <w:szCs w:val="21"/>
          <w:lang w:val="en-US"/>
        </w:rPr>
        <w:t>）</w:t>
      </w:r>
      <w:r>
        <w:rPr>
          <w:rFonts w:cs="宋体" w:hint="eastAsia"/>
          <w:b/>
          <w:szCs w:val="21"/>
        </w:rPr>
        <w:t>设备安装要求</w:t>
      </w:r>
    </w:p>
    <w:p w:rsidR="001F5DD1">
      <w:pPr>
        <w:spacing w:after="120"/>
        <w:ind w:firstLine="420" w:firstLineChars="200"/>
        <w:rPr>
          <w:rFonts w:ascii="宋体" w:eastAsia="宋体" w:hAnsi="宋体" w:cs="宋体"/>
          <w:szCs w:val="21"/>
        </w:rPr>
      </w:pPr>
      <w:r>
        <w:rPr>
          <w:rFonts w:ascii="宋体" w:eastAsia="宋体" w:hAnsi="宋体" w:cs="宋体" w:hint="eastAsia"/>
          <w:b/>
          <w:szCs w:val="21"/>
        </w:rPr>
        <w:t>空中国王飞机任务系统设备安装要求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tblPr>
      <w:tblGrid>
        <w:gridCol w:w="651"/>
        <w:gridCol w:w="2392"/>
        <w:gridCol w:w="632"/>
        <w:gridCol w:w="2044"/>
        <w:gridCol w:w="885"/>
        <w:gridCol w:w="191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tblPrEx>
        <w:trPr>
          <w:trHeight w:val="679"/>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设备名称</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数量</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功耗</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重量</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建议安装位置</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气溶胶粒子探头</w:t>
            </w:r>
            <w:r>
              <w:rPr>
                <w:rFonts w:ascii="宋体" w:eastAsia="宋体" w:hAnsi="宋体" w:cs="宋体" w:hint="eastAsia"/>
                <w:szCs w:val="21"/>
              </w:rPr>
              <w:t>PCASP-100</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220VAC,0.75A;28VDC,8A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左机翼挂架</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气象要素探头</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28VDC,1A;28VDC,8A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5.5Kg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左机翼挂架</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云雷达</w:t>
            </w:r>
            <w:r>
              <w:rPr>
                <w:rFonts w:ascii="宋体" w:eastAsia="宋体" w:hAnsi="宋体" w:cs="宋体" w:hint="eastAsia"/>
                <w:szCs w:val="21"/>
              </w:rPr>
              <w:t>KPR</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28VDC,4A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左机翼挂架</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云</w:t>
            </w:r>
            <w:r>
              <w:rPr>
                <w:rFonts w:ascii="宋体" w:eastAsia="宋体" w:hAnsi="宋体" w:cs="宋体" w:hint="eastAsia"/>
                <w:szCs w:val="21"/>
              </w:rPr>
              <w:t>/</w:t>
            </w:r>
            <w:r>
              <w:rPr>
                <w:rFonts w:ascii="宋体" w:eastAsia="宋体" w:hAnsi="宋体" w:cs="宋体" w:hint="eastAsia"/>
                <w:szCs w:val="21"/>
              </w:rPr>
              <w:t>气溶胶</w:t>
            </w:r>
            <w:r>
              <w:rPr>
                <w:rFonts w:ascii="宋体" w:eastAsia="宋体" w:hAnsi="宋体" w:cs="宋体" w:hint="eastAsia"/>
                <w:szCs w:val="21"/>
              </w:rPr>
              <w:t>/</w:t>
            </w:r>
            <w:r>
              <w:rPr>
                <w:rFonts w:ascii="宋体" w:eastAsia="宋体" w:hAnsi="宋体" w:cs="宋体" w:hint="eastAsia"/>
                <w:szCs w:val="21"/>
              </w:rPr>
              <w:t>降水粒子组合探头</w:t>
            </w:r>
            <w:r>
              <w:rPr>
                <w:rFonts w:ascii="宋体" w:eastAsia="宋体" w:hAnsi="宋体" w:cs="宋体" w:hint="eastAsia"/>
                <w:szCs w:val="21"/>
              </w:rPr>
              <w:t>CAPS</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28VDC,15A;28VDC,30A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右机翼挂架</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降水粒子图像探头</w:t>
            </w:r>
            <w:r>
              <w:rPr>
                <w:rFonts w:ascii="宋体" w:eastAsia="宋体" w:hAnsi="宋体" w:cs="宋体" w:hint="eastAsia"/>
                <w:szCs w:val="21"/>
              </w:rPr>
              <w:t>PIP-100</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28VDC,3A;28VDC,8A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右机翼挂架</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云和降水粒子微物理探测设备</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28VDC,17A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右机翼挂架</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气象要素探测设备</w:t>
            </w:r>
            <w:r>
              <w:rPr>
                <w:rFonts w:ascii="宋体" w:eastAsia="宋体" w:hAnsi="宋体" w:cs="宋体" w:hint="eastAsia"/>
                <w:szCs w:val="21"/>
              </w:rPr>
              <w:t>（</w:t>
            </w:r>
            <w:r>
              <w:rPr>
                <w:rFonts w:ascii="宋体" w:eastAsia="宋体" w:hAnsi="宋体" w:cs="宋体" w:hint="eastAsia"/>
                <w:szCs w:val="21"/>
              </w:rPr>
              <w:t>国产化更新升级）</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28VDC,2A;28VDC,10A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左机翼挂架</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液态水探测设备</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28VDC,7A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1Kg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垂尾</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9</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焰条</w:t>
            </w:r>
            <w:r>
              <w:rPr>
                <w:rFonts w:ascii="宋体" w:eastAsia="宋体" w:hAnsi="宋体" w:cs="宋体" w:hint="eastAsia"/>
                <w:szCs w:val="21"/>
              </w:rPr>
              <w:t>焰弹</w:t>
            </w:r>
            <w:r>
              <w:rPr>
                <w:rFonts w:ascii="宋体" w:eastAsia="宋体" w:hAnsi="宋体" w:cs="宋体" w:hint="eastAsia"/>
                <w:szCs w:val="21"/>
              </w:rPr>
              <w:t>监测设备</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28VDC,1.5A</w:t>
            </w:r>
            <w:r>
              <w:rPr>
                <w:rFonts w:ascii="宋体" w:eastAsia="宋体" w:hAnsi="宋体" w:cs="宋体" w:hint="eastAsia"/>
                <w:szCs w:val="21"/>
              </w:rPr>
              <w:t>（视频单元取电）</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0.8kg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左右机翼</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10</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HCCP</w:t>
            </w:r>
            <w:r>
              <w:rPr>
                <w:rFonts w:ascii="宋体" w:eastAsia="宋体" w:hAnsi="宋体" w:cs="宋体" w:hint="eastAsia"/>
                <w:szCs w:val="21"/>
              </w:rPr>
              <w:t>粒子图像单元</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28VDC,17A</w:t>
            </w:r>
            <w:r>
              <w:rPr>
                <w:rFonts w:ascii="宋体" w:eastAsia="宋体" w:hAnsi="宋体" w:cs="宋体" w:hint="eastAsia"/>
                <w:szCs w:val="21"/>
              </w:rPr>
              <w:t>（启动</w:t>
            </w:r>
            <w:r>
              <w:rPr>
                <w:rFonts w:ascii="宋体" w:eastAsia="宋体" w:hAnsi="宋体" w:cs="宋体" w:hint="eastAsia"/>
                <w:szCs w:val="21"/>
              </w:rPr>
              <w:t>1000W 5</w:t>
            </w:r>
            <w:r>
              <w:rPr>
                <w:rFonts w:ascii="宋体" w:eastAsia="宋体" w:hAnsi="宋体" w:cs="宋体" w:hint="eastAsia"/>
                <w:szCs w:val="21"/>
              </w:rPr>
              <w:t>秒）</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9Kg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11</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机载</w:t>
            </w:r>
            <w:r>
              <w:rPr>
                <w:rFonts w:ascii="宋体" w:eastAsia="宋体" w:hAnsi="宋体" w:cs="宋体" w:hint="eastAsia"/>
                <w:szCs w:val="21"/>
              </w:rPr>
              <w:t>Ku</w:t>
            </w:r>
            <w:r>
              <w:rPr>
                <w:rFonts w:ascii="宋体" w:eastAsia="宋体" w:hAnsi="宋体" w:cs="宋体" w:hint="eastAsia"/>
                <w:szCs w:val="21"/>
              </w:rPr>
              <w:t>高通量卫星相控阵天线</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37KG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机背</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12</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机载卫星数据单元</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28VDC,3A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3.6KG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13</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机载</w:t>
            </w:r>
            <w:r>
              <w:rPr>
                <w:rFonts w:ascii="宋体" w:eastAsia="宋体" w:hAnsi="宋体" w:cs="宋体" w:hint="eastAsia"/>
                <w:szCs w:val="21"/>
              </w:rPr>
              <w:t>窄带天</w:t>
            </w:r>
            <w:r>
              <w:rPr>
                <w:rFonts w:ascii="宋体" w:eastAsia="宋体" w:hAnsi="宋体" w:cs="宋体" w:hint="eastAsia"/>
                <w:szCs w:val="21"/>
              </w:rPr>
              <w:t>通卫星天线</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1.8Kg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机背</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14</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机载</w:t>
            </w:r>
            <w:r>
              <w:rPr>
                <w:rFonts w:ascii="宋体" w:eastAsia="宋体" w:hAnsi="宋体" w:cs="宋体" w:hint="eastAsia"/>
                <w:szCs w:val="21"/>
              </w:rPr>
              <w:t>窄带天</w:t>
            </w:r>
            <w:r>
              <w:rPr>
                <w:rFonts w:ascii="宋体" w:eastAsia="宋体" w:hAnsi="宋体" w:cs="宋体" w:hint="eastAsia"/>
                <w:szCs w:val="21"/>
              </w:rPr>
              <w:t>通卫星主机</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28VDC,4A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0.8kg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15</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机载舱内</w:t>
            </w:r>
            <w:r>
              <w:rPr>
                <w:rFonts w:ascii="宋体" w:eastAsia="宋体" w:hAnsi="宋体" w:cs="宋体" w:hint="eastAsia"/>
                <w:szCs w:val="21"/>
              </w:rPr>
              <w:t>IP</w:t>
            </w:r>
            <w:r>
              <w:rPr>
                <w:rFonts w:ascii="宋体" w:eastAsia="宋体" w:hAnsi="宋体" w:cs="宋体" w:hint="eastAsia"/>
                <w:szCs w:val="21"/>
              </w:rPr>
              <w:t>摄像机</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28VDC,0.2A</w:t>
            </w:r>
            <w:r>
              <w:rPr>
                <w:rFonts w:ascii="宋体" w:eastAsia="宋体" w:hAnsi="宋体" w:cs="宋体" w:hint="eastAsia"/>
                <w:szCs w:val="21"/>
              </w:rPr>
              <w:t>（视频单元取电）</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0.5KG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舱尾部</w:t>
            </w:r>
            <w:r>
              <w:rPr>
                <w:rFonts w:ascii="宋体" w:eastAsia="宋体" w:hAnsi="宋体" w:cs="宋体" w:hint="eastAsia"/>
                <w:szCs w:val="21"/>
              </w:rPr>
              <w:t>/</w:t>
            </w:r>
            <w:r>
              <w:rPr>
                <w:rFonts w:ascii="宋体" w:eastAsia="宋体" w:hAnsi="宋体" w:cs="宋体" w:hint="eastAsia"/>
                <w:szCs w:val="21"/>
              </w:rPr>
              <w:t>操作台</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16</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机载云</w:t>
            </w:r>
            <w:r>
              <w:rPr>
                <w:rFonts w:ascii="宋体" w:eastAsia="宋体" w:hAnsi="宋体" w:cs="宋体" w:hint="eastAsia"/>
                <w:szCs w:val="21"/>
              </w:rPr>
              <w:t>宏观摄像机</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28VDC,1A</w:t>
            </w:r>
            <w:r>
              <w:rPr>
                <w:rFonts w:ascii="宋体" w:eastAsia="宋体" w:hAnsi="宋体" w:cs="宋体" w:hint="eastAsia"/>
                <w:szCs w:val="21"/>
              </w:rPr>
              <w:t>（视频单元取电）</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1.5KG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舱外机顶</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17</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航空机载视频单元</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28VDC,7A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5KG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18</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航空机载接口单元</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28VDC,2A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2Kg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19</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航空机载专用千兆网络交换机</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28VDC,1A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2Kg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20</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航空机载数据存储单元</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28VDC,2A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5Kg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21</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航空机载气象数据接入设备</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28VDC,2A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2Kg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22</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航空机载综合共享单元</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28VDC,3A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5Kg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23</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航空机载数据处理单元</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24</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航空机载综合机通设备</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28VDC,2A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2Kg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25</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航空机载综合共享单元</w:t>
            </w:r>
            <w:r>
              <w:rPr>
                <w:rFonts w:ascii="宋体" w:eastAsia="宋体" w:hAnsi="宋体" w:cs="宋体" w:hint="eastAsia"/>
                <w:szCs w:val="21"/>
              </w:rPr>
              <w:t>（第二台）</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28VDC,7A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5Kg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r>
        <w:tblPrEx>
          <w:tblW w:w="0" w:type="auto"/>
          <w:jc w:val="center"/>
          <w:tblLayout w:type="fixed"/>
          <w:tblLook w:val="04A0"/>
        </w:tblPrEx>
        <w:trPr>
          <w:jc w:val="center"/>
        </w:trPr>
        <w:tc>
          <w:tcPr>
            <w:tcW w:w="651" w:type="dxa"/>
          </w:tcPr>
          <w:p w:rsidR="001F5DD1">
            <w:pPr>
              <w:spacing w:before="40" w:after="40"/>
              <w:jc w:val="left"/>
              <w:rPr>
                <w:rFonts w:ascii="宋体" w:eastAsia="宋体" w:hAnsi="宋体" w:cs="宋体"/>
                <w:szCs w:val="21"/>
              </w:rPr>
            </w:pPr>
            <w:r>
              <w:rPr>
                <w:rFonts w:ascii="宋体" w:eastAsia="宋体" w:hAnsi="宋体" w:cs="宋体" w:hint="eastAsia"/>
                <w:szCs w:val="21"/>
              </w:rPr>
              <w:t>26</w:t>
            </w:r>
          </w:p>
        </w:tc>
        <w:tc>
          <w:tcPr>
            <w:tcW w:w="2392" w:type="dxa"/>
          </w:tcPr>
          <w:p w:rsidR="001F5DD1">
            <w:pPr>
              <w:spacing w:before="40" w:after="40"/>
              <w:jc w:val="left"/>
              <w:rPr>
                <w:rFonts w:ascii="宋体" w:eastAsia="宋体" w:hAnsi="宋体" w:cs="宋体"/>
                <w:szCs w:val="21"/>
              </w:rPr>
            </w:pPr>
            <w:r>
              <w:rPr>
                <w:rFonts w:ascii="宋体" w:eastAsia="宋体" w:hAnsi="宋体" w:cs="宋体" w:hint="eastAsia"/>
                <w:szCs w:val="21"/>
              </w:rPr>
              <w:t>航空机载</w:t>
            </w:r>
            <w:r>
              <w:rPr>
                <w:rFonts w:ascii="宋体" w:eastAsia="宋体" w:hAnsi="宋体" w:cs="宋体" w:hint="eastAsia"/>
                <w:szCs w:val="21"/>
              </w:rPr>
              <w:t>专用综显单元</w:t>
            </w:r>
          </w:p>
        </w:tc>
        <w:tc>
          <w:tcPr>
            <w:tcW w:w="632"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044" w:type="dxa"/>
          </w:tcPr>
          <w:p w:rsidR="001F5DD1">
            <w:pPr>
              <w:spacing w:before="40" w:after="40"/>
              <w:jc w:val="left"/>
              <w:rPr>
                <w:rFonts w:ascii="宋体" w:eastAsia="宋体" w:hAnsi="宋体" w:cs="宋体"/>
                <w:szCs w:val="21"/>
              </w:rPr>
            </w:pPr>
            <w:r>
              <w:rPr>
                <w:rFonts w:ascii="宋体" w:eastAsia="宋体" w:hAnsi="宋体" w:cs="宋体" w:hint="eastAsia"/>
                <w:szCs w:val="21"/>
              </w:rPr>
              <w:t>28VDC,3A</w:t>
            </w:r>
          </w:p>
        </w:tc>
        <w:tc>
          <w:tcPr>
            <w:tcW w:w="885" w:type="dxa"/>
          </w:tcPr>
          <w:p w:rsidR="001F5DD1">
            <w:pPr>
              <w:spacing w:before="40" w:after="40"/>
              <w:jc w:val="left"/>
              <w:rPr>
                <w:rFonts w:ascii="宋体" w:eastAsia="宋体" w:hAnsi="宋体" w:cs="宋体"/>
                <w:szCs w:val="21"/>
              </w:rPr>
            </w:pPr>
            <w:r>
              <w:rPr>
                <w:rFonts w:ascii="宋体" w:eastAsia="宋体" w:hAnsi="宋体" w:cs="宋体" w:hint="eastAsia"/>
                <w:szCs w:val="21"/>
              </w:rPr>
              <w:t>5Kg</w:t>
            </w:r>
          </w:p>
        </w:tc>
        <w:tc>
          <w:tcPr>
            <w:tcW w:w="1918" w:type="dxa"/>
          </w:tcPr>
          <w:p w:rsidR="001F5DD1">
            <w:pPr>
              <w:spacing w:before="40" w:after="40"/>
              <w:jc w:val="left"/>
              <w:rPr>
                <w:rFonts w:ascii="宋体" w:eastAsia="宋体" w:hAnsi="宋体" w:cs="宋体"/>
                <w:szCs w:val="21"/>
              </w:rPr>
            </w:pPr>
            <w:r>
              <w:rPr>
                <w:rFonts w:ascii="宋体" w:eastAsia="宋体" w:hAnsi="宋体" w:cs="宋体" w:hint="eastAsia"/>
                <w:szCs w:val="21"/>
              </w:rPr>
              <w:t>舱内</w:t>
            </w:r>
          </w:p>
        </w:tc>
      </w:tr>
    </w:tbl>
    <w:p w:rsidR="001F5DD1">
      <w:pPr>
        <w:pStyle w:val="Heading3"/>
        <w:numPr>
          <w:ilvl w:val="2"/>
          <w:numId w:val="0"/>
        </w:numPr>
        <w:spacing w:before="240" w:after="120" w:line="276" w:lineRule="auto"/>
        <w:rPr>
          <w:rFonts w:cs="宋体"/>
          <w:b/>
          <w:szCs w:val="21"/>
        </w:rPr>
      </w:pPr>
    </w:p>
    <w:p w:rsidR="001F5DD1">
      <w:pPr>
        <w:pStyle w:val="Heading3"/>
        <w:numPr>
          <w:ilvl w:val="2"/>
          <w:numId w:val="0"/>
        </w:numPr>
        <w:spacing w:before="240" w:after="120" w:line="276" w:lineRule="auto"/>
        <w:rPr>
          <w:rFonts w:cs="宋体"/>
          <w:szCs w:val="21"/>
          <w:lang w:val="en-US"/>
        </w:rPr>
      </w:pPr>
      <w:r>
        <w:rPr>
          <w:rFonts w:cs="宋体" w:hint="eastAsia"/>
          <w:b/>
          <w:szCs w:val="21"/>
        </w:rPr>
        <w:t>3.3</w:t>
      </w:r>
      <w:r>
        <w:rPr>
          <w:rFonts w:cs="宋体" w:hint="eastAsia"/>
          <w:b/>
          <w:szCs w:val="21"/>
          <w:lang w:val="en-US"/>
        </w:rPr>
        <w:t>.4</w:t>
      </w:r>
      <w:r>
        <w:rPr>
          <w:rFonts w:cs="宋体" w:hint="eastAsia"/>
          <w:b/>
          <w:szCs w:val="21"/>
        </w:rPr>
        <w:t xml:space="preserve"> </w:t>
      </w:r>
      <w:r>
        <w:rPr>
          <w:rFonts w:cs="宋体" w:hint="eastAsia"/>
          <w:b/>
          <w:szCs w:val="21"/>
        </w:rPr>
        <w:t>舱内</w:t>
      </w:r>
      <w:r>
        <w:rPr>
          <w:rFonts w:cs="宋体" w:hint="eastAsia"/>
          <w:b/>
          <w:szCs w:val="21"/>
          <w:lang w:val="en-US"/>
        </w:rPr>
        <w:t>外</w:t>
      </w:r>
      <w:r>
        <w:rPr>
          <w:rFonts w:cs="宋体" w:hint="eastAsia"/>
          <w:b/>
          <w:szCs w:val="21"/>
        </w:rPr>
        <w:t>设备布局设计</w:t>
      </w:r>
      <w:r>
        <w:rPr>
          <w:rFonts w:cs="宋体" w:hint="eastAsia"/>
          <w:b/>
          <w:szCs w:val="21"/>
          <w:lang w:val="en-US"/>
        </w:rPr>
        <w:t>要求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采用先进的集成技术和设备，改善舱内空间和环境，减轻机载设备重量。</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布线设计</w:t>
      </w:r>
      <w:r>
        <w:rPr>
          <w:rFonts w:ascii="宋体" w:hAnsi="宋体" w:cs="宋体" w:hint="eastAsia"/>
          <w:b/>
          <w:color w:val="000000"/>
          <w:sz w:val="21"/>
          <w:szCs w:val="21"/>
        </w:rPr>
        <w:t>：</w:t>
      </w:r>
      <w:r>
        <w:rPr>
          <w:rFonts w:ascii="宋体" w:hAnsi="宋体" w:cs="宋体" w:hint="eastAsia"/>
          <w:sz w:val="21"/>
          <w:szCs w:val="21"/>
        </w:rPr>
        <w:t>操作者通过千兆网络在机载操作台上的显示器观察数据，两台机载操作台互为备份。所有内部布线从飞机地板、侧壁板以及电缆保护罩内进行，客舱内部没有暴露的电缆。</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设备维护设计</w:t>
      </w:r>
      <w:r>
        <w:rPr>
          <w:rFonts w:ascii="宋体" w:hAnsi="宋体" w:cs="宋体" w:hint="eastAsia"/>
          <w:b/>
          <w:color w:val="000000"/>
          <w:sz w:val="21"/>
          <w:szCs w:val="21"/>
        </w:rPr>
        <w:t>：</w:t>
      </w:r>
      <w:r>
        <w:rPr>
          <w:rFonts w:ascii="宋体" w:hAnsi="宋体" w:cs="宋体" w:hint="eastAsia"/>
          <w:sz w:val="21"/>
          <w:szCs w:val="21"/>
        </w:rPr>
        <w:t>设备机柜材料采用铝合金，机架四周设计可拆卸面板，便于后期维护。</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强度设计</w:t>
      </w:r>
      <w:r>
        <w:rPr>
          <w:rFonts w:ascii="宋体" w:hAnsi="宋体" w:cs="宋体" w:hint="eastAsia"/>
          <w:b/>
          <w:color w:val="000000"/>
          <w:sz w:val="21"/>
          <w:szCs w:val="21"/>
        </w:rPr>
        <w:t>：</w:t>
      </w:r>
      <w:r>
        <w:rPr>
          <w:rFonts w:ascii="宋体" w:hAnsi="宋体" w:cs="宋体" w:hint="eastAsia"/>
          <w:sz w:val="21"/>
          <w:szCs w:val="21"/>
        </w:rPr>
        <w:t>每个设备机柜满足</w:t>
      </w:r>
      <w:r>
        <w:rPr>
          <w:rFonts w:ascii="宋体" w:hAnsi="宋体" w:cs="宋体" w:hint="eastAsia"/>
          <w:sz w:val="21"/>
          <w:szCs w:val="21"/>
        </w:rPr>
        <w:t>CCAR23</w:t>
      </w:r>
      <w:r>
        <w:rPr>
          <w:rFonts w:ascii="宋体" w:hAnsi="宋体" w:cs="宋体" w:hint="eastAsia"/>
          <w:sz w:val="21"/>
          <w:szCs w:val="21"/>
        </w:rPr>
        <w:t>部应急着陆</w:t>
      </w:r>
      <w:r>
        <w:rPr>
          <w:rFonts w:ascii="宋体" w:hAnsi="宋体" w:cs="宋体" w:hint="eastAsia"/>
          <w:sz w:val="21"/>
          <w:szCs w:val="21"/>
        </w:rPr>
        <w:t>18</w:t>
      </w:r>
      <w:r>
        <w:rPr>
          <w:rFonts w:ascii="宋体" w:hAnsi="宋体" w:cs="宋体" w:hint="eastAsia"/>
          <w:sz w:val="21"/>
          <w:szCs w:val="21"/>
        </w:rPr>
        <w:t>个</w:t>
      </w:r>
      <w:r>
        <w:rPr>
          <w:rFonts w:ascii="宋体" w:hAnsi="宋体" w:cs="宋体" w:hint="eastAsia"/>
          <w:sz w:val="21"/>
          <w:szCs w:val="21"/>
        </w:rPr>
        <w:t>g</w:t>
      </w:r>
      <w:r>
        <w:rPr>
          <w:rFonts w:ascii="宋体" w:hAnsi="宋体" w:cs="宋体" w:hint="eastAsia"/>
          <w:sz w:val="21"/>
          <w:szCs w:val="21"/>
        </w:rPr>
        <w:t>过载要求。</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重量平衡控制</w:t>
      </w:r>
      <w:r>
        <w:rPr>
          <w:rFonts w:ascii="宋体" w:hAnsi="宋体" w:cs="宋体" w:hint="eastAsia"/>
          <w:b/>
          <w:color w:val="000000"/>
          <w:sz w:val="21"/>
          <w:szCs w:val="21"/>
        </w:rPr>
        <w:t>：</w:t>
      </w:r>
      <w:r>
        <w:rPr>
          <w:rFonts w:ascii="宋体" w:hAnsi="宋体" w:cs="宋体" w:hint="eastAsia"/>
          <w:sz w:val="21"/>
          <w:szCs w:val="21"/>
        </w:rPr>
        <w:t>舱内设备均布置在机翼附近（平均空气动力</w:t>
      </w:r>
      <w:r>
        <w:rPr>
          <w:rFonts w:ascii="宋体" w:hAnsi="宋体" w:cs="宋体" w:hint="eastAsia"/>
          <w:sz w:val="21"/>
          <w:szCs w:val="21"/>
        </w:rPr>
        <w:t>弦</w:t>
      </w:r>
      <w:r>
        <w:rPr>
          <w:rFonts w:ascii="宋体" w:hAnsi="宋体" w:cs="宋体" w:hint="eastAsia"/>
          <w:sz w:val="21"/>
          <w:szCs w:val="21"/>
        </w:rPr>
        <w:t>附近），便于重量平衡控制。</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固定方式</w:t>
      </w:r>
      <w:r>
        <w:rPr>
          <w:rFonts w:ascii="宋体" w:hAnsi="宋体" w:cs="宋体" w:hint="eastAsia"/>
          <w:b/>
          <w:color w:val="000000"/>
          <w:sz w:val="21"/>
          <w:szCs w:val="21"/>
        </w:rPr>
        <w:t>：</w:t>
      </w:r>
      <w:r>
        <w:rPr>
          <w:rFonts w:ascii="宋体" w:hAnsi="宋体" w:cs="宋体" w:hint="eastAsia"/>
          <w:sz w:val="21"/>
          <w:szCs w:val="21"/>
        </w:rPr>
        <w:t>均通过地脚螺栓与飞机</w:t>
      </w:r>
      <w:r>
        <w:rPr>
          <w:rFonts w:ascii="宋体" w:hAnsi="宋体" w:cs="宋体" w:hint="eastAsia"/>
          <w:sz w:val="21"/>
          <w:szCs w:val="21"/>
        </w:rPr>
        <w:t>舱内导轨连接，导轨孔距</w:t>
      </w:r>
      <w:r>
        <w:rPr>
          <w:rFonts w:ascii="宋体" w:hAnsi="宋体" w:cs="宋体" w:hint="eastAsia"/>
          <w:sz w:val="21"/>
          <w:szCs w:val="21"/>
        </w:rPr>
        <w:t>25.4mm</w:t>
      </w:r>
      <w:r>
        <w:rPr>
          <w:rFonts w:ascii="宋体" w:hAnsi="宋体" w:cs="宋体" w:hint="eastAsia"/>
          <w:sz w:val="21"/>
          <w:szCs w:val="21"/>
        </w:rPr>
        <w:t>。</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舱内布局升级要求</w:t>
      </w:r>
      <w:r>
        <w:rPr>
          <w:rFonts w:ascii="宋体" w:hAnsi="宋体" w:cs="宋体" w:hint="eastAsia"/>
          <w:b/>
          <w:color w:val="000000"/>
          <w:sz w:val="21"/>
          <w:szCs w:val="21"/>
        </w:rPr>
        <w:t>：</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138"/>
        <w:gridCol w:w="738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13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38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13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384" w:type="dxa"/>
          </w:tcPr>
          <w:p w:rsidR="001F5DD1">
            <w:pPr>
              <w:spacing w:before="40" w:after="40"/>
              <w:jc w:val="left"/>
              <w:rPr>
                <w:rFonts w:ascii="宋体" w:eastAsia="宋体" w:hAnsi="宋体" w:cs="宋体"/>
                <w:szCs w:val="21"/>
              </w:rPr>
            </w:pPr>
            <w:r>
              <w:rPr>
                <w:rFonts w:ascii="宋体" w:eastAsia="宋体" w:hAnsi="宋体" w:cs="宋体" w:hint="eastAsia"/>
                <w:szCs w:val="21"/>
              </w:rPr>
              <w:t>满足装机机柜强度分析要求</w:t>
            </w:r>
          </w:p>
        </w:tc>
      </w:tr>
      <w:tr>
        <w:tblPrEx>
          <w:tblW w:w="0" w:type="auto"/>
          <w:jc w:val="center"/>
          <w:tblLook w:val="04A0"/>
        </w:tblPrEx>
        <w:trPr>
          <w:jc w:val="center"/>
        </w:trPr>
        <w:tc>
          <w:tcPr>
            <w:tcW w:w="113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384" w:type="dxa"/>
          </w:tcPr>
          <w:p w:rsidR="001F5DD1">
            <w:pPr>
              <w:spacing w:before="40" w:after="40"/>
              <w:jc w:val="left"/>
              <w:rPr>
                <w:rFonts w:ascii="宋体" w:eastAsia="宋体" w:hAnsi="宋体" w:cs="宋体"/>
                <w:szCs w:val="21"/>
              </w:rPr>
            </w:pPr>
            <w:r>
              <w:rPr>
                <w:rFonts w:ascii="宋体" w:eastAsia="宋体" w:hAnsi="宋体" w:cs="宋体" w:hint="eastAsia"/>
                <w:szCs w:val="21"/>
              </w:rPr>
              <w:t>应急舱门处不安装较高设备柜，电缆保护罩约</w:t>
            </w:r>
            <w:r>
              <w:rPr>
                <w:rFonts w:ascii="宋体" w:eastAsia="宋体" w:hAnsi="宋体" w:cs="宋体" w:hint="eastAsia"/>
                <w:szCs w:val="21"/>
              </w:rPr>
              <w:t>300mm</w:t>
            </w:r>
            <w:r>
              <w:rPr>
                <w:rFonts w:ascii="宋体" w:eastAsia="宋体" w:hAnsi="宋体" w:cs="宋体" w:hint="eastAsia"/>
                <w:szCs w:val="21"/>
              </w:rPr>
              <w:t>高</w:t>
            </w:r>
          </w:p>
        </w:tc>
      </w:tr>
      <w:tr>
        <w:tblPrEx>
          <w:tblW w:w="0" w:type="auto"/>
          <w:jc w:val="center"/>
          <w:tblLook w:val="04A0"/>
        </w:tblPrEx>
        <w:trPr>
          <w:jc w:val="center"/>
        </w:trPr>
        <w:tc>
          <w:tcPr>
            <w:tcW w:w="113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384" w:type="dxa"/>
          </w:tcPr>
          <w:p w:rsidR="001F5DD1">
            <w:pPr>
              <w:spacing w:before="40" w:after="40"/>
              <w:jc w:val="left"/>
              <w:rPr>
                <w:rFonts w:ascii="宋体" w:eastAsia="宋体" w:hAnsi="宋体" w:cs="宋体"/>
                <w:szCs w:val="21"/>
              </w:rPr>
            </w:pPr>
            <w:r>
              <w:rPr>
                <w:rFonts w:ascii="宋体" w:eastAsia="宋体" w:hAnsi="宋体" w:cs="宋体" w:hint="eastAsia"/>
                <w:szCs w:val="21"/>
              </w:rPr>
              <w:t>设备安装在平均空气动力</w:t>
            </w:r>
            <w:r>
              <w:rPr>
                <w:rFonts w:ascii="宋体" w:eastAsia="宋体" w:hAnsi="宋体" w:cs="宋体" w:hint="eastAsia"/>
                <w:szCs w:val="21"/>
              </w:rPr>
              <w:t>弦</w:t>
            </w:r>
            <w:r>
              <w:rPr>
                <w:rFonts w:ascii="宋体" w:eastAsia="宋体" w:hAnsi="宋体" w:cs="宋体" w:hint="eastAsia"/>
                <w:szCs w:val="21"/>
              </w:rPr>
              <w:t>附近，左右基本对称</w:t>
            </w:r>
          </w:p>
        </w:tc>
      </w:tr>
      <w:tr>
        <w:tblPrEx>
          <w:tblW w:w="0" w:type="auto"/>
          <w:jc w:val="center"/>
          <w:tblLook w:val="04A0"/>
        </w:tblPrEx>
        <w:trPr>
          <w:jc w:val="center"/>
        </w:trPr>
        <w:tc>
          <w:tcPr>
            <w:tcW w:w="1138"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384" w:type="dxa"/>
          </w:tcPr>
          <w:p w:rsidR="001F5DD1">
            <w:pPr>
              <w:spacing w:before="40" w:after="40"/>
              <w:jc w:val="left"/>
              <w:rPr>
                <w:rFonts w:ascii="宋体" w:eastAsia="宋体" w:hAnsi="宋体" w:cs="宋体"/>
                <w:szCs w:val="21"/>
              </w:rPr>
            </w:pPr>
            <w:r>
              <w:rPr>
                <w:rFonts w:ascii="宋体" w:eastAsia="宋体" w:hAnsi="宋体" w:cs="宋体" w:hint="eastAsia"/>
                <w:szCs w:val="21"/>
              </w:rPr>
              <w:t>空间利用率好，利于散热，人员正常走动</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人员空间要求</w:t>
      </w:r>
      <w:r>
        <w:rPr>
          <w:rFonts w:ascii="宋体" w:hAnsi="宋体" w:cs="宋体" w:hint="eastAsia"/>
          <w:b/>
          <w:color w:val="000000"/>
          <w:sz w:val="21"/>
          <w:szCs w:val="21"/>
        </w:rPr>
        <w:t>：</w:t>
      </w:r>
      <w:r>
        <w:rPr>
          <w:rFonts w:ascii="宋体" w:hAnsi="宋体" w:cs="宋体" w:hint="eastAsia"/>
          <w:sz w:val="21"/>
          <w:szCs w:val="21"/>
        </w:rPr>
        <w:t>满足不少于</w:t>
      </w:r>
      <w:r>
        <w:rPr>
          <w:rFonts w:ascii="宋体" w:hAnsi="宋体" w:cs="宋体" w:hint="eastAsia"/>
          <w:sz w:val="21"/>
          <w:szCs w:val="21"/>
        </w:rPr>
        <w:t>3</w:t>
      </w:r>
      <w:r>
        <w:rPr>
          <w:rFonts w:ascii="宋体" w:hAnsi="宋体" w:cs="宋体" w:hint="eastAsia"/>
          <w:sz w:val="21"/>
          <w:szCs w:val="21"/>
        </w:rPr>
        <w:t>名上机作业人员操作和活动空间。</w:t>
      </w:r>
    </w:p>
    <w:p w:rsidR="001F5DD1">
      <w:pPr>
        <w:pStyle w:val="Heading3"/>
        <w:numPr>
          <w:ilvl w:val="2"/>
          <w:numId w:val="0"/>
        </w:numPr>
        <w:spacing w:before="240" w:after="120" w:line="276" w:lineRule="auto"/>
        <w:rPr>
          <w:rFonts w:cs="宋体"/>
          <w:szCs w:val="21"/>
        </w:rPr>
      </w:pPr>
      <w:r>
        <w:rPr>
          <w:rFonts w:cs="宋体" w:hint="eastAsia"/>
          <w:b/>
          <w:szCs w:val="21"/>
          <w:lang w:val="en-US"/>
        </w:rPr>
        <w:t xml:space="preserve">    </w:t>
      </w:r>
      <w:r>
        <w:rPr>
          <w:rFonts w:cs="宋体" w:hint="eastAsia"/>
          <w:b/>
          <w:szCs w:val="21"/>
        </w:rPr>
        <w:t>舱外设备布局设计</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4259"/>
        <w:gridCol w:w="426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设备类型</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安装位置</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焰条</w:t>
            </w:r>
            <w:r>
              <w:rPr>
                <w:rFonts w:ascii="宋体" w:eastAsia="宋体" w:hAnsi="宋体" w:cs="宋体" w:hint="eastAsia"/>
                <w:szCs w:val="21"/>
              </w:rPr>
              <w:t>焰弹</w:t>
            </w:r>
            <w:r>
              <w:rPr>
                <w:rFonts w:ascii="宋体" w:eastAsia="宋体" w:hAnsi="宋体" w:cs="宋体" w:hint="eastAsia"/>
                <w:szCs w:val="21"/>
              </w:rPr>
              <w:t>监测</w:t>
            </w:r>
            <w:r>
              <w:rPr>
                <w:rFonts w:ascii="宋体" w:eastAsia="宋体" w:hAnsi="宋体" w:cs="宋体" w:hint="eastAsia"/>
                <w:szCs w:val="21"/>
              </w:rPr>
              <w:t>检测设备</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左右机翼</w:t>
            </w:r>
            <w:r>
              <w:rPr>
                <w:rFonts w:ascii="宋体" w:eastAsia="宋体" w:hAnsi="宋体" w:cs="宋体" w:hint="eastAsia"/>
                <w:szCs w:val="21"/>
              </w:rPr>
              <w:t>及机腹，</w:t>
            </w:r>
            <w:r>
              <w:rPr>
                <w:rFonts w:ascii="宋体" w:eastAsia="宋体" w:hAnsi="宋体" w:cs="宋体" w:hint="eastAsia"/>
                <w:szCs w:val="21"/>
              </w:rPr>
              <w:t>焰条</w:t>
            </w:r>
            <w:r>
              <w:rPr>
                <w:rFonts w:ascii="宋体" w:eastAsia="宋体" w:hAnsi="宋体" w:cs="宋体" w:hint="eastAsia"/>
                <w:szCs w:val="21"/>
              </w:rPr>
              <w:t>、</w:t>
            </w:r>
            <w:r>
              <w:rPr>
                <w:rFonts w:ascii="宋体" w:eastAsia="宋体" w:hAnsi="宋体" w:cs="宋体" w:hint="eastAsia"/>
                <w:szCs w:val="21"/>
              </w:rPr>
              <w:t>焰弹</w:t>
            </w:r>
            <w:r>
              <w:rPr>
                <w:rFonts w:ascii="宋体" w:eastAsia="宋体" w:hAnsi="宋体" w:cs="宋体" w:hint="eastAsia"/>
                <w:szCs w:val="21"/>
              </w:rPr>
              <w:t>旁边</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云物理探测探头</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左右翼面中部下部挂架</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Ku</w:t>
            </w:r>
            <w:r>
              <w:rPr>
                <w:rFonts w:ascii="宋体" w:eastAsia="宋体" w:hAnsi="宋体" w:cs="宋体" w:hint="eastAsia"/>
                <w:szCs w:val="21"/>
              </w:rPr>
              <w:t>高通量卫星天线</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机背中段</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窄带天</w:t>
            </w:r>
            <w:r>
              <w:rPr>
                <w:rFonts w:ascii="宋体" w:eastAsia="宋体" w:hAnsi="宋体" w:cs="宋体" w:hint="eastAsia"/>
                <w:szCs w:val="21"/>
              </w:rPr>
              <w:t>通天线</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机背后段</w:t>
            </w:r>
            <w:r>
              <w:rPr>
                <w:rFonts w:ascii="宋体" w:eastAsia="宋体" w:hAnsi="宋体" w:cs="宋体" w:hint="eastAsia"/>
                <w:szCs w:val="21"/>
              </w:rPr>
              <w:t>或中段，或集成</w:t>
            </w:r>
          </w:p>
        </w:tc>
      </w:tr>
    </w:tbl>
    <w:p w:rsidR="001F5DD1">
      <w:pPr>
        <w:pStyle w:val="Heading2"/>
        <w:spacing w:before="312" w:after="312" w:line="276" w:lineRule="auto"/>
        <w:rPr>
          <w:rFonts w:ascii="宋体" w:eastAsia="宋体" w:hAnsi="宋体" w:cs="宋体"/>
          <w:b/>
          <w:color w:val="000000"/>
          <w:sz w:val="21"/>
          <w:szCs w:val="21"/>
        </w:rPr>
      </w:pPr>
      <w:r>
        <w:rPr>
          <w:rFonts w:ascii="宋体" w:eastAsia="宋体" w:hAnsi="宋体" w:cs="宋体" w:hint="eastAsia"/>
          <w:b/>
          <w:color w:val="000000"/>
          <w:sz w:val="21"/>
          <w:szCs w:val="21"/>
        </w:rPr>
        <w:t>3.3.5</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结构改装设计</w:t>
      </w:r>
      <w:r>
        <w:rPr>
          <w:rFonts w:ascii="宋体" w:eastAsia="宋体" w:hAnsi="宋体" w:cs="宋体" w:hint="eastAsia"/>
          <w:b/>
          <w:color w:val="000000"/>
          <w:sz w:val="21"/>
          <w:szCs w:val="21"/>
        </w:rPr>
        <w:t>要求</w:t>
      </w:r>
    </w:p>
    <w:p w:rsidR="001F5DD1">
      <w:pPr>
        <w:pStyle w:val="Heading2"/>
        <w:spacing w:before="312" w:after="312" w:line="276" w:lineRule="auto"/>
        <w:ind w:firstLine="210" w:firstLineChars="100"/>
        <w:rPr>
          <w:rFonts w:ascii="宋体" w:eastAsia="宋体" w:hAnsi="宋体" w:cs="宋体"/>
          <w:b/>
          <w:color w:val="000000"/>
          <w:sz w:val="21"/>
          <w:szCs w:val="21"/>
        </w:rPr>
      </w:pPr>
      <w:r>
        <w:rPr>
          <w:rFonts w:ascii="宋体" w:eastAsia="宋体" w:hAnsi="宋体" w:cs="宋体" w:hint="eastAsia"/>
          <w:b/>
          <w:color w:val="000000"/>
          <w:sz w:val="21"/>
          <w:szCs w:val="21"/>
        </w:rPr>
        <w:t>1</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机翼挂架设计</w:t>
      </w:r>
    </w:p>
    <w:p w:rsidR="001F5DD1">
      <w:pPr>
        <w:pStyle w:val="Heading2"/>
        <w:spacing w:before="312" w:after="312" w:line="276" w:lineRule="auto"/>
        <w:ind w:firstLine="210" w:firstLineChars="100"/>
        <w:rPr>
          <w:rFonts w:ascii="宋体" w:eastAsia="宋体" w:hAnsi="宋体" w:cs="宋体"/>
          <w:sz w:val="21"/>
          <w:szCs w:val="21"/>
        </w:rPr>
      </w:pPr>
      <w:r>
        <w:rPr>
          <w:rFonts w:ascii="宋体" w:eastAsia="宋体" w:hAnsi="宋体" w:cs="宋体" w:hint="eastAsia"/>
          <w:b/>
          <w:color w:val="000000"/>
          <w:sz w:val="21"/>
          <w:szCs w:val="21"/>
        </w:rPr>
        <w:t>机翼加强</w:t>
      </w:r>
      <w:r>
        <w:rPr>
          <w:rFonts w:ascii="宋体" w:eastAsia="宋体" w:hAnsi="宋体" w:cs="宋体" w:hint="eastAsia"/>
          <w:b/>
          <w:color w:val="000000"/>
          <w:sz w:val="21"/>
          <w:szCs w:val="21"/>
        </w:rPr>
        <w:t>：</w:t>
      </w:r>
      <w:r>
        <w:rPr>
          <w:rFonts w:ascii="宋体" w:eastAsia="宋体" w:hAnsi="宋体" w:cs="宋体" w:hint="eastAsia"/>
          <w:sz w:val="21"/>
          <w:szCs w:val="21"/>
        </w:rPr>
        <w:t>对左右机翼</w:t>
      </w:r>
      <w:r>
        <w:rPr>
          <w:rFonts w:ascii="宋体" w:eastAsia="宋体" w:hAnsi="宋体" w:cs="宋体" w:hint="eastAsia"/>
          <w:sz w:val="21"/>
          <w:szCs w:val="21"/>
        </w:rPr>
        <w:t>安装挂架位置（</w:t>
      </w:r>
      <w:r>
        <w:rPr>
          <w:rFonts w:ascii="宋体" w:eastAsia="宋体" w:hAnsi="宋体" w:cs="宋体" w:hint="eastAsia"/>
          <w:sz w:val="21"/>
          <w:szCs w:val="21"/>
        </w:rPr>
        <w:t>WS213.907-223.235</w:t>
      </w:r>
      <w:r>
        <w:rPr>
          <w:rFonts w:ascii="宋体" w:eastAsia="宋体" w:hAnsi="宋体" w:cs="宋体" w:hint="eastAsia"/>
          <w:sz w:val="21"/>
          <w:szCs w:val="21"/>
        </w:rPr>
        <w:t>）</w:t>
      </w:r>
      <w:r>
        <w:rPr>
          <w:rFonts w:ascii="宋体" w:eastAsia="宋体" w:hAnsi="宋体" w:cs="宋体" w:hint="eastAsia"/>
          <w:sz w:val="21"/>
          <w:szCs w:val="21"/>
        </w:rPr>
        <w:t>隔</w:t>
      </w:r>
      <w:r>
        <w:rPr>
          <w:rFonts w:ascii="宋体" w:eastAsia="宋体" w:hAnsi="宋体" w:cs="宋体" w:hint="eastAsia"/>
          <w:sz w:val="21"/>
          <w:szCs w:val="21"/>
        </w:rPr>
        <w:t>框进行</w:t>
      </w:r>
      <w:r>
        <w:rPr>
          <w:rFonts w:ascii="宋体" w:eastAsia="宋体" w:hAnsi="宋体" w:cs="宋体" w:hint="eastAsia"/>
          <w:sz w:val="21"/>
          <w:szCs w:val="21"/>
        </w:rPr>
        <w:t>局部加强。</w:t>
      </w:r>
    </w:p>
    <w:p w:rsidR="001F5DD1">
      <w:pPr>
        <w:pStyle w:val="Heading2"/>
        <w:spacing w:before="312" w:after="312" w:line="276" w:lineRule="auto"/>
        <w:ind w:firstLine="210" w:firstLineChars="100"/>
        <w:rPr>
          <w:rFonts w:ascii="宋体" w:eastAsia="宋体" w:hAnsi="宋体" w:cs="宋体"/>
          <w:sz w:val="21"/>
          <w:szCs w:val="21"/>
        </w:rPr>
      </w:pPr>
      <w:r>
        <w:rPr>
          <w:rFonts w:ascii="宋体" w:eastAsia="宋体" w:hAnsi="宋体" w:cs="宋体" w:hint="eastAsia"/>
          <w:b/>
          <w:color w:val="000000"/>
          <w:sz w:val="21"/>
          <w:szCs w:val="21"/>
        </w:rPr>
        <w:t>挂架设计</w:t>
      </w:r>
      <w:r>
        <w:rPr>
          <w:rFonts w:ascii="宋体" w:eastAsia="宋体" w:hAnsi="宋体" w:cs="宋体" w:hint="eastAsia"/>
          <w:b/>
          <w:color w:val="000000"/>
          <w:sz w:val="21"/>
          <w:szCs w:val="21"/>
        </w:rPr>
        <w:t>：</w:t>
      </w:r>
      <w:r>
        <w:rPr>
          <w:rFonts w:ascii="宋体" w:eastAsia="宋体" w:hAnsi="宋体" w:cs="宋体" w:hint="eastAsia"/>
          <w:sz w:val="21"/>
          <w:szCs w:val="21"/>
        </w:rPr>
        <w:t>设计</w:t>
      </w:r>
      <w:r>
        <w:rPr>
          <w:rFonts w:ascii="宋体" w:eastAsia="宋体" w:hAnsi="宋体" w:cs="宋体" w:hint="eastAsia"/>
          <w:sz w:val="21"/>
          <w:szCs w:val="21"/>
        </w:rPr>
        <w:t>"T"</w:t>
      </w:r>
      <w:r>
        <w:rPr>
          <w:rFonts w:ascii="宋体" w:eastAsia="宋体" w:hAnsi="宋体" w:cs="宋体" w:hint="eastAsia"/>
          <w:sz w:val="21"/>
          <w:szCs w:val="21"/>
        </w:rPr>
        <w:t>型</w:t>
      </w:r>
      <w:r>
        <w:rPr>
          <w:rFonts w:ascii="宋体" w:eastAsia="宋体" w:hAnsi="宋体" w:cs="宋体" w:hint="eastAsia"/>
          <w:sz w:val="21"/>
          <w:szCs w:val="21"/>
        </w:rPr>
        <w:t>、</w:t>
      </w:r>
      <w:r>
        <w:rPr>
          <w:rFonts w:ascii="宋体" w:eastAsia="宋体" w:hAnsi="宋体" w:cs="宋体" w:hint="eastAsia"/>
          <w:sz w:val="21"/>
          <w:szCs w:val="21"/>
        </w:rPr>
        <w:t>“十”、“￥”型</w:t>
      </w:r>
      <w:r>
        <w:rPr>
          <w:rFonts w:ascii="宋体" w:eastAsia="宋体" w:hAnsi="宋体" w:cs="宋体" w:hint="eastAsia"/>
          <w:sz w:val="21"/>
          <w:szCs w:val="21"/>
        </w:rPr>
        <w:t>挂架，</w:t>
      </w:r>
      <w:r>
        <w:rPr>
          <w:rFonts w:ascii="宋体" w:eastAsia="宋体" w:hAnsi="宋体" w:cs="宋体" w:hint="eastAsia"/>
          <w:sz w:val="21"/>
          <w:szCs w:val="21"/>
        </w:rPr>
        <w:t>保证设备挂载安全可靠、可拓展、可兼容，</w:t>
      </w:r>
      <w:r>
        <w:rPr>
          <w:rFonts w:ascii="宋体" w:eastAsia="宋体" w:hAnsi="宋体" w:cs="宋体" w:hint="eastAsia"/>
          <w:sz w:val="21"/>
          <w:szCs w:val="21"/>
        </w:rPr>
        <w:t>8</w:t>
      </w:r>
      <w:r>
        <w:rPr>
          <w:rFonts w:ascii="宋体" w:eastAsia="宋体" w:hAnsi="宋体" w:cs="宋体" w:hint="eastAsia"/>
          <w:sz w:val="21"/>
          <w:szCs w:val="21"/>
        </w:rPr>
        <w:t>个φ</w:t>
      </w:r>
      <w:r>
        <w:rPr>
          <w:rFonts w:ascii="宋体" w:eastAsia="宋体" w:hAnsi="宋体" w:cs="宋体" w:hint="eastAsia"/>
          <w:sz w:val="21"/>
          <w:szCs w:val="21"/>
        </w:rPr>
        <w:t>6</w:t>
      </w:r>
      <w:r>
        <w:rPr>
          <w:rFonts w:ascii="宋体" w:eastAsia="宋体" w:hAnsi="宋体" w:cs="宋体" w:hint="eastAsia"/>
          <w:sz w:val="21"/>
          <w:szCs w:val="21"/>
        </w:rPr>
        <w:t>安装孔，</w:t>
      </w:r>
      <w:r>
        <w:rPr>
          <w:rFonts w:ascii="宋体" w:eastAsia="宋体" w:hAnsi="宋体" w:cs="宋体" w:hint="eastAsia"/>
          <w:sz w:val="21"/>
          <w:szCs w:val="21"/>
        </w:rPr>
        <w:t>8-M6</w:t>
      </w:r>
      <w:r>
        <w:rPr>
          <w:rFonts w:ascii="宋体" w:eastAsia="宋体" w:hAnsi="宋体" w:cs="宋体" w:hint="eastAsia"/>
          <w:sz w:val="21"/>
          <w:szCs w:val="21"/>
        </w:rPr>
        <w:t>六角头螺栓和自锁螺母连接。</w:t>
      </w:r>
    </w:p>
    <w:p w:rsidR="001F5DD1">
      <w:pPr>
        <w:pStyle w:val="Heading2"/>
        <w:spacing w:before="312" w:after="312" w:line="276" w:lineRule="auto"/>
        <w:ind w:firstLine="210" w:firstLineChars="100"/>
        <w:rPr>
          <w:rFonts w:ascii="宋体" w:eastAsia="宋体" w:hAnsi="宋体" w:cs="宋体"/>
          <w:sz w:val="21"/>
          <w:szCs w:val="21"/>
        </w:rPr>
      </w:pPr>
      <w:r>
        <w:rPr>
          <w:rFonts w:ascii="宋体" w:eastAsia="宋体" w:hAnsi="宋体" w:cs="宋体" w:hint="eastAsia"/>
          <w:b/>
          <w:color w:val="000000"/>
          <w:sz w:val="21"/>
          <w:szCs w:val="21"/>
        </w:rPr>
        <w:t>气动影响分析</w:t>
      </w:r>
      <w:r>
        <w:rPr>
          <w:rFonts w:ascii="宋体" w:eastAsia="宋体" w:hAnsi="宋体" w:cs="宋体" w:hint="eastAsia"/>
          <w:b/>
          <w:color w:val="000000"/>
          <w:sz w:val="21"/>
          <w:szCs w:val="21"/>
        </w:rPr>
        <w:t>：</w:t>
      </w:r>
      <w:r>
        <w:rPr>
          <w:rFonts w:ascii="宋体" w:eastAsia="宋体" w:hAnsi="宋体" w:cs="宋体" w:hint="eastAsia"/>
          <w:sz w:val="21"/>
          <w:szCs w:val="21"/>
        </w:rPr>
        <w:t>左右机翼对称安装，气动外形基本无差别；单侧差异在可接受范围内。</w:t>
      </w:r>
    </w:p>
    <w:p w:rsidR="001F5DD1">
      <w:pPr>
        <w:pStyle w:val="Heading2"/>
        <w:spacing w:before="312" w:after="312" w:line="276" w:lineRule="auto"/>
        <w:ind w:firstLine="210" w:firstLineChars="100"/>
        <w:rPr>
          <w:rFonts w:ascii="宋体" w:eastAsia="宋体" w:hAnsi="宋体" w:cs="宋体"/>
          <w:sz w:val="21"/>
          <w:szCs w:val="21"/>
        </w:rPr>
      </w:pPr>
      <w:r>
        <w:rPr>
          <w:rFonts w:ascii="宋体" w:eastAsia="宋体" w:hAnsi="宋体" w:cs="宋体" w:hint="eastAsia"/>
          <w:b/>
          <w:color w:val="000000"/>
          <w:sz w:val="21"/>
          <w:szCs w:val="21"/>
        </w:rPr>
        <w:t>2</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天线安装设计</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天线说明</w:t>
      </w:r>
      <w:r>
        <w:rPr>
          <w:rFonts w:ascii="宋体" w:hAnsi="宋体" w:cs="宋体" w:hint="eastAsia"/>
          <w:b/>
          <w:color w:val="000000"/>
          <w:sz w:val="21"/>
          <w:szCs w:val="21"/>
        </w:rPr>
        <w:t>：</w:t>
      </w:r>
      <w:r>
        <w:rPr>
          <w:rFonts w:ascii="宋体" w:hAnsi="宋体" w:cs="宋体" w:hint="eastAsia"/>
          <w:sz w:val="21"/>
          <w:szCs w:val="21"/>
        </w:rPr>
        <w:t>安装</w:t>
      </w:r>
      <w:r>
        <w:rPr>
          <w:rFonts w:ascii="宋体" w:hAnsi="宋体" w:cs="宋体" w:hint="eastAsia"/>
          <w:sz w:val="21"/>
          <w:szCs w:val="21"/>
        </w:rPr>
        <w:t>1</w:t>
      </w:r>
      <w:r>
        <w:rPr>
          <w:rFonts w:ascii="宋体" w:hAnsi="宋体" w:cs="宋体" w:hint="eastAsia"/>
          <w:sz w:val="21"/>
          <w:szCs w:val="21"/>
        </w:rPr>
        <w:t>个多模态卫星天线，内部集成</w:t>
      </w:r>
      <w:r>
        <w:rPr>
          <w:rFonts w:ascii="宋体" w:hAnsi="宋体" w:cs="宋体" w:hint="eastAsia"/>
          <w:sz w:val="21"/>
          <w:szCs w:val="21"/>
        </w:rPr>
        <w:t>Ku</w:t>
      </w:r>
      <w:r>
        <w:rPr>
          <w:rFonts w:ascii="宋体" w:hAnsi="宋体" w:cs="宋体" w:hint="eastAsia"/>
          <w:sz w:val="21"/>
          <w:szCs w:val="21"/>
        </w:rPr>
        <w:t>高通量相控阵卫星天线、</w:t>
      </w:r>
      <w:r>
        <w:rPr>
          <w:rFonts w:ascii="宋体" w:hAnsi="宋体" w:cs="宋体" w:hint="eastAsia"/>
          <w:sz w:val="21"/>
          <w:szCs w:val="21"/>
        </w:rPr>
        <w:t>窄带天</w:t>
      </w:r>
      <w:r>
        <w:rPr>
          <w:rFonts w:ascii="宋体" w:hAnsi="宋体" w:cs="宋体" w:hint="eastAsia"/>
          <w:sz w:val="21"/>
          <w:szCs w:val="21"/>
        </w:rPr>
        <w:t>通通信单元、北斗通信单元。</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安装位置</w:t>
      </w:r>
      <w:r>
        <w:rPr>
          <w:rFonts w:ascii="宋体" w:hAnsi="宋体" w:cs="宋体" w:hint="eastAsia"/>
          <w:b/>
          <w:color w:val="000000"/>
          <w:sz w:val="21"/>
          <w:szCs w:val="21"/>
        </w:rPr>
        <w:t>：</w:t>
      </w:r>
      <w:r>
        <w:rPr>
          <w:rFonts w:ascii="宋体" w:hAnsi="宋体" w:cs="宋体" w:hint="eastAsia"/>
          <w:sz w:val="21"/>
          <w:szCs w:val="21"/>
        </w:rPr>
        <w:t>飞机机身上部、机身中线位置。</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结构加强</w:t>
      </w:r>
      <w:r>
        <w:rPr>
          <w:rFonts w:ascii="宋体" w:hAnsi="宋体" w:cs="宋体" w:hint="eastAsia"/>
          <w:b/>
          <w:color w:val="000000"/>
          <w:sz w:val="21"/>
          <w:szCs w:val="21"/>
        </w:rPr>
        <w:t>：</w:t>
      </w:r>
      <w:r>
        <w:rPr>
          <w:rFonts w:ascii="宋体" w:hAnsi="宋体" w:cs="宋体" w:hint="eastAsia"/>
          <w:sz w:val="21"/>
          <w:szCs w:val="21"/>
        </w:rPr>
        <w:t>制作蒙皮加强板（铝合金板），通过密封铆接加强；制作安装座，通过沉头螺钉</w:t>
      </w:r>
      <w:r>
        <w:rPr>
          <w:rFonts w:ascii="宋体" w:hAnsi="宋体" w:cs="宋体" w:hint="eastAsia"/>
          <w:sz w:val="21"/>
          <w:szCs w:val="21"/>
        </w:rPr>
        <w:t>螺</w:t>
      </w:r>
      <w:r>
        <w:rPr>
          <w:rFonts w:ascii="宋体" w:hAnsi="宋体" w:cs="宋体" w:hint="eastAsia"/>
          <w:sz w:val="21"/>
          <w:szCs w:val="21"/>
        </w:rPr>
        <w:t>接在机身框架上。</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电磁兼容性要求</w:t>
      </w:r>
      <w:r>
        <w:rPr>
          <w:rFonts w:ascii="宋体" w:hAnsi="宋体" w:cs="宋体" w:hint="eastAsia"/>
          <w:b/>
          <w:color w:val="000000"/>
          <w:sz w:val="21"/>
          <w:szCs w:val="21"/>
        </w:rPr>
        <w:t>：</w:t>
      </w:r>
      <w:r>
        <w:rPr>
          <w:rFonts w:ascii="宋体" w:hAnsi="宋体" w:cs="宋体" w:hint="eastAsia"/>
          <w:sz w:val="21"/>
          <w:szCs w:val="21"/>
        </w:rPr>
        <w:t>改造后经试飞验证应与飞机无电磁干扰现象；完成地面和飞行电磁兼容性检查。</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3</w:t>
      </w:r>
      <w:r>
        <w:rPr>
          <w:rFonts w:cs="宋体" w:hint="eastAsia"/>
          <w:b/>
          <w:szCs w:val="21"/>
          <w:lang w:val="en-US"/>
        </w:rPr>
        <w:t>）</w:t>
      </w:r>
      <w:r>
        <w:rPr>
          <w:rFonts w:cs="宋体" w:hint="eastAsia"/>
          <w:b/>
          <w:szCs w:val="21"/>
        </w:rPr>
        <w:t>电气部分改装设计</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飞机供电设计</w:t>
      </w:r>
      <w:r>
        <w:rPr>
          <w:rFonts w:ascii="宋体" w:hAnsi="宋体" w:cs="宋体" w:hint="eastAsia"/>
          <w:b/>
          <w:color w:val="000000"/>
          <w:sz w:val="21"/>
          <w:szCs w:val="21"/>
        </w:rPr>
        <w:t>：</w:t>
      </w:r>
      <w:r>
        <w:rPr>
          <w:rFonts w:ascii="宋体" w:hAnsi="宋体" w:cs="宋体" w:hint="eastAsia"/>
          <w:sz w:val="21"/>
          <w:szCs w:val="21"/>
        </w:rPr>
        <w:t>从中心汇流条引电，选用高温导线，安装电源控制盒和断路器。</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设备用电保护设计</w:t>
      </w:r>
      <w:r>
        <w:rPr>
          <w:rFonts w:ascii="宋体" w:hAnsi="宋体" w:cs="宋体" w:hint="eastAsia"/>
          <w:b/>
          <w:color w:val="000000"/>
          <w:sz w:val="21"/>
          <w:szCs w:val="21"/>
        </w:rPr>
        <w:t>：</w:t>
      </w:r>
      <w:r>
        <w:rPr>
          <w:rFonts w:ascii="宋体" w:hAnsi="宋体" w:cs="宋体" w:hint="eastAsia"/>
          <w:sz w:val="21"/>
          <w:szCs w:val="21"/>
        </w:rPr>
        <w:t>通过航空智能配电系统实现自动保护，提供</w:t>
      </w:r>
      <w:r>
        <w:rPr>
          <w:rFonts w:ascii="宋体" w:hAnsi="宋体" w:cs="宋体" w:hint="eastAsia"/>
          <w:sz w:val="21"/>
          <w:szCs w:val="21"/>
        </w:rPr>
        <w:t>28V</w:t>
      </w:r>
      <w:r>
        <w:rPr>
          <w:rFonts w:ascii="宋体" w:hAnsi="宋体" w:cs="宋体" w:hint="eastAsia"/>
          <w:sz w:val="21"/>
          <w:szCs w:val="21"/>
        </w:rPr>
        <w:t>直流、</w:t>
      </w:r>
      <w:r>
        <w:rPr>
          <w:rFonts w:ascii="宋体" w:hAnsi="宋体" w:cs="宋体" w:hint="eastAsia"/>
          <w:sz w:val="21"/>
          <w:szCs w:val="21"/>
        </w:rPr>
        <w:t>115V/60Hz</w:t>
      </w:r>
      <w:r>
        <w:rPr>
          <w:rFonts w:ascii="宋体" w:hAnsi="宋体" w:cs="宋体" w:hint="eastAsia"/>
          <w:sz w:val="21"/>
          <w:szCs w:val="21"/>
        </w:rPr>
        <w:t>及</w:t>
      </w:r>
      <w:r>
        <w:rPr>
          <w:rFonts w:ascii="宋体" w:hAnsi="宋体" w:cs="宋体" w:hint="eastAsia"/>
          <w:sz w:val="21"/>
          <w:szCs w:val="21"/>
        </w:rPr>
        <w:t>220V/50Hz</w:t>
      </w:r>
      <w:r>
        <w:rPr>
          <w:rFonts w:ascii="宋体" w:hAnsi="宋体" w:cs="宋体" w:hint="eastAsia"/>
          <w:sz w:val="21"/>
          <w:szCs w:val="21"/>
        </w:rPr>
        <w:t>交流。</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设备线路布设设计</w:t>
      </w:r>
      <w:r>
        <w:rPr>
          <w:rFonts w:ascii="宋体" w:hAnsi="宋体" w:cs="宋体" w:hint="eastAsia"/>
          <w:b/>
          <w:color w:val="000000"/>
          <w:sz w:val="21"/>
          <w:szCs w:val="21"/>
        </w:rPr>
        <w:t>：</w:t>
      </w:r>
      <w:r>
        <w:rPr>
          <w:rFonts w:ascii="宋体" w:hAnsi="宋体" w:cs="宋体" w:hint="eastAsia"/>
          <w:sz w:val="21"/>
          <w:szCs w:val="21"/>
        </w:rPr>
        <w:t>电源从</w:t>
      </w:r>
      <w:r>
        <w:rPr>
          <w:rFonts w:ascii="宋体" w:hAnsi="宋体" w:cs="宋体" w:hint="eastAsia"/>
          <w:sz w:val="21"/>
          <w:szCs w:val="21"/>
        </w:rPr>
        <w:t>AUX</w:t>
      </w:r>
      <w:r>
        <w:rPr>
          <w:rFonts w:ascii="宋体" w:hAnsi="宋体" w:cs="宋体" w:hint="eastAsia"/>
          <w:sz w:val="21"/>
          <w:szCs w:val="21"/>
        </w:rPr>
        <w:t>汇流条抽引，线缆选用通过</w:t>
      </w:r>
      <w:r>
        <w:rPr>
          <w:rFonts w:ascii="宋体" w:hAnsi="宋体" w:cs="宋体" w:hint="eastAsia"/>
          <w:sz w:val="21"/>
          <w:szCs w:val="21"/>
        </w:rPr>
        <w:t>CAAC</w:t>
      </w:r>
      <w:r>
        <w:rPr>
          <w:rFonts w:ascii="宋体" w:hAnsi="宋体" w:cs="宋体" w:hint="eastAsia"/>
          <w:sz w:val="21"/>
          <w:szCs w:val="21"/>
        </w:rPr>
        <w:t>批准的产品，采用航空电缆卡箍固定。</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线缆穿舱设计</w:t>
      </w:r>
      <w:r>
        <w:rPr>
          <w:rFonts w:ascii="宋体" w:hAnsi="宋体" w:cs="宋体" w:hint="eastAsia"/>
          <w:b/>
          <w:color w:val="000000"/>
          <w:sz w:val="21"/>
          <w:szCs w:val="21"/>
        </w:rPr>
        <w:t>：</w:t>
      </w:r>
      <w:r>
        <w:rPr>
          <w:rFonts w:ascii="宋体" w:hAnsi="宋体" w:cs="宋体" w:hint="eastAsia"/>
          <w:sz w:val="21"/>
          <w:szCs w:val="21"/>
        </w:rPr>
        <w:t>穿舱（左右机翼翼根前缘）</w:t>
      </w:r>
      <w:r>
        <w:rPr>
          <w:rFonts w:ascii="宋体" w:hAnsi="宋体" w:cs="宋体" w:hint="eastAsia"/>
          <w:sz w:val="21"/>
          <w:szCs w:val="21"/>
        </w:rPr>
        <w:t>处</w:t>
      </w:r>
      <w:r>
        <w:rPr>
          <w:rFonts w:ascii="宋体" w:hAnsi="宋体" w:cs="宋体" w:hint="eastAsia"/>
          <w:sz w:val="21"/>
          <w:szCs w:val="21"/>
        </w:rPr>
        <w:t>，选用气密插座密封。</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4</w:t>
      </w:r>
      <w:r>
        <w:rPr>
          <w:rFonts w:cs="宋体" w:hint="eastAsia"/>
          <w:b/>
          <w:szCs w:val="21"/>
        </w:rPr>
        <w:t>）</w:t>
      </w:r>
      <w:r>
        <w:rPr>
          <w:rFonts w:cs="宋体" w:hint="eastAsia"/>
          <w:b/>
          <w:szCs w:val="21"/>
        </w:rPr>
        <w:t>防电磁干扰设计</w:t>
      </w:r>
    </w:p>
    <w:p w:rsidR="001F5DD1">
      <w:pPr>
        <w:spacing w:before="40" w:after="40"/>
        <w:ind w:firstLine="420" w:firstLineChars="200"/>
        <w:jc w:val="left"/>
        <w:rPr>
          <w:rFonts w:ascii="宋体" w:eastAsia="宋体" w:hAnsi="宋体" w:cs="宋体"/>
          <w:b/>
          <w:szCs w:val="21"/>
        </w:rPr>
      </w:pPr>
      <w:r>
        <w:rPr>
          <w:rFonts w:ascii="宋体" w:eastAsia="宋体" w:hAnsi="宋体" w:cs="宋体" w:hint="eastAsia"/>
          <w:b/>
          <w:color w:val="000000"/>
          <w:szCs w:val="21"/>
        </w:rPr>
        <w:t>天线分布</w:t>
      </w:r>
      <w:r>
        <w:rPr>
          <w:rFonts w:ascii="宋体" w:eastAsia="宋体" w:hAnsi="宋体" w:cs="宋体" w:hint="eastAsia"/>
          <w:b/>
          <w:color w:val="000000"/>
          <w:szCs w:val="21"/>
        </w:rPr>
        <w:t>：</w:t>
      </w:r>
      <w:r>
        <w:rPr>
          <w:rFonts w:ascii="宋体" w:eastAsia="宋体" w:hAnsi="宋体" w:cs="宋体" w:hint="eastAsia"/>
          <w:b/>
          <w:szCs w:val="21"/>
        </w:rPr>
        <w:t>机背天线频率及站位</w:t>
      </w:r>
    </w:p>
    <w:tbl>
      <w:tblPr>
        <w:tblStyle w:val="TableNormal0"/>
        <w:tblW w:w="8825" w:type="dxa"/>
        <w:tblInd w:w="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602"/>
        <w:gridCol w:w="976"/>
        <w:gridCol w:w="1905"/>
        <w:gridCol w:w="2732"/>
        <w:gridCol w:w="1335"/>
        <w:gridCol w:w="1275"/>
      </w:tblGrid>
      <w:tr>
        <w:tblPrEx>
          <w:tblW w:w="8825" w:type="dxa"/>
          <w:tblInd w:w="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629"/>
          <w:tblHeader/>
        </w:trPr>
        <w:tc>
          <w:tcPr>
            <w:tcW w:w="602" w:type="dxa"/>
            <w:tcBorders>
              <w:top w:val="single" w:sz="12" w:space="0" w:color="000000"/>
              <w:left w:val="single" w:sz="12" w:space="0" w:color="000000"/>
              <w:bottom w:val="single" w:sz="12" w:space="0" w:color="000000"/>
            </w:tcBorders>
            <w:vAlign w:val="center"/>
          </w:tcPr>
          <w:p w:rsidR="001F5DD1">
            <w:pPr>
              <w:spacing w:before="40" w:after="40"/>
              <w:jc w:val="center"/>
              <w:rPr>
                <w:rFonts w:ascii="宋体" w:eastAsia="宋体" w:hAnsi="宋体" w:cs="宋体"/>
                <w:b/>
                <w:color w:val="000000"/>
                <w:szCs w:val="21"/>
              </w:rPr>
            </w:pPr>
            <w:r>
              <w:rPr>
                <w:rFonts w:ascii="宋体" w:eastAsia="宋体" w:hAnsi="宋体" w:cs="宋体"/>
                <w:b/>
                <w:color w:val="000000"/>
                <w:szCs w:val="21"/>
              </w:rPr>
              <w:t>序号</w:t>
            </w:r>
          </w:p>
        </w:tc>
        <w:tc>
          <w:tcPr>
            <w:tcW w:w="976" w:type="dxa"/>
            <w:tcBorders>
              <w:top w:val="single" w:sz="12" w:space="0" w:color="000000"/>
              <w:bottom w:val="single" w:sz="12" w:space="0" w:color="000000"/>
            </w:tcBorders>
            <w:vAlign w:val="center"/>
          </w:tcPr>
          <w:p w:rsidR="001F5DD1">
            <w:pPr>
              <w:spacing w:before="40" w:after="40"/>
              <w:jc w:val="center"/>
              <w:rPr>
                <w:rFonts w:ascii="宋体" w:eastAsia="宋体" w:hAnsi="宋体" w:cs="宋体"/>
                <w:b/>
                <w:color w:val="000000"/>
                <w:szCs w:val="21"/>
              </w:rPr>
            </w:pPr>
            <w:r>
              <w:rPr>
                <w:rFonts w:ascii="宋体" w:eastAsia="宋体" w:hAnsi="宋体" w:cs="宋体"/>
                <w:b/>
                <w:color w:val="000000"/>
                <w:szCs w:val="21"/>
              </w:rPr>
              <w:t>天线名称</w:t>
            </w:r>
          </w:p>
        </w:tc>
        <w:tc>
          <w:tcPr>
            <w:tcW w:w="1905" w:type="dxa"/>
            <w:tcBorders>
              <w:top w:val="single" w:sz="12" w:space="0" w:color="000000"/>
              <w:bottom w:val="single" w:sz="12" w:space="0" w:color="000000"/>
            </w:tcBorders>
            <w:vAlign w:val="center"/>
          </w:tcPr>
          <w:p w:rsidR="001F5DD1">
            <w:pPr>
              <w:spacing w:before="40" w:after="40"/>
              <w:jc w:val="center"/>
              <w:rPr>
                <w:rFonts w:ascii="宋体" w:eastAsia="宋体" w:hAnsi="宋体" w:cs="宋体"/>
                <w:b/>
                <w:color w:val="000000"/>
                <w:szCs w:val="21"/>
              </w:rPr>
            </w:pPr>
            <w:r>
              <w:rPr>
                <w:rFonts w:ascii="宋体" w:eastAsia="宋体" w:hAnsi="宋体" w:cs="宋体"/>
                <w:b/>
                <w:color w:val="000000"/>
                <w:szCs w:val="21"/>
              </w:rPr>
              <w:t>功能</w:t>
            </w:r>
          </w:p>
        </w:tc>
        <w:tc>
          <w:tcPr>
            <w:tcW w:w="2732" w:type="dxa"/>
            <w:tcBorders>
              <w:top w:val="single" w:sz="12" w:space="0" w:color="000000"/>
              <w:bottom w:val="single" w:sz="12" w:space="0" w:color="000000"/>
            </w:tcBorders>
            <w:vAlign w:val="center"/>
          </w:tcPr>
          <w:p w:rsidR="001F5DD1">
            <w:pPr>
              <w:spacing w:before="40" w:after="40"/>
              <w:jc w:val="center"/>
              <w:rPr>
                <w:rFonts w:ascii="宋体" w:eastAsia="宋体" w:hAnsi="宋体" w:cs="宋体"/>
                <w:b/>
                <w:color w:val="000000"/>
                <w:szCs w:val="21"/>
              </w:rPr>
            </w:pPr>
            <w:r>
              <w:rPr>
                <w:rFonts w:ascii="宋体" w:eastAsia="宋体" w:hAnsi="宋体" w:cs="宋体"/>
                <w:b/>
                <w:color w:val="000000"/>
                <w:szCs w:val="21"/>
              </w:rPr>
              <w:t>频率</w:t>
            </w:r>
          </w:p>
        </w:tc>
        <w:tc>
          <w:tcPr>
            <w:tcW w:w="1335" w:type="dxa"/>
            <w:tcBorders>
              <w:top w:val="single" w:sz="12" w:space="0" w:color="000000"/>
              <w:bottom w:val="single" w:sz="12" w:space="0" w:color="000000"/>
            </w:tcBorders>
            <w:vAlign w:val="center"/>
          </w:tcPr>
          <w:p w:rsidR="001F5DD1">
            <w:pPr>
              <w:spacing w:before="40" w:after="40"/>
              <w:jc w:val="center"/>
              <w:rPr>
                <w:rFonts w:ascii="宋体" w:eastAsia="宋体" w:hAnsi="宋体" w:cs="宋体"/>
                <w:b/>
                <w:color w:val="000000"/>
                <w:szCs w:val="21"/>
              </w:rPr>
            </w:pPr>
            <w:r>
              <w:rPr>
                <w:rFonts w:ascii="宋体" w:eastAsia="宋体" w:hAnsi="宋体" w:cs="宋体"/>
                <w:b/>
                <w:color w:val="000000"/>
                <w:szCs w:val="21"/>
              </w:rPr>
              <w:t>站位</w:t>
            </w:r>
          </w:p>
        </w:tc>
        <w:tc>
          <w:tcPr>
            <w:tcW w:w="1275" w:type="dxa"/>
            <w:tcBorders>
              <w:top w:val="single" w:sz="12" w:space="0" w:color="000000"/>
              <w:bottom w:val="single" w:sz="12" w:space="0" w:color="000000"/>
              <w:right w:val="single" w:sz="12" w:space="0" w:color="000000"/>
            </w:tcBorders>
            <w:vAlign w:val="center"/>
          </w:tcPr>
          <w:p w:rsidR="001F5DD1">
            <w:pPr>
              <w:spacing w:before="40" w:after="40"/>
              <w:jc w:val="center"/>
              <w:rPr>
                <w:rFonts w:ascii="宋体" w:eastAsia="宋体" w:hAnsi="宋体" w:cs="宋体"/>
                <w:b/>
                <w:color w:val="000000"/>
                <w:szCs w:val="21"/>
              </w:rPr>
            </w:pPr>
            <w:r>
              <w:rPr>
                <w:rFonts w:ascii="宋体" w:eastAsia="宋体" w:hAnsi="宋体" w:cs="宋体"/>
                <w:b/>
                <w:color w:val="000000"/>
                <w:szCs w:val="21"/>
              </w:rPr>
              <w:t>间距</w:t>
            </w:r>
          </w:p>
          <w:p w:rsidR="001F5DD1">
            <w:pPr>
              <w:spacing w:before="40" w:after="40"/>
              <w:jc w:val="center"/>
              <w:rPr>
                <w:rFonts w:ascii="宋体" w:eastAsia="宋体" w:hAnsi="宋体" w:cs="宋体"/>
                <w:b/>
                <w:color w:val="000000"/>
                <w:szCs w:val="21"/>
              </w:rPr>
            </w:pPr>
            <w:r>
              <w:rPr>
                <w:rFonts w:ascii="宋体" w:eastAsia="宋体" w:hAnsi="宋体" w:cs="宋体"/>
                <w:b/>
                <w:color w:val="000000"/>
                <w:szCs w:val="21"/>
              </w:rPr>
              <w:t>(±50mm)</w:t>
            </w:r>
          </w:p>
        </w:tc>
      </w:tr>
      <w:tr>
        <w:tblPrEx>
          <w:tblW w:w="8825" w:type="dxa"/>
          <w:tblInd w:w="45" w:type="dxa"/>
          <w:tblLayout w:type="fixed"/>
          <w:tblLook w:val="04A0"/>
        </w:tblPrEx>
        <w:trPr>
          <w:trHeight w:val="604"/>
        </w:trPr>
        <w:tc>
          <w:tcPr>
            <w:tcW w:w="602" w:type="dxa"/>
            <w:tcBorders>
              <w:top w:val="single" w:sz="12" w:space="0" w:color="000000"/>
              <w:left w:val="single" w:sz="12" w:space="0" w:color="000000"/>
            </w:tcBorders>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1</w:t>
            </w:r>
          </w:p>
        </w:tc>
        <w:tc>
          <w:tcPr>
            <w:tcW w:w="976" w:type="dxa"/>
            <w:tcBorders>
              <w:top w:val="single" w:sz="12" w:space="0" w:color="000000"/>
            </w:tcBorders>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GPS</w:t>
            </w:r>
            <w:r>
              <w:rPr>
                <w:rFonts w:ascii="宋体" w:eastAsia="宋体" w:hAnsi="宋体" w:cs="宋体"/>
                <w:bCs/>
                <w:color w:val="000000"/>
                <w:szCs w:val="21"/>
              </w:rPr>
              <w:t>天线</w:t>
            </w:r>
          </w:p>
        </w:tc>
        <w:tc>
          <w:tcPr>
            <w:tcW w:w="1905" w:type="dxa"/>
            <w:tcBorders>
              <w:top w:val="single" w:sz="12" w:space="0" w:color="000000"/>
            </w:tcBorders>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加装的任务系统导航</w:t>
            </w:r>
          </w:p>
        </w:tc>
        <w:tc>
          <w:tcPr>
            <w:tcW w:w="2732" w:type="dxa"/>
            <w:tcBorders>
              <w:top w:val="single" w:sz="12" w:space="0" w:color="000000"/>
            </w:tcBorders>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1575.42MHz</w:t>
            </w:r>
          </w:p>
        </w:tc>
        <w:tc>
          <w:tcPr>
            <w:tcW w:w="1335" w:type="dxa"/>
            <w:tcBorders>
              <w:top w:val="single" w:sz="12" w:space="0" w:color="000000"/>
            </w:tcBorders>
            <w:vAlign w:val="center"/>
          </w:tcPr>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FS143.000</w:t>
            </w:r>
          </w:p>
        </w:tc>
        <w:tc>
          <w:tcPr>
            <w:tcW w:w="1275" w:type="dxa"/>
            <w:tcBorders>
              <w:top w:val="single" w:sz="12" w:space="0" w:color="000000"/>
              <w:right w:val="single" w:sz="12" w:space="0" w:color="000000"/>
            </w:tcBorders>
            <w:vAlign w:val="center"/>
          </w:tcPr>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-2277mm</w:t>
            </w:r>
          </w:p>
        </w:tc>
      </w:tr>
      <w:tr>
        <w:tblPrEx>
          <w:tblW w:w="8825" w:type="dxa"/>
          <w:tblInd w:w="45" w:type="dxa"/>
          <w:tblLayout w:type="fixed"/>
          <w:tblLook w:val="04A0"/>
        </w:tblPrEx>
        <w:trPr>
          <w:trHeight w:val="643"/>
        </w:trPr>
        <w:tc>
          <w:tcPr>
            <w:tcW w:w="602" w:type="dxa"/>
            <w:tcBorders>
              <w:left w:val="single" w:sz="12" w:space="0" w:color="000000"/>
            </w:tcBorders>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2</w:t>
            </w:r>
          </w:p>
        </w:tc>
        <w:tc>
          <w:tcPr>
            <w:tcW w:w="976"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TCASⅡ</w:t>
            </w:r>
            <w:r>
              <w:rPr>
                <w:rFonts w:ascii="宋体" w:eastAsia="宋体" w:hAnsi="宋体" w:cs="宋体"/>
                <w:bCs/>
                <w:color w:val="000000"/>
                <w:szCs w:val="21"/>
              </w:rPr>
              <w:t>天线</w:t>
            </w:r>
          </w:p>
        </w:tc>
        <w:tc>
          <w:tcPr>
            <w:tcW w:w="1905"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原飞机</w:t>
            </w:r>
            <w:r>
              <w:rPr>
                <w:rFonts w:ascii="宋体" w:eastAsia="宋体" w:hAnsi="宋体" w:cs="宋体"/>
                <w:bCs/>
                <w:color w:val="000000"/>
                <w:szCs w:val="21"/>
              </w:rPr>
              <w:t>天线，防撞系统</w:t>
            </w:r>
          </w:p>
        </w:tc>
        <w:tc>
          <w:tcPr>
            <w:tcW w:w="2732" w:type="dxa"/>
            <w:vAlign w:val="center"/>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接收：</w:t>
            </w:r>
            <w:r>
              <w:rPr>
                <w:rFonts w:ascii="宋体" w:eastAsia="宋体" w:hAnsi="宋体" w:cs="宋体"/>
                <w:bCs/>
                <w:color w:val="000000"/>
                <w:szCs w:val="21"/>
              </w:rPr>
              <w:t>1030MHz,</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发射：</w:t>
            </w:r>
            <w:r>
              <w:rPr>
                <w:rFonts w:ascii="宋体" w:eastAsia="宋体" w:hAnsi="宋体" w:cs="宋体"/>
                <w:bCs/>
                <w:color w:val="000000"/>
                <w:szCs w:val="21"/>
              </w:rPr>
              <w:t>1090MH</w:t>
            </w:r>
          </w:p>
        </w:tc>
        <w:tc>
          <w:tcPr>
            <w:tcW w:w="1335" w:type="dxa"/>
            <w:vAlign w:val="center"/>
          </w:tcPr>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FS190.650</w:t>
            </w:r>
          </w:p>
        </w:tc>
        <w:tc>
          <w:tcPr>
            <w:tcW w:w="1275" w:type="dxa"/>
            <w:tcBorders>
              <w:right w:val="single" w:sz="12" w:space="0" w:color="000000"/>
            </w:tcBorders>
            <w:vAlign w:val="center"/>
          </w:tcPr>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-1066mm</w:t>
            </w:r>
          </w:p>
        </w:tc>
      </w:tr>
      <w:tr>
        <w:tblPrEx>
          <w:tblW w:w="8825" w:type="dxa"/>
          <w:tblInd w:w="45" w:type="dxa"/>
          <w:tblLayout w:type="fixed"/>
          <w:tblLook w:val="04A0"/>
        </w:tblPrEx>
        <w:trPr>
          <w:trHeight w:val="643"/>
        </w:trPr>
        <w:tc>
          <w:tcPr>
            <w:tcW w:w="602" w:type="dxa"/>
            <w:tcBorders>
              <w:left w:val="single" w:sz="12" w:space="0" w:color="000000"/>
            </w:tcBorders>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3</w:t>
            </w:r>
          </w:p>
        </w:tc>
        <w:tc>
          <w:tcPr>
            <w:tcW w:w="976"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Ku</w:t>
            </w:r>
            <w:r>
              <w:rPr>
                <w:rFonts w:ascii="宋体" w:eastAsia="宋体" w:hAnsi="宋体" w:cs="宋体"/>
                <w:bCs/>
                <w:color w:val="000000"/>
                <w:szCs w:val="21"/>
              </w:rPr>
              <w:t>卫星天线</w:t>
            </w:r>
          </w:p>
        </w:tc>
        <w:tc>
          <w:tcPr>
            <w:tcW w:w="1905"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加装的任务系</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统短信、语音、数据、</w:t>
            </w:r>
            <w:r>
              <w:rPr>
                <w:rFonts w:ascii="宋体" w:eastAsia="宋体" w:hAnsi="宋体" w:cs="宋体"/>
                <w:bCs/>
                <w:color w:val="000000"/>
                <w:szCs w:val="21"/>
              </w:rPr>
              <w:t>视频传输</w:t>
            </w:r>
          </w:p>
        </w:tc>
        <w:tc>
          <w:tcPr>
            <w:tcW w:w="2732"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Ku</w:t>
            </w:r>
            <w:r>
              <w:rPr>
                <w:rFonts w:ascii="宋体" w:eastAsia="宋体" w:hAnsi="宋体" w:cs="宋体"/>
                <w:bCs/>
                <w:color w:val="000000"/>
                <w:szCs w:val="21"/>
              </w:rPr>
              <w:t>频段：</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接收：</w:t>
            </w:r>
            <w:r>
              <w:rPr>
                <w:rFonts w:ascii="宋体" w:eastAsia="宋体" w:hAnsi="宋体" w:cs="宋体"/>
                <w:bCs/>
                <w:color w:val="000000"/>
                <w:szCs w:val="21"/>
              </w:rPr>
              <w:t>10.70</w:t>
            </w:r>
            <w:r>
              <w:rPr>
                <w:rFonts w:ascii="宋体" w:eastAsia="宋体" w:hAnsi="宋体" w:cs="宋体"/>
                <w:bCs/>
                <w:color w:val="000000"/>
                <w:szCs w:val="21"/>
              </w:rPr>
              <w:t>～</w:t>
            </w:r>
            <w:r>
              <w:rPr>
                <w:rFonts w:ascii="宋体" w:eastAsia="宋体" w:hAnsi="宋体" w:cs="宋体"/>
                <w:bCs/>
                <w:color w:val="000000"/>
                <w:szCs w:val="21"/>
              </w:rPr>
              <w:t>12.75GHz</w:t>
            </w:r>
            <w:r>
              <w:rPr>
                <w:rFonts w:ascii="宋体" w:eastAsia="宋体" w:hAnsi="宋体" w:cs="宋体"/>
                <w:bCs/>
                <w:color w:val="000000"/>
                <w:szCs w:val="21"/>
              </w:rPr>
              <w:t>，</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发射：</w:t>
            </w:r>
            <w:r>
              <w:rPr>
                <w:rFonts w:ascii="宋体" w:eastAsia="宋体" w:hAnsi="宋体" w:cs="宋体"/>
                <w:bCs/>
                <w:color w:val="000000"/>
                <w:szCs w:val="21"/>
              </w:rPr>
              <w:t>13.75</w:t>
            </w:r>
            <w:r>
              <w:rPr>
                <w:rFonts w:ascii="宋体" w:eastAsia="宋体" w:hAnsi="宋体" w:cs="宋体"/>
                <w:bCs/>
                <w:color w:val="000000"/>
                <w:szCs w:val="21"/>
              </w:rPr>
              <w:t>～</w:t>
            </w:r>
            <w:r>
              <w:rPr>
                <w:rFonts w:ascii="宋体" w:eastAsia="宋体" w:hAnsi="宋体" w:cs="宋体"/>
                <w:bCs/>
                <w:color w:val="000000"/>
                <w:szCs w:val="21"/>
              </w:rPr>
              <w:t>14.50GHz</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S</w:t>
            </w:r>
            <w:r>
              <w:rPr>
                <w:rFonts w:ascii="宋体" w:eastAsia="宋体" w:hAnsi="宋体" w:cs="宋体"/>
                <w:bCs/>
                <w:color w:val="000000"/>
                <w:szCs w:val="21"/>
              </w:rPr>
              <w:t>频段：</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接收：</w:t>
            </w:r>
            <w:r>
              <w:rPr>
                <w:rFonts w:ascii="宋体" w:eastAsia="宋体" w:hAnsi="宋体" w:cs="宋体"/>
                <w:bCs/>
                <w:color w:val="000000"/>
                <w:szCs w:val="21"/>
              </w:rPr>
              <w:t>2170</w:t>
            </w:r>
            <w:r>
              <w:rPr>
                <w:rFonts w:ascii="宋体" w:eastAsia="宋体" w:hAnsi="宋体" w:cs="宋体"/>
                <w:bCs/>
                <w:color w:val="000000"/>
                <w:szCs w:val="21"/>
              </w:rPr>
              <w:t>～</w:t>
            </w:r>
            <w:r>
              <w:rPr>
                <w:rFonts w:ascii="宋体" w:eastAsia="宋体" w:hAnsi="宋体" w:cs="宋体"/>
                <w:bCs/>
                <w:color w:val="000000"/>
                <w:szCs w:val="21"/>
              </w:rPr>
              <w:t>2200MHz</w:t>
            </w:r>
            <w:r>
              <w:rPr>
                <w:rFonts w:ascii="宋体" w:eastAsia="宋体" w:hAnsi="宋体" w:cs="宋体"/>
                <w:bCs/>
                <w:color w:val="000000"/>
                <w:szCs w:val="21"/>
              </w:rPr>
              <w:t>，</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发射：</w:t>
            </w:r>
            <w:r>
              <w:rPr>
                <w:rFonts w:ascii="宋体" w:eastAsia="宋体" w:hAnsi="宋体" w:cs="宋体"/>
                <w:bCs/>
                <w:color w:val="000000"/>
                <w:szCs w:val="21"/>
              </w:rPr>
              <w:t>1980</w:t>
            </w:r>
            <w:r>
              <w:rPr>
                <w:rFonts w:ascii="宋体" w:eastAsia="宋体" w:hAnsi="宋体" w:cs="宋体"/>
                <w:bCs/>
                <w:color w:val="000000"/>
                <w:szCs w:val="21"/>
              </w:rPr>
              <w:t>～</w:t>
            </w:r>
            <w:r>
              <w:rPr>
                <w:rFonts w:ascii="宋体" w:eastAsia="宋体" w:hAnsi="宋体" w:cs="宋体"/>
                <w:bCs/>
                <w:color w:val="000000"/>
                <w:szCs w:val="21"/>
              </w:rPr>
              <w:t>2010MHz</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北斗频段：</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L1:1561.098</w:t>
            </w:r>
            <w:r>
              <w:rPr>
                <w:rFonts w:ascii="宋体" w:eastAsia="宋体" w:hAnsi="宋体" w:cs="宋体"/>
                <w:bCs/>
                <w:color w:val="000000"/>
                <w:szCs w:val="21"/>
              </w:rPr>
              <w:t>～</w:t>
            </w:r>
            <w:r>
              <w:rPr>
                <w:rFonts w:ascii="宋体" w:eastAsia="宋体" w:hAnsi="宋体" w:cs="宋体"/>
                <w:bCs/>
                <w:color w:val="000000"/>
                <w:szCs w:val="21"/>
              </w:rPr>
              <w:t>1575.42MHz</w:t>
            </w:r>
            <w:r>
              <w:rPr>
                <w:rFonts w:ascii="宋体" w:eastAsia="宋体" w:hAnsi="宋体" w:cs="宋体"/>
                <w:bCs/>
                <w:color w:val="000000"/>
                <w:szCs w:val="21"/>
              </w:rPr>
              <w:t>，</w:t>
            </w:r>
            <w:r>
              <w:rPr>
                <w:rFonts w:ascii="宋体" w:eastAsia="宋体" w:hAnsi="宋体" w:cs="宋体"/>
                <w:bCs/>
                <w:color w:val="000000"/>
                <w:szCs w:val="21"/>
              </w:rPr>
              <w:t xml:space="preserve"> L:1615.68±4.08MHz</w:t>
            </w:r>
            <w:r>
              <w:rPr>
                <w:rFonts w:ascii="宋体" w:eastAsia="宋体" w:hAnsi="宋体" w:cs="宋体"/>
                <w:bCs/>
                <w:color w:val="000000"/>
                <w:szCs w:val="21"/>
              </w:rPr>
              <w:t>，</w:t>
            </w:r>
            <w:r>
              <w:rPr>
                <w:rFonts w:ascii="宋体" w:eastAsia="宋体" w:hAnsi="宋体" w:cs="宋体"/>
                <w:bCs/>
                <w:color w:val="000000"/>
                <w:szCs w:val="21"/>
              </w:rPr>
              <w:t xml:space="preserve"> S:2491.75±4.08MHz</w:t>
            </w:r>
          </w:p>
        </w:tc>
        <w:tc>
          <w:tcPr>
            <w:tcW w:w="1335" w:type="dxa"/>
          </w:tcPr>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FS23550</w:t>
            </w:r>
          </w:p>
        </w:tc>
        <w:tc>
          <w:tcPr>
            <w:tcW w:w="1275" w:type="dxa"/>
            <w:tcBorders>
              <w:right w:val="single" w:sz="12" w:space="0" w:color="000000"/>
            </w:tcBorders>
          </w:tcPr>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起始点</w:t>
            </w:r>
          </w:p>
        </w:tc>
      </w:tr>
      <w:tr>
        <w:tblPrEx>
          <w:tblW w:w="8825" w:type="dxa"/>
          <w:tblInd w:w="45" w:type="dxa"/>
          <w:tblLayout w:type="fixed"/>
          <w:tblLook w:val="04A0"/>
        </w:tblPrEx>
        <w:trPr>
          <w:trHeight w:val="643"/>
        </w:trPr>
        <w:tc>
          <w:tcPr>
            <w:tcW w:w="602" w:type="dxa"/>
            <w:tcBorders>
              <w:left w:val="single" w:sz="12" w:space="0" w:color="000000"/>
            </w:tcBorders>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4</w:t>
            </w:r>
          </w:p>
        </w:tc>
        <w:tc>
          <w:tcPr>
            <w:tcW w:w="976" w:type="dxa"/>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应答机天线</w:t>
            </w:r>
          </w:p>
        </w:tc>
        <w:tc>
          <w:tcPr>
            <w:tcW w:w="1905"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原飞机</w:t>
            </w:r>
            <w:r>
              <w:rPr>
                <w:rFonts w:ascii="宋体" w:eastAsia="宋体" w:hAnsi="宋体" w:cs="宋体"/>
                <w:bCs/>
                <w:color w:val="000000"/>
                <w:szCs w:val="21"/>
              </w:rPr>
              <w:t>天线，自动向地面</w:t>
            </w:r>
            <w:r>
              <w:rPr>
                <w:rFonts w:ascii="宋体" w:eastAsia="宋体" w:hAnsi="宋体" w:cs="宋体"/>
                <w:bCs/>
                <w:color w:val="000000"/>
                <w:szCs w:val="21"/>
              </w:rPr>
              <w:t xml:space="preserve">ATC </w:t>
            </w:r>
            <w:r>
              <w:rPr>
                <w:rFonts w:ascii="宋体" w:eastAsia="宋体" w:hAnsi="宋体" w:cs="宋体"/>
                <w:bCs/>
                <w:color w:val="000000"/>
                <w:szCs w:val="21"/>
              </w:rPr>
              <w:t>系统提供飞机的高度和代码</w:t>
            </w:r>
          </w:p>
        </w:tc>
        <w:tc>
          <w:tcPr>
            <w:tcW w:w="2732" w:type="dxa"/>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接收：</w:t>
            </w:r>
            <w:r>
              <w:rPr>
                <w:rFonts w:ascii="宋体" w:eastAsia="宋体" w:hAnsi="宋体" w:cs="宋体"/>
                <w:bCs/>
                <w:color w:val="000000"/>
                <w:szCs w:val="21"/>
              </w:rPr>
              <w:t>1030MHz,</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应答频率：</w:t>
            </w:r>
            <w:r>
              <w:rPr>
                <w:rFonts w:ascii="宋体" w:eastAsia="宋体" w:hAnsi="宋体" w:cs="宋体"/>
                <w:bCs/>
                <w:color w:val="000000"/>
                <w:szCs w:val="21"/>
              </w:rPr>
              <w:t>1090MHz</w:t>
            </w:r>
          </w:p>
        </w:tc>
        <w:tc>
          <w:tcPr>
            <w:tcW w:w="1335" w:type="dxa"/>
          </w:tcPr>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FS270.125</w:t>
            </w:r>
          </w:p>
        </w:tc>
        <w:tc>
          <w:tcPr>
            <w:tcW w:w="1275" w:type="dxa"/>
            <w:tcBorders>
              <w:right w:val="single" w:sz="12" w:space="0" w:color="000000"/>
            </w:tcBorders>
          </w:tcPr>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952mm</w:t>
            </w:r>
          </w:p>
        </w:tc>
      </w:tr>
      <w:tr>
        <w:tblPrEx>
          <w:tblW w:w="8825" w:type="dxa"/>
          <w:tblInd w:w="45" w:type="dxa"/>
          <w:tblLayout w:type="fixed"/>
          <w:tblLook w:val="04A0"/>
        </w:tblPrEx>
        <w:trPr>
          <w:trHeight w:val="643"/>
        </w:trPr>
        <w:tc>
          <w:tcPr>
            <w:tcW w:w="602" w:type="dxa"/>
            <w:tcBorders>
              <w:left w:val="single" w:sz="12" w:space="0" w:color="000000"/>
            </w:tcBorders>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5</w:t>
            </w:r>
          </w:p>
        </w:tc>
        <w:tc>
          <w:tcPr>
            <w:tcW w:w="976" w:type="dxa"/>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VHF</w:t>
            </w:r>
            <w:r>
              <w:rPr>
                <w:rFonts w:ascii="宋体" w:eastAsia="宋体" w:hAnsi="宋体" w:cs="宋体"/>
                <w:bCs/>
                <w:color w:val="000000"/>
                <w:szCs w:val="21"/>
              </w:rPr>
              <w:t>天线</w:t>
            </w:r>
          </w:p>
        </w:tc>
        <w:tc>
          <w:tcPr>
            <w:tcW w:w="1905"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原飞机</w:t>
            </w:r>
            <w:r>
              <w:rPr>
                <w:rFonts w:ascii="宋体" w:eastAsia="宋体" w:hAnsi="宋体" w:cs="宋体"/>
                <w:bCs/>
                <w:color w:val="000000"/>
                <w:szCs w:val="21"/>
              </w:rPr>
              <w:t>天线，甚高频通讯系统</w:t>
            </w:r>
            <w:r>
              <w:rPr>
                <w:rFonts w:ascii="宋体" w:eastAsia="宋体" w:hAnsi="宋体" w:cs="宋体"/>
                <w:bCs/>
                <w:color w:val="000000"/>
                <w:szCs w:val="21"/>
              </w:rPr>
              <w:t>,</w:t>
            </w:r>
            <w:r>
              <w:rPr>
                <w:rFonts w:ascii="宋体" w:eastAsia="宋体" w:hAnsi="宋体" w:cs="宋体"/>
                <w:bCs/>
                <w:color w:val="000000"/>
                <w:szCs w:val="21"/>
              </w:rPr>
              <w:t>与地面交通管制人员之间的双向语言通讯</w:t>
            </w:r>
          </w:p>
        </w:tc>
        <w:tc>
          <w:tcPr>
            <w:tcW w:w="2732" w:type="dxa"/>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118.00</w:t>
            </w:r>
            <w:r>
              <w:rPr>
                <w:rFonts w:ascii="宋体" w:eastAsia="宋体" w:hAnsi="宋体" w:cs="宋体"/>
                <w:bCs/>
                <w:color w:val="000000"/>
                <w:szCs w:val="21"/>
              </w:rPr>
              <w:t>～</w:t>
            </w:r>
            <w:r>
              <w:rPr>
                <w:rFonts w:ascii="宋体" w:eastAsia="宋体" w:hAnsi="宋体" w:cs="宋体"/>
                <w:bCs/>
                <w:color w:val="000000"/>
                <w:szCs w:val="21"/>
              </w:rPr>
              <w:t>135.675MHz</w:t>
            </w:r>
          </w:p>
        </w:tc>
        <w:tc>
          <w:tcPr>
            <w:tcW w:w="1335" w:type="dxa"/>
          </w:tcPr>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FS307.520</w:t>
            </w:r>
          </w:p>
        </w:tc>
        <w:tc>
          <w:tcPr>
            <w:tcW w:w="1275" w:type="dxa"/>
            <w:tcBorders>
              <w:right w:val="single" w:sz="12" w:space="0" w:color="000000"/>
            </w:tcBorders>
          </w:tcPr>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1902mm</w:t>
            </w:r>
          </w:p>
        </w:tc>
      </w:tr>
      <w:tr>
        <w:tblPrEx>
          <w:tblW w:w="8825" w:type="dxa"/>
          <w:tblInd w:w="45" w:type="dxa"/>
          <w:tblLayout w:type="fixed"/>
          <w:tblLook w:val="04A0"/>
        </w:tblPrEx>
        <w:trPr>
          <w:trHeight w:val="643"/>
        </w:trPr>
        <w:tc>
          <w:tcPr>
            <w:tcW w:w="602" w:type="dxa"/>
            <w:tcBorders>
              <w:left w:val="single" w:sz="12" w:space="0" w:color="000000"/>
            </w:tcBorders>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hint="eastAsia"/>
                <w:bCs/>
                <w:color w:val="000000"/>
                <w:szCs w:val="21"/>
              </w:rPr>
              <w:t>6</w:t>
            </w:r>
          </w:p>
        </w:tc>
        <w:tc>
          <w:tcPr>
            <w:tcW w:w="976" w:type="dxa"/>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北斗天线</w:t>
            </w:r>
          </w:p>
        </w:tc>
        <w:tc>
          <w:tcPr>
            <w:tcW w:w="1905" w:type="dxa"/>
          </w:tcPr>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加装任务系统的导航、通信</w:t>
            </w:r>
          </w:p>
        </w:tc>
        <w:tc>
          <w:tcPr>
            <w:tcW w:w="2732" w:type="dxa"/>
          </w:tcPr>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定位</w:t>
            </w:r>
            <w:r>
              <w:rPr>
                <w:rFonts w:ascii="宋体" w:eastAsia="宋体" w:hAnsi="宋体" w:cs="宋体"/>
                <w:bCs/>
                <w:color w:val="000000"/>
                <w:szCs w:val="21"/>
              </w:rPr>
              <w:t xml:space="preserve">: </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1575.42MHz ±1.023MHz</w:t>
            </w:r>
            <w:r>
              <w:rPr>
                <w:rFonts w:ascii="宋体" w:eastAsia="宋体" w:hAnsi="宋体" w:cs="宋体"/>
                <w:bCs/>
                <w:color w:val="000000"/>
                <w:szCs w:val="21"/>
              </w:rPr>
              <w:t>；</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通信：</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接收</w:t>
            </w:r>
            <w:r>
              <w:rPr>
                <w:rFonts w:ascii="宋体" w:eastAsia="宋体" w:hAnsi="宋体" w:cs="宋体"/>
                <w:bCs/>
                <w:color w:val="000000"/>
                <w:szCs w:val="21"/>
              </w:rPr>
              <w:t>: 2491.75±4.08MHz</w:t>
            </w:r>
            <w:r>
              <w:rPr>
                <w:rFonts w:ascii="宋体" w:eastAsia="宋体" w:hAnsi="宋体" w:cs="宋体"/>
                <w:bCs/>
                <w:color w:val="000000"/>
                <w:szCs w:val="21"/>
              </w:rPr>
              <w:t>，</w:t>
            </w:r>
          </w:p>
          <w:p w:rsidR="001F5DD1">
            <w:pPr>
              <w:spacing w:before="40" w:after="40"/>
              <w:jc w:val="left"/>
              <w:rPr>
                <w:rFonts w:ascii="宋体" w:eastAsia="宋体" w:hAnsi="宋体" w:cs="宋体"/>
                <w:bCs/>
                <w:color w:val="000000"/>
                <w:szCs w:val="21"/>
              </w:rPr>
            </w:pPr>
            <w:r>
              <w:rPr>
                <w:rFonts w:ascii="宋体" w:eastAsia="宋体" w:hAnsi="宋体" w:cs="宋体"/>
                <w:bCs/>
                <w:color w:val="000000"/>
                <w:szCs w:val="21"/>
              </w:rPr>
              <w:t>发射：</w:t>
            </w:r>
            <w:r>
              <w:rPr>
                <w:rFonts w:ascii="宋体" w:eastAsia="宋体" w:hAnsi="宋体" w:cs="宋体"/>
                <w:bCs/>
                <w:color w:val="000000"/>
                <w:szCs w:val="21"/>
              </w:rPr>
              <w:t>1615.68±4.08MHz</w:t>
            </w:r>
          </w:p>
        </w:tc>
        <w:tc>
          <w:tcPr>
            <w:tcW w:w="1335" w:type="dxa"/>
          </w:tcPr>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垂尾，水平安定面中间</w:t>
            </w:r>
            <w:r>
              <w:rPr>
                <w:rFonts w:ascii="宋体" w:eastAsia="宋体" w:hAnsi="宋体" w:cs="宋体"/>
                <w:bCs/>
                <w:color w:val="000000"/>
                <w:szCs w:val="21"/>
              </w:rPr>
              <w:t>333BTC</w:t>
            </w:r>
            <w:r>
              <w:rPr>
                <w:rFonts w:ascii="宋体" w:eastAsia="宋体" w:hAnsi="宋体" w:cs="宋体"/>
                <w:bCs/>
                <w:color w:val="000000"/>
                <w:szCs w:val="21"/>
              </w:rPr>
              <w:t>维</w:t>
            </w:r>
            <w:r>
              <w:rPr>
                <w:rFonts w:ascii="宋体" w:eastAsia="宋体" w:hAnsi="宋体" w:cs="宋体"/>
                <w:bCs/>
                <w:color w:val="000000"/>
                <w:szCs w:val="21"/>
              </w:rPr>
              <w:t xml:space="preserve"> </w:t>
            </w:r>
            <w:r>
              <w:rPr>
                <w:rFonts w:ascii="宋体" w:eastAsia="宋体" w:hAnsi="宋体" w:cs="宋体"/>
                <w:bCs/>
                <w:color w:val="000000"/>
                <w:szCs w:val="21"/>
              </w:rPr>
              <w:t>护口盖</w:t>
            </w:r>
          </w:p>
        </w:tc>
        <w:tc>
          <w:tcPr>
            <w:tcW w:w="1275" w:type="dxa"/>
            <w:tcBorders>
              <w:right w:val="single" w:sz="12" w:space="0" w:color="000000"/>
            </w:tcBorders>
          </w:tcPr>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p>
          <w:p w:rsidR="001F5DD1">
            <w:pPr>
              <w:spacing w:before="40" w:after="40"/>
              <w:jc w:val="center"/>
              <w:rPr>
                <w:rFonts w:ascii="宋体" w:eastAsia="宋体" w:hAnsi="宋体" w:cs="宋体"/>
                <w:bCs/>
                <w:color w:val="000000"/>
                <w:szCs w:val="21"/>
              </w:rPr>
            </w:pPr>
            <w:r>
              <w:rPr>
                <w:rFonts w:ascii="宋体" w:eastAsia="宋体" w:hAnsi="宋体" w:cs="宋体"/>
                <w:bCs/>
                <w:color w:val="000000"/>
                <w:szCs w:val="21"/>
              </w:rPr>
              <w:t>7580mm</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线路防电磁干扰设计</w:t>
      </w:r>
      <w:r>
        <w:rPr>
          <w:rFonts w:ascii="宋体" w:hAnsi="宋体" w:cs="宋体" w:hint="eastAsia"/>
          <w:b/>
          <w:color w:val="000000"/>
          <w:sz w:val="21"/>
          <w:szCs w:val="21"/>
        </w:rPr>
        <w:t>：</w:t>
      </w:r>
      <w:r>
        <w:rPr>
          <w:rFonts w:ascii="宋体" w:hAnsi="宋体" w:cs="宋体" w:hint="eastAsia"/>
          <w:sz w:val="21"/>
          <w:szCs w:val="21"/>
        </w:rPr>
        <w:t>采用单独转接插头、电连接器（</w:t>
      </w:r>
      <w:r>
        <w:rPr>
          <w:rFonts w:ascii="宋体" w:hAnsi="宋体" w:cs="宋体" w:hint="eastAsia"/>
          <w:sz w:val="21"/>
          <w:szCs w:val="21"/>
        </w:rPr>
        <w:t>GJB599A</w:t>
      </w:r>
      <w:r>
        <w:rPr>
          <w:rFonts w:ascii="宋体" w:hAnsi="宋体" w:cs="宋体" w:hint="eastAsia"/>
          <w:sz w:val="21"/>
          <w:szCs w:val="21"/>
        </w:rPr>
        <w:t>）、高温单芯屏蔽或双绞屏蔽线，按</w:t>
      </w:r>
      <w:r>
        <w:rPr>
          <w:rFonts w:ascii="宋体" w:hAnsi="宋体" w:cs="宋体" w:hint="eastAsia"/>
          <w:sz w:val="21"/>
          <w:szCs w:val="21"/>
        </w:rPr>
        <w:t>HB5876</w:t>
      </w:r>
      <w:r>
        <w:rPr>
          <w:rFonts w:ascii="宋体" w:hAnsi="宋体" w:cs="宋体" w:hint="eastAsia"/>
          <w:sz w:val="21"/>
          <w:szCs w:val="21"/>
        </w:rPr>
        <w:t>可靠搭接。</w:t>
      </w:r>
    </w:p>
    <w:p w:rsidR="001F5DD1">
      <w:pPr>
        <w:pStyle w:val="Heading2"/>
        <w:spacing w:before="312" w:after="312" w:line="276" w:lineRule="auto"/>
        <w:rPr>
          <w:rFonts w:ascii="宋体" w:eastAsia="宋体" w:hAnsi="宋体" w:cs="宋体"/>
          <w:b/>
          <w:color w:val="000000"/>
          <w:sz w:val="21"/>
          <w:szCs w:val="21"/>
        </w:rPr>
      </w:pPr>
      <w:r>
        <w:rPr>
          <w:rFonts w:ascii="宋体" w:eastAsia="宋体" w:hAnsi="宋体" w:cs="宋体" w:hint="eastAsia"/>
          <w:b/>
          <w:color w:val="000000"/>
          <w:sz w:val="21"/>
          <w:szCs w:val="21"/>
        </w:rPr>
        <w:t>3.3.6</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相关试验要求</w:t>
      </w:r>
    </w:p>
    <w:p w:rsidR="001F5DD1">
      <w:pPr>
        <w:pStyle w:val="Heading2"/>
        <w:spacing w:before="312" w:after="312" w:line="276" w:lineRule="auto"/>
        <w:ind w:firstLine="420" w:firstLineChars="200"/>
        <w:rPr>
          <w:rFonts w:ascii="宋体" w:eastAsia="宋体" w:hAnsi="宋体" w:cs="宋体"/>
          <w:sz w:val="21"/>
          <w:szCs w:val="21"/>
        </w:rPr>
      </w:pPr>
      <w:r>
        <w:rPr>
          <w:rFonts w:ascii="宋体" w:eastAsia="宋体" w:hAnsi="宋体" w:cs="宋体" w:hint="eastAsia"/>
          <w:b/>
          <w:color w:val="000000"/>
          <w:sz w:val="21"/>
          <w:szCs w:val="21"/>
        </w:rPr>
        <w:t>设备测试</w:t>
      </w:r>
      <w:r>
        <w:rPr>
          <w:rFonts w:ascii="宋体" w:eastAsia="宋体" w:hAnsi="宋体" w:cs="宋体" w:hint="eastAsia"/>
          <w:b/>
          <w:color w:val="000000"/>
          <w:sz w:val="21"/>
          <w:szCs w:val="21"/>
        </w:rPr>
        <w:t>：</w:t>
      </w:r>
      <w:r>
        <w:rPr>
          <w:rFonts w:ascii="宋体" w:eastAsia="宋体" w:hAnsi="宋体" w:cs="宋体" w:hint="eastAsia"/>
          <w:sz w:val="21"/>
          <w:szCs w:val="21"/>
        </w:rPr>
        <w:t>上机设备需完成地面测试，合格后出具设备地面测试报告。</w:t>
      </w:r>
    </w:p>
    <w:p w:rsidR="001F5DD1">
      <w:pPr>
        <w:pStyle w:val="Heading2"/>
        <w:spacing w:before="312" w:after="312" w:line="276" w:lineRule="auto"/>
        <w:ind w:firstLine="420" w:firstLineChars="200"/>
        <w:rPr>
          <w:rFonts w:ascii="宋体" w:eastAsia="宋体" w:hAnsi="宋体" w:cs="宋体"/>
          <w:sz w:val="21"/>
          <w:szCs w:val="21"/>
        </w:rPr>
      </w:pPr>
      <w:r>
        <w:rPr>
          <w:rFonts w:ascii="宋体" w:eastAsia="宋体" w:hAnsi="宋体" w:cs="宋体" w:hint="eastAsia"/>
          <w:b/>
          <w:color w:val="000000"/>
          <w:sz w:val="21"/>
          <w:szCs w:val="21"/>
        </w:rPr>
        <w:t>联调联试</w:t>
      </w:r>
      <w:r>
        <w:rPr>
          <w:rFonts w:ascii="宋体" w:eastAsia="宋体" w:hAnsi="宋体" w:cs="宋体" w:hint="eastAsia"/>
          <w:b/>
          <w:color w:val="000000"/>
          <w:sz w:val="21"/>
          <w:szCs w:val="21"/>
        </w:rPr>
        <w:t>：</w:t>
      </w:r>
      <w:r>
        <w:rPr>
          <w:rFonts w:ascii="宋体" w:eastAsia="宋体" w:hAnsi="宋体" w:cs="宋体" w:hint="eastAsia"/>
          <w:sz w:val="21"/>
          <w:szCs w:val="21"/>
        </w:rPr>
        <w:t>改装完成后开展地面联调联试，测试各系统功能性能，出具试验报告。</w:t>
      </w:r>
    </w:p>
    <w:p w:rsidR="001F5DD1">
      <w:pPr>
        <w:pStyle w:val="Heading2"/>
        <w:spacing w:before="312" w:after="312" w:line="276" w:lineRule="auto"/>
        <w:ind w:firstLine="420" w:firstLineChars="200"/>
        <w:rPr>
          <w:rFonts w:ascii="宋体" w:eastAsia="宋体" w:hAnsi="宋体" w:cs="宋体"/>
          <w:sz w:val="21"/>
          <w:szCs w:val="21"/>
        </w:rPr>
      </w:pPr>
      <w:r>
        <w:rPr>
          <w:rFonts w:ascii="宋体" w:eastAsia="宋体" w:hAnsi="宋体" w:cs="宋体" w:hint="eastAsia"/>
          <w:b/>
          <w:color w:val="000000"/>
          <w:sz w:val="21"/>
          <w:szCs w:val="21"/>
        </w:rPr>
        <w:t>气密试验</w:t>
      </w:r>
      <w:r>
        <w:rPr>
          <w:rFonts w:ascii="宋体" w:eastAsia="宋体" w:hAnsi="宋体" w:cs="宋体" w:hint="eastAsia"/>
          <w:b/>
          <w:color w:val="000000"/>
          <w:sz w:val="21"/>
          <w:szCs w:val="21"/>
        </w:rPr>
        <w:t>：</w:t>
      </w:r>
      <w:r>
        <w:rPr>
          <w:rFonts w:ascii="宋体" w:eastAsia="宋体" w:hAnsi="宋体" w:cs="宋体" w:hint="eastAsia"/>
          <w:sz w:val="21"/>
          <w:szCs w:val="21"/>
        </w:rPr>
        <w:t>验证改装后机身气密性，出具气密性试验报告。</w:t>
      </w:r>
    </w:p>
    <w:p w:rsidR="001F5DD1">
      <w:pPr>
        <w:pStyle w:val="Heading3"/>
        <w:numPr>
          <w:ilvl w:val="2"/>
          <w:numId w:val="0"/>
        </w:numPr>
        <w:spacing w:before="240" w:after="120"/>
        <w:ind w:firstLine="640" w:firstLineChars="200"/>
        <w:rPr>
          <w:rFonts w:cs="宋体"/>
          <w:szCs w:val="21"/>
        </w:rPr>
      </w:pPr>
      <w:r>
        <w:rPr>
          <w:rFonts w:cs="宋体" w:hint="eastAsia"/>
          <w:b/>
          <w:szCs w:val="21"/>
        </w:rPr>
        <w:t>称重</w:t>
      </w:r>
      <w:r>
        <w:rPr>
          <w:rFonts w:cs="宋体" w:hint="eastAsia"/>
          <w:b/>
          <w:szCs w:val="21"/>
        </w:rPr>
        <w:t>：</w:t>
      </w:r>
      <w:r>
        <w:rPr>
          <w:rFonts w:cs="宋体" w:hint="eastAsia"/>
          <w:szCs w:val="21"/>
        </w:rPr>
        <w:t>检查空机重量及重心位置，出具飞机称重报告。</w:t>
      </w:r>
    </w:p>
    <w:p w:rsidR="001F5DD1">
      <w:pPr>
        <w:pStyle w:val="Heading3"/>
        <w:numPr>
          <w:ilvl w:val="2"/>
          <w:numId w:val="0"/>
        </w:numPr>
        <w:spacing w:before="240" w:after="120"/>
        <w:ind w:firstLine="640" w:firstLineChars="200"/>
        <w:rPr>
          <w:rFonts w:cs="宋体"/>
          <w:szCs w:val="21"/>
        </w:rPr>
      </w:pPr>
      <w:r>
        <w:rPr>
          <w:rFonts w:cs="宋体" w:hint="eastAsia"/>
          <w:b/>
          <w:szCs w:val="21"/>
        </w:rPr>
        <w:t>地面导通试验</w:t>
      </w:r>
      <w:r>
        <w:rPr>
          <w:rFonts w:cs="宋体" w:hint="eastAsia"/>
          <w:b/>
          <w:szCs w:val="21"/>
        </w:rPr>
        <w:t>：</w:t>
      </w:r>
      <w:r>
        <w:rPr>
          <w:rFonts w:cs="宋体" w:hint="eastAsia"/>
          <w:szCs w:val="21"/>
        </w:rPr>
        <w:t>对操纵、液压、燃油、电气等系统开展地面导通试验。</w:t>
      </w:r>
    </w:p>
    <w:p w:rsidR="001F5DD1">
      <w:pPr>
        <w:pStyle w:val="Heading3"/>
        <w:numPr>
          <w:ilvl w:val="2"/>
          <w:numId w:val="0"/>
        </w:numPr>
        <w:spacing w:before="240" w:after="120"/>
        <w:rPr>
          <w:rFonts w:cs="宋体"/>
          <w:szCs w:val="21"/>
        </w:rPr>
      </w:pPr>
      <w:r>
        <w:rPr>
          <w:rFonts w:cs="宋体" w:hint="eastAsia"/>
          <w:b/>
          <w:szCs w:val="21"/>
          <w:lang w:val="en-US"/>
        </w:rPr>
        <w:t xml:space="preserve">    </w:t>
      </w:r>
      <w:r>
        <w:rPr>
          <w:rFonts w:cs="宋体" w:hint="eastAsia"/>
          <w:b/>
          <w:szCs w:val="21"/>
        </w:rPr>
        <w:t>电磁兼容试验</w:t>
      </w:r>
      <w:r>
        <w:rPr>
          <w:rFonts w:cs="宋体" w:hint="eastAsia"/>
          <w:b/>
          <w:szCs w:val="21"/>
        </w:rPr>
        <w:t>：</w:t>
      </w:r>
      <w:r>
        <w:rPr>
          <w:rFonts w:cs="宋体" w:hint="eastAsia"/>
          <w:szCs w:val="21"/>
        </w:rPr>
        <w:t>检查新装设备与飞机原有设备是否存在电磁干扰。</w:t>
      </w:r>
    </w:p>
    <w:p w:rsidR="001F5DD1">
      <w:pPr>
        <w:pStyle w:val="Heading3"/>
        <w:numPr>
          <w:ilvl w:val="2"/>
          <w:numId w:val="0"/>
        </w:numPr>
        <w:spacing w:before="240" w:after="120" w:line="276" w:lineRule="auto"/>
        <w:ind w:firstLine="640" w:firstLineChars="200"/>
        <w:rPr>
          <w:rFonts w:cs="宋体"/>
          <w:szCs w:val="21"/>
          <w:lang w:val="en-US"/>
        </w:rPr>
      </w:pPr>
      <w:r>
        <w:rPr>
          <w:rFonts w:cs="宋体" w:hint="eastAsia"/>
          <w:b/>
          <w:szCs w:val="21"/>
        </w:rPr>
        <w:t>飞行试验</w:t>
      </w:r>
      <w:r>
        <w:rPr>
          <w:rFonts w:cs="宋体" w:hint="eastAsia"/>
          <w:b/>
          <w:szCs w:val="21"/>
        </w:rPr>
        <w:t>：</w:t>
      </w:r>
      <w:r>
        <w:rPr>
          <w:rFonts w:cs="宋体" w:hint="eastAsia"/>
          <w:szCs w:val="21"/>
        </w:rPr>
        <w:t>依据试飞大纲开展飞行试验，验证性能参数和系统功能。试飞时发动机单发工作禁止为设备供电。</w:t>
      </w:r>
      <w:r>
        <w:rPr>
          <w:rFonts w:cs="宋体" w:hint="eastAsia"/>
          <w:b/>
          <w:bCs/>
          <w:szCs w:val="21"/>
          <w:lang w:val="en-US"/>
        </w:rPr>
        <w:t>改装完成取证后，开展高高原试飞</w:t>
      </w:r>
      <w:r>
        <w:rPr>
          <w:rFonts w:cs="宋体" w:hint="eastAsia"/>
          <w:b/>
          <w:bCs/>
          <w:szCs w:val="21"/>
          <w:lang w:val="en-US"/>
        </w:rPr>
        <w:t>，</w:t>
      </w:r>
      <w:r>
        <w:rPr>
          <w:rFonts w:cs="宋体" w:hint="eastAsia"/>
          <w:b/>
          <w:bCs/>
          <w:szCs w:val="21"/>
          <w:lang w:val="en-US"/>
        </w:rPr>
        <w:t>测试</w:t>
      </w:r>
      <w:r>
        <w:rPr>
          <w:rFonts w:cs="宋体" w:hint="eastAsia"/>
          <w:b/>
          <w:bCs/>
          <w:szCs w:val="21"/>
          <w:lang w:val="en-US"/>
        </w:rPr>
        <w:t>改装后高高原</w:t>
      </w:r>
      <w:r>
        <w:rPr>
          <w:rFonts w:cs="宋体" w:hint="eastAsia"/>
          <w:b/>
          <w:bCs/>
          <w:szCs w:val="21"/>
          <w:lang w:val="en-US"/>
        </w:rPr>
        <w:t>各项关键性能</w:t>
      </w:r>
      <w:r>
        <w:rPr>
          <w:rFonts w:cs="宋体" w:hint="eastAsia"/>
          <w:szCs w:val="21"/>
          <w:lang w:val="en-US"/>
        </w:rPr>
        <w:t>，给出测试报告。</w:t>
      </w:r>
    </w:p>
    <w:p w:rsidR="001F5DD1">
      <w:r>
        <w:rPr>
          <w:rFonts w:ascii="宋体" w:eastAsia="宋体" w:hAnsi="宋体" w:cs="宋体" w:hint="eastAsia"/>
          <w:szCs w:val="21"/>
        </w:rPr>
        <w:t xml:space="preserve">    </w:t>
      </w:r>
      <w:r>
        <w:rPr>
          <w:rFonts w:ascii="宋体" w:eastAsia="宋体" w:hAnsi="宋体" w:cs="宋体" w:hint="eastAsia"/>
          <w:b/>
          <w:bCs/>
          <w:szCs w:val="21"/>
        </w:rPr>
        <w:t>业务试运行：</w:t>
      </w:r>
      <w:r>
        <w:rPr>
          <w:rFonts w:ascii="宋体" w:eastAsia="宋体" w:hAnsi="宋体" w:cs="宋体" w:hint="eastAsia"/>
          <w:szCs w:val="21"/>
        </w:rPr>
        <w:t>改装完成后，经高高原测试，开展业务试运行。</w:t>
      </w:r>
    </w:p>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3.3.7 </w:t>
      </w:r>
      <w:r>
        <w:rPr>
          <w:rFonts w:ascii="宋体" w:eastAsia="宋体" w:hAnsi="宋体" w:cs="宋体" w:hint="eastAsia"/>
          <w:b/>
          <w:color w:val="000000"/>
          <w:sz w:val="21"/>
          <w:szCs w:val="21"/>
        </w:rPr>
        <w:t>改装适航要求</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适航依据</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88"/>
        <w:gridCol w:w="1485"/>
        <w:gridCol w:w="574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2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48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规章</w:t>
            </w:r>
          </w:p>
        </w:tc>
        <w:tc>
          <w:tcPr>
            <w:tcW w:w="574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128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485" w:type="dxa"/>
          </w:tcPr>
          <w:p w:rsidR="001F5DD1">
            <w:pPr>
              <w:spacing w:before="40" w:after="40"/>
              <w:jc w:val="left"/>
              <w:rPr>
                <w:rFonts w:ascii="宋体" w:eastAsia="宋体" w:hAnsi="宋体" w:cs="宋体"/>
                <w:szCs w:val="21"/>
              </w:rPr>
            </w:pPr>
            <w:r>
              <w:rPr>
                <w:rFonts w:ascii="宋体" w:eastAsia="宋体" w:hAnsi="宋体" w:cs="宋体" w:hint="eastAsia"/>
                <w:szCs w:val="21"/>
              </w:rPr>
              <w:t>CCAR-21-R4</w:t>
            </w:r>
          </w:p>
        </w:tc>
        <w:tc>
          <w:tcPr>
            <w:tcW w:w="5749" w:type="dxa"/>
          </w:tcPr>
          <w:p w:rsidR="001F5DD1">
            <w:pPr>
              <w:spacing w:before="40" w:after="40"/>
              <w:jc w:val="left"/>
              <w:rPr>
                <w:rFonts w:ascii="宋体" w:eastAsia="宋体" w:hAnsi="宋体" w:cs="宋体"/>
                <w:szCs w:val="21"/>
              </w:rPr>
            </w:pPr>
            <w:r>
              <w:rPr>
                <w:rFonts w:ascii="宋体" w:eastAsia="宋体" w:hAnsi="宋体" w:cs="宋体" w:hint="eastAsia"/>
                <w:szCs w:val="21"/>
              </w:rPr>
              <w:t>民用航空产品和零部件合格审定规定</w:t>
            </w:r>
          </w:p>
        </w:tc>
      </w:tr>
      <w:tr>
        <w:tblPrEx>
          <w:tblW w:w="0" w:type="auto"/>
          <w:jc w:val="center"/>
          <w:tblLook w:val="04A0"/>
        </w:tblPrEx>
        <w:trPr>
          <w:jc w:val="center"/>
        </w:trPr>
        <w:tc>
          <w:tcPr>
            <w:tcW w:w="128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485" w:type="dxa"/>
          </w:tcPr>
          <w:p w:rsidR="001F5DD1">
            <w:pPr>
              <w:spacing w:before="40" w:after="40"/>
              <w:jc w:val="left"/>
              <w:rPr>
                <w:rFonts w:ascii="宋体" w:eastAsia="宋体" w:hAnsi="宋体" w:cs="宋体"/>
                <w:szCs w:val="21"/>
              </w:rPr>
            </w:pPr>
            <w:r>
              <w:rPr>
                <w:rFonts w:ascii="宋体" w:eastAsia="宋体" w:hAnsi="宋体" w:cs="宋体" w:hint="eastAsia"/>
                <w:szCs w:val="21"/>
              </w:rPr>
              <w:t>CCAR-23-R3</w:t>
            </w:r>
          </w:p>
        </w:tc>
        <w:tc>
          <w:tcPr>
            <w:tcW w:w="5749" w:type="dxa"/>
          </w:tcPr>
          <w:p w:rsidR="001F5DD1">
            <w:pPr>
              <w:spacing w:before="40" w:after="40"/>
              <w:jc w:val="left"/>
              <w:rPr>
                <w:rFonts w:ascii="宋体" w:eastAsia="宋体" w:hAnsi="宋体" w:cs="宋体"/>
                <w:szCs w:val="21"/>
              </w:rPr>
            </w:pPr>
            <w:r>
              <w:rPr>
                <w:rFonts w:ascii="宋体" w:eastAsia="宋体" w:hAnsi="宋体" w:cs="宋体" w:hint="eastAsia"/>
                <w:szCs w:val="21"/>
              </w:rPr>
              <w:t>正常类、实用类、特技类和通勤类飞机适航规定</w:t>
            </w:r>
          </w:p>
        </w:tc>
      </w:tr>
      <w:tr>
        <w:tblPrEx>
          <w:tblW w:w="0" w:type="auto"/>
          <w:jc w:val="center"/>
          <w:tblLook w:val="04A0"/>
        </w:tblPrEx>
        <w:trPr>
          <w:jc w:val="center"/>
        </w:trPr>
        <w:tc>
          <w:tcPr>
            <w:tcW w:w="128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485" w:type="dxa"/>
          </w:tcPr>
          <w:p w:rsidR="001F5DD1">
            <w:pPr>
              <w:spacing w:before="40" w:after="40"/>
              <w:jc w:val="left"/>
              <w:rPr>
                <w:rFonts w:ascii="宋体" w:eastAsia="宋体" w:hAnsi="宋体" w:cs="宋体"/>
                <w:szCs w:val="21"/>
              </w:rPr>
            </w:pPr>
            <w:r>
              <w:rPr>
                <w:rFonts w:ascii="宋体" w:eastAsia="宋体" w:hAnsi="宋体" w:cs="宋体" w:hint="eastAsia"/>
                <w:szCs w:val="21"/>
              </w:rPr>
              <w:t>CCAR-36-R2</w:t>
            </w:r>
          </w:p>
        </w:tc>
        <w:tc>
          <w:tcPr>
            <w:tcW w:w="5749" w:type="dxa"/>
          </w:tcPr>
          <w:p w:rsidR="001F5DD1">
            <w:pPr>
              <w:spacing w:before="40" w:after="40"/>
              <w:jc w:val="left"/>
              <w:rPr>
                <w:rFonts w:ascii="宋体" w:eastAsia="宋体" w:hAnsi="宋体" w:cs="宋体"/>
                <w:szCs w:val="21"/>
              </w:rPr>
            </w:pPr>
            <w:r>
              <w:rPr>
                <w:rFonts w:ascii="宋体" w:eastAsia="宋体" w:hAnsi="宋体" w:cs="宋体" w:hint="eastAsia"/>
                <w:szCs w:val="21"/>
              </w:rPr>
              <w:t>航空器型号和适航合格审定噪声规定</w:t>
            </w:r>
          </w:p>
        </w:tc>
      </w:tr>
      <w:tr>
        <w:tblPrEx>
          <w:tblW w:w="0" w:type="auto"/>
          <w:jc w:val="center"/>
          <w:tblLook w:val="04A0"/>
        </w:tblPrEx>
        <w:trPr>
          <w:jc w:val="center"/>
        </w:trPr>
        <w:tc>
          <w:tcPr>
            <w:tcW w:w="1288"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1485" w:type="dxa"/>
          </w:tcPr>
          <w:p w:rsidR="001F5DD1">
            <w:pPr>
              <w:spacing w:before="40" w:after="40"/>
              <w:jc w:val="left"/>
              <w:rPr>
                <w:rFonts w:ascii="宋体" w:eastAsia="宋体" w:hAnsi="宋体" w:cs="宋体"/>
                <w:szCs w:val="21"/>
              </w:rPr>
            </w:pPr>
            <w:r>
              <w:rPr>
                <w:rFonts w:ascii="宋体" w:eastAsia="宋体" w:hAnsi="宋体" w:cs="宋体" w:hint="eastAsia"/>
                <w:szCs w:val="21"/>
              </w:rPr>
              <w:t>CCAR-34</w:t>
            </w:r>
          </w:p>
        </w:tc>
        <w:tc>
          <w:tcPr>
            <w:tcW w:w="5749" w:type="dxa"/>
          </w:tcPr>
          <w:p w:rsidR="001F5DD1">
            <w:pPr>
              <w:spacing w:before="40" w:after="40"/>
              <w:jc w:val="left"/>
              <w:rPr>
                <w:rFonts w:ascii="宋体" w:eastAsia="宋体" w:hAnsi="宋体" w:cs="宋体"/>
                <w:szCs w:val="21"/>
              </w:rPr>
            </w:pPr>
            <w:r>
              <w:rPr>
                <w:rFonts w:ascii="宋体" w:eastAsia="宋体" w:hAnsi="宋体" w:cs="宋体" w:hint="eastAsia"/>
                <w:szCs w:val="21"/>
              </w:rPr>
              <w:t>航空器型号和适航合格审定排污规定</w:t>
            </w:r>
          </w:p>
        </w:tc>
      </w:tr>
      <w:tr>
        <w:tblPrEx>
          <w:tblW w:w="0" w:type="auto"/>
          <w:jc w:val="center"/>
          <w:tblLook w:val="04A0"/>
        </w:tblPrEx>
        <w:trPr>
          <w:jc w:val="center"/>
        </w:trPr>
        <w:tc>
          <w:tcPr>
            <w:tcW w:w="1288"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1485" w:type="dxa"/>
          </w:tcPr>
          <w:p w:rsidR="001F5DD1">
            <w:pPr>
              <w:spacing w:before="40" w:after="40"/>
              <w:jc w:val="left"/>
              <w:rPr>
                <w:rFonts w:ascii="宋体" w:eastAsia="宋体" w:hAnsi="宋体" w:cs="宋体"/>
                <w:szCs w:val="21"/>
              </w:rPr>
            </w:pPr>
            <w:r>
              <w:rPr>
                <w:rFonts w:ascii="宋体" w:eastAsia="宋体" w:hAnsi="宋体" w:cs="宋体" w:hint="eastAsia"/>
                <w:szCs w:val="21"/>
              </w:rPr>
              <w:t>CCAR-43</w:t>
            </w:r>
          </w:p>
        </w:tc>
        <w:tc>
          <w:tcPr>
            <w:tcW w:w="5749" w:type="dxa"/>
          </w:tcPr>
          <w:p w:rsidR="001F5DD1">
            <w:pPr>
              <w:spacing w:before="40" w:after="40"/>
              <w:jc w:val="left"/>
              <w:rPr>
                <w:rFonts w:ascii="宋体" w:eastAsia="宋体" w:hAnsi="宋体" w:cs="宋体"/>
                <w:szCs w:val="21"/>
              </w:rPr>
            </w:pPr>
            <w:r>
              <w:rPr>
                <w:rFonts w:ascii="宋体" w:eastAsia="宋体" w:hAnsi="宋体" w:cs="宋体" w:hint="eastAsia"/>
                <w:szCs w:val="21"/>
              </w:rPr>
              <w:t>维修和改装一般规则</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 xml:space="preserve">   </w:t>
      </w:r>
      <w:r>
        <w:rPr>
          <w:rFonts w:cs="宋体" w:hint="eastAsia"/>
          <w:b/>
          <w:szCs w:val="21"/>
        </w:rPr>
        <w:t>审定要求</w:t>
      </w:r>
      <w:r>
        <w:rPr>
          <w:rFonts w:cs="宋体" w:hint="eastAsia"/>
          <w:b/>
          <w:szCs w:val="21"/>
        </w:rPr>
        <w:t>：</w:t>
      </w:r>
      <w:r>
        <w:rPr>
          <w:rFonts w:cs="宋体" w:hint="eastAsia"/>
          <w:szCs w:val="21"/>
        </w:rPr>
        <w:t>编制合格审定计划，明确审定基础，编制符合性报告。</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手册材料补充</w:t>
      </w:r>
      <w:r>
        <w:rPr>
          <w:rFonts w:cs="宋体" w:hint="eastAsia"/>
          <w:b/>
          <w:szCs w:val="21"/>
        </w:rPr>
        <w:t>：</w:t>
      </w:r>
      <w:r>
        <w:rPr>
          <w:rFonts w:cs="宋体" w:hint="eastAsia"/>
          <w:szCs w:val="21"/>
        </w:rPr>
        <w:t>修改飞机维修手册（重量重心、电气线路图等）和飞行手册（重量平衡、重心位置、动力性能等）。</w:t>
      </w:r>
    </w:p>
    <w:p w:rsidR="001F5DD1">
      <w:pPr>
        <w:pStyle w:val="Heading3"/>
        <w:numPr>
          <w:ilvl w:val="2"/>
          <w:numId w:val="0"/>
        </w:numPr>
        <w:spacing w:before="240" w:after="120" w:line="276" w:lineRule="auto"/>
        <w:ind w:firstLine="640" w:firstLineChars="200"/>
        <w:rPr>
          <w:rFonts w:cs="宋体"/>
          <w:szCs w:val="21"/>
          <w:lang w:val="en-US"/>
        </w:rPr>
      </w:pPr>
      <w:r>
        <w:rPr>
          <w:rFonts w:cs="宋体" w:hint="eastAsia"/>
          <w:b/>
          <w:szCs w:val="21"/>
        </w:rPr>
        <w:t>STC</w:t>
      </w:r>
      <w:r>
        <w:rPr>
          <w:rFonts w:cs="宋体" w:hint="eastAsia"/>
          <w:b/>
          <w:szCs w:val="21"/>
        </w:rPr>
        <w:t>取证要求</w:t>
      </w:r>
      <w:r>
        <w:rPr>
          <w:rFonts w:cs="宋体" w:hint="eastAsia"/>
          <w:b/>
          <w:szCs w:val="21"/>
        </w:rPr>
        <w:t>：</w:t>
      </w:r>
      <w:r>
        <w:rPr>
          <w:rFonts w:cs="宋体" w:hint="eastAsia"/>
          <w:szCs w:val="21"/>
        </w:rPr>
        <w:t>改装后的空中国王作业飞机必须获得中国民用航空局（</w:t>
      </w:r>
      <w:r>
        <w:rPr>
          <w:rFonts w:cs="宋体" w:hint="eastAsia"/>
          <w:szCs w:val="21"/>
        </w:rPr>
        <w:t>CAAC</w:t>
      </w:r>
      <w:r>
        <w:rPr>
          <w:rFonts w:cs="宋体" w:hint="eastAsia"/>
          <w:szCs w:val="21"/>
        </w:rPr>
        <w:t>）颁发的补充型号合格证（</w:t>
      </w:r>
      <w:r>
        <w:rPr>
          <w:rFonts w:cs="宋体" w:hint="eastAsia"/>
          <w:szCs w:val="21"/>
        </w:rPr>
        <w:t>STC</w:t>
      </w:r>
      <w:r>
        <w:rPr>
          <w:rFonts w:cs="宋体" w:hint="eastAsia"/>
          <w:szCs w:val="21"/>
        </w:rPr>
        <w:t>）。</w:t>
      </w:r>
      <w:r>
        <w:rPr>
          <w:rFonts w:cs="宋体" w:hint="eastAsia"/>
          <w:szCs w:val="21"/>
          <w:lang w:val="en-US"/>
        </w:rPr>
        <w:t>符合</w:t>
      </w:r>
      <w:r>
        <w:rPr>
          <w:rFonts w:cs="宋体" w:hint="eastAsia"/>
          <w:szCs w:val="21"/>
          <w:lang w:val="en-US"/>
        </w:rPr>
        <w:t>STC</w:t>
      </w:r>
      <w:r>
        <w:rPr>
          <w:rFonts w:cs="宋体" w:hint="eastAsia"/>
          <w:szCs w:val="21"/>
          <w:lang w:val="en-US"/>
        </w:rPr>
        <w:t>取证的审定、设计与工程分析、制造与改装、地面试验、飞行试验、符合性报告与证后管理工作流程。</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取证关键节点</w:t>
      </w:r>
      <w:r>
        <w:rPr>
          <w:rFonts w:ascii="宋体" w:hAnsi="宋体" w:cs="宋体" w:hint="eastAsia"/>
          <w:b/>
          <w:color w:val="000000"/>
          <w:sz w:val="21"/>
          <w:szCs w:val="21"/>
        </w:rPr>
        <w:t>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4078"/>
        <w:gridCol w:w="1260"/>
        <w:gridCol w:w="318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407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关键</w:t>
            </w:r>
            <w:r>
              <w:rPr>
                <w:rFonts w:ascii="宋体" w:eastAsia="宋体" w:hAnsi="宋体" w:cs="宋体" w:hint="eastAsia"/>
                <w:b/>
                <w:color w:val="000000"/>
                <w:szCs w:val="21"/>
              </w:rPr>
              <w:t>节点</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预计周期</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4078" w:type="dxa"/>
          </w:tcPr>
          <w:p w:rsidR="001F5DD1">
            <w:pPr>
              <w:spacing w:before="40" w:after="40"/>
              <w:jc w:val="left"/>
              <w:rPr>
                <w:rFonts w:ascii="宋体" w:eastAsia="宋体" w:hAnsi="宋体" w:cs="宋体"/>
                <w:szCs w:val="21"/>
              </w:rPr>
            </w:pPr>
            <w:r>
              <w:rPr>
                <w:rFonts w:ascii="宋体" w:eastAsia="宋体" w:hAnsi="宋体" w:cs="宋体" w:hint="eastAsia"/>
                <w:szCs w:val="21"/>
              </w:rPr>
              <w:t>审定基础确定</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rPr>
              <w:t>1</w:t>
            </w:r>
            <w:r>
              <w:rPr>
                <w:rFonts w:ascii="宋体" w:eastAsia="宋体" w:hAnsi="宋体" w:cs="宋体" w:hint="eastAsia"/>
                <w:szCs w:val="21"/>
              </w:rPr>
              <w:t>个月</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szCs w:val="21"/>
              </w:rPr>
              <w:t>完成</w:t>
            </w:r>
            <w:r>
              <w:rPr>
                <w:rFonts w:ascii="宋体" w:eastAsia="宋体" w:hAnsi="宋体" w:cs="宋体" w:hint="eastAsia"/>
                <w:szCs w:val="21"/>
              </w:rPr>
              <w:t>CP</w:t>
            </w:r>
            <w:r>
              <w:rPr>
                <w:rFonts w:ascii="宋体" w:eastAsia="宋体" w:hAnsi="宋体" w:cs="宋体" w:hint="eastAsia"/>
                <w:szCs w:val="21"/>
              </w:rPr>
              <w:t>批准</w:t>
            </w:r>
          </w:p>
        </w:tc>
      </w:tr>
      <w:tr>
        <w:tblPrEx>
          <w:tblW w:w="0" w:type="auto"/>
          <w:jc w:val="center"/>
          <w:tblLook w:val="04A0"/>
        </w:tblPrEx>
        <w:trPr>
          <w:jc w:val="center"/>
        </w:trPr>
        <w:tc>
          <w:tcPr>
            <w:tcW w:w="4078" w:type="dxa"/>
          </w:tcPr>
          <w:p w:rsidR="001F5DD1">
            <w:pPr>
              <w:spacing w:before="40" w:after="40"/>
              <w:jc w:val="left"/>
              <w:rPr>
                <w:rFonts w:ascii="宋体" w:eastAsia="宋体" w:hAnsi="宋体" w:cs="宋体"/>
                <w:szCs w:val="21"/>
              </w:rPr>
            </w:pPr>
            <w:r>
              <w:rPr>
                <w:rFonts w:ascii="宋体" w:eastAsia="宋体" w:hAnsi="宋体" w:cs="宋体" w:hint="eastAsia"/>
                <w:szCs w:val="21"/>
              </w:rPr>
              <w:t>设计</w:t>
            </w:r>
            <w:r>
              <w:rPr>
                <w:rFonts w:ascii="宋体" w:eastAsia="宋体" w:hAnsi="宋体" w:cs="宋体" w:hint="eastAsia"/>
                <w:szCs w:val="21"/>
              </w:rPr>
              <w:t>、</w:t>
            </w:r>
            <w:r>
              <w:rPr>
                <w:rFonts w:ascii="宋体" w:eastAsia="宋体" w:hAnsi="宋体" w:cs="宋体" w:hint="eastAsia"/>
                <w:szCs w:val="21"/>
              </w:rPr>
              <w:t>设备地面联调试验</w:t>
            </w:r>
            <w:r>
              <w:rPr>
                <w:rFonts w:ascii="宋体" w:eastAsia="宋体" w:hAnsi="宋体" w:cs="宋体" w:hint="eastAsia"/>
                <w:szCs w:val="21"/>
              </w:rPr>
              <w:t>完成</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rPr>
              <w:t>2-4</w:t>
            </w:r>
            <w:r>
              <w:rPr>
                <w:rFonts w:ascii="宋体" w:eastAsia="宋体" w:hAnsi="宋体" w:cs="宋体" w:hint="eastAsia"/>
                <w:szCs w:val="21"/>
              </w:rPr>
              <w:t>月</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szCs w:val="21"/>
              </w:rPr>
              <w:t>全套设计图纸及分析报告</w:t>
            </w:r>
          </w:p>
        </w:tc>
      </w:tr>
      <w:tr>
        <w:tblPrEx>
          <w:tblW w:w="0" w:type="auto"/>
          <w:jc w:val="center"/>
          <w:tblLook w:val="04A0"/>
        </w:tblPrEx>
        <w:trPr>
          <w:jc w:val="center"/>
        </w:trPr>
        <w:tc>
          <w:tcPr>
            <w:tcW w:w="4078" w:type="dxa"/>
          </w:tcPr>
          <w:p w:rsidR="001F5DD1">
            <w:pPr>
              <w:spacing w:before="40" w:after="40"/>
              <w:jc w:val="left"/>
              <w:rPr>
                <w:rFonts w:ascii="宋体" w:eastAsia="宋体" w:hAnsi="宋体" w:cs="宋体"/>
                <w:szCs w:val="21"/>
              </w:rPr>
            </w:pPr>
            <w:r>
              <w:rPr>
                <w:rFonts w:ascii="宋体" w:eastAsia="宋体" w:hAnsi="宋体" w:cs="宋体" w:hint="eastAsia"/>
                <w:szCs w:val="21"/>
              </w:rPr>
              <w:t>改装施工</w:t>
            </w:r>
            <w:r>
              <w:rPr>
                <w:rFonts w:ascii="宋体" w:eastAsia="宋体" w:hAnsi="宋体" w:cs="宋体" w:hint="eastAsia"/>
                <w:szCs w:val="21"/>
              </w:rPr>
              <w:t>、</w:t>
            </w:r>
            <w:r>
              <w:rPr>
                <w:rFonts w:ascii="宋体" w:eastAsia="宋体" w:hAnsi="宋体" w:cs="宋体" w:hint="eastAsia"/>
                <w:szCs w:val="21"/>
              </w:rPr>
              <w:t>飞行试验</w:t>
            </w:r>
            <w:r>
              <w:rPr>
                <w:rFonts w:ascii="宋体" w:eastAsia="宋体" w:hAnsi="宋体" w:cs="宋体" w:hint="eastAsia"/>
                <w:szCs w:val="21"/>
              </w:rPr>
              <w:t>完成</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rPr>
              <w:t>5</w:t>
            </w:r>
            <w:r>
              <w:rPr>
                <w:rFonts w:ascii="宋体" w:eastAsia="宋体" w:hAnsi="宋体" w:cs="宋体" w:hint="eastAsia"/>
                <w:szCs w:val="21"/>
              </w:rPr>
              <w:t>个月</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szCs w:val="21"/>
              </w:rPr>
              <w:t>飞机制造改装</w:t>
            </w:r>
            <w:r>
              <w:rPr>
                <w:rFonts w:ascii="宋体" w:eastAsia="宋体" w:hAnsi="宋体" w:cs="宋体" w:hint="eastAsia"/>
                <w:szCs w:val="21"/>
              </w:rPr>
              <w:t>、</w:t>
            </w:r>
            <w:r>
              <w:rPr>
                <w:rFonts w:ascii="宋体" w:eastAsia="宋体" w:hAnsi="宋体" w:cs="宋体" w:hint="eastAsia"/>
                <w:szCs w:val="21"/>
              </w:rPr>
              <w:t>飞行试验</w:t>
            </w:r>
            <w:r>
              <w:rPr>
                <w:rFonts w:ascii="宋体" w:eastAsia="宋体" w:hAnsi="宋体" w:cs="宋体" w:hint="eastAsia"/>
                <w:szCs w:val="21"/>
              </w:rPr>
              <w:t>完工</w:t>
            </w:r>
          </w:p>
        </w:tc>
      </w:tr>
      <w:tr>
        <w:tblPrEx>
          <w:tblW w:w="0" w:type="auto"/>
          <w:jc w:val="center"/>
          <w:tblLook w:val="04A0"/>
        </w:tblPrEx>
        <w:trPr>
          <w:jc w:val="center"/>
        </w:trPr>
        <w:tc>
          <w:tcPr>
            <w:tcW w:w="4078" w:type="dxa"/>
          </w:tcPr>
          <w:p w:rsidR="001F5DD1">
            <w:pPr>
              <w:spacing w:before="40" w:after="40"/>
              <w:jc w:val="left"/>
              <w:rPr>
                <w:rFonts w:ascii="宋体" w:eastAsia="宋体" w:hAnsi="宋体" w:cs="宋体"/>
                <w:szCs w:val="21"/>
              </w:rPr>
            </w:pPr>
            <w:r>
              <w:rPr>
                <w:rFonts w:ascii="宋体" w:eastAsia="宋体" w:hAnsi="宋体" w:cs="宋体" w:hint="eastAsia"/>
                <w:szCs w:val="21"/>
              </w:rPr>
              <w:t>符合性报告</w:t>
            </w:r>
            <w:r>
              <w:rPr>
                <w:rFonts w:ascii="宋体" w:eastAsia="宋体" w:hAnsi="宋体" w:cs="宋体" w:hint="eastAsia"/>
                <w:szCs w:val="21"/>
              </w:rPr>
              <w:t>及</w:t>
            </w:r>
            <w:r>
              <w:rPr>
                <w:rFonts w:ascii="宋体" w:eastAsia="宋体" w:hAnsi="宋体" w:cs="宋体" w:hint="eastAsia"/>
                <w:szCs w:val="21"/>
              </w:rPr>
              <w:t>STC</w:t>
            </w:r>
            <w:r>
              <w:rPr>
                <w:rFonts w:ascii="宋体" w:eastAsia="宋体" w:hAnsi="宋体" w:cs="宋体" w:hint="eastAsia"/>
                <w:szCs w:val="21"/>
              </w:rPr>
              <w:t>证书</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rPr>
              <w:t>6</w:t>
            </w:r>
            <w:r>
              <w:rPr>
                <w:rFonts w:ascii="宋体" w:eastAsia="宋体" w:hAnsi="宋体" w:cs="宋体" w:hint="eastAsia"/>
                <w:szCs w:val="21"/>
              </w:rPr>
              <w:t>个月</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szCs w:val="21"/>
              </w:rPr>
              <w:t>全套资料提交局方</w:t>
            </w:r>
            <w:r>
              <w:rPr>
                <w:rFonts w:ascii="宋体" w:eastAsia="宋体" w:hAnsi="宋体" w:cs="宋体" w:hint="eastAsia"/>
                <w:szCs w:val="21"/>
              </w:rPr>
              <w:t>，</w:t>
            </w:r>
            <w:r>
              <w:rPr>
                <w:rFonts w:ascii="宋体" w:eastAsia="宋体" w:hAnsi="宋体" w:cs="宋体" w:hint="eastAsia"/>
                <w:szCs w:val="21"/>
              </w:rPr>
              <w:t>获得</w:t>
            </w:r>
            <w:r>
              <w:rPr>
                <w:rFonts w:ascii="宋体" w:eastAsia="宋体" w:hAnsi="宋体" w:cs="宋体" w:hint="eastAsia"/>
                <w:szCs w:val="21"/>
              </w:rPr>
              <w:t>STC</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3.3.8</w:t>
      </w:r>
      <w:r>
        <w:rPr>
          <w:rFonts w:ascii="宋体" w:eastAsia="宋体" w:hAnsi="宋体" w:cs="宋体" w:hint="eastAsia"/>
          <w:b/>
          <w:color w:val="000000"/>
          <w:sz w:val="21"/>
          <w:szCs w:val="21"/>
        </w:rPr>
        <w:t xml:space="preserve"> "</w:t>
      </w:r>
      <w:r>
        <w:rPr>
          <w:rFonts w:ascii="宋体" w:eastAsia="宋体" w:hAnsi="宋体" w:cs="宋体" w:hint="eastAsia"/>
          <w:b/>
          <w:color w:val="000000"/>
          <w:sz w:val="21"/>
          <w:szCs w:val="21"/>
        </w:rPr>
        <w:t>六性</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设计要求</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为满足飞机平台与机载任务系统加改装的</w:t>
      </w:r>
      <w:r>
        <w:rPr>
          <w:rFonts w:ascii="宋体" w:eastAsia="宋体" w:hAnsi="宋体" w:cs="宋体" w:hint="eastAsia"/>
          <w:b/>
          <w:szCs w:val="21"/>
        </w:rPr>
        <w:t>可靠性、维修性、测试性、安全性、保障性</w:t>
      </w:r>
      <w:r>
        <w:rPr>
          <w:rFonts w:ascii="宋体" w:eastAsia="宋体" w:hAnsi="宋体" w:cs="宋体" w:hint="eastAsia"/>
          <w:b/>
          <w:szCs w:val="21"/>
        </w:rPr>
        <w:t>和环境适应性</w:t>
      </w:r>
      <w:r>
        <w:rPr>
          <w:rFonts w:ascii="宋体" w:eastAsia="宋体" w:hAnsi="宋体" w:cs="宋体" w:hint="eastAsia"/>
          <w:szCs w:val="21"/>
        </w:rPr>
        <w:t>（以下简称</w:t>
      </w:r>
      <w:r>
        <w:rPr>
          <w:rFonts w:ascii="宋体" w:eastAsia="宋体" w:hAnsi="宋体" w:cs="宋体" w:hint="eastAsia"/>
          <w:szCs w:val="21"/>
        </w:rPr>
        <w:t>"</w:t>
      </w:r>
      <w:r>
        <w:rPr>
          <w:rFonts w:ascii="宋体" w:eastAsia="宋体" w:hAnsi="宋体" w:cs="宋体" w:hint="eastAsia"/>
          <w:szCs w:val="21"/>
        </w:rPr>
        <w:t>六性</w:t>
      </w:r>
      <w:r>
        <w:rPr>
          <w:rFonts w:ascii="宋体" w:eastAsia="宋体" w:hAnsi="宋体" w:cs="宋体" w:hint="eastAsia"/>
          <w:szCs w:val="21"/>
        </w:rPr>
        <w:t>"</w:t>
      </w:r>
      <w:r>
        <w:rPr>
          <w:rFonts w:ascii="宋体" w:eastAsia="宋体" w:hAnsi="宋体" w:cs="宋体" w:hint="eastAsia"/>
          <w:szCs w:val="21"/>
        </w:rPr>
        <w:t>）设计要求，提出以下具体要求。</w:t>
      </w:r>
    </w:p>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1</w:t>
      </w:r>
      <w:r>
        <w:rPr>
          <w:rFonts w:cs="宋体" w:hint="eastAsia"/>
          <w:b/>
          <w:szCs w:val="21"/>
          <w:lang w:val="en-US"/>
        </w:rPr>
        <w:t>）</w:t>
      </w:r>
      <w:r>
        <w:rPr>
          <w:rFonts w:cs="宋体" w:hint="eastAsia"/>
          <w:b/>
          <w:szCs w:val="21"/>
        </w:rPr>
        <w:t>可靠性要求</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可靠性指标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4264"/>
        <w:gridCol w:w="425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任务系统平均故障间隔时间（</w:t>
            </w:r>
            <w:r>
              <w:rPr>
                <w:rFonts w:ascii="宋体" w:eastAsia="宋体" w:hAnsi="宋体" w:cs="宋体" w:hint="eastAsia"/>
                <w:szCs w:val="21"/>
              </w:rPr>
              <w:t>MTBF</w:t>
            </w:r>
            <w:r>
              <w:rPr>
                <w:rFonts w:ascii="宋体" w:eastAsia="宋体" w:hAnsi="宋体" w:cs="宋体" w:hint="eastAsia"/>
                <w:szCs w:val="21"/>
              </w:rPr>
              <w:t>）</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2000</w:t>
            </w:r>
            <w:r>
              <w:rPr>
                <w:rFonts w:ascii="宋体" w:eastAsia="宋体" w:hAnsi="宋体" w:cs="宋体" w:hint="eastAsia"/>
                <w:szCs w:val="21"/>
              </w:rPr>
              <w:t>小时</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平均故障修复时间（</w:t>
            </w:r>
            <w:r>
              <w:rPr>
                <w:rFonts w:ascii="宋体" w:eastAsia="宋体" w:hAnsi="宋体" w:cs="宋体" w:hint="eastAsia"/>
                <w:szCs w:val="21"/>
              </w:rPr>
              <w:t>MTTR</w:t>
            </w:r>
            <w:r>
              <w:rPr>
                <w:rFonts w:ascii="宋体" w:eastAsia="宋体" w:hAnsi="宋体" w:cs="宋体" w:hint="eastAsia"/>
                <w:szCs w:val="21"/>
              </w:rPr>
              <w:t>）</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30</w:t>
            </w:r>
            <w:r>
              <w:rPr>
                <w:rFonts w:ascii="宋体" w:eastAsia="宋体" w:hAnsi="宋体" w:cs="宋体" w:hint="eastAsia"/>
                <w:szCs w:val="21"/>
              </w:rPr>
              <w:t>分钟</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任务可靠度</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0.95</w:t>
            </w:r>
            <w:r>
              <w:rPr>
                <w:rFonts w:ascii="宋体" w:eastAsia="宋体" w:hAnsi="宋体" w:cs="宋体" w:hint="eastAsia"/>
                <w:szCs w:val="21"/>
              </w:rPr>
              <w:t>（单次飞行任务</w:t>
            </w:r>
            <w:r>
              <w:rPr>
                <w:rFonts w:ascii="宋体" w:eastAsia="宋体" w:hAnsi="宋体" w:cs="宋体" w:hint="eastAsia"/>
                <w:szCs w:val="21"/>
              </w:rPr>
              <w:t>4</w:t>
            </w:r>
            <w:r>
              <w:rPr>
                <w:rFonts w:ascii="宋体" w:eastAsia="宋体" w:hAnsi="宋体" w:cs="宋体" w:hint="eastAsia"/>
                <w:szCs w:val="21"/>
              </w:rPr>
              <w:t>小时）</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地面通信控制器</w:t>
            </w:r>
            <w:r>
              <w:rPr>
                <w:rFonts w:ascii="宋体" w:eastAsia="宋体" w:hAnsi="宋体" w:cs="宋体" w:hint="eastAsia"/>
                <w:szCs w:val="21"/>
              </w:rPr>
              <w:t>MTBF</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5000</w:t>
            </w:r>
            <w:r>
              <w:rPr>
                <w:rFonts w:ascii="宋体" w:eastAsia="宋体" w:hAnsi="宋体" w:cs="宋体" w:hint="eastAsia"/>
                <w:szCs w:val="21"/>
              </w:rPr>
              <w:t>小时</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关键设备（接口单元、共享单元等）</w:t>
            </w:r>
            <w:r>
              <w:rPr>
                <w:rFonts w:ascii="宋体" w:eastAsia="宋体" w:hAnsi="宋体" w:cs="宋体" w:hint="eastAsia"/>
                <w:szCs w:val="21"/>
              </w:rPr>
              <w:t>MTBF</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3000</w:t>
            </w:r>
            <w:r>
              <w:rPr>
                <w:rFonts w:ascii="宋体" w:eastAsia="宋体" w:hAnsi="宋体" w:cs="宋体" w:hint="eastAsia"/>
                <w:szCs w:val="21"/>
              </w:rPr>
              <w:t>小时</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全系统使用寿命</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15</w:t>
            </w:r>
            <w:r>
              <w:rPr>
                <w:rFonts w:ascii="宋体" w:eastAsia="宋体" w:hAnsi="宋体" w:cs="宋体" w:hint="eastAsia"/>
                <w:szCs w:val="21"/>
              </w:rPr>
              <w:t>年</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可靠性设计与分析要求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89"/>
        <w:gridCol w:w="763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szCs w:val="21"/>
              </w:rPr>
              <w:t>采用成熟技术和标准化、系列化、模块化设备</w:t>
            </w:r>
          </w:p>
        </w:tc>
      </w:tr>
      <w:tr>
        <w:tblPrEx>
          <w:tblW w:w="0" w:type="auto"/>
          <w:jc w:val="center"/>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szCs w:val="21"/>
              </w:rPr>
              <w:t>关键系统（通信、控制、供电）采用冗余设计</w:t>
            </w:r>
          </w:p>
        </w:tc>
      </w:tr>
      <w:tr>
        <w:tblPrEx>
          <w:tblW w:w="0" w:type="auto"/>
          <w:jc w:val="center"/>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szCs w:val="21"/>
              </w:rPr>
              <w:t>核心设备</w:t>
            </w:r>
            <w:r>
              <w:rPr>
                <w:rFonts w:ascii="宋体" w:eastAsia="宋体" w:hAnsi="宋体" w:cs="宋体" w:hint="eastAsia"/>
                <w:szCs w:val="21"/>
              </w:rPr>
              <w:t>采用双余度</w:t>
            </w:r>
            <w:r>
              <w:rPr>
                <w:rFonts w:ascii="宋体" w:eastAsia="宋体" w:hAnsi="宋体" w:cs="宋体" w:hint="eastAsia"/>
                <w:szCs w:val="21"/>
              </w:rPr>
              <w:t>热备份设计，主备切换时间≤</w:t>
            </w:r>
            <w:r>
              <w:rPr>
                <w:rFonts w:ascii="宋体" w:eastAsia="宋体" w:hAnsi="宋体" w:cs="宋体" w:hint="eastAsia"/>
                <w:szCs w:val="21"/>
              </w:rPr>
              <w:t>50ms</w:t>
            </w:r>
          </w:p>
        </w:tc>
      </w:tr>
      <w:tr>
        <w:tblPrEx>
          <w:tblW w:w="0" w:type="auto"/>
          <w:jc w:val="center"/>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szCs w:val="21"/>
              </w:rPr>
              <w:t>开展故障模式、影响与危害性分析（</w:t>
            </w:r>
            <w:r>
              <w:rPr>
                <w:rFonts w:ascii="宋体" w:eastAsia="宋体" w:hAnsi="宋体" w:cs="宋体" w:hint="eastAsia"/>
                <w:szCs w:val="21"/>
              </w:rPr>
              <w:t>FMECA</w:t>
            </w:r>
            <w:r>
              <w:rPr>
                <w:rFonts w:ascii="宋体" w:eastAsia="宋体" w:hAnsi="宋体" w:cs="宋体" w:hint="eastAsia"/>
                <w:szCs w:val="21"/>
              </w:rPr>
              <w:t>）</w:t>
            </w:r>
          </w:p>
        </w:tc>
      </w:tr>
      <w:tr>
        <w:tblPrEx>
          <w:tblW w:w="0" w:type="auto"/>
          <w:jc w:val="center"/>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szCs w:val="21"/>
              </w:rPr>
              <w:t>开展故障树分析（</w:t>
            </w:r>
            <w:r>
              <w:rPr>
                <w:rFonts w:ascii="宋体" w:eastAsia="宋体" w:hAnsi="宋体" w:cs="宋体" w:hint="eastAsia"/>
                <w:szCs w:val="21"/>
              </w:rPr>
              <w:t>FTA</w:t>
            </w:r>
            <w:r>
              <w:rPr>
                <w:rFonts w:ascii="宋体" w:eastAsia="宋体" w:hAnsi="宋体" w:cs="宋体" w:hint="eastAsia"/>
                <w:szCs w:val="21"/>
              </w:rPr>
              <w:t>），确保系统级故障概率满足安全性要求</w:t>
            </w:r>
          </w:p>
        </w:tc>
      </w:tr>
      <w:tr>
        <w:tblPrEx>
          <w:tblW w:w="0" w:type="auto"/>
          <w:jc w:val="center"/>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szCs w:val="21"/>
              </w:rPr>
              <w:t>电子设备进行降额设计，关键器件降额等级不低于</w:t>
            </w:r>
            <w:r>
              <w:rPr>
                <w:rFonts w:ascii="宋体" w:eastAsia="宋体" w:hAnsi="宋体" w:cs="宋体" w:hint="eastAsia"/>
                <w:szCs w:val="21"/>
              </w:rPr>
              <w:t>I</w:t>
            </w:r>
            <w:r>
              <w:rPr>
                <w:rFonts w:ascii="宋体" w:eastAsia="宋体" w:hAnsi="宋体" w:cs="宋体" w:hint="eastAsia"/>
                <w:szCs w:val="21"/>
              </w:rPr>
              <w:t>级</w:t>
            </w:r>
          </w:p>
        </w:tc>
      </w:tr>
      <w:tr>
        <w:tblPrEx>
          <w:tblW w:w="0" w:type="auto"/>
          <w:jc w:val="center"/>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szCs w:val="21"/>
              </w:rPr>
              <w:t>建立可靠性模型，进行可靠性预计与分配</w:t>
            </w:r>
          </w:p>
        </w:tc>
      </w:tr>
      <w:tr>
        <w:tblPrEx>
          <w:tblW w:w="0" w:type="auto"/>
          <w:jc w:val="center"/>
          <w:tblLook w:val="04A0"/>
        </w:tblPrEx>
        <w:trPr>
          <w:jc w:val="center"/>
        </w:trPr>
        <w:tc>
          <w:tcPr>
            <w:tcW w:w="889"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7633" w:type="dxa"/>
          </w:tcPr>
          <w:p w:rsidR="001F5DD1">
            <w:pPr>
              <w:spacing w:before="40" w:after="40"/>
              <w:jc w:val="left"/>
              <w:rPr>
                <w:rFonts w:ascii="宋体" w:eastAsia="宋体" w:hAnsi="宋体" w:cs="宋体"/>
                <w:szCs w:val="21"/>
              </w:rPr>
            </w:pPr>
            <w:r>
              <w:rPr>
                <w:rFonts w:ascii="宋体" w:eastAsia="宋体" w:hAnsi="宋体" w:cs="宋体" w:hint="eastAsia"/>
                <w:szCs w:val="21"/>
              </w:rPr>
              <w:t>电气连接进行可靠性筛选，排除早期失效</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lang w:val="en-US"/>
        </w:rPr>
        <w:t>2</w:t>
      </w:r>
      <w:r>
        <w:rPr>
          <w:rFonts w:cs="宋体" w:hint="eastAsia"/>
          <w:b/>
          <w:szCs w:val="21"/>
          <w:lang w:val="en-US"/>
        </w:rPr>
        <w:t>）</w:t>
      </w:r>
      <w:r>
        <w:rPr>
          <w:rFonts w:cs="宋体" w:hint="eastAsia"/>
          <w:b/>
          <w:szCs w:val="21"/>
        </w:rPr>
        <w:t>维修性要求</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维修性指标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4266"/>
        <w:gridCol w:w="4256"/>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平均故障修复时间（</w:t>
            </w:r>
            <w:r>
              <w:rPr>
                <w:rFonts w:ascii="宋体" w:eastAsia="宋体" w:hAnsi="宋体" w:cs="宋体" w:hint="eastAsia"/>
                <w:szCs w:val="21"/>
              </w:rPr>
              <w:t>MTTR</w:t>
            </w:r>
            <w:r>
              <w:rPr>
                <w:rFonts w:ascii="宋体" w:eastAsia="宋体" w:hAnsi="宋体" w:cs="宋体" w:hint="eastAsia"/>
                <w:szCs w:val="21"/>
              </w:rPr>
              <w:t>）</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30</w:t>
            </w:r>
            <w:r>
              <w:rPr>
                <w:rFonts w:ascii="宋体" w:eastAsia="宋体" w:hAnsi="宋体" w:cs="宋体" w:hint="eastAsia"/>
                <w:szCs w:val="21"/>
              </w:rPr>
              <w:t>分钟</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最大故障修复时间</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60</w:t>
            </w:r>
            <w:r>
              <w:rPr>
                <w:rFonts w:ascii="宋体" w:eastAsia="宋体" w:hAnsi="宋体" w:cs="宋体" w:hint="eastAsia"/>
                <w:szCs w:val="21"/>
              </w:rPr>
              <w:t>分钟</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预防性维修时间</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小时</w:t>
            </w:r>
            <w:r>
              <w:rPr>
                <w:rFonts w:ascii="宋体" w:eastAsia="宋体" w:hAnsi="宋体" w:cs="宋体" w:hint="eastAsia"/>
                <w:szCs w:val="21"/>
              </w:rPr>
              <w:t>/</w:t>
            </w:r>
            <w:r>
              <w:rPr>
                <w:rFonts w:ascii="宋体" w:eastAsia="宋体" w:hAnsi="宋体" w:cs="宋体" w:hint="eastAsia"/>
                <w:szCs w:val="21"/>
              </w:rPr>
              <w:t>每次飞行后检查</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基层级维修人员</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人即可完成模块更换</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维修性设计要求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033"/>
        <w:gridCol w:w="748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szCs w:val="21"/>
              </w:rPr>
              <w:t>设备机柜采用铝合金材料，机架四周设计可拆卸面板</w:t>
            </w:r>
          </w:p>
        </w:tc>
      </w:tr>
      <w:tr>
        <w:tblPrEx>
          <w:tblW w:w="0" w:type="auto"/>
          <w:jc w:val="center"/>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szCs w:val="21"/>
              </w:rPr>
              <w:t>设备采用快卸式连接，支持现场可更换单元（</w:t>
            </w:r>
            <w:r>
              <w:rPr>
                <w:rFonts w:ascii="宋体" w:eastAsia="宋体" w:hAnsi="宋体" w:cs="宋体" w:hint="eastAsia"/>
                <w:szCs w:val="21"/>
              </w:rPr>
              <w:t>LRU</w:t>
            </w:r>
            <w:r>
              <w:rPr>
                <w:rFonts w:ascii="宋体" w:eastAsia="宋体" w:hAnsi="宋体" w:cs="宋体" w:hint="eastAsia"/>
                <w:szCs w:val="21"/>
              </w:rPr>
              <w:t>）设计</w:t>
            </w:r>
          </w:p>
        </w:tc>
      </w:tr>
      <w:tr>
        <w:tblPrEx>
          <w:tblW w:w="0" w:type="auto"/>
          <w:jc w:val="center"/>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szCs w:val="21"/>
              </w:rPr>
              <w:t>电缆布线留有适当余量，便于检修时拉出测量</w:t>
            </w:r>
          </w:p>
        </w:tc>
      </w:tr>
      <w:tr>
        <w:tblPrEx>
          <w:tblW w:w="0" w:type="auto"/>
          <w:jc w:val="center"/>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szCs w:val="21"/>
              </w:rPr>
              <w:t>易损件和需定期更换的部件安装在便于操作的位置</w:t>
            </w:r>
          </w:p>
        </w:tc>
      </w:tr>
      <w:tr>
        <w:tblPrEx>
          <w:tblW w:w="0" w:type="auto"/>
          <w:jc w:val="center"/>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szCs w:val="21"/>
              </w:rPr>
              <w:t>机柜和设备设有清晰标识和标签</w:t>
            </w:r>
          </w:p>
        </w:tc>
      </w:tr>
      <w:tr>
        <w:tblPrEx>
          <w:tblW w:w="0" w:type="auto"/>
          <w:jc w:val="center"/>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szCs w:val="21"/>
              </w:rPr>
              <w:t>智能配电系统各通道具备独立标识，故障时能快速定位</w:t>
            </w:r>
          </w:p>
        </w:tc>
      </w:tr>
      <w:tr>
        <w:tblPrEx>
          <w:tblW w:w="0" w:type="auto"/>
          <w:jc w:val="center"/>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szCs w:val="21"/>
              </w:rPr>
              <w:t>提供完整维修技术资料</w:t>
            </w:r>
          </w:p>
        </w:tc>
      </w:tr>
      <w:tr>
        <w:tblPrEx>
          <w:tblW w:w="0" w:type="auto"/>
          <w:jc w:val="center"/>
          <w:tblLook w:val="04A0"/>
        </w:tblPrEx>
        <w:trPr>
          <w:jc w:val="center"/>
        </w:trPr>
        <w:tc>
          <w:tcPr>
            <w:tcW w:w="1033"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7489" w:type="dxa"/>
          </w:tcPr>
          <w:p w:rsidR="001F5DD1">
            <w:pPr>
              <w:spacing w:before="40" w:after="40"/>
              <w:jc w:val="left"/>
              <w:rPr>
                <w:rFonts w:ascii="宋体" w:eastAsia="宋体" w:hAnsi="宋体" w:cs="宋体"/>
                <w:szCs w:val="21"/>
              </w:rPr>
            </w:pPr>
            <w:r>
              <w:rPr>
                <w:rFonts w:ascii="宋体" w:eastAsia="宋体" w:hAnsi="宋体" w:cs="宋体" w:hint="eastAsia"/>
                <w:szCs w:val="21"/>
              </w:rPr>
              <w:t>维修工具采用通用工具，减少专用工具需求</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3</w:t>
      </w:r>
      <w:r>
        <w:rPr>
          <w:rFonts w:cs="宋体" w:hint="eastAsia"/>
          <w:b/>
          <w:szCs w:val="21"/>
          <w:lang w:val="en-US"/>
        </w:rPr>
        <w:t>）</w:t>
      </w:r>
      <w:r>
        <w:rPr>
          <w:rFonts w:cs="宋体" w:hint="eastAsia"/>
          <w:b/>
          <w:szCs w:val="21"/>
        </w:rPr>
        <w:t>测试性要求</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测试性指标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5338"/>
        <w:gridCol w:w="318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533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5338" w:type="dxa"/>
          </w:tcPr>
          <w:p w:rsidR="001F5DD1">
            <w:pPr>
              <w:spacing w:before="40" w:after="40"/>
              <w:jc w:val="left"/>
              <w:rPr>
                <w:rFonts w:ascii="宋体" w:eastAsia="宋体" w:hAnsi="宋体" w:cs="宋体"/>
                <w:szCs w:val="21"/>
              </w:rPr>
            </w:pPr>
            <w:r>
              <w:rPr>
                <w:rFonts w:ascii="宋体" w:eastAsia="宋体" w:hAnsi="宋体" w:cs="宋体" w:hint="eastAsia"/>
                <w:szCs w:val="21"/>
              </w:rPr>
              <w:t>故障检测率</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95%</w:t>
            </w:r>
          </w:p>
        </w:tc>
      </w:tr>
      <w:tr>
        <w:tblPrEx>
          <w:tblW w:w="0" w:type="auto"/>
          <w:jc w:val="center"/>
          <w:tblLook w:val="04A0"/>
        </w:tblPrEx>
        <w:trPr>
          <w:jc w:val="center"/>
        </w:trPr>
        <w:tc>
          <w:tcPr>
            <w:tcW w:w="5338" w:type="dxa"/>
          </w:tcPr>
          <w:p w:rsidR="001F5DD1">
            <w:pPr>
              <w:spacing w:before="40" w:after="40"/>
              <w:jc w:val="left"/>
              <w:rPr>
                <w:rFonts w:ascii="宋体" w:eastAsia="宋体" w:hAnsi="宋体" w:cs="宋体"/>
                <w:szCs w:val="21"/>
              </w:rPr>
            </w:pPr>
            <w:r>
              <w:rPr>
                <w:rFonts w:ascii="宋体" w:eastAsia="宋体" w:hAnsi="宋体" w:cs="宋体" w:hint="eastAsia"/>
                <w:szCs w:val="21"/>
              </w:rPr>
              <w:t>故障隔离率</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90%</w:t>
            </w:r>
            <w:r>
              <w:rPr>
                <w:rFonts w:ascii="宋体" w:eastAsia="宋体" w:hAnsi="宋体" w:cs="宋体" w:hint="eastAsia"/>
                <w:szCs w:val="21"/>
              </w:rPr>
              <w:t>（隔离到单个</w:t>
            </w:r>
            <w:r>
              <w:rPr>
                <w:rFonts w:ascii="宋体" w:eastAsia="宋体" w:hAnsi="宋体" w:cs="宋体" w:hint="eastAsia"/>
                <w:szCs w:val="21"/>
              </w:rPr>
              <w:t>LRU</w:t>
            </w:r>
            <w:r>
              <w:rPr>
                <w:rFonts w:ascii="宋体" w:eastAsia="宋体" w:hAnsi="宋体" w:cs="宋体" w:hint="eastAsia"/>
                <w:szCs w:val="21"/>
              </w:rPr>
              <w:t>）</w:t>
            </w:r>
          </w:p>
        </w:tc>
      </w:tr>
      <w:tr>
        <w:tblPrEx>
          <w:tblW w:w="0" w:type="auto"/>
          <w:jc w:val="center"/>
          <w:tblLook w:val="04A0"/>
        </w:tblPrEx>
        <w:trPr>
          <w:jc w:val="center"/>
        </w:trPr>
        <w:tc>
          <w:tcPr>
            <w:tcW w:w="5338" w:type="dxa"/>
          </w:tcPr>
          <w:p w:rsidR="001F5DD1">
            <w:pPr>
              <w:spacing w:before="40" w:after="40"/>
              <w:jc w:val="left"/>
              <w:rPr>
                <w:rFonts w:ascii="宋体" w:eastAsia="宋体" w:hAnsi="宋体" w:cs="宋体"/>
                <w:szCs w:val="21"/>
              </w:rPr>
            </w:pPr>
            <w:r>
              <w:rPr>
                <w:rFonts w:ascii="宋体" w:eastAsia="宋体" w:hAnsi="宋体" w:cs="宋体" w:hint="eastAsia"/>
                <w:szCs w:val="21"/>
              </w:rPr>
              <w:t>虚警率</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w:t>
            </w:r>
          </w:p>
        </w:tc>
      </w:tr>
      <w:tr>
        <w:tblPrEx>
          <w:tblW w:w="0" w:type="auto"/>
          <w:jc w:val="center"/>
          <w:tblLook w:val="04A0"/>
        </w:tblPrEx>
        <w:trPr>
          <w:jc w:val="center"/>
        </w:trPr>
        <w:tc>
          <w:tcPr>
            <w:tcW w:w="5338" w:type="dxa"/>
          </w:tcPr>
          <w:p w:rsidR="001F5DD1">
            <w:pPr>
              <w:spacing w:before="40" w:after="40"/>
              <w:jc w:val="left"/>
              <w:rPr>
                <w:rFonts w:ascii="宋体" w:eastAsia="宋体" w:hAnsi="宋体" w:cs="宋体"/>
                <w:szCs w:val="21"/>
              </w:rPr>
            </w:pPr>
            <w:r>
              <w:rPr>
                <w:rFonts w:ascii="宋体" w:eastAsia="宋体" w:hAnsi="宋体" w:cs="宋体" w:hint="eastAsia"/>
                <w:szCs w:val="21"/>
              </w:rPr>
              <w:t>内建测试（</w:t>
            </w:r>
            <w:r>
              <w:rPr>
                <w:rFonts w:ascii="宋体" w:eastAsia="宋体" w:hAnsi="宋体" w:cs="宋体" w:hint="eastAsia"/>
                <w:szCs w:val="21"/>
              </w:rPr>
              <w:t>BIT</w:t>
            </w:r>
            <w:r>
              <w:rPr>
                <w:rFonts w:ascii="宋体" w:eastAsia="宋体" w:hAnsi="宋体" w:cs="宋体" w:hint="eastAsia"/>
                <w:szCs w:val="21"/>
              </w:rPr>
              <w:t>）覆盖率</w:t>
            </w:r>
          </w:p>
        </w:tc>
        <w:tc>
          <w:tcPr>
            <w:tcW w:w="3184"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85%</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测试性设计要求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084"/>
        <w:gridCol w:w="743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08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43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084"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438" w:type="dxa"/>
          </w:tcPr>
          <w:p w:rsidR="001F5DD1">
            <w:pPr>
              <w:spacing w:before="40" w:after="40"/>
              <w:jc w:val="left"/>
              <w:rPr>
                <w:rFonts w:ascii="宋体" w:eastAsia="宋体" w:hAnsi="宋体" w:cs="宋体"/>
                <w:szCs w:val="21"/>
              </w:rPr>
            </w:pPr>
            <w:r>
              <w:rPr>
                <w:rFonts w:ascii="宋体" w:eastAsia="宋体" w:hAnsi="宋体" w:cs="宋体" w:hint="eastAsia"/>
                <w:szCs w:val="21"/>
              </w:rPr>
              <w:t>任务系统具备内建测试（</w:t>
            </w:r>
            <w:r>
              <w:rPr>
                <w:rFonts w:ascii="宋体" w:eastAsia="宋体" w:hAnsi="宋体" w:cs="宋体" w:hint="eastAsia"/>
                <w:szCs w:val="21"/>
              </w:rPr>
              <w:t>BIT</w:t>
            </w:r>
            <w:r>
              <w:rPr>
                <w:rFonts w:ascii="宋体" w:eastAsia="宋体" w:hAnsi="宋体" w:cs="宋体" w:hint="eastAsia"/>
                <w:szCs w:val="21"/>
              </w:rPr>
              <w:t>）能力，支持上电</w:t>
            </w:r>
            <w:r>
              <w:rPr>
                <w:rFonts w:ascii="宋体" w:eastAsia="宋体" w:hAnsi="宋体" w:cs="宋体" w:hint="eastAsia"/>
                <w:szCs w:val="21"/>
              </w:rPr>
              <w:t>BIT</w:t>
            </w:r>
            <w:r>
              <w:rPr>
                <w:rFonts w:ascii="宋体" w:eastAsia="宋体" w:hAnsi="宋体" w:cs="宋体" w:hint="eastAsia"/>
                <w:szCs w:val="21"/>
              </w:rPr>
              <w:t>、周期</w:t>
            </w:r>
            <w:r>
              <w:rPr>
                <w:rFonts w:ascii="宋体" w:eastAsia="宋体" w:hAnsi="宋体" w:cs="宋体" w:hint="eastAsia"/>
                <w:szCs w:val="21"/>
              </w:rPr>
              <w:t>BIT</w:t>
            </w:r>
            <w:r>
              <w:rPr>
                <w:rFonts w:ascii="宋体" w:eastAsia="宋体" w:hAnsi="宋体" w:cs="宋体" w:hint="eastAsia"/>
                <w:szCs w:val="21"/>
              </w:rPr>
              <w:t>和维护</w:t>
            </w:r>
            <w:r>
              <w:rPr>
                <w:rFonts w:ascii="宋体" w:eastAsia="宋体" w:hAnsi="宋体" w:cs="宋体" w:hint="eastAsia"/>
                <w:szCs w:val="21"/>
              </w:rPr>
              <w:t>BIT</w:t>
            </w:r>
          </w:p>
        </w:tc>
      </w:tr>
      <w:tr>
        <w:tblPrEx>
          <w:tblW w:w="0" w:type="auto"/>
          <w:jc w:val="center"/>
          <w:tblLook w:val="04A0"/>
        </w:tblPrEx>
        <w:trPr>
          <w:jc w:val="center"/>
        </w:trPr>
        <w:tc>
          <w:tcPr>
            <w:tcW w:w="1084"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438" w:type="dxa"/>
          </w:tcPr>
          <w:p w:rsidR="001F5DD1">
            <w:pPr>
              <w:spacing w:before="40" w:after="40"/>
              <w:jc w:val="left"/>
              <w:rPr>
                <w:rFonts w:ascii="宋体" w:eastAsia="宋体" w:hAnsi="宋体" w:cs="宋体"/>
                <w:szCs w:val="21"/>
              </w:rPr>
            </w:pPr>
            <w:r>
              <w:rPr>
                <w:rFonts w:ascii="宋体" w:eastAsia="宋体" w:hAnsi="宋体" w:cs="宋体" w:hint="eastAsia"/>
                <w:szCs w:val="21"/>
              </w:rPr>
              <w:t>智能配电系统具备供电通道状态自动检测功能</w:t>
            </w:r>
          </w:p>
        </w:tc>
      </w:tr>
      <w:tr>
        <w:tblPrEx>
          <w:tblW w:w="0" w:type="auto"/>
          <w:jc w:val="center"/>
          <w:tblLook w:val="04A0"/>
        </w:tblPrEx>
        <w:trPr>
          <w:jc w:val="center"/>
        </w:trPr>
        <w:tc>
          <w:tcPr>
            <w:tcW w:w="1084"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438" w:type="dxa"/>
          </w:tcPr>
          <w:p w:rsidR="001F5DD1">
            <w:pPr>
              <w:spacing w:before="40" w:after="40"/>
              <w:jc w:val="left"/>
              <w:rPr>
                <w:rFonts w:ascii="宋体" w:eastAsia="宋体" w:hAnsi="宋体" w:cs="宋体"/>
                <w:szCs w:val="21"/>
              </w:rPr>
            </w:pPr>
            <w:r>
              <w:rPr>
                <w:rFonts w:ascii="宋体" w:eastAsia="宋体" w:hAnsi="宋体" w:cs="宋体" w:hint="eastAsia"/>
                <w:szCs w:val="21"/>
              </w:rPr>
              <w:t>综合共享单元能对任务系统各设备进行状态轮询和健康监测</w:t>
            </w:r>
          </w:p>
        </w:tc>
      </w:tr>
      <w:tr>
        <w:tblPrEx>
          <w:tblW w:w="0" w:type="auto"/>
          <w:jc w:val="center"/>
          <w:tblLook w:val="04A0"/>
        </w:tblPrEx>
        <w:trPr>
          <w:jc w:val="center"/>
        </w:trPr>
        <w:tc>
          <w:tcPr>
            <w:tcW w:w="1084"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438" w:type="dxa"/>
          </w:tcPr>
          <w:p w:rsidR="001F5DD1">
            <w:pPr>
              <w:spacing w:before="40" w:after="40"/>
              <w:jc w:val="left"/>
              <w:rPr>
                <w:rFonts w:ascii="宋体" w:eastAsia="宋体" w:hAnsi="宋体" w:cs="宋体"/>
                <w:szCs w:val="21"/>
              </w:rPr>
            </w:pPr>
            <w:r>
              <w:rPr>
                <w:rFonts w:ascii="宋体" w:eastAsia="宋体" w:hAnsi="宋体" w:cs="宋体" w:hint="eastAsia"/>
                <w:szCs w:val="21"/>
              </w:rPr>
              <w:t>空地通信链路具备链路质量自检功能</w:t>
            </w:r>
          </w:p>
        </w:tc>
      </w:tr>
      <w:tr>
        <w:tblPrEx>
          <w:tblW w:w="0" w:type="auto"/>
          <w:jc w:val="center"/>
          <w:tblLook w:val="04A0"/>
        </w:tblPrEx>
        <w:trPr>
          <w:jc w:val="center"/>
        </w:trPr>
        <w:tc>
          <w:tcPr>
            <w:tcW w:w="1084"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438" w:type="dxa"/>
          </w:tcPr>
          <w:p w:rsidR="001F5DD1">
            <w:pPr>
              <w:spacing w:before="40" w:after="40"/>
              <w:jc w:val="left"/>
              <w:rPr>
                <w:rFonts w:ascii="宋体" w:eastAsia="宋体" w:hAnsi="宋体" w:cs="宋体"/>
                <w:szCs w:val="21"/>
              </w:rPr>
            </w:pPr>
            <w:r>
              <w:rPr>
                <w:rFonts w:ascii="宋体" w:eastAsia="宋体" w:hAnsi="宋体" w:cs="宋体" w:hint="eastAsia"/>
                <w:szCs w:val="21"/>
              </w:rPr>
              <w:t>检测结果</w:t>
            </w:r>
            <w:r>
              <w:rPr>
                <w:rFonts w:ascii="宋体" w:eastAsia="宋体" w:hAnsi="宋体" w:cs="宋体" w:hint="eastAsia"/>
                <w:szCs w:val="21"/>
              </w:rPr>
              <w:t>在综显单元</w:t>
            </w:r>
            <w:r>
              <w:rPr>
                <w:rFonts w:ascii="宋体" w:eastAsia="宋体" w:hAnsi="宋体" w:cs="宋体" w:hint="eastAsia"/>
                <w:szCs w:val="21"/>
              </w:rPr>
              <w:t>上集中显示，以绿</w:t>
            </w:r>
            <w:r>
              <w:rPr>
                <w:rFonts w:ascii="宋体" w:eastAsia="宋体" w:hAnsi="宋体" w:cs="宋体" w:hint="eastAsia"/>
                <w:szCs w:val="21"/>
              </w:rPr>
              <w:t>/</w:t>
            </w:r>
            <w:r>
              <w:rPr>
                <w:rFonts w:ascii="宋体" w:eastAsia="宋体" w:hAnsi="宋体" w:cs="宋体" w:hint="eastAsia"/>
                <w:szCs w:val="21"/>
              </w:rPr>
              <w:t>黄</w:t>
            </w:r>
            <w:r>
              <w:rPr>
                <w:rFonts w:ascii="宋体" w:eastAsia="宋体" w:hAnsi="宋体" w:cs="宋体" w:hint="eastAsia"/>
                <w:szCs w:val="21"/>
              </w:rPr>
              <w:t>/</w:t>
            </w:r>
            <w:r>
              <w:rPr>
                <w:rFonts w:ascii="宋体" w:eastAsia="宋体" w:hAnsi="宋体" w:cs="宋体" w:hint="eastAsia"/>
                <w:szCs w:val="21"/>
              </w:rPr>
              <w:t>红三</w:t>
            </w:r>
            <w:r>
              <w:rPr>
                <w:rFonts w:ascii="宋体" w:eastAsia="宋体" w:hAnsi="宋体" w:cs="宋体" w:hint="eastAsia"/>
                <w:szCs w:val="21"/>
              </w:rPr>
              <w:t>色状态灯</w:t>
            </w:r>
            <w:r>
              <w:rPr>
                <w:rFonts w:ascii="宋体" w:eastAsia="宋体" w:hAnsi="宋体" w:cs="宋体" w:hint="eastAsia"/>
                <w:szCs w:val="21"/>
              </w:rPr>
              <w:t>呈现</w:t>
            </w:r>
          </w:p>
        </w:tc>
      </w:tr>
      <w:tr>
        <w:tblPrEx>
          <w:tblW w:w="0" w:type="auto"/>
          <w:jc w:val="center"/>
          <w:tblLook w:val="04A0"/>
        </w:tblPrEx>
        <w:trPr>
          <w:jc w:val="center"/>
        </w:trPr>
        <w:tc>
          <w:tcPr>
            <w:tcW w:w="1084"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438" w:type="dxa"/>
          </w:tcPr>
          <w:p w:rsidR="001F5DD1">
            <w:pPr>
              <w:spacing w:before="40" w:after="40"/>
              <w:jc w:val="left"/>
              <w:rPr>
                <w:rFonts w:ascii="宋体" w:eastAsia="宋体" w:hAnsi="宋体" w:cs="宋体"/>
                <w:szCs w:val="21"/>
              </w:rPr>
            </w:pPr>
            <w:r>
              <w:rPr>
                <w:rFonts w:ascii="宋体" w:eastAsia="宋体" w:hAnsi="宋体" w:cs="宋体" w:hint="eastAsia"/>
                <w:szCs w:val="21"/>
              </w:rPr>
              <w:t>测试接口标准化，便于外场测试设备连接</w:t>
            </w:r>
          </w:p>
        </w:tc>
      </w:tr>
      <w:tr>
        <w:tblPrEx>
          <w:tblW w:w="0" w:type="auto"/>
          <w:jc w:val="center"/>
          <w:tblLook w:val="04A0"/>
        </w:tblPrEx>
        <w:trPr>
          <w:jc w:val="center"/>
        </w:trPr>
        <w:tc>
          <w:tcPr>
            <w:tcW w:w="1084"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7438" w:type="dxa"/>
          </w:tcPr>
          <w:p w:rsidR="001F5DD1">
            <w:pPr>
              <w:spacing w:before="40" w:after="40"/>
              <w:jc w:val="left"/>
              <w:rPr>
                <w:rFonts w:ascii="宋体" w:eastAsia="宋体" w:hAnsi="宋体" w:cs="宋体"/>
                <w:szCs w:val="21"/>
              </w:rPr>
            </w:pPr>
            <w:r>
              <w:rPr>
                <w:rFonts w:ascii="宋体" w:eastAsia="宋体" w:hAnsi="宋体" w:cs="宋体" w:hint="eastAsia"/>
                <w:szCs w:val="21"/>
              </w:rPr>
              <w:t>测试数据自动记录和存储，支持多维度查询回放</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4</w:t>
      </w:r>
      <w:r>
        <w:rPr>
          <w:rFonts w:cs="宋体" w:hint="eastAsia"/>
          <w:b/>
          <w:szCs w:val="21"/>
          <w:lang w:val="en-US"/>
        </w:rPr>
        <w:t>）</w:t>
      </w:r>
      <w:r>
        <w:rPr>
          <w:rFonts w:cs="宋体" w:hint="eastAsia"/>
          <w:b/>
          <w:szCs w:val="21"/>
        </w:rPr>
        <w:t>安全性要求</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安全性指标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5473"/>
        <w:gridCol w:w="304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547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304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5473" w:type="dxa"/>
          </w:tcPr>
          <w:p w:rsidR="001F5DD1">
            <w:pPr>
              <w:spacing w:before="40" w:after="40"/>
              <w:jc w:val="left"/>
              <w:rPr>
                <w:rFonts w:ascii="宋体" w:eastAsia="宋体" w:hAnsi="宋体" w:cs="宋体"/>
                <w:szCs w:val="21"/>
              </w:rPr>
            </w:pPr>
            <w:r>
              <w:rPr>
                <w:rFonts w:ascii="宋体" w:eastAsia="宋体" w:hAnsi="宋体" w:cs="宋体" w:hint="eastAsia"/>
                <w:szCs w:val="21"/>
              </w:rPr>
              <w:t>灾难性故障概率</w:t>
            </w:r>
          </w:p>
        </w:tc>
        <w:tc>
          <w:tcPr>
            <w:tcW w:w="30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10</w:t>
            </w:r>
            <w:r>
              <w:rPr>
                <w:rFonts w:ascii="宋体" w:eastAsia="宋体" w:hAnsi="宋体" w:cs="宋体" w:hint="eastAsia"/>
                <w:szCs w:val="21"/>
              </w:rPr>
              <w:t>⁻⁹</w:t>
            </w:r>
            <w:r>
              <w:rPr>
                <w:rFonts w:ascii="宋体" w:eastAsia="宋体" w:hAnsi="宋体" w:cs="宋体" w:hint="eastAsia"/>
                <w:szCs w:val="21"/>
              </w:rPr>
              <w:t>/</w:t>
            </w:r>
            <w:r>
              <w:rPr>
                <w:rFonts w:ascii="宋体" w:eastAsia="宋体" w:hAnsi="宋体" w:cs="宋体" w:hint="eastAsia"/>
                <w:szCs w:val="21"/>
              </w:rPr>
              <w:t>飞行小时</w:t>
            </w:r>
          </w:p>
        </w:tc>
      </w:tr>
      <w:tr>
        <w:tblPrEx>
          <w:tblW w:w="0" w:type="auto"/>
          <w:jc w:val="center"/>
          <w:tblLook w:val="04A0"/>
        </w:tblPrEx>
        <w:trPr>
          <w:jc w:val="center"/>
        </w:trPr>
        <w:tc>
          <w:tcPr>
            <w:tcW w:w="5473" w:type="dxa"/>
          </w:tcPr>
          <w:p w:rsidR="001F5DD1">
            <w:pPr>
              <w:spacing w:before="40" w:after="40"/>
              <w:jc w:val="left"/>
              <w:rPr>
                <w:rFonts w:ascii="宋体" w:eastAsia="宋体" w:hAnsi="宋体" w:cs="宋体"/>
                <w:szCs w:val="21"/>
              </w:rPr>
            </w:pPr>
            <w:r>
              <w:rPr>
                <w:rFonts w:ascii="宋体" w:eastAsia="宋体" w:hAnsi="宋体" w:cs="宋体" w:hint="eastAsia"/>
                <w:szCs w:val="21"/>
              </w:rPr>
              <w:t>危险性故障概率</w:t>
            </w:r>
          </w:p>
        </w:tc>
        <w:tc>
          <w:tcPr>
            <w:tcW w:w="30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10</w:t>
            </w:r>
            <w:r>
              <w:rPr>
                <w:rFonts w:ascii="宋体" w:eastAsia="宋体" w:hAnsi="宋体" w:cs="宋体" w:hint="eastAsia"/>
                <w:szCs w:val="21"/>
              </w:rPr>
              <w:t>⁻⁷</w:t>
            </w:r>
            <w:r>
              <w:rPr>
                <w:rFonts w:ascii="宋体" w:eastAsia="宋体" w:hAnsi="宋体" w:cs="宋体" w:hint="eastAsia"/>
                <w:szCs w:val="21"/>
              </w:rPr>
              <w:t>/</w:t>
            </w:r>
            <w:r>
              <w:rPr>
                <w:rFonts w:ascii="宋体" w:eastAsia="宋体" w:hAnsi="宋体" w:cs="宋体" w:hint="eastAsia"/>
                <w:szCs w:val="21"/>
              </w:rPr>
              <w:t>飞行小时</w:t>
            </w:r>
          </w:p>
        </w:tc>
      </w:tr>
      <w:tr>
        <w:tblPrEx>
          <w:tblW w:w="0" w:type="auto"/>
          <w:jc w:val="center"/>
          <w:tblLook w:val="04A0"/>
        </w:tblPrEx>
        <w:trPr>
          <w:jc w:val="center"/>
        </w:trPr>
        <w:tc>
          <w:tcPr>
            <w:tcW w:w="5473" w:type="dxa"/>
          </w:tcPr>
          <w:p w:rsidR="001F5DD1">
            <w:pPr>
              <w:spacing w:before="40" w:after="40"/>
              <w:jc w:val="left"/>
              <w:rPr>
                <w:rFonts w:ascii="宋体" w:eastAsia="宋体" w:hAnsi="宋体" w:cs="宋体"/>
                <w:szCs w:val="21"/>
              </w:rPr>
            </w:pPr>
            <w:r>
              <w:rPr>
                <w:rFonts w:ascii="宋体" w:eastAsia="宋体" w:hAnsi="宋体" w:cs="宋体" w:hint="eastAsia"/>
                <w:szCs w:val="21"/>
              </w:rPr>
              <w:t>主要故障概率</w:t>
            </w:r>
          </w:p>
        </w:tc>
        <w:tc>
          <w:tcPr>
            <w:tcW w:w="3049"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10</w:t>
            </w:r>
            <w:r>
              <w:rPr>
                <w:rFonts w:ascii="宋体" w:eastAsia="宋体" w:hAnsi="宋体" w:cs="宋体" w:hint="eastAsia"/>
                <w:szCs w:val="21"/>
              </w:rPr>
              <w:t>⁻⁵</w:t>
            </w:r>
            <w:r>
              <w:rPr>
                <w:rFonts w:ascii="宋体" w:eastAsia="宋体" w:hAnsi="宋体" w:cs="宋体" w:hint="eastAsia"/>
                <w:szCs w:val="21"/>
              </w:rPr>
              <w:t>/</w:t>
            </w:r>
            <w:r>
              <w:rPr>
                <w:rFonts w:ascii="宋体" w:eastAsia="宋体" w:hAnsi="宋体" w:cs="宋体" w:hint="eastAsia"/>
                <w:szCs w:val="21"/>
              </w:rPr>
              <w:t>飞行小时</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安全性设计要求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048"/>
        <w:gridCol w:w="747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改装设计满足</w:t>
            </w:r>
            <w:r>
              <w:rPr>
                <w:rFonts w:ascii="宋体" w:eastAsia="宋体" w:hAnsi="宋体" w:cs="宋体" w:hint="eastAsia"/>
                <w:szCs w:val="21"/>
              </w:rPr>
              <w:t>CCAR-23-R3</w:t>
            </w:r>
            <w:r>
              <w:rPr>
                <w:rFonts w:ascii="宋体" w:eastAsia="宋体" w:hAnsi="宋体" w:cs="宋体" w:hint="eastAsia"/>
                <w:szCs w:val="21"/>
              </w:rPr>
              <w:t>相关适航安全条款要求</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应急舱门处不安装较高设备柜，电缆保护罩约</w:t>
            </w:r>
            <w:r>
              <w:rPr>
                <w:rFonts w:ascii="宋体" w:eastAsia="宋体" w:hAnsi="宋体" w:cs="宋体" w:hint="eastAsia"/>
                <w:szCs w:val="21"/>
              </w:rPr>
              <w:t>300mm</w:t>
            </w:r>
            <w:r>
              <w:rPr>
                <w:rFonts w:ascii="宋体" w:eastAsia="宋体" w:hAnsi="宋体" w:cs="宋体" w:hint="eastAsia"/>
                <w:szCs w:val="21"/>
              </w:rPr>
              <w:t>高</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所有内部布线从地板、侧壁板及电缆保护罩内进行，无暴露电缆</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设备机柜满足应急着陆</w:t>
            </w:r>
            <w:r>
              <w:rPr>
                <w:rFonts w:ascii="宋体" w:eastAsia="宋体" w:hAnsi="宋体" w:cs="宋体" w:hint="eastAsia"/>
                <w:szCs w:val="21"/>
              </w:rPr>
              <w:t>18g</w:t>
            </w:r>
            <w:r>
              <w:rPr>
                <w:rFonts w:ascii="宋体" w:eastAsia="宋体" w:hAnsi="宋体" w:cs="宋体" w:hint="eastAsia"/>
                <w:szCs w:val="21"/>
              </w:rPr>
              <w:t>过载要求</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供电系统具备过流、过压、欠压、短路、浪涌等多重保护</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发动机单发工作时禁止为设备供电</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驾驶舱设置紧急切断开关，可一键切断任务系统全部供电</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开展功能危害性评估（</w:t>
            </w:r>
            <w:r>
              <w:rPr>
                <w:rFonts w:ascii="宋体" w:eastAsia="宋体" w:hAnsi="宋体" w:cs="宋体" w:hint="eastAsia"/>
                <w:szCs w:val="21"/>
              </w:rPr>
              <w:t>FHA</w:t>
            </w:r>
            <w:r>
              <w:rPr>
                <w:rFonts w:ascii="宋体" w:eastAsia="宋体" w:hAnsi="宋体" w:cs="宋体" w:hint="eastAsia"/>
                <w:szCs w:val="21"/>
              </w:rPr>
              <w:t>）和系统安全性评估（</w:t>
            </w:r>
            <w:r>
              <w:rPr>
                <w:rFonts w:ascii="宋体" w:eastAsia="宋体" w:hAnsi="宋体" w:cs="宋体" w:hint="eastAsia"/>
                <w:szCs w:val="21"/>
              </w:rPr>
              <w:t>SSA</w:t>
            </w:r>
            <w:r>
              <w:rPr>
                <w:rFonts w:ascii="宋体" w:eastAsia="宋体" w:hAnsi="宋体" w:cs="宋体" w:hint="eastAsia"/>
                <w:szCs w:val="21"/>
              </w:rPr>
              <w:t>）</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9</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灭火系统覆盖新增设备区域</w:t>
            </w:r>
          </w:p>
        </w:tc>
      </w:tr>
      <w:tr>
        <w:tblPrEx>
          <w:tblW w:w="0" w:type="auto"/>
          <w:jc w:val="center"/>
          <w:tblLook w:val="04A0"/>
        </w:tblPrEx>
        <w:trPr>
          <w:jc w:val="center"/>
        </w:trPr>
        <w:tc>
          <w:tcPr>
            <w:tcW w:w="1048" w:type="dxa"/>
          </w:tcPr>
          <w:p w:rsidR="001F5DD1">
            <w:pPr>
              <w:spacing w:before="40" w:after="40"/>
              <w:jc w:val="left"/>
              <w:rPr>
                <w:rFonts w:ascii="宋体" w:eastAsia="宋体" w:hAnsi="宋体" w:cs="宋体"/>
                <w:szCs w:val="21"/>
              </w:rPr>
            </w:pPr>
            <w:r>
              <w:rPr>
                <w:rFonts w:ascii="宋体" w:eastAsia="宋体" w:hAnsi="宋体" w:cs="宋体" w:hint="eastAsia"/>
                <w:szCs w:val="21"/>
              </w:rPr>
              <w:t>10</w:t>
            </w:r>
          </w:p>
        </w:tc>
        <w:tc>
          <w:tcPr>
            <w:tcW w:w="7474" w:type="dxa"/>
          </w:tcPr>
          <w:p w:rsidR="001F5DD1">
            <w:pPr>
              <w:spacing w:before="40" w:after="40"/>
              <w:jc w:val="left"/>
              <w:rPr>
                <w:rFonts w:ascii="宋体" w:eastAsia="宋体" w:hAnsi="宋体" w:cs="宋体"/>
                <w:szCs w:val="21"/>
              </w:rPr>
            </w:pPr>
            <w:r>
              <w:rPr>
                <w:rFonts w:ascii="宋体" w:eastAsia="宋体" w:hAnsi="宋体" w:cs="宋体" w:hint="eastAsia"/>
                <w:szCs w:val="21"/>
              </w:rPr>
              <w:t>电磁兼容性通过地面和飞行验证</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5</w:t>
      </w:r>
      <w:r>
        <w:rPr>
          <w:rFonts w:cs="宋体" w:hint="eastAsia"/>
          <w:b/>
          <w:szCs w:val="21"/>
          <w:lang w:val="en-US"/>
        </w:rPr>
        <w:t>）</w:t>
      </w:r>
      <w:r>
        <w:rPr>
          <w:rFonts w:cs="宋体" w:hint="eastAsia"/>
          <w:b/>
          <w:szCs w:val="21"/>
        </w:rPr>
        <w:t>保障性要求</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保障性指标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4264"/>
        <w:gridCol w:w="425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备件保障率</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90%</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保障设备满足率</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95%</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技术资料完备率</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100%</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外场可更换单元（</w:t>
            </w:r>
            <w:r>
              <w:rPr>
                <w:rFonts w:ascii="宋体" w:eastAsia="宋体" w:hAnsi="宋体" w:cs="宋体" w:hint="eastAsia"/>
                <w:szCs w:val="21"/>
              </w:rPr>
              <w:t>LRU</w:t>
            </w:r>
            <w:r>
              <w:rPr>
                <w:rFonts w:ascii="宋体" w:eastAsia="宋体" w:hAnsi="宋体" w:cs="宋体" w:hint="eastAsia"/>
                <w:szCs w:val="21"/>
              </w:rPr>
              <w:t>）数量</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80%</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保障性设计要求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093"/>
        <w:gridCol w:w="742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szCs w:val="21"/>
              </w:rPr>
              <w:t>编制完整保障方案，包括保障设备、备件供应、技术资料、培训计划</w:t>
            </w:r>
          </w:p>
        </w:tc>
      </w:tr>
      <w:tr>
        <w:tblPrEx>
          <w:tblW w:w="0" w:type="auto"/>
          <w:jc w:val="center"/>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szCs w:val="21"/>
              </w:rPr>
              <w:t>设备选型优先选用通用化、系列化产品</w:t>
            </w:r>
          </w:p>
        </w:tc>
      </w:tr>
      <w:tr>
        <w:tblPrEx>
          <w:tblW w:w="0" w:type="auto"/>
          <w:jc w:val="center"/>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szCs w:val="21"/>
              </w:rPr>
              <w:t>提供全套技术资料（维修手册补充、飞行手册补充、布线图册等）</w:t>
            </w:r>
          </w:p>
        </w:tc>
      </w:tr>
      <w:tr>
        <w:tblPrEx>
          <w:tblW w:w="0" w:type="auto"/>
          <w:jc w:val="center"/>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szCs w:val="21"/>
              </w:rPr>
              <w:t>提供专用保障设备和工具清单</w:t>
            </w:r>
          </w:p>
        </w:tc>
      </w:tr>
      <w:tr>
        <w:tblPrEx>
          <w:tblW w:w="0" w:type="auto"/>
          <w:jc w:val="center"/>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szCs w:val="21"/>
              </w:rPr>
              <w:t>提供初始备件包（</w:t>
            </w:r>
            <w:r>
              <w:rPr>
                <w:rFonts w:ascii="宋体" w:eastAsia="宋体" w:hAnsi="宋体" w:cs="宋体" w:hint="eastAsia"/>
                <w:szCs w:val="21"/>
              </w:rPr>
              <w:t>含关键</w:t>
            </w:r>
            <w:r>
              <w:rPr>
                <w:rFonts w:ascii="宋体" w:eastAsia="宋体" w:hAnsi="宋体" w:cs="宋体" w:hint="eastAsia"/>
                <w:szCs w:val="21"/>
              </w:rPr>
              <w:t>LRU</w:t>
            </w:r>
            <w:r>
              <w:rPr>
                <w:rFonts w:ascii="宋体" w:eastAsia="宋体" w:hAnsi="宋体" w:cs="宋体" w:hint="eastAsia"/>
                <w:szCs w:val="21"/>
              </w:rPr>
              <w:t>备件、易损件、保险丝、连接器备件等）</w:t>
            </w:r>
          </w:p>
        </w:tc>
      </w:tr>
      <w:tr>
        <w:tblPrEx>
          <w:tblW w:w="0" w:type="auto"/>
          <w:jc w:val="center"/>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szCs w:val="21"/>
              </w:rPr>
              <w:t>制定</w:t>
            </w:r>
            <w:r>
              <w:rPr>
                <w:rFonts w:ascii="宋体" w:eastAsia="宋体" w:hAnsi="宋体" w:cs="宋体" w:hint="eastAsia"/>
                <w:szCs w:val="21"/>
              </w:rPr>
              <w:t>外场级和基地级</w:t>
            </w:r>
            <w:r>
              <w:rPr>
                <w:rFonts w:ascii="宋体" w:eastAsia="宋体" w:hAnsi="宋体" w:cs="宋体" w:hint="eastAsia"/>
                <w:szCs w:val="21"/>
              </w:rPr>
              <w:t>两级维修保障方案</w:t>
            </w:r>
          </w:p>
        </w:tc>
      </w:tr>
      <w:tr>
        <w:tblPrEx>
          <w:tblW w:w="0" w:type="auto"/>
          <w:jc w:val="center"/>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szCs w:val="21"/>
              </w:rPr>
              <w:t>提供地面检测设备用于外场快速故障诊断</w:t>
            </w:r>
          </w:p>
        </w:tc>
      </w:tr>
      <w:tr>
        <w:tblPrEx>
          <w:tblW w:w="0" w:type="auto"/>
          <w:jc w:val="center"/>
          <w:tblLook w:val="04A0"/>
        </w:tblPrEx>
        <w:trPr>
          <w:jc w:val="center"/>
        </w:trPr>
        <w:tc>
          <w:tcPr>
            <w:tcW w:w="1093"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7429" w:type="dxa"/>
          </w:tcPr>
          <w:p w:rsidR="001F5DD1">
            <w:pPr>
              <w:spacing w:before="40" w:after="40"/>
              <w:jc w:val="left"/>
              <w:rPr>
                <w:rFonts w:ascii="宋体" w:eastAsia="宋体" w:hAnsi="宋体" w:cs="宋体"/>
                <w:szCs w:val="21"/>
              </w:rPr>
            </w:pPr>
            <w:r>
              <w:rPr>
                <w:rFonts w:ascii="宋体" w:eastAsia="宋体" w:hAnsi="宋体" w:cs="宋体" w:hint="eastAsia"/>
                <w:szCs w:val="21"/>
              </w:rPr>
              <w:t>建立备件供应链，明确采购渠道和供应周期</w:t>
            </w:r>
          </w:p>
        </w:tc>
      </w:tr>
    </w:tbl>
    <w:p w:rsidR="001F5DD1">
      <w:pPr>
        <w:pStyle w:val="Heading3"/>
        <w:numPr>
          <w:ilvl w:val="2"/>
          <w:numId w:val="0"/>
        </w:numPr>
        <w:spacing w:before="240" w:after="120" w:line="276" w:lineRule="auto"/>
        <w:ind w:firstLine="320" w:firstLineChars="100"/>
        <w:rPr>
          <w:rFonts w:cs="宋体"/>
          <w:szCs w:val="21"/>
        </w:rPr>
      </w:pPr>
      <w:r>
        <w:rPr>
          <w:rFonts w:cs="宋体" w:hint="eastAsia"/>
          <w:b/>
          <w:szCs w:val="21"/>
          <w:lang w:val="en-US"/>
        </w:rPr>
        <w:t>6</w:t>
      </w:r>
      <w:r>
        <w:rPr>
          <w:rFonts w:cs="宋体" w:hint="eastAsia"/>
          <w:b/>
          <w:szCs w:val="21"/>
          <w:lang w:val="en-US"/>
        </w:rPr>
        <w:t>）</w:t>
      </w:r>
      <w:r>
        <w:rPr>
          <w:rFonts w:cs="宋体" w:hint="eastAsia"/>
          <w:b/>
          <w:szCs w:val="21"/>
        </w:rPr>
        <w:t>环境适应性要求</w:t>
      </w:r>
    </w:p>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环境适应性指标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4258"/>
        <w:gridCol w:w="426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指标项</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工作温度范围（舱内设备）</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-20</w:t>
            </w:r>
            <w:r>
              <w:rPr>
                <w:rFonts w:ascii="宋体" w:eastAsia="宋体" w:hAnsi="宋体" w:cs="宋体" w:hint="eastAsia"/>
                <w:szCs w:val="21"/>
              </w:rPr>
              <w:t>℃～</w:t>
            </w:r>
            <w:r>
              <w:rPr>
                <w:rFonts w:ascii="宋体" w:eastAsia="宋体" w:hAnsi="宋体" w:cs="宋体" w:hint="eastAsia"/>
                <w:szCs w:val="21"/>
              </w:rPr>
              <w:t>+55</w:t>
            </w:r>
            <w:r>
              <w:rPr>
                <w:rFonts w:ascii="宋体" w:eastAsia="宋体" w:hAnsi="宋体" w:cs="宋体" w:hint="eastAsia"/>
                <w:szCs w:val="21"/>
              </w:rPr>
              <w:t>℃</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工作温度范围（舱外设备）</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55</w:t>
            </w:r>
            <w:r>
              <w:rPr>
                <w:rFonts w:ascii="宋体" w:eastAsia="宋体" w:hAnsi="宋体" w:cs="宋体" w:hint="eastAsia"/>
                <w:szCs w:val="21"/>
              </w:rPr>
              <w:t>℃～</w:t>
            </w:r>
            <w:r>
              <w:rPr>
                <w:rFonts w:ascii="宋体" w:eastAsia="宋体" w:hAnsi="宋体" w:cs="宋体" w:hint="eastAsia"/>
                <w:szCs w:val="21"/>
              </w:rPr>
              <w:t>+60</w:t>
            </w:r>
            <w:r>
              <w:rPr>
                <w:rFonts w:ascii="宋体" w:eastAsia="宋体" w:hAnsi="宋体" w:cs="宋体" w:hint="eastAsia"/>
                <w:szCs w:val="21"/>
              </w:rPr>
              <w:t>℃</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存储温度范围</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-55</w:t>
            </w:r>
            <w:r>
              <w:rPr>
                <w:rFonts w:ascii="宋体" w:eastAsia="宋体" w:hAnsi="宋体" w:cs="宋体" w:hint="eastAsia"/>
                <w:szCs w:val="21"/>
              </w:rPr>
              <w:t>℃～</w:t>
            </w:r>
            <w:r>
              <w:rPr>
                <w:rFonts w:ascii="宋体" w:eastAsia="宋体" w:hAnsi="宋体" w:cs="宋体" w:hint="eastAsia"/>
                <w:szCs w:val="21"/>
              </w:rPr>
              <w:t>+70</w:t>
            </w:r>
            <w:r>
              <w:rPr>
                <w:rFonts w:ascii="宋体" w:eastAsia="宋体" w:hAnsi="宋体" w:cs="宋体" w:hint="eastAsia"/>
                <w:szCs w:val="21"/>
              </w:rPr>
              <w:t>℃</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工作海拔高度</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10000m</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相对湿度</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95%</w:t>
            </w:r>
            <w:r>
              <w:rPr>
                <w:rFonts w:ascii="宋体" w:eastAsia="宋体" w:hAnsi="宋体" w:cs="宋体" w:hint="eastAsia"/>
                <w:szCs w:val="21"/>
              </w:rPr>
              <w:t>（非凝露）</w:t>
            </w:r>
          </w:p>
        </w:tc>
      </w:tr>
      <w:tr>
        <w:tblPrEx>
          <w:tblW w:w="0" w:type="auto"/>
          <w:jc w:val="center"/>
          <w:tblLook w:val="04A0"/>
        </w:tblPrEx>
        <w:trPr>
          <w:jc w:val="center"/>
        </w:trPr>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防护等级（舱外设备）</w:t>
            </w:r>
          </w:p>
        </w:tc>
        <w:tc>
          <w:tcPr>
            <w:tcW w:w="4317"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IP65</w:t>
            </w:r>
          </w:p>
        </w:tc>
      </w:tr>
    </w:tbl>
    <w:p w:rsidR="001F5DD1">
      <w:pPr>
        <w:pStyle w:val="Heading4"/>
        <w:numPr>
          <w:ilvl w:val="3"/>
          <w:numId w:val="0"/>
        </w:numPr>
        <w:spacing w:before="240" w:after="120" w:line="276" w:lineRule="auto"/>
        <w:rPr>
          <w:rFonts w:ascii="宋体" w:hAnsi="宋体" w:cs="宋体"/>
          <w:sz w:val="21"/>
          <w:szCs w:val="21"/>
        </w:rPr>
      </w:pPr>
      <w:r>
        <w:rPr>
          <w:rFonts w:ascii="宋体" w:hAnsi="宋体" w:cs="宋体" w:hint="eastAsia"/>
          <w:b/>
          <w:color w:val="000000"/>
          <w:sz w:val="21"/>
          <w:szCs w:val="21"/>
        </w:rPr>
        <w:t xml:space="preserve">    </w:t>
      </w:r>
      <w:r>
        <w:rPr>
          <w:rFonts w:ascii="宋体" w:hAnsi="宋体" w:cs="宋体" w:hint="eastAsia"/>
          <w:b/>
          <w:color w:val="000000"/>
          <w:sz w:val="21"/>
          <w:szCs w:val="21"/>
        </w:rPr>
        <w:t>环境适应性设计要求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129"/>
        <w:gridCol w:w="739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机载设备满足</w:t>
            </w:r>
            <w:r>
              <w:rPr>
                <w:rFonts w:ascii="宋体" w:eastAsia="宋体" w:hAnsi="宋体" w:cs="宋体" w:hint="eastAsia"/>
                <w:szCs w:val="21"/>
              </w:rPr>
              <w:t>RTCA DO-160G</w:t>
            </w:r>
            <w:r>
              <w:rPr>
                <w:rFonts w:ascii="宋体" w:eastAsia="宋体" w:hAnsi="宋体" w:cs="宋体" w:hint="eastAsia"/>
                <w:szCs w:val="21"/>
              </w:rPr>
              <w:t>环境条件和试验方法要求</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舱外设备具备防水、防尘、防盐雾、防霉菌能力，防护等级≥</w:t>
            </w:r>
            <w:r>
              <w:rPr>
                <w:rFonts w:ascii="宋体" w:eastAsia="宋体" w:hAnsi="宋体" w:cs="宋体" w:hint="eastAsia"/>
                <w:szCs w:val="21"/>
              </w:rPr>
              <w:t>IP65</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电子设备进行三防处理（防潮、防盐雾、防霉菌）</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设备选型和结构设计考虑高低温循环影响</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机载设备通过振动和冲击试验</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设备满足电磁兼容性要求</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连接器和电缆选用航空级产品</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散热设计考虑高海拔低气压环境</w:t>
            </w:r>
          </w:p>
        </w:tc>
      </w:tr>
    </w:tbl>
    <w:p w:rsidR="001F5DD1">
      <w:pPr>
        <w:pStyle w:val="Heading3"/>
        <w:numPr>
          <w:ilvl w:val="2"/>
          <w:numId w:val="0"/>
        </w:numPr>
        <w:spacing w:before="240" w:after="120" w:line="276" w:lineRule="auto"/>
        <w:rPr>
          <w:rFonts w:cs="宋体"/>
          <w:szCs w:val="21"/>
        </w:rPr>
      </w:pPr>
      <w:r>
        <w:rPr>
          <w:rFonts w:cs="宋体" w:hint="eastAsia"/>
          <w:b/>
          <w:szCs w:val="21"/>
          <w:lang w:val="en-US"/>
        </w:rPr>
        <w:t xml:space="preserve">  </w:t>
      </w:r>
      <w:r>
        <w:rPr>
          <w:rFonts w:cs="宋体" w:hint="eastAsia"/>
          <w:b/>
          <w:szCs w:val="21"/>
        </w:rPr>
        <w:t>六性管理与验证要求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129"/>
        <w:gridCol w:w="739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编制六性保证大纲，明确各阶段工作项目和责任分工</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方案设计阶段完成六性指标分配和预计</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详细设计阶段完成</w:t>
            </w:r>
            <w:r>
              <w:rPr>
                <w:rFonts w:ascii="宋体" w:eastAsia="宋体" w:hAnsi="宋体" w:cs="宋体" w:hint="eastAsia"/>
                <w:szCs w:val="21"/>
              </w:rPr>
              <w:t>FMECA</w:t>
            </w:r>
            <w:r>
              <w:rPr>
                <w:rFonts w:ascii="宋体" w:eastAsia="宋体" w:hAnsi="宋体" w:cs="宋体" w:hint="eastAsia"/>
                <w:szCs w:val="21"/>
              </w:rPr>
              <w:t>、</w:t>
            </w:r>
            <w:r>
              <w:rPr>
                <w:rFonts w:ascii="宋体" w:eastAsia="宋体" w:hAnsi="宋体" w:cs="宋体" w:hint="eastAsia"/>
                <w:szCs w:val="21"/>
              </w:rPr>
              <w:t>FTA</w:t>
            </w:r>
            <w:r>
              <w:rPr>
                <w:rFonts w:ascii="宋体" w:eastAsia="宋体" w:hAnsi="宋体" w:cs="宋体" w:hint="eastAsia"/>
                <w:szCs w:val="21"/>
              </w:rPr>
              <w:t>、</w:t>
            </w:r>
            <w:r>
              <w:rPr>
                <w:rFonts w:ascii="宋体" w:eastAsia="宋体" w:hAnsi="宋体" w:cs="宋体" w:hint="eastAsia"/>
                <w:szCs w:val="21"/>
              </w:rPr>
              <w:t>FHA</w:t>
            </w:r>
            <w:r>
              <w:rPr>
                <w:rFonts w:ascii="宋体" w:eastAsia="宋体" w:hAnsi="宋体" w:cs="宋体" w:hint="eastAsia"/>
                <w:szCs w:val="21"/>
              </w:rPr>
              <w:t>等分析工作</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制造安装阶段落实六性设计要求，开展过程质量控制</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试验阶段通过地面试验和飞行试验验证六性指标</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各阶段编制相应六性分析</w:t>
            </w:r>
            <w:r>
              <w:rPr>
                <w:rFonts w:ascii="宋体" w:eastAsia="宋体" w:hAnsi="宋体" w:cs="宋体" w:hint="eastAsia"/>
                <w:szCs w:val="21"/>
              </w:rPr>
              <w:t>/</w:t>
            </w:r>
            <w:r>
              <w:rPr>
                <w:rFonts w:ascii="宋体" w:eastAsia="宋体" w:hAnsi="宋体" w:cs="宋体" w:hint="eastAsia"/>
                <w:szCs w:val="21"/>
              </w:rPr>
              <w:t>试验报告，作为</w:t>
            </w:r>
            <w:r>
              <w:rPr>
                <w:rFonts w:ascii="宋体" w:eastAsia="宋体" w:hAnsi="宋体" w:cs="宋体" w:hint="eastAsia"/>
                <w:szCs w:val="21"/>
              </w:rPr>
              <w:t>STC</w:t>
            </w:r>
            <w:r>
              <w:rPr>
                <w:rFonts w:ascii="宋体" w:eastAsia="宋体" w:hAnsi="宋体" w:cs="宋体" w:hint="eastAsia"/>
                <w:szCs w:val="21"/>
              </w:rPr>
              <w:t>取证支撑材料</w:t>
            </w:r>
          </w:p>
        </w:tc>
      </w:tr>
      <w:tr>
        <w:tblPrEx>
          <w:tblW w:w="0" w:type="auto"/>
          <w:jc w:val="center"/>
          <w:tblLook w:val="04A0"/>
        </w:tblPrEx>
        <w:trPr>
          <w:jc w:val="center"/>
        </w:trPr>
        <w:tc>
          <w:tcPr>
            <w:tcW w:w="1129"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7393" w:type="dxa"/>
          </w:tcPr>
          <w:p w:rsidR="001F5DD1">
            <w:pPr>
              <w:spacing w:before="40" w:after="40"/>
              <w:jc w:val="left"/>
              <w:rPr>
                <w:rFonts w:ascii="宋体" w:eastAsia="宋体" w:hAnsi="宋体" w:cs="宋体"/>
                <w:szCs w:val="21"/>
              </w:rPr>
            </w:pPr>
            <w:r>
              <w:rPr>
                <w:rFonts w:ascii="宋体" w:eastAsia="宋体" w:hAnsi="宋体" w:cs="宋体" w:hint="eastAsia"/>
                <w:szCs w:val="21"/>
              </w:rPr>
              <w:t>交付时提供六性分析报告和六性验证报告全套文件</w:t>
            </w:r>
          </w:p>
        </w:tc>
      </w:tr>
    </w:tbl>
    <w:p w:rsidR="001F5DD1">
      <w:pPr>
        <w:rPr>
          <w:rFonts w:ascii="宋体" w:eastAsia="宋体" w:hAnsi="宋体" w:cs="宋体"/>
          <w:szCs w:val="21"/>
        </w:rPr>
      </w:pPr>
    </w:p>
    <w:p w:rsidR="001F5DD1">
      <w:pPr>
        <w:rPr>
          <w:rFonts w:ascii="宋体" w:eastAsia="宋体" w:hAnsi="宋体" w:cs="宋体"/>
          <w:szCs w:val="21"/>
        </w:rPr>
      </w:pPr>
      <w:r>
        <w:rPr>
          <w:rFonts w:ascii="宋体" w:eastAsia="宋体" w:hAnsi="宋体" w:cs="宋体" w:hint="eastAsia"/>
          <w:szCs w:val="21"/>
        </w:rPr>
        <w:br w:type="page"/>
      </w:r>
    </w:p>
    <w:p w:rsidR="001F5DD1">
      <w:pPr>
        <w:pStyle w:val="Heading1"/>
        <w:spacing w:before="312" w:after="312" w:line="276" w:lineRule="auto"/>
        <w:rPr>
          <w:rFonts w:ascii="宋体" w:eastAsia="宋体" w:hAnsi="宋体" w:cs="宋体"/>
          <w:sz w:val="21"/>
          <w:szCs w:val="21"/>
        </w:rPr>
      </w:pPr>
      <w:bookmarkStart w:id="909" w:name="bookmark57"/>
      <w:bookmarkStart w:id="910" w:name="_Toc29369"/>
      <w:bookmarkStart w:id="911" w:name="_Toc2269"/>
      <w:bookmarkStart w:id="912" w:name="_Toc4350"/>
      <w:bookmarkStart w:id="913" w:name="_Toc1613"/>
      <w:bookmarkStart w:id="914" w:name="_Toc25020"/>
      <w:bookmarkStart w:id="915" w:name="_Toc14064"/>
      <w:bookmarkStart w:id="916" w:name="_Toc32012"/>
      <w:bookmarkStart w:id="917" w:name="_Toc20112"/>
      <w:bookmarkStart w:id="918" w:name="_Toc17376"/>
      <w:bookmarkStart w:id="919" w:name="_Toc23335"/>
      <w:bookmarkStart w:id="920" w:name="_Toc17149"/>
      <w:bookmarkStart w:id="921" w:name="_Toc21243"/>
      <w:bookmarkStart w:id="922" w:name="_Toc10887"/>
      <w:bookmarkStart w:id="923" w:name="_Toc16871"/>
      <w:bookmarkStart w:id="924" w:name="_Toc18486"/>
      <w:bookmarkStart w:id="925" w:name="_Toc15841"/>
      <w:bookmarkStart w:id="926" w:name="_Toc6916"/>
      <w:bookmarkStart w:id="927" w:name="_Toc1744"/>
      <w:bookmarkStart w:id="928" w:name="_Toc5448"/>
      <w:bookmarkStart w:id="929" w:name="_Toc30510"/>
      <w:bookmarkStart w:id="930" w:name="_Toc2709"/>
      <w:bookmarkStart w:id="931" w:name="_Toc18681"/>
      <w:bookmarkStart w:id="932" w:name="_Toc967"/>
      <w:bookmarkStart w:id="933" w:name="_Toc20201"/>
      <w:bookmarkStart w:id="934" w:name="_Toc17473"/>
      <w:bookmarkStart w:id="935" w:name="_Toc1981"/>
      <w:bookmarkStart w:id="936" w:name="_Toc14854"/>
      <w:bookmarkStart w:id="937" w:name="_Toc24227"/>
      <w:bookmarkStart w:id="938" w:name="_Toc4007"/>
      <w:bookmarkStart w:id="939" w:name="_Toc26565"/>
      <w:bookmarkStart w:id="940" w:name="_Toc12059"/>
      <w:bookmarkStart w:id="941" w:name="_Toc27184"/>
      <w:bookmarkStart w:id="942" w:name="_Toc31122"/>
      <w:bookmarkStart w:id="943" w:name="_Toc15182"/>
      <w:bookmarkStart w:id="944" w:name="_Toc1148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宋体" w:eastAsia="宋体" w:hAnsi="宋体" w:cs="宋体" w:hint="eastAsia"/>
          <w:b/>
          <w:color w:val="000000"/>
          <w:sz w:val="21"/>
          <w:szCs w:val="21"/>
        </w:rPr>
        <w:t>四、检验考核要求</w:t>
      </w:r>
    </w:p>
    <w:p w:rsidR="001F5DD1">
      <w:pPr>
        <w:spacing w:after="120"/>
        <w:ind w:firstLine="420" w:firstLineChars="200"/>
        <w:rPr>
          <w:rFonts w:ascii="宋体" w:eastAsia="宋体" w:hAnsi="宋体" w:cs="宋体"/>
          <w:szCs w:val="21"/>
        </w:rPr>
      </w:pPr>
      <w:r>
        <w:rPr>
          <w:rFonts w:ascii="宋体" w:eastAsia="宋体" w:hAnsi="宋体" w:cs="宋体" w:hint="eastAsia"/>
          <w:szCs w:val="21"/>
        </w:rPr>
        <w:t>本项目检验考核工作分为</w:t>
      </w:r>
      <w:r>
        <w:rPr>
          <w:rFonts w:ascii="宋体" w:eastAsia="宋体" w:hAnsi="宋体" w:cs="宋体" w:hint="eastAsia"/>
          <w:b/>
          <w:szCs w:val="21"/>
        </w:rPr>
        <w:t>出厂测试、现场验收、交付验收、质保期考核</w:t>
      </w:r>
      <w:r>
        <w:rPr>
          <w:rFonts w:ascii="宋体" w:eastAsia="宋体" w:hAnsi="宋体" w:cs="宋体" w:hint="eastAsia"/>
          <w:szCs w:val="21"/>
        </w:rPr>
        <w:t>四个阶段。</w:t>
      </w:r>
    </w:p>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    1</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检验考核依据</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24"/>
        <w:gridCol w:w="3180"/>
        <w:gridCol w:w="461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318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依据文件</w:t>
            </w:r>
          </w:p>
        </w:tc>
        <w:tc>
          <w:tcPr>
            <w:tcW w:w="461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3180" w:type="dxa"/>
          </w:tcPr>
          <w:p w:rsidR="001F5DD1">
            <w:pPr>
              <w:spacing w:before="40" w:after="40"/>
              <w:jc w:val="left"/>
              <w:rPr>
                <w:rFonts w:ascii="宋体" w:eastAsia="宋体" w:hAnsi="宋体" w:cs="宋体"/>
                <w:szCs w:val="21"/>
              </w:rPr>
            </w:pPr>
            <w:r>
              <w:rPr>
                <w:rFonts w:ascii="宋体" w:eastAsia="宋体" w:hAnsi="宋体" w:cs="宋体" w:hint="eastAsia"/>
                <w:szCs w:val="21"/>
              </w:rPr>
              <w:t>合同技术规格书</w:t>
            </w:r>
          </w:p>
        </w:tc>
        <w:tc>
          <w:tcPr>
            <w:tcW w:w="4618" w:type="dxa"/>
          </w:tcPr>
          <w:p w:rsidR="001F5DD1">
            <w:pPr>
              <w:spacing w:before="40" w:after="40"/>
              <w:jc w:val="left"/>
              <w:rPr>
                <w:rFonts w:ascii="宋体" w:eastAsia="宋体" w:hAnsi="宋体" w:cs="宋体"/>
                <w:szCs w:val="21"/>
              </w:rPr>
            </w:pPr>
            <w:r>
              <w:rPr>
                <w:rFonts w:ascii="宋体" w:eastAsia="宋体" w:hAnsi="宋体" w:cs="宋体" w:hint="eastAsia"/>
                <w:szCs w:val="21"/>
              </w:rPr>
              <w:t>项目整体技术要求</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3180" w:type="dxa"/>
          </w:tcPr>
          <w:p w:rsidR="001F5DD1">
            <w:pPr>
              <w:spacing w:before="40" w:after="40"/>
              <w:jc w:val="left"/>
              <w:rPr>
                <w:rFonts w:ascii="宋体" w:eastAsia="宋体" w:hAnsi="宋体" w:cs="宋体"/>
                <w:szCs w:val="21"/>
              </w:rPr>
            </w:pPr>
            <w:r>
              <w:rPr>
                <w:rFonts w:ascii="宋体" w:eastAsia="宋体" w:hAnsi="宋体" w:cs="宋体" w:hint="eastAsia"/>
                <w:szCs w:val="21"/>
              </w:rPr>
              <w:t>经批准的设计方案</w:t>
            </w:r>
          </w:p>
        </w:tc>
        <w:tc>
          <w:tcPr>
            <w:tcW w:w="4618" w:type="dxa"/>
          </w:tcPr>
          <w:p w:rsidR="001F5DD1">
            <w:pPr>
              <w:spacing w:before="40" w:after="40"/>
              <w:jc w:val="left"/>
              <w:rPr>
                <w:rFonts w:ascii="宋体" w:eastAsia="宋体" w:hAnsi="宋体" w:cs="宋体"/>
                <w:szCs w:val="21"/>
              </w:rPr>
            </w:pPr>
            <w:r>
              <w:rPr>
                <w:rFonts w:ascii="宋体" w:eastAsia="宋体" w:hAnsi="宋体" w:cs="宋体" w:hint="eastAsia"/>
                <w:szCs w:val="21"/>
              </w:rPr>
              <w:t>改装设计方案</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3180" w:type="dxa"/>
          </w:tcPr>
          <w:p w:rsidR="001F5DD1">
            <w:pPr>
              <w:spacing w:before="40" w:after="40"/>
              <w:jc w:val="left"/>
              <w:rPr>
                <w:rFonts w:ascii="宋体" w:eastAsia="宋体" w:hAnsi="宋体" w:cs="宋体"/>
                <w:szCs w:val="21"/>
              </w:rPr>
            </w:pPr>
            <w:r>
              <w:rPr>
                <w:rFonts w:ascii="宋体" w:eastAsia="宋体" w:hAnsi="宋体" w:cs="宋体" w:hint="eastAsia"/>
                <w:szCs w:val="21"/>
              </w:rPr>
              <w:t>各系统试验大纲</w:t>
            </w:r>
          </w:p>
        </w:tc>
        <w:tc>
          <w:tcPr>
            <w:tcW w:w="4618" w:type="dxa"/>
          </w:tcPr>
          <w:p w:rsidR="001F5DD1">
            <w:pPr>
              <w:spacing w:before="40" w:after="40"/>
              <w:jc w:val="left"/>
              <w:rPr>
                <w:rFonts w:ascii="宋体" w:eastAsia="宋体" w:hAnsi="宋体" w:cs="宋体"/>
                <w:szCs w:val="21"/>
              </w:rPr>
            </w:pPr>
            <w:r>
              <w:rPr>
                <w:rFonts w:ascii="宋体" w:eastAsia="宋体" w:hAnsi="宋体" w:cs="宋体" w:hint="eastAsia"/>
                <w:szCs w:val="21"/>
              </w:rPr>
              <w:t>设备测试、联调联试、气密试验、电磁兼容试验、飞行试验等大纲</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3180" w:type="dxa"/>
          </w:tcPr>
          <w:p w:rsidR="001F5DD1">
            <w:pPr>
              <w:spacing w:before="40" w:after="40"/>
              <w:jc w:val="left"/>
              <w:rPr>
                <w:rFonts w:ascii="宋体" w:eastAsia="宋体" w:hAnsi="宋体" w:cs="宋体"/>
                <w:szCs w:val="21"/>
              </w:rPr>
            </w:pPr>
            <w:r>
              <w:rPr>
                <w:rFonts w:ascii="宋体" w:eastAsia="宋体" w:hAnsi="宋体" w:cs="宋体" w:hint="eastAsia"/>
                <w:szCs w:val="21"/>
              </w:rPr>
              <w:t>CCAR-21-R4</w:t>
            </w:r>
            <w:r>
              <w:rPr>
                <w:rFonts w:ascii="宋体" w:eastAsia="宋体" w:hAnsi="宋体" w:cs="宋体" w:hint="eastAsia"/>
                <w:szCs w:val="21"/>
              </w:rPr>
              <w:t>、</w:t>
            </w:r>
            <w:r>
              <w:rPr>
                <w:rFonts w:ascii="宋体" w:eastAsia="宋体" w:hAnsi="宋体" w:cs="宋体" w:hint="eastAsia"/>
                <w:szCs w:val="21"/>
              </w:rPr>
              <w:t>CCAR-23-R3</w:t>
            </w:r>
            <w:r>
              <w:rPr>
                <w:rFonts w:ascii="宋体" w:eastAsia="宋体" w:hAnsi="宋体" w:cs="宋体" w:hint="eastAsia"/>
                <w:szCs w:val="21"/>
              </w:rPr>
              <w:t>、</w:t>
            </w:r>
            <w:r>
              <w:rPr>
                <w:rFonts w:ascii="宋体" w:eastAsia="宋体" w:hAnsi="宋体" w:cs="宋体" w:hint="eastAsia"/>
                <w:szCs w:val="21"/>
              </w:rPr>
              <w:t>CCAR-36-R2</w:t>
            </w:r>
            <w:r>
              <w:rPr>
                <w:rFonts w:ascii="宋体" w:eastAsia="宋体" w:hAnsi="宋体" w:cs="宋体" w:hint="eastAsia"/>
                <w:szCs w:val="21"/>
              </w:rPr>
              <w:t>、</w:t>
            </w:r>
            <w:r>
              <w:rPr>
                <w:rFonts w:ascii="宋体" w:eastAsia="宋体" w:hAnsi="宋体" w:cs="宋体" w:hint="eastAsia"/>
                <w:szCs w:val="21"/>
              </w:rPr>
              <w:t>CCAR-34</w:t>
            </w:r>
            <w:r>
              <w:rPr>
                <w:rFonts w:ascii="宋体" w:eastAsia="宋体" w:hAnsi="宋体" w:cs="宋体" w:hint="eastAsia"/>
                <w:szCs w:val="21"/>
              </w:rPr>
              <w:t>、</w:t>
            </w:r>
            <w:r>
              <w:rPr>
                <w:rFonts w:ascii="宋体" w:eastAsia="宋体" w:hAnsi="宋体" w:cs="宋体" w:hint="eastAsia"/>
                <w:szCs w:val="21"/>
              </w:rPr>
              <w:t>CCAR-43</w:t>
            </w:r>
          </w:p>
        </w:tc>
        <w:tc>
          <w:tcPr>
            <w:tcW w:w="4618" w:type="dxa"/>
          </w:tcPr>
          <w:p w:rsidR="001F5DD1">
            <w:pPr>
              <w:spacing w:before="40" w:after="40"/>
              <w:jc w:val="left"/>
              <w:rPr>
                <w:rFonts w:ascii="宋体" w:eastAsia="宋体" w:hAnsi="宋体" w:cs="宋体"/>
                <w:szCs w:val="21"/>
              </w:rPr>
            </w:pPr>
            <w:r>
              <w:rPr>
                <w:rFonts w:ascii="宋体" w:eastAsia="宋体" w:hAnsi="宋体" w:cs="宋体" w:hint="eastAsia"/>
                <w:szCs w:val="21"/>
              </w:rPr>
              <w:t>适航规章要求</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3180" w:type="dxa"/>
          </w:tcPr>
          <w:p w:rsidR="001F5DD1">
            <w:pPr>
              <w:spacing w:before="40" w:after="40"/>
              <w:jc w:val="left"/>
              <w:rPr>
                <w:rFonts w:ascii="宋体" w:eastAsia="宋体" w:hAnsi="宋体" w:cs="宋体"/>
                <w:szCs w:val="21"/>
              </w:rPr>
            </w:pPr>
            <w:r>
              <w:rPr>
                <w:rFonts w:ascii="宋体" w:eastAsia="宋体" w:hAnsi="宋体" w:cs="宋体" w:hint="eastAsia"/>
                <w:szCs w:val="21"/>
              </w:rPr>
              <w:t>GJB450</w:t>
            </w:r>
            <w:r>
              <w:rPr>
                <w:rFonts w:ascii="宋体" w:eastAsia="宋体" w:hAnsi="宋体" w:cs="宋体" w:hint="eastAsia"/>
                <w:szCs w:val="21"/>
              </w:rPr>
              <w:t>、</w:t>
            </w:r>
            <w:r>
              <w:rPr>
                <w:rFonts w:ascii="宋体" w:eastAsia="宋体" w:hAnsi="宋体" w:cs="宋体" w:hint="eastAsia"/>
                <w:szCs w:val="21"/>
              </w:rPr>
              <w:t>GJB368</w:t>
            </w:r>
            <w:r>
              <w:rPr>
                <w:rFonts w:ascii="宋体" w:eastAsia="宋体" w:hAnsi="宋体" w:cs="宋体" w:hint="eastAsia"/>
                <w:szCs w:val="21"/>
              </w:rPr>
              <w:t>、</w:t>
            </w:r>
            <w:r>
              <w:rPr>
                <w:rFonts w:ascii="宋体" w:eastAsia="宋体" w:hAnsi="宋体" w:cs="宋体" w:hint="eastAsia"/>
                <w:szCs w:val="21"/>
              </w:rPr>
              <w:t>GJB900</w:t>
            </w:r>
            <w:r>
              <w:rPr>
                <w:rFonts w:ascii="宋体" w:eastAsia="宋体" w:hAnsi="宋体" w:cs="宋体" w:hint="eastAsia"/>
                <w:szCs w:val="21"/>
              </w:rPr>
              <w:t>等</w:t>
            </w:r>
          </w:p>
        </w:tc>
        <w:tc>
          <w:tcPr>
            <w:tcW w:w="4618"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六性</w:t>
            </w:r>
            <w:r>
              <w:rPr>
                <w:rFonts w:ascii="宋体" w:eastAsia="宋体" w:hAnsi="宋体" w:cs="宋体" w:hint="eastAsia"/>
                <w:szCs w:val="21"/>
              </w:rPr>
              <w:t>"</w:t>
            </w:r>
            <w:r>
              <w:rPr>
                <w:rFonts w:ascii="宋体" w:eastAsia="宋体" w:hAnsi="宋体" w:cs="宋体" w:hint="eastAsia"/>
                <w:szCs w:val="21"/>
              </w:rPr>
              <w:t>设计标准</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   2</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检验考核阶段</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设备出厂测试</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2119"/>
        <w:gridCol w:w="640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211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项目</w:t>
            </w:r>
          </w:p>
        </w:tc>
        <w:tc>
          <w:tcPr>
            <w:tcW w:w="640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2119" w:type="dxa"/>
          </w:tcPr>
          <w:p w:rsidR="001F5DD1">
            <w:pPr>
              <w:spacing w:before="40" w:after="40"/>
              <w:jc w:val="left"/>
              <w:rPr>
                <w:rFonts w:ascii="宋体" w:eastAsia="宋体" w:hAnsi="宋体" w:cs="宋体"/>
                <w:szCs w:val="21"/>
              </w:rPr>
            </w:pPr>
            <w:r>
              <w:rPr>
                <w:rFonts w:ascii="宋体" w:eastAsia="宋体" w:hAnsi="宋体" w:cs="宋体" w:hint="eastAsia"/>
                <w:szCs w:val="21"/>
              </w:rPr>
              <w:t>测试范围</w:t>
            </w:r>
          </w:p>
        </w:tc>
        <w:tc>
          <w:tcPr>
            <w:tcW w:w="6403" w:type="dxa"/>
          </w:tcPr>
          <w:p w:rsidR="001F5DD1">
            <w:pPr>
              <w:spacing w:before="40" w:after="40"/>
              <w:jc w:val="left"/>
              <w:rPr>
                <w:rFonts w:ascii="宋体" w:eastAsia="宋体" w:hAnsi="宋体" w:cs="宋体"/>
                <w:szCs w:val="21"/>
              </w:rPr>
            </w:pPr>
            <w:r>
              <w:rPr>
                <w:rFonts w:ascii="宋体" w:eastAsia="宋体" w:hAnsi="宋体" w:cs="宋体" w:hint="eastAsia"/>
                <w:szCs w:val="21"/>
              </w:rPr>
              <w:t>上机设备（如探头、电源、通信设备、集成设备等）在上机前需完成地面测试</w:t>
            </w:r>
          </w:p>
        </w:tc>
      </w:tr>
      <w:tr>
        <w:tblPrEx>
          <w:tblW w:w="0" w:type="auto"/>
          <w:jc w:val="center"/>
          <w:tblLook w:val="04A0"/>
        </w:tblPrEx>
        <w:trPr>
          <w:jc w:val="center"/>
        </w:trPr>
        <w:tc>
          <w:tcPr>
            <w:tcW w:w="2119" w:type="dxa"/>
          </w:tcPr>
          <w:p w:rsidR="001F5DD1">
            <w:pPr>
              <w:spacing w:before="40" w:after="40"/>
              <w:jc w:val="left"/>
              <w:rPr>
                <w:rFonts w:ascii="宋体" w:eastAsia="宋体" w:hAnsi="宋体" w:cs="宋体"/>
                <w:szCs w:val="21"/>
              </w:rPr>
            </w:pPr>
            <w:r>
              <w:rPr>
                <w:rFonts w:ascii="宋体" w:eastAsia="宋体" w:hAnsi="宋体" w:cs="宋体" w:hint="eastAsia"/>
                <w:szCs w:val="21"/>
              </w:rPr>
              <w:t>测试依据</w:t>
            </w:r>
          </w:p>
        </w:tc>
        <w:tc>
          <w:tcPr>
            <w:tcW w:w="6403" w:type="dxa"/>
          </w:tcPr>
          <w:p w:rsidR="001F5DD1">
            <w:pPr>
              <w:spacing w:before="40" w:after="40"/>
              <w:jc w:val="left"/>
              <w:rPr>
                <w:rFonts w:ascii="宋体" w:eastAsia="宋体" w:hAnsi="宋体" w:cs="宋体"/>
                <w:szCs w:val="21"/>
              </w:rPr>
            </w:pPr>
            <w:r>
              <w:rPr>
                <w:rFonts w:ascii="宋体" w:eastAsia="宋体" w:hAnsi="宋体" w:cs="宋体" w:hint="eastAsia"/>
                <w:szCs w:val="21"/>
              </w:rPr>
              <w:t>制定设备地面测试大纲</w:t>
            </w:r>
          </w:p>
        </w:tc>
      </w:tr>
      <w:tr>
        <w:tblPrEx>
          <w:tblW w:w="0" w:type="auto"/>
          <w:jc w:val="center"/>
          <w:tblLook w:val="04A0"/>
        </w:tblPrEx>
        <w:trPr>
          <w:jc w:val="center"/>
        </w:trPr>
        <w:tc>
          <w:tcPr>
            <w:tcW w:w="2119" w:type="dxa"/>
          </w:tcPr>
          <w:p w:rsidR="001F5DD1">
            <w:pPr>
              <w:spacing w:before="40" w:after="40"/>
              <w:jc w:val="left"/>
              <w:rPr>
                <w:rFonts w:ascii="宋体" w:eastAsia="宋体" w:hAnsi="宋体" w:cs="宋体"/>
                <w:szCs w:val="21"/>
              </w:rPr>
            </w:pPr>
            <w:r>
              <w:rPr>
                <w:rFonts w:ascii="宋体" w:eastAsia="宋体" w:hAnsi="宋体" w:cs="宋体" w:hint="eastAsia"/>
                <w:szCs w:val="21"/>
              </w:rPr>
              <w:t>测试要求</w:t>
            </w:r>
          </w:p>
        </w:tc>
        <w:tc>
          <w:tcPr>
            <w:tcW w:w="6403" w:type="dxa"/>
          </w:tcPr>
          <w:p w:rsidR="001F5DD1">
            <w:pPr>
              <w:spacing w:before="40" w:after="40"/>
              <w:jc w:val="left"/>
              <w:rPr>
                <w:rFonts w:ascii="宋体" w:eastAsia="宋体" w:hAnsi="宋体" w:cs="宋体"/>
                <w:szCs w:val="21"/>
              </w:rPr>
            </w:pPr>
            <w:r>
              <w:rPr>
                <w:rFonts w:ascii="宋体" w:eastAsia="宋体" w:hAnsi="宋体" w:cs="宋体" w:hint="eastAsia"/>
                <w:szCs w:val="21"/>
              </w:rPr>
              <w:t>上机设备（如探头、电源等）在上机前需完成地面测试，测试合格后上机改装</w:t>
            </w:r>
          </w:p>
        </w:tc>
      </w:tr>
      <w:tr>
        <w:tblPrEx>
          <w:tblW w:w="0" w:type="auto"/>
          <w:jc w:val="center"/>
          <w:tblLook w:val="04A0"/>
        </w:tblPrEx>
        <w:trPr>
          <w:jc w:val="center"/>
        </w:trPr>
        <w:tc>
          <w:tcPr>
            <w:tcW w:w="2119" w:type="dxa"/>
          </w:tcPr>
          <w:p w:rsidR="001F5DD1">
            <w:pPr>
              <w:spacing w:before="40" w:after="40"/>
              <w:jc w:val="left"/>
              <w:rPr>
                <w:rFonts w:ascii="宋体" w:eastAsia="宋体" w:hAnsi="宋体" w:cs="宋体"/>
                <w:szCs w:val="21"/>
              </w:rPr>
            </w:pPr>
            <w:r>
              <w:rPr>
                <w:rFonts w:ascii="宋体" w:eastAsia="宋体" w:hAnsi="宋体" w:cs="宋体" w:hint="eastAsia"/>
                <w:szCs w:val="21"/>
              </w:rPr>
              <w:t>交付成果</w:t>
            </w:r>
          </w:p>
        </w:tc>
        <w:tc>
          <w:tcPr>
            <w:tcW w:w="6403" w:type="dxa"/>
          </w:tcPr>
          <w:p w:rsidR="001F5DD1">
            <w:pPr>
              <w:spacing w:before="40" w:after="40"/>
              <w:jc w:val="left"/>
              <w:rPr>
                <w:rFonts w:ascii="宋体" w:eastAsia="宋体" w:hAnsi="宋体" w:cs="宋体"/>
                <w:szCs w:val="21"/>
              </w:rPr>
            </w:pPr>
            <w:r>
              <w:rPr>
                <w:rFonts w:ascii="宋体" w:eastAsia="宋体" w:hAnsi="宋体" w:cs="宋体" w:hint="eastAsia"/>
                <w:szCs w:val="21"/>
              </w:rPr>
              <w:t>出具设备地面测试报告</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 xml:space="preserve"> </w:t>
      </w:r>
      <w:r>
        <w:rPr>
          <w:rFonts w:cs="宋体" w:hint="eastAsia"/>
          <w:b/>
          <w:szCs w:val="21"/>
        </w:rPr>
        <w:t>地面联调联试</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69"/>
        <w:gridCol w:w="715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项目</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测试时机</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改装完成后，飞行试验前</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测试依据</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依据制定的联调联试大纲</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测试内容</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测试大气探测系统、作业催化系统、空地通信系统、任务集成系统等各系统设备的功能性能（含电磁干扰）是否满足要求</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测试要求</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确保机上任务系统各类软硬件工作正常、运行稳定并且满足业务要求</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交付成果</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出具相应联调联试试验报告</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地面专项试验</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09"/>
        <w:gridCol w:w="1080"/>
        <w:gridCol w:w="1680"/>
        <w:gridCol w:w="3347"/>
        <w:gridCol w:w="1706"/>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0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08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试验项目</w:t>
            </w:r>
          </w:p>
        </w:tc>
        <w:tc>
          <w:tcPr>
            <w:tcW w:w="168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试验依据</w:t>
            </w:r>
          </w:p>
        </w:tc>
        <w:tc>
          <w:tcPr>
            <w:tcW w:w="3347"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试验要求</w:t>
            </w:r>
          </w:p>
        </w:tc>
        <w:tc>
          <w:tcPr>
            <w:tcW w:w="1706"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交付成果</w:t>
            </w:r>
          </w:p>
        </w:tc>
      </w:tr>
      <w:tr>
        <w:tblPrEx>
          <w:tblW w:w="0" w:type="auto"/>
          <w:jc w:val="center"/>
          <w:tblLook w:val="04A0"/>
        </w:tblPrEx>
        <w:trPr>
          <w:jc w:val="center"/>
        </w:trPr>
        <w:tc>
          <w:tcPr>
            <w:tcW w:w="70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080" w:type="dxa"/>
          </w:tcPr>
          <w:p w:rsidR="001F5DD1">
            <w:pPr>
              <w:spacing w:before="40" w:after="40"/>
              <w:jc w:val="left"/>
              <w:rPr>
                <w:rFonts w:ascii="宋体" w:eastAsia="宋体" w:hAnsi="宋体" w:cs="宋体"/>
                <w:szCs w:val="21"/>
              </w:rPr>
            </w:pPr>
            <w:r>
              <w:rPr>
                <w:rFonts w:ascii="宋体" w:eastAsia="宋体" w:hAnsi="宋体" w:cs="宋体" w:hint="eastAsia"/>
                <w:szCs w:val="21"/>
              </w:rPr>
              <w:t>气密试验</w:t>
            </w:r>
          </w:p>
        </w:tc>
        <w:tc>
          <w:tcPr>
            <w:tcW w:w="1680" w:type="dxa"/>
          </w:tcPr>
          <w:p w:rsidR="001F5DD1">
            <w:pPr>
              <w:spacing w:before="40" w:after="40"/>
              <w:jc w:val="left"/>
              <w:rPr>
                <w:rFonts w:ascii="宋体" w:eastAsia="宋体" w:hAnsi="宋体" w:cs="宋体"/>
                <w:szCs w:val="21"/>
              </w:rPr>
            </w:pPr>
            <w:r>
              <w:rPr>
                <w:rFonts w:ascii="宋体" w:eastAsia="宋体" w:hAnsi="宋体" w:cs="宋体" w:hint="eastAsia"/>
                <w:szCs w:val="21"/>
              </w:rPr>
              <w:t>《气密性试验大纲》</w:t>
            </w:r>
          </w:p>
        </w:tc>
        <w:tc>
          <w:tcPr>
            <w:tcW w:w="3347" w:type="dxa"/>
          </w:tcPr>
          <w:p w:rsidR="001F5DD1">
            <w:pPr>
              <w:spacing w:before="40" w:after="40"/>
              <w:jc w:val="left"/>
              <w:rPr>
                <w:rFonts w:ascii="宋体" w:eastAsia="宋体" w:hAnsi="宋体" w:cs="宋体"/>
                <w:szCs w:val="21"/>
              </w:rPr>
            </w:pPr>
            <w:r>
              <w:rPr>
                <w:rFonts w:ascii="宋体" w:eastAsia="宋体" w:hAnsi="宋体" w:cs="宋体" w:hint="eastAsia"/>
                <w:szCs w:val="21"/>
              </w:rPr>
              <w:t>验证改装后机身是否满足气密要求，保障飞行安全</w:t>
            </w:r>
          </w:p>
        </w:tc>
        <w:tc>
          <w:tcPr>
            <w:tcW w:w="1706" w:type="dxa"/>
          </w:tcPr>
          <w:p w:rsidR="001F5DD1">
            <w:pPr>
              <w:spacing w:before="40" w:after="40"/>
              <w:jc w:val="left"/>
              <w:rPr>
                <w:rFonts w:ascii="宋体" w:eastAsia="宋体" w:hAnsi="宋体" w:cs="宋体"/>
                <w:szCs w:val="21"/>
              </w:rPr>
            </w:pPr>
            <w:r>
              <w:rPr>
                <w:rFonts w:ascii="宋体" w:eastAsia="宋体" w:hAnsi="宋体" w:cs="宋体" w:hint="eastAsia"/>
                <w:szCs w:val="21"/>
              </w:rPr>
              <w:t>《气密性试验报告》</w:t>
            </w:r>
          </w:p>
        </w:tc>
      </w:tr>
      <w:tr>
        <w:tblPrEx>
          <w:tblW w:w="0" w:type="auto"/>
          <w:jc w:val="center"/>
          <w:tblLook w:val="04A0"/>
        </w:tblPrEx>
        <w:trPr>
          <w:jc w:val="center"/>
        </w:trPr>
        <w:tc>
          <w:tcPr>
            <w:tcW w:w="70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080" w:type="dxa"/>
          </w:tcPr>
          <w:p w:rsidR="001F5DD1">
            <w:pPr>
              <w:spacing w:before="40" w:after="40"/>
              <w:jc w:val="left"/>
              <w:rPr>
                <w:rFonts w:ascii="宋体" w:eastAsia="宋体" w:hAnsi="宋体" w:cs="宋体"/>
                <w:szCs w:val="21"/>
              </w:rPr>
            </w:pPr>
            <w:r>
              <w:rPr>
                <w:rFonts w:ascii="宋体" w:eastAsia="宋体" w:hAnsi="宋体" w:cs="宋体" w:hint="eastAsia"/>
                <w:szCs w:val="21"/>
              </w:rPr>
              <w:t>称重</w:t>
            </w:r>
          </w:p>
        </w:tc>
        <w:tc>
          <w:tcPr>
            <w:tcW w:w="1680" w:type="dxa"/>
          </w:tcPr>
          <w:p w:rsidR="001F5DD1">
            <w:pPr>
              <w:spacing w:before="40" w:after="40"/>
              <w:jc w:val="left"/>
              <w:rPr>
                <w:rFonts w:ascii="宋体" w:eastAsia="宋体" w:hAnsi="宋体" w:cs="宋体"/>
                <w:szCs w:val="21"/>
              </w:rPr>
            </w:pPr>
            <w:r>
              <w:rPr>
                <w:rFonts w:ascii="宋体" w:eastAsia="宋体" w:hAnsi="宋体" w:cs="宋体" w:hint="eastAsia"/>
                <w:szCs w:val="21"/>
              </w:rPr>
              <w:t>飞机维护手册及飞行手册的称重程序</w:t>
            </w:r>
          </w:p>
        </w:tc>
        <w:tc>
          <w:tcPr>
            <w:tcW w:w="3347" w:type="dxa"/>
          </w:tcPr>
          <w:p w:rsidR="001F5DD1">
            <w:pPr>
              <w:spacing w:before="40" w:after="40"/>
              <w:jc w:val="left"/>
              <w:rPr>
                <w:rFonts w:ascii="宋体" w:eastAsia="宋体" w:hAnsi="宋体" w:cs="宋体"/>
                <w:szCs w:val="21"/>
              </w:rPr>
            </w:pPr>
            <w:r>
              <w:rPr>
                <w:rFonts w:ascii="宋体" w:eastAsia="宋体" w:hAnsi="宋体" w:cs="宋体" w:hint="eastAsia"/>
                <w:szCs w:val="21"/>
              </w:rPr>
              <w:t>检查改装后飞机空机重量及重心位置是否符合设计要求，保障飞行安全</w:t>
            </w:r>
          </w:p>
        </w:tc>
        <w:tc>
          <w:tcPr>
            <w:tcW w:w="1706" w:type="dxa"/>
          </w:tcPr>
          <w:p w:rsidR="001F5DD1">
            <w:pPr>
              <w:spacing w:before="40" w:after="40"/>
              <w:jc w:val="left"/>
              <w:rPr>
                <w:rFonts w:ascii="宋体" w:eastAsia="宋体" w:hAnsi="宋体" w:cs="宋体"/>
                <w:szCs w:val="21"/>
              </w:rPr>
            </w:pPr>
            <w:r>
              <w:rPr>
                <w:rFonts w:ascii="宋体" w:eastAsia="宋体" w:hAnsi="宋体" w:cs="宋体" w:hint="eastAsia"/>
                <w:szCs w:val="21"/>
              </w:rPr>
              <w:t>《飞机称重报告》</w:t>
            </w:r>
          </w:p>
        </w:tc>
      </w:tr>
      <w:tr>
        <w:tblPrEx>
          <w:tblW w:w="0" w:type="auto"/>
          <w:jc w:val="center"/>
          <w:tblLook w:val="04A0"/>
        </w:tblPrEx>
        <w:trPr>
          <w:jc w:val="center"/>
        </w:trPr>
        <w:tc>
          <w:tcPr>
            <w:tcW w:w="70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080" w:type="dxa"/>
          </w:tcPr>
          <w:p w:rsidR="001F5DD1">
            <w:pPr>
              <w:spacing w:before="40" w:after="40"/>
              <w:jc w:val="left"/>
              <w:rPr>
                <w:rFonts w:ascii="宋体" w:eastAsia="宋体" w:hAnsi="宋体" w:cs="宋体"/>
                <w:szCs w:val="21"/>
              </w:rPr>
            </w:pPr>
            <w:r>
              <w:rPr>
                <w:rFonts w:ascii="宋体" w:eastAsia="宋体" w:hAnsi="宋体" w:cs="宋体" w:hint="eastAsia"/>
                <w:szCs w:val="21"/>
              </w:rPr>
              <w:t>地面导通试验</w:t>
            </w:r>
          </w:p>
        </w:tc>
        <w:tc>
          <w:tcPr>
            <w:tcW w:w="1680" w:type="dxa"/>
          </w:tcPr>
          <w:p w:rsidR="001F5DD1">
            <w:pPr>
              <w:spacing w:before="40" w:after="40"/>
              <w:jc w:val="left"/>
              <w:rPr>
                <w:rFonts w:ascii="宋体" w:eastAsia="宋体" w:hAnsi="宋体" w:cs="宋体"/>
                <w:szCs w:val="21"/>
              </w:rPr>
            </w:pPr>
            <w:r>
              <w:rPr>
                <w:rFonts w:ascii="宋体" w:eastAsia="宋体" w:hAnsi="宋体" w:cs="宋体" w:hint="eastAsia"/>
                <w:szCs w:val="21"/>
              </w:rPr>
              <w:t>《飞机改装后各系统地面试验大纲》</w:t>
            </w:r>
          </w:p>
        </w:tc>
        <w:tc>
          <w:tcPr>
            <w:tcW w:w="3347" w:type="dxa"/>
          </w:tcPr>
          <w:p w:rsidR="001F5DD1">
            <w:pPr>
              <w:spacing w:before="40" w:after="40"/>
              <w:jc w:val="left"/>
              <w:rPr>
                <w:rFonts w:ascii="宋体" w:eastAsia="宋体" w:hAnsi="宋体" w:cs="宋体"/>
                <w:szCs w:val="21"/>
              </w:rPr>
            </w:pPr>
            <w:r>
              <w:rPr>
                <w:rFonts w:ascii="宋体" w:eastAsia="宋体" w:hAnsi="宋体" w:cs="宋体" w:hint="eastAsia"/>
                <w:szCs w:val="21"/>
              </w:rPr>
              <w:t>对飞机操纵、液压、燃油、气动、电气、仪表等系统开展地面导通试验，检查改装后各系统工作是否正常</w:t>
            </w:r>
          </w:p>
        </w:tc>
        <w:tc>
          <w:tcPr>
            <w:tcW w:w="1706" w:type="dxa"/>
          </w:tcPr>
          <w:p w:rsidR="001F5DD1">
            <w:pPr>
              <w:spacing w:before="40" w:after="40"/>
              <w:jc w:val="left"/>
              <w:rPr>
                <w:rFonts w:ascii="宋体" w:eastAsia="宋体" w:hAnsi="宋体" w:cs="宋体"/>
                <w:szCs w:val="21"/>
              </w:rPr>
            </w:pPr>
            <w:r>
              <w:rPr>
                <w:rFonts w:ascii="宋体" w:eastAsia="宋体" w:hAnsi="宋体" w:cs="宋体" w:hint="eastAsia"/>
                <w:szCs w:val="21"/>
              </w:rPr>
              <w:t>《地面检查报告》</w:t>
            </w:r>
          </w:p>
        </w:tc>
      </w:tr>
      <w:tr>
        <w:tblPrEx>
          <w:tblW w:w="0" w:type="auto"/>
          <w:jc w:val="center"/>
          <w:tblLook w:val="04A0"/>
        </w:tblPrEx>
        <w:trPr>
          <w:jc w:val="center"/>
        </w:trPr>
        <w:tc>
          <w:tcPr>
            <w:tcW w:w="70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1080" w:type="dxa"/>
          </w:tcPr>
          <w:p w:rsidR="001F5DD1">
            <w:pPr>
              <w:spacing w:before="40" w:after="40"/>
              <w:jc w:val="left"/>
              <w:rPr>
                <w:rFonts w:ascii="宋体" w:eastAsia="宋体" w:hAnsi="宋体" w:cs="宋体"/>
                <w:szCs w:val="21"/>
              </w:rPr>
            </w:pPr>
            <w:r>
              <w:rPr>
                <w:rFonts w:ascii="宋体" w:eastAsia="宋体" w:hAnsi="宋体" w:cs="宋体" w:hint="eastAsia"/>
                <w:szCs w:val="21"/>
              </w:rPr>
              <w:t>电磁兼容试验</w:t>
            </w:r>
          </w:p>
        </w:tc>
        <w:tc>
          <w:tcPr>
            <w:tcW w:w="1680" w:type="dxa"/>
          </w:tcPr>
          <w:p w:rsidR="001F5DD1">
            <w:pPr>
              <w:spacing w:before="40" w:after="40"/>
              <w:jc w:val="left"/>
              <w:rPr>
                <w:rFonts w:ascii="宋体" w:eastAsia="宋体" w:hAnsi="宋体" w:cs="宋体"/>
                <w:szCs w:val="21"/>
              </w:rPr>
            </w:pPr>
            <w:r>
              <w:rPr>
                <w:rFonts w:ascii="宋体" w:eastAsia="宋体" w:hAnsi="宋体" w:cs="宋体" w:hint="eastAsia"/>
                <w:szCs w:val="21"/>
              </w:rPr>
              <w:t>《飞机改装后电磁兼容试验大纲》</w:t>
            </w:r>
          </w:p>
        </w:tc>
        <w:tc>
          <w:tcPr>
            <w:tcW w:w="3347" w:type="dxa"/>
          </w:tcPr>
          <w:p w:rsidR="001F5DD1">
            <w:pPr>
              <w:spacing w:before="40" w:after="40"/>
              <w:jc w:val="left"/>
              <w:rPr>
                <w:rFonts w:ascii="宋体" w:eastAsia="宋体" w:hAnsi="宋体" w:cs="宋体"/>
                <w:szCs w:val="21"/>
              </w:rPr>
            </w:pPr>
            <w:r>
              <w:rPr>
                <w:rFonts w:ascii="宋体" w:eastAsia="宋体" w:hAnsi="宋体" w:cs="宋体" w:hint="eastAsia"/>
                <w:szCs w:val="21"/>
              </w:rPr>
              <w:t>检查新装设备与飞机原有设备是否存在电磁干扰，确保飞机正常工作</w:t>
            </w:r>
          </w:p>
        </w:tc>
        <w:tc>
          <w:tcPr>
            <w:tcW w:w="1706" w:type="dxa"/>
          </w:tcPr>
          <w:p w:rsidR="001F5DD1">
            <w:pPr>
              <w:spacing w:before="40" w:after="40"/>
              <w:jc w:val="left"/>
              <w:rPr>
                <w:rFonts w:ascii="宋体" w:eastAsia="宋体" w:hAnsi="宋体" w:cs="宋体"/>
                <w:szCs w:val="21"/>
              </w:rPr>
            </w:pPr>
            <w:r>
              <w:rPr>
                <w:rFonts w:ascii="宋体" w:eastAsia="宋体" w:hAnsi="宋体" w:cs="宋体" w:hint="eastAsia"/>
                <w:szCs w:val="21"/>
              </w:rPr>
              <w:t>《电磁兼容试验报告》</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飞行验证试验</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993"/>
        <w:gridCol w:w="652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9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项目</w:t>
            </w:r>
          </w:p>
        </w:tc>
        <w:tc>
          <w:tcPr>
            <w:tcW w:w="652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993" w:type="dxa"/>
          </w:tcPr>
          <w:p w:rsidR="001F5DD1">
            <w:pPr>
              <w:spacing w:before="40" w:after="40"/>
              <w:jc w:val="left"/>
              <w:rPr>
                <w:rFonts w:ascii="宋体" w:eastAsia="宋体" w:hAnsi="宋体" w:cs="宋体"/>
                <w:szCs w:val="21"/>
              </w:rPr>
            </w:pPr>
            <w:r>
              <w:rPr>
                <w:rFonts w:ascii="宋体" w:eastAsia="宋体" w:hAnsi="宋体" w:cs="宋体" w:hint="eastAsia"/>
                <w:szCs w:val="21"/>
              </w:rPr>
              <w:t>试验依据</w:t>
            </w:r>
          </w:p>
        </w:tc>
        <w:tc>
          <w:tcPr>
            <w:tcW w:w="6529" w:type="dxa"/>
          </w:tcPr>
          <w:p w:rsidR="001F5DD1">
            <w:pPr>
              <w:spacing w:before="40" w:after="40"/>
              <w:jc w:val="left"/>
              <w:rPr>
                <w:rFonts w:ascii="宋体" w:eastAsia="宋体" w:hAnsi="宋体" w:cs="宋体"/>
                <w:szCs w:val="21"/>
              </w:rPr>
            </w:pPr>
            <w:r>
              <w:rPr>
                <w:rFonts w:ascii="宋体" w:eastAsia="宋体" w:hAnsi="宋体" w:cs="宋体" w:hint="eastAsia"/>
                <w:szCs w:val="21"/>
              </w:rPr>
              <w:t>《试飞大纲》及《飞行手册补充》</w:t>
            </w:r>
          </w:p>
        </w:tc>
      </w:tr>
      <w:tr>
        <w:tblPrEx>
          <w:tblW w:w="0" w:type="auto"/>
          <w:jc w:val="center"/>
          <w:tblLook w:val="04A0"/>
        </w:tblPrEx>
        <w:trPr>
          <w:jc w:val="center"/>
        </w:trPr>
        <w:tc>
          <w:tcPr>
            <w:tcW w:w="1993" w:type="dxa"/>
          </w:tcPr>
          <w:p w:rsidR="001F5DD1">
            <w:pPr>
              <w:spacing w:before="40" w:after="40"/>
              <w:jc w:val="left"/>
              <w:rPr>
                <w:rFonts w:ascii="宋体" w:eastAsia="宋体" w:hAnsi="宋体" w:cs="宋体"/>
                <w:szCs w:val="21"/>
              </w:rPr>
            </w:pPr>
            <w:r>
              <w:rPr>
                <w:rFonts w:ascii="宋体" w:eastAsia="宋体" w:hAnsi="宋体" w:cs="宋体" w:hint="eastAsia"/>
                <w:szCs w:val="21"/>
              </w:rPr>
              <w:t>试验目的</w:t>
            </w:r>
          </w:p>
        </w:tc>
        <w:tc>
          <w:tcPr>
            <w:tcW w:w="6529" w:type="dxa"/>
          </w:tcPr>
          <w:p w:rsidR="001F5DD1">
            <w:pPr>
              <w:spacing w:before="40" w:after="40"/>
              <w:jc w:val="left"/>
              <w:rPr>
                <w:rFonts w:ascii="宋体" w:eastAsia="宋体" w:hAnsi="宋体" w:cs="宋体"/>
                <w:szCs w:val="21"/>
              </w:rPr>
            </w:pPr>
            <w:r>
              <w:rPr>
                <w:rFonts w:ascii="宋体" w:eastAsia="宋体" w:hAnsi="宋体" w:cs="宋体" w:hint="eastAsia"/>
                <w:szCs w:val="21"/>
              </w:rPr>
              <w:t>验证改装后飞机性能及任务系统功能</w:t>
            </w:r>
          </w:p>
        </w:tc>
      </w:tr>
      <w:tr>
        <w:tblPrEx>
          <w:tblW w:w="0" w:type="auto"/>
          <w:jc w:val="center"/>
          <w:tblLook w:val="04A0"/>
        </w:tblPrEx>
        <w:trPr>
          <w:jc w:val="center"/>
        </w:trPr>
        <w:tc>
          <w:tcPr>
            <w:tcW w:w="1993" w:type="dxa"/>
          </w:tcPr>
          <w:p w:rsidR="001F5DD1">
            <w:pPr>
              <w:spacing w:before="40" w:after="40"/>
              <w:jc w:val="left"/>
              <w:rPr>
                <w:rFonts w:ascii="宋体" w:eastAsia="宋体" w:hAnsi="宋体" w:cs="宋体"/>
                <w:szCs w:val="21"/>
              </w:rPr>
            </w:pPr>
            <w:r>
              <w:rPr>
                <w:rFonts w:ascii="宋体" w:eastAsia="宋体" w:hAnsi="宋体" w:cs="宋体" w:hint="eastAsia"/>
                <w:szCs w:val="21"/>
              </w:rPr>
              <w:t>交付成果</w:t>
            </w:r>
          </w:p>
        </w:tc>
        <w:tc>
          <w:tcPr>
            <w:tcW w:w="6529" w:type="dxa"/>
          </w:tcPr>
          <w:p w:rsidR="001F5DD1">
            <w:pPr>
              <w:spacing w:before="40" w:after="40"/>
              <w:jc w:val="left"/>
              <w:rPr>
                <w:rFonts w:ascii="宋体" w:eastAsia="宋体" w:hAnsi="宋体" w:cs="宋体"/>
                <w:szCs w:val="21"/>
              </w:rPr>
            </w:pPr>
            <w:r>
              <w:rPr>
                <w:rFonts w:ascii="宋体" w:eastAsia="宋体" w:hAnsi="宋体" w:cs="宋体" w:hint="eastAsia"/>
                <w:szCs w:val="21"/>
              </w:rPr>
              <w:t>《试飞报告》</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性能验证要求：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708"/>
        <w:gridCol w:w="681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70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验证类别</w:t>
            </w:r>
          </w:p>
        </w:tc>
        <w:tc>
          <w:tcPr>
            <w:tcW w:w="681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验证内容</w:t>
            </w:r>
          </w:p>
        </w:tc>
      </w:tr>
      <w:tr>
        <w:tblPrEx>
          <w:tblW w:w="0" w:type="auto"/>
          <w:jc w:val="center"/>
          <w:tblLook w:val="04A0"/>
        </w:tblPrEx>
        <w:trPr>
          <w:jc w:val="center"/>
        </w:trPr>
        <w:tc>
          <w:tcPr>
            <w:tcW w:w="1708" w:type="dxa"/>
          </w:tcPr>
          <w:p w:rsidR="001F5DD1">
            <w:pPr>
              <w:spacing w:before="40" w:after="40"/>
              <w:jc w:val="left"/>
              <w:rPr>
                <w:rFonts w:ascii="宋体" w:eastAsia="宋体" w:hAnsi="宋体" w:cs="宋体"/>
                <w:szCs w:val="21"/>
              </w:rPr>
            </w:pPr>
            <w:r>
              <w:rPr>
                <w:rFonts w:ascii="宋体" w:eastAsia="宋体" w:hAnsi="宋体" w:cs="宋体" w:hint="eastAsia"/>
                <w:szCs w:val="21"/>
              </w:rPr>
              <w:t>飞机性能</w:t>
            </w:r>
          </w:p>
        </w:tc>
        <w:tc>
          <w:tcPr>
            <w:tcW w:w="6814" w:type="dxa"/>
          </w:tcPr>
          <w:p w:rsidR="001F5DD1">
            <w:pPr>
              <w:spacing w:before="40" w:after="40"/>
              <w:jc w:val="left"/>
              <w:rPr>
                <w:rFonts w:ascii="宋体" w:eastAsia="宋体" w:hAnsi="宋体" w:cs="宋体"/>
                <w:szCs w:val="21"/>
              </w:rPr>
            </w:pPr>
            <w:r>
              <w:rPr>
                <w:rFonts w:ascii="宋体" w:eastAsia="宋体" w:hAnsi="宋体" w:cs="宋体" w:hint="eastAsia"/>
                <w:szCs w:val="21"/>
              </w:rPr>
              <w:t>滑跑、起飞、巡航、降落等性能参数</w:t>
            </w:r>
          </w:p>
        </w:tc>
      </w:tr>
      <w:tr>
        <w:tblPrEx>
          <w:tblW w:w="0" w:type="auto"/>
          <w:jc w:val="center"/>
          <w:tblLook w:val="04A0"/>
        </w:tblPrEx>
        <w:trPr>
          <w:jc w:val="center"/>
        </w:trPr>
        <w:tc>
          <w:tcPr>
            <w:tcW w:w="1708" w:type="dxa"/>
          </w:tcPr>
          <w:p w:rsidR="001F5DD1">
            <w:pPr>
              <w:spacing w:before="40" w:after="40"/>
              <w:jc w:val="left"/>
              <w:rPr>
                <w:rFonts w:ascii="宋体" w:eastAsia="宋体" w:hAnsi="宋体" w:cs="宋体"/>
                <w:szCs w:val="21"/>
              </w:rPr>
            </w:pPr>
            <w:r>
              <w:rPr>
                <w:rFonts w:ascii="宋体" w:eastAsia="宋体" w:hAnsi="宋体" w:cs="宋体" w:hint="eastAsia"/>
                <w:szCs w:val="21"/>
              </w:rPr>
              <w:t>规章符合性</w:t>
            </w:r>
          </w:p>
        </w:tc>
        <w:tc>
          <w:tcPr>
            <w:tcW w:w="6814" w:type="dxa"/>
          </w:tcPr>
          <w:p w:rsidR="001F5DD1">
            <w:pPr>
              <w:spacing w:before="40" w:after="40"/>
              <w:jc w:val="left"/>
              <w:rPr>
                <w:rFonts w:ascii="宋体" w:eastAsia="宋体" w:hAnsi="宋体" w:cs="宋体"/>
                <w:szCs w:val="21"/>
              </w:rPr>
            </w:pPr>
            <w:r>
              <w:rPr>
                <w:rFonts w:ascii="宋体" w:eastAsia="宋体" w:hAnsi="宋体" w:cs="宋体" w:hint="eastAsia"/>
                <w:szCs w:val="21"/>
              </w:rPr>
              <w:t>依据</w:t>
            </w:r>
            <w:r>
              <w:rPr>
                <w:rFonts w:ascii="宋体" w:eastAsia="宋体" w:hAnsi="宋体" w:cs="宋体" w:hint="eastAsia"/>
                <w:szCs w:val="21"/>
              </w:rPr>
              <w:t>CCAR-23-R3 B</w:t>
            </w:r>
            <w:r>
              <w:rPr>
                <w:rFonts w:ascii="宋体" w:eastAsia="宋体" w:hAnsi="宋体" w:cs="宋体" w:hint="eastAsia"/>
                <w:szCs w:val="21"/>
              </w:rPr>
              <w:t>类性能要求，获取</w:t>
            </w:r>
            <w:r>
              <w:rPr>
                <w:rFonts w:ascii="宋体" w:eastAsia="宋体" w:hAnsi="宋体" w:cs="宋体" w:hint="eastAsia"/>
                <w:szCs w:val="21"/>
              </w:rPr>
              <w:t>23.53</w:t>
            </w:r>
            <w:r>
              <w:rPr>
                <w:rFonts w:ascii="宋体" w:eastAsia="宋体" w:hAnsi="宋体" w:cs="宋体" w:hint="eastAsia"/>
                <w:szCs w:val="21"/>
              </w:rPr>
              <w:t>、</w:t>
            </w:r>
            <w:r>
              <w:rPr>
                <w:rFonts w:ascii="宋体" w:eastAsia="宋体" w:hAnsi="宋体" w:cs="宋体" w:hint="eastAsia"/>
                <w:szCs w:val="21"/>
              </w:rPr>
              <w:t>23.63</w:t>
            </w:r>
            <w:r>
              <w:rPr>
                <w:rFonts w:ascii="宋体" w:eastAsia="宋体" w:hAnsi="宋体" w:cs="宋体" w:hint="eastAsia"/>
                <w:szCs w:val="21"/>
              </w:rPr>
              <w:t>、</w:t>
            </w:r>
            <w:r>
              <w:rPr>
                <w:rFonts w:ascii="宋体" w:eastAsia="宋体" w:hAnsi="宋体" w:cs="宋体" w:hint="eastAsia"/>
                <w:szCs w:val="21"/>
              </w:rPr>
              <w:t>23.65</w:t>
            </w:r>
            <w:r>
              <w:rPr>
                <w:rFonts w:ascii="宋体" w:eastAsia="宋体" w:hAnsi="宋体" w:cs="宋体" w:hint="eastAsia"/>
                <w:szCs w:val="21"/>
              </w:rPr>
              <w:t>、</w:t>
            </w:r>
            <w:r>
              <w:rPr>
                <w:rFonts w:ascii="宋体" w:eastAsia="宋体" w:hAnsi="宋体" w:cs="宋体" w:hint="eastAsia"/>
                <w:szCs w:val="21"/>
              </w:rPr>
              <w:t>23.67</w:t>
            </w:r>
            <w:r>
              <w:rPr>
                <w:rFonts w:ascii="宋体" w:eastAsia="宋体" w:hAnsi="宋体" w:cs="宋体" w:hint="eastAsia"/>
                <w:szCs w:val="21"/>
              </w:rPr>
              <w:t>、</w:t>
            </w:r>
            <w:r>
              <w:rPr>
                <w:rFonts w:ascii="宋体" w:eastAsia="宋体" w:hAnsi="宋体" w:cs="宋体" w:hint="eastAsia"/>
                <w:szCs w:val="21"/>
              </w:rPr>
              <w:t>23.69</w:t>
            </w:r>
            <w:r>
              <w:rPr>
                <w:rFonts w:ascii="宋体" w:eastAsia="宋体" w:hAnsi="宋体" w:cs="宋体" w:hint="eastAsia"/>
                <w:szCs w:val="21"/>
              </w:rPr>
              <w:t>、</w:t>
            </w:r>
            <w:r>
              <w:rPr>
                <w:rFonts w:ascii="宋体" w:eastAsia="宋体" w:hAnsi="宋体" w:cs="宋体" w:hint="eastAsia"/>
                <w:szCs w:val="21"/>
              </w:rPr>
              <w:t>23.75</w:t>
            </w:r>
            <w:r>
              <w:rPr>
                <w:rFonts w:ascii="宋体" w:eastAsia="宋体" w:hAnsi="宋体" w:cs="宋体" w:hint="eastAsia"/>
                <w:szCs w:val="21"/>
              </w:rPr>
              <w:t>等条款相关数据</w:t>
            </w:r>
          </w:p>
        </w:tc>
      </w:tr>
      <w:tr>
        <w:tblPrEx>
          <w:tblW w:w="0" w:type="auto"/>
          <w:jc w:val="center"/>
          <w:tblLook w:val="04A0"/>
        </w:tblPrEx>
        <w:trPr>
          <w:jc w:val="center"/>
        </w:trPr>
        <w:tc>
          <w:tcPr>
            <w:tcW w:w="1708" w:type="dxa"/>
          </w:tcPr>
          <w:p w:rsidR="001F5DD1">
            <w:pPr>
              <w:spacing w:before="40" w:after="40"/>
              <w:jc w:val="left"/>
              <w:rPr>
                <w:rFonts w:ascii="宋体" w:eastAsia="宋体" w:hAnsi="宋体" w:cs="宋体"/>
                <w:szCs w:val="21"/>
              </w:rPr>
            </w:pPr>
            <w:r>
              <w:rPr>
                <w:rFonts w:ascii="宋体" w:eastAsia="宋体" w:hAnsi="宋体" w:cs="宋体" w:hint="eastAsia"/>
                <w:szCs w:val="21"/>
              </w:rPr>
              <w:t>振动</w:t>
            </w:r>
            <w:r>
              <w:rPr>
                <w:rFonts w:ascii="宋体" w:eastAsia="宋体" w:hAnsi="宋体" w:cs="宋体" w:hint="eastAsia"/>
                <w:szCs w:val="21"/>
              </w:rPr>
              <w:t>/</w:t>
            </w:r>
            <w:r>
              <w:rPr>
                <w:rFonts w:ascii="宋体" w:eastAsia="宋体" w:hAnsi="宋体" w:cs="宋体" w:hint="eastAsia"/>
                <w:szCs w:val="21"/>
              </w:rPr>
              <w:t>抖动</w:t>
            </w:r>
          </w:p>
        </w:tc>
        <w:tc>
          <w:tcPr>
            <w:tcW w:w="6814" w:type="dxa"/>
          </w:tcPr>
          <w:p w:rsidR="001F5DD1">
            <w:pPr>
              <w:spacing w:before="40" w:after="40"/>
              <w:jc w:val="left"/>
              <w:rPr>
                <w:rFonts w:ascii="宋体" w:eastAsia="宋体" w:hAnsi="宋体" w:cs="宋体"/>
                <w:szCs w:val="21"/>
              </w:rPr>
            </w:pPr>
            <w:r>
              <w:rPr>
                <w:rFonts w:ascii="宋体" w:eastAsia="宋体" w:hAnsi="宋体" w:cs="宋体" w:hint="eastAsia"/>
                <w:szCs w:val="21"/>
              </w:rPr>
              <w:t>验证加装系统在飞机滑跑、起飞、巡航、着陆各阶段是否存在过度振动或抖动，是否影响飞机操纵稳定性</w:t>
            </w:r>
          </w:p>
        </w:tc>
      </w:tr>
      <w:tr>
        <w:tblPrEx>
          <w:tblW w:w="0" w:type="auto"/>
          <w:jc w:val="center"/>
          <w:tblLook w:val="04A0"/>
        </w:tblPrEx>
        <w:trPr>
          <w:jc w:val="center"/>
        </w:trPr>
        <w:tc>
          <w:tcPr>
            <w:tcW w:w="1708" w:type="dxa"/>
          </w:tcPr>
          <w:p w:rsidR="001F5DD1">
            <w:pPr>
              <w:spacing w:before="40" w:after="40"/>
              <w:jc w:val="left"/>
              <w:rPr>
                <w:rFonts w:ascii="宋体" w:eastAsia="宋体" w:hAnsi="宋体" w:cs="宋体"/>
                <w:szCs w:val="21"/>
              </w:rPr>
            </w:pPr>
            <w:r>
              <w:rPr>
                <w:rFonts w:ascii="宋体" w:eastAsia="宋体" w:hAnsi="宋体" w:cs="宋体" w:hint="eastAsia"/>
                <w:szCs w:val="21"/>
              </w:rPr>
              <w:t>电磁兼容</w:t>
            </w:r>
          </w:p>
        </w:tc>
        <w:tc>
          <w:tcPr>
            <w:tcW w:w="6814" w:type="dxa"/>
          </w:tcPr>
          <w:p w:rsidR="001F5DD1">
            <w:pPr>
              <w:spacing w:before="40" w:after="40"/>
              <w:jc w:val="left"/>
              <w:rPr>
                <w:rFonts w:ascii="宋体" w:eastAsia="宋体" w:hAnsi="宋体" w:cs="宋体"/>
                <w:szCs w:val="21"/>
              </w:rPr>
            </w:pPr>
            <w:r>
              <w:rPr>
                <w:rFonts w:ascii="宋体" w:eastAsia="宋体" w:hAnsi="宋体" w:cs="宋体" w:hint="eastAsia"/>
                <w:szCs w:val="21"/>
              </w:rPr>
              <w:t>在飞机处于任务系统要求的高度、速度、姿态状态时，验证任务系统工作后与飞机之间是否存在电磁干扰</w:t>
            </w:r>
          </w:p>
        </w:tc>
      </w:tr>
      <w:tr>
        <w:tblPrEx>
          <w:tblW w:w="0" w:type="auto"/>
          <w:jc w:val="center"/>
          <w:tblLook w:val="04A0"/>
        </w:tblPrEx>
        <w:trPr>
          <w:jc w:val="center"/>
        </w:trPr>
        <w:tc>
          <w:tcPr>
            <w:tcW w:w="1708" w:type="dxa"/>
          </w:tcPr>
          <w:p w:rsidR="001F5DD1">
            <w:pPr>
              <w:spacing w:before="40" w:after="40"/>
              <w:jc w:val="left"/>
              <w:rPr>
                <w:rFonts w:ascii="宋体" w:eastAsia="宋体" w:hAnsi="宋体" w:cs="宋体"/>
                <w:szCs w:val="21"/>
              </w:rPr>
            </w:pPr>
            <w:r>
              <w:rPr>
                <w:rFonts w:ascii="宋体" w:eastAsia="宋体" w:hAnsi="宋体" w:cs="宋体" w:hint="eastAsia"/>
                <w:szCs w:val="21"/>
              </w:rPr>
              <w:t>供电能力</w:t>
            </w:r>
          </w:p>
        </w:tc>
        <w:tc>
          <w:tcPr>
            <w:tcW w:w="6814" w:type="dxa"/>
          </w:tcPr>
          <w:p w:rsidR="001F5DD1">
            <w:pPr>
              <w:spacing w:before="40" w:after="40"/>
              <w:jc w:val="left"/>
              <w:rPr>
                <w:rFonts w:ascii="宋体" w:eastAsia="宋体" w:hAnsi="宋体" w:cs="宋体"/>
                <w:szCs w:val="21"/>
              </w:rPr>
            </w:pPr>
            <w:r>
              <w:rPr>
                <w:rFonts w:ascii="宋体" w:eastAsia="宋体" w:hAnsi="宋体" w:cs="宋体" w:hint="eastAsia"/>
                <w:szCs w:val="21"/>
              </w:rPr>
              <w:t>检查电量是否满足要求</w:t>
            </w:r>
          </w:p>
        </w:tc>
      </w:tr>
    </w:tbl>
    <w:p w:rsidR="001F5DD1">
      <w:pPr>
        <w:spacing w:after="120"/>
        <w:ind w:firstLine="420" w:firstLineChars="200"/>
        <w:rPr>
          <w:rFonts w:ascii="宋体" w:eastAsia="宋体" w:hAnsi="宋体" w:cs="宋体"/>
          <w:szCs w:val="21"/>
        </w:rPr>
      </w:pPr>
      <w:r>
        <w:rPr>
          <w:rFonts w:ascii="宋体" w:eastAsia="宋体" w:hAnsi="宋体" w:cs="宋体" w:hint="eastAsia"/>
          <w:b/>
          <w:szCs w:val="21"/>
        </w:rPr>
        <w:t>试飞安全要求：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48"/>
        <w:gridCol w:w="777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szCs w:val="21"/>
              </w:rPr>
              <w:t>任务系统通电状态下的相关试飞需安排在前期飞机性能包线试飞任务之后，以保障飞行安全</w:t>
            </w:r>
          </w:p>
        </w:tc>
      </w:tr>
      <w:tr>
        <w:tblPrEx>
          <w:tblW w:w="0" w:type="auto"/>
          <w:jc w:val="center"/>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szCs w:val="21"/>
              </w:rPr>
              <w:t>发动机单发工作时，禁止为设备供电及任务系统工作</w:t>
            </w:r>
          </w:p>
        </w:tc>
      </w:tr>
      <w:tr>
        <w:tblPrEx>
          <w:tblW w:w="0" w:type="auto"/>
          <w:jc w:val="center"/>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szCs w:val="21"/>
              </w:rPr>
              <w:t>试飞时需依据规章条款规定，与局方保持有效沟通</w:t>
            </w:r>
          </w:p>
        </w:tc>
      </w:tr>
      <w:tr>
        <w:tblPrEx>
          <w:tblW w:w="0" w:type="auto"/>
          <w:jc w:val="center"/>
          <w:tblLook w:val="04A0"/>
        </w:tblPrEx>
        <w:trPr>
          <w:jc w:val="center"/>
        </w:trPr>
        <w:tc>
          <w:tcPr>
            <w:tcW w:w="748"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774" w:type="dxa"/>
          </w:tcPr>
          <w:p w:rsidR="001F5DD1">
            <w:pPr>
              <w:spacing w:before="40" w:after="40"/>
              <w:jc w:val="left"/>
              <w:rPr>
                <w:rFonts w:ascii="宋体" w:eastAsia="宋体" w:hAnsi="宋体" w:cs="宋体"/>
                <w:szCs w:val="21"/>
              </w:rPr>
            </w:pPr>
            <w:r>
              <w:rPr>
                <w:rFonts w:ascii="宋体" w:eastAsia="宋体" w:hAnsi="宋体" w:cs="宋体" w:hint="eastAsia"/>
                <w:szCs w:val="21"/>
              </w:rPr>
              <w:t>合理安排试飞架次，尽可能将</w:t>
            </w:r>
            <w:r>
              <w:rPr>
                <w:rFonts w:ascii="宋体" w:eastAsia="宋体" w:hAnsi="宋体" w:cs="宋体" w:hint="eastAsia"/>
                <w:szCs w:val="21"/>
              </w:rPr>
              <w:t>2</w:t>
            </w:r>
            <w:r>
              <w:rPr>
                <w:rFonts w:ascii="宋体" w:eastAsia="宋体" w:hAnsi="宋体" w:cs="宋体" w:hint="eastAsia"/>
                <w:szCs w:val="21"/>
              </w:rPr>
              <w:t>个或多个试飞项目合并到</w:t>
            </w:r>
            <w:r>
              <w:rPr>
                <w:rFonts w:ascii="宋体" w:eastAsia="宋体" w:hAnsi="宋体" w:cs="宋体" w:hint="eastAsia"/>
                <w:szCs w:val="21"/>
              </w:rPr>
              <w:t>1</w:t>
            </w:r>
            <w:r>
              <w:rPr>
                <w:rFonts w:ascii="宋体" w:eastAsia="宋体" w:hAnsi="宋体" w:cs="宋体" w:hint="eastAsia"/>
                <w:szCs w:val="21"/>
              </w:rPr>
              <w:t>个</w:t>
            </w:r>
            <w:r>
              <w:rPr>
                <w:rFonts w:ascii="宋体" w:eastAsia="宋体" w:hAnsi="宋体" w:cs="宋体" w:hint="eastAsia"/>
                <w:szCs w:val="21"/>
              </w:rPr>
              <w:t>架次内</w:t>
            </w:r>
            <w:r>
              <w:rPr>
                <w:rFonts w:ascii="宋体" w:eastAsia="宋体" w:hAnsi="宋体" w:cs="宋体" w:hint="eastAsia"/>
                <w:szCs w:val="21"/>
              </w:rPr>
              <w:t>完成，以减少试飞次数</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 xml:space="preserve"> </w:t>
      </w:r>
      <w:r>
        <w:rPr>
          <w:rFonts w:cs="宋体" w:hint="eastAsia"/>
          <w:b/>
          <w:szCs w:val="21"/>
          <w:lang w:val="en-US"/>
        </w:rPr>
        <w:t>3</w:t>
      </w:r>
      <w:r>
        <w:rPr>
          <w:rFonts w:cs="宋体" w:hint="eastAsia"/>
          <w:b/>
          <w:szCs w:val="21"/>
          <w:lang w:val="en-US"/>
        </w:rPr>
        <w:t>）</w:t>
      </w:r>
      <w:r>
        <w:rPr>
          <w:rFonts w:cs="宋体" w:hint="eastAsia"/>
          <w:b/>
          <w:szCs w:val="21"/>
        </w:rPr>
        <w:t>交付验收</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74"/>
        <w:gridCol w:w="1725"/>
        <w:gridCol w:w="592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7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72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验收内容</w:t>
            </w:r>
          </w:p>
        </w:tc>
        <w:tc>
          <w:tcPr>
            <w:tcW w:w="592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874" w:type="dxa"/>
          </w:tcPr>
          <w:p w:rsidR="001F5DD1">
            <w:pPr>
              <w:spacing w:before="40" w:after="40"/>
              <w:jc w:val="left"/>
              <w:rPr>
                <w:rFonts w:ascii="宋体" w:eastAsia="宋体" w:hAnsi="宋体" w:cs="宋体"/>
                <w:b/>
                <w:bCs/>
                <w:szCs w:val="21"/>
                <w:highlight w:val="yellow"/>
              </w:rPr>
            </w:pPr>
            <w:r>
              <w:rPr>
                <w:rFonts w:ascii="宋体" w:eastAsia="宋体" w:hAnsi="宋体" w:cs="宋体" w:hint="eastAsia"/>
                <w:b/>
                <w:bCs/>
                <w:szCs w:val="21"/>
                <w:highlight w:val="yellow"/>
              </w:rPr>
              <w:t>1</w:t>
            </w:r>
          </w:p>
        </w:tc>
        <w:tc>
          <w:tcPr>
            <w:tcW w:w="1725" w:type="dxa"/>
          </w:tcPr>
          <w:p w:rsidR="001F5DD1">
            <w:pPr>
              <w:spacing w:before="40" w:after="40"/>
              <w:jc w:val="left"/>
              <w:rPr>
                <w:rFonts w:ascii="宋体" w:eastAsia="宋体" w:hAnsi="宋体" w:cs="宋体"/>
                <w:b/>
                <w:bCs/>
                <w:szCs w:val="21"/>
                <w:highlight w:val="yellow"/>
              </w:rPr>
            </w:pPr>
            <w:r>
              <w:rPr>
                <w:rFonts w:ascii="宋体" w:eastAsia="宋体" w:hAnsi="宋体" w:cs="宋体" w:hint="eastAsia"/>
                <w:b/>
                <w:bCs/>
                <w:szCs w:val="21"/>
                <w:highlight w:val="yellow"/>
              </w:rPr>
              <w:t>补充型号合格证（</w:t>
            </w:r>
            <w:r>
              <w:rPr>
                <w:rFonts w:ascii="宋体" w:eastAsia="宋体" w:hAnsi="宋体" w:cs="宋体" w:hint="eastAsia"/>
                <w:b/>
                <w:bCs/>
                <w:szCs w:val="21"/>
                <w:highlight w:val="yellow"/>
              </w:rPr>
              <w:t>STC</w:t>
            </w:r>
            <w:r>
              <w:rPr>
                <w:rFonts w:ascii="宋体" w:eastAsia="宋体" w:hAnsi="宋体" w:cs="宋体" w:hint="eastAsia"/>
                <w:b/>
                <w:bCs/>
                <w:szCs w:val="21"/>
                <w:highlight w:val="yellow"/>
              </w:rPr>
              <w:t>）</w:t>
            </w:r>
          </w:p>
        </w:tc>
        <w:tc>
          <w:tcPr>
            <w:tcW w:w="5923" w:type="dxa"/>
          </w:tcPr>
          <w:p w:rsidR="001F5DD1" w:rsidP="00860505">
            <w:pPr>
              <w:spacing w:before="40" w:after="40"/>
              <w:jc w:val="left"/>
              <w:rPr>
                <w:rFonts w:ascii="宋体" w:eastAsia="宋体" w:hAnsi="宋体" w:cs="宋体"/>
                <w:b/>
                <w:bCs/>
                <w:szCs w:val="21"/>
                <w:highlight w:val="yellow"/>
              </w:rPr>
            </w:pPr>
            <w:r>
              <w:rPr>
                <w:rFonts w:ascii="宋体" w:eastAsia="宋体" w:hAnsi="宋体" w:cs="宋体" w:hint="eastAsia"/>
                <w:b/>
                <w:bCs/>
                <w:szCs w:val="21"/>
                <w:highlight w:val="yellow"/>
              </w:rPr>
              <w:t>*</w:t>
            </w:r>
            <w:r>
              <w:rPr>
                <w:rFonts w:ascii="宋体" w:eastAsia="宋体" w:hAnsi="宋体" w:cs="宋体" w:hint="eastAsia"/>
                <w:b/>
                <w:bCs/>
                <w:szCs w:val="21"/>
                <w:highlight w:val="yellow"/>
              </w:rPr>
              <w:t>改装后的空中国王作业飞</w:t>
            </w:r>
            <w:r w:rsidRPr="00860505">
              <w:rPr>
                <w:rFonts w:ascii="宋体" w:eastAsia="宋体" w:hAnsi="宋体" w:cs="宋体" w:hint="eastAsia"/>
                <w:b/>
                <w:bCs/>
                <w:szCs w:val="21"/>
                <w:highlight w:val="yellow"/>
              </w:rPr>
              <w:t>机必须获得中国民用航空局（</w:t>
            </w:r>
            <w:r w:rsidRPr="00860505">
              <w:rPr>
                <w:rFonts w:ascii="宋体" w:eastAsia="宋体" w:hAnsi="宋体" w:cs="宋体" w:hint="eastAsia"/>
                <w:b/>
                <w:bCs/>
                <w:szCs w:val="21"/>
                <w:highlight w:val="yellow"/>
              </w:rPr>
              <w:t>CAAC</w:t>
            </w:r>
            <w:r w:rsidRPr="00860505">
              <w:rPr>
                <w:rFonts w:ascii="宋体" w:eastAsia="宋体" w:hAnsi="宋体" w:cs="宋体" w:hint="eastAsia"/>
                <w:b/>
                <w:bCs/>
                <w:szCs w:val="21"/>
                <w:highlight w:val="yellow"/>
              </w:rPr>
              <w:t>）颁发的补充型号合格证（</w:t>
            </w:r>
            <w:r w:rsidRPr="00860505">
              <w:rPr>
                <w:rFonts w:ascii="宋体" w:eastAsia="宋体" w:hAnsi="宋体" w:cs="宋体" w:hint="eastAsia"/>
                <w:b/>
                <w:bCs/>
                <w:szCs w:val="21"/>
                <w:highlight w:val="yellow"/>
              </w:rPr>
              <w:t>STC</w:t>
            </w:r>
            <w:r w:rsidRPr="00860505">
              <w:rPr>
                <w:rFonts w:ascii="宋体" w:eastAsia="宋体" w:hAnsi="宋体" w:cs="宋体" w:hint="eastAsia"/>
                <w:b/>
                <w:bCs/>
                <w:szCs w:val="21"/>
                <w:highlight w:val="yellow"/>
              </w:rPr>
              <w:t>）</w:t>
            </w:r>
          </w:p>
        </w:tc>
      </w:tr>
      <w:tr>
        <w:tblPrEx>
          <w:tblW w:w="0" w:type="auto"/>
          <w:jc w:val="center"/>
          <w:tblLook w:val="04A0"/>
        </w:tblPrEx>
        <w:trPr>
          <w:jc w:val="center"/>
        </w:trPr>
        <w:tc>
          <w:tcPr>
            <w:tcW w:w="874"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725" w:type="dxa"/>
          </w:tcPr>
          <w:p w:rsidR="001F5DD1">
            <w:pPr>
              <w:spacing w:before="40" w:after="40"/>
              <w:jc w:val="left"/>
              <w:rPr>
                <w:rFonts w:ascii="宋体" w:eastAsia="宋体" w:hAnsi="宋体" w:cs="宋体"/>
                <w:szCs w:val="21"/>
              </w:rPr>
            </w:pPr>
            <w:r>
              <w:rPr>
                <w:rFonts w:ascii="宋体" w:eastAsia="宋体" w:hAnsi="宋体" w:cs="宋体" w:hint="eastAsia"/>
                <w:szCs w:val="21"/>
              </w:rPr>
              <w:t>手册资料</w:t>
            </w:r>
          </w:p>
        </w:tc>
        <w:tc>
          <w:tcPr>
            <w:tcW w:w="5923" w:type="dxa"/>
          </w:tcPr>
          <w:p w:rsidR="001F5DD1">
            <w:pPr>
              <w:spacing w:before="40" w:after="40"/>
              <w:jc w:val="left"/>
              <w:rPr>
                <w:rFonts w:ascii="宋体" w:eastAsia="宋体" w:hAnsi="宋体" w:cs="宋体"/>
                <w:szCs w:val="21"/>
              </w:rPr>
            </w:pPr>
            <w:r>
              <w:rPr>
                <w:rFonts w:ascii="宋体" w:eastAsia="宋体" w:hAnsi="宋体" w:cs="宋体" w:hint="eastAsia"/>
                <w:szCs w:val="21"/>
              </w:rPr>
              <w:t>修改后的飞机维修手册、飞行手册</w:t>
            </w:r>
          </w:p>
        </w:tc>
      </w:tr>
      <w:tr>
        <w:tblPrEx>
          <w:tblW w:w="0" w:type="auto"/>
          <w:jc w:val="center"/>
          <w:tblLook w:val="04A0"/>
        </w:tblPrEx>
        <w:trPr>
          <w:jc w:val="center"/>
        </w:trPr>
        <w:tc>
          <w:tcPr>
            <w:tcW w:w="874"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725" w:type="dxa"/>
          </w:tcPr>
          <w:p w:rsidR="001F5DD1">
            <w:pPr>
              <w:spacing w:before="40" w:after="40"/>
              <w:jc w:val="left"/>
              <w:rPr>
                <w:rFonts w:ascii="宋体" w:eastAsia="宋体" w:hAnsi="宋体" w:cs="宋体"/>
                <w:szCs w:val="21"/>
              </w:rPr>
            </w:pPr>
            <w:r>
              <w:rPr>
                <w:rFonts w:ascii="宋体" w:eastAsia="宋体" w:hAnsi="宋体" w:cs="宋体" w:hint="eastAsia"/>
                <w:szCs w:val="21"/>
              </w:rPr>
              <w:t>改装报告</w:t>
            </w:r>
          </w:p>
        </w:tc>
        <w:tc>
          <w:tcPr>
            <w:tcW w:w="5923" w:type="dxa"/>
          </w:tcPr>
          <w:p w:rsidR="001F5DD1">
            <w:pPr>
              <w:spacing w:before="40" w:after="40"/>
              <w:jc w:val="left"/>
              <w:rPr>
                <w:rFonts w:ascii="宋体" w:eastAsia="宋体" w:hAnsi="宋体" w:cs="宋体"/>
                <w:szCs w:val="21"/>
              </w:rPr>
            </w:pPr>
            <w:r>
              <w:rPr>
                <w:rFonts w:ascii="宋体" w:eastAsia="宋体" w:hAnsi="宋体" w:cs="宋体" w:hint="eastAsia"/>
                <w:szCs w:val="21"/>
              </w:rPr>
              <w:t>包含改装方案、施工记录、试验报告等</w:t>
            </w:r>
          </w:p>
        </w:tc>
      </w:tr>
      <w:tr>
        <w:tblPrEx>
          <w:tblW w:w="0" w:type="auto"/>
          <w:jc w:val="center"/>
          <w:tblLook w:val="04A0"/>
        </w:tblPrEx>
        <w:trPr>
          <w:jc w:val="center"/>
        </w:trPr>
        <w:tc>
          <w:tcPr>
            <w:tcW w:w="874"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1725" w:type="dxa"/>
          </w:tcPr>
          <w:p w:rsidR="001F5DD1">
            <w:pPr>
              <w:spacing w:before="40" w:after="40"/>
              <w:jc w:val="left"/>
              <w:rPr>
                <w:rFonts w:ascii="宋体" w:eastAsia="宋体" w:hAnsi="宋体" w:cs="宋体"/>
                <w:szCs w:val="21"/>
              </w:rPr>
            </w:pPr>
            <w:r>
              <w:rPr>
                <w:rFonts w:ascii="宋体" w:eastAsia="宋体" w:hAnsi="宋体" w:cs="宋体" w:hint="eastAsia"/>
                <w:szCs w:val="21"/>
              </w:rPr>
              <w:t>设备清单</w:t>
            </w:r>
          </w:p>
        </w:tc>
        <w:tc>
          <w:tcPr>
            <w:tcW w:w="5923" w:type="dxa"/>
          </w:tcPr>
          <w:p w:rsidR="001F5DD1">
            <w:pPr>
              <w:spacing w:before="40" w:after="40"/>
              <w:jc w:val="left"/>
              <w:rPr>
                <w:rFonts w:ascii="宋体" w:eastAsia="宋体" w:hAnsi="宋体" w:cs="宋体"/>
                <w:szCs w:val="21"/>
              </w:rPr>
            </w:pPr>
            <w:r>
              <w:rPr>
                <w:rFonts w:ascii="宋体" w:eastAsia="宋体" w:hAnsi="宋体" w:cs="宋体" w:hint="eastAsia"/>
                <w:szCs w:val="21"/>
              </w:rPr>
              <w:t>全部加</w:t>
            </w:r>
            <w:r>
              <w:rPr>
                <w:rFonts w:ascii="宋体" w:eastAsia="宋体" w:hAnsi="宋体" w:cs="宋体" w:hint="eastAsia"/>
                <w:szCs w:val="21"/>
              </w:rPr>
              <w:t>改装设备清单及合格证明</w:t>
            </w:r>
            <w:r>
              <w:rPr>
                <w:rFonts w:ascii="宋体" w:eastAsia="宋体" w:hAnsi="宋体" w:cs="宋体" w:hint="eastAsia"/>
                <w:szCs w:val="21"/>
              </w:rPr>
              <w:t>，</w:t>
            </w:r>
            <w:r>
              <w:rPr>
                <w:rFonts w:ascii="宋体" w:eastAsia="宋体" w:hAnsi="宋体" w:cs="宋体" w:hint="eastAsia"/>
                <w:szCs w:val="21"/>
              </w:rPr>
              <w:t>以及</w:t>
            </w:r>
            <w:r>
              <w:rPr>
                <w:rFonts w:ascii="宋体" w:eastAsia="宋体" w:hAnsi="宋体" w:cs="宋体" w:hint="eastAsia"/>
                <w:b/>
                <w:bCs/>
                <w:szCs w:val="21"/>
              </w:rPr>
              <w:t>设备地面测试使用标准方舱</w:t>
            </w:r>
            <w:r>
              <w:rPr>
                <w:rFonts w:ascii="宋体" w:eastAsia="宋体" w:hAnsi="宋体" w:cs="宋体" w:hint="eastAsia"/>
                <w:b/>
                <w:bCs/>
                <w:szCs w:val="21"/>
              </w:rPr>
              <w:t>1</w:t>
            </w:r>
            <w:r>
              <w:rPr>
                <w:rFonts w:ascii="宋体" w:eastAsia="宋体" w:hAnsi="宋体" w:cs="宋体" w:hint="eastAsia"/>
                <w:b/>
                <w:bCs/>
                <w:szCs w:val="21"/>
              </w:rPr>
              <w:t>套，可扩展面积，具备基本方舱功能，适配</w:t>
            </w:r>
            <w:r>
              <w:rPr>
                <w:rFonts w:ascii="宋体" w:eastAsia="宋体" w:hAnsi="宋体" w:cs="宋体" w:hint="eastAsia"/>
                <w:b/>
                <w:bCs/>
                <w:szCs w:val="21"/>
              </w:rPr>
              <w:t>现有载车平台</w:t>
            </w:r>
          </w:p>
        </w:tc>
      </w:tr>
      <w:tr>
        <w:tblPrEx>
          <w:tblW w:w="0" w:type="auto"/>
          <w:jc w:val="center"/>
          <w:tblLook w:val="04A0"/>
        </w:tblPrEx>
        <w:trPr>
          <w:jc w:val="center"/>
        </w:trPr>
        <w:tc>
          <w:tcPr>
            <w:tcW w:w="874"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1725" w:type="dxa"/>
          </w:tcPr>
          <w:p w:rsidR="001F5DD1">
            <w:pPr>
              <w:spacing w:before="40" w:after="40"/>
              <w:jc w:val="left"/>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六性</w:t>
            </w:r>
            <w:r>
              <w:rPr>
                <w:rFonts w:ascii="宋体" w:eastAsia="宋体" w:hAnsi="宋体" w:cs="宋体" w:hint="eastAsia"/>
                <w:szCs w:val="21"/>
              </w:rPr>
              <w:t>"</w:t>
            </w:r>
            <w:r>
              <w:rPr>
                <w:rFonts w:ascii="宋体" w:eastAsia="宋体" w:hAnsi="宋体" w:cs="宋体" w:hint="eastAsia"/>
                <w:szCs w:val="21"/>
              </w:rPr>
              <w:t>设计报告</w:t>
            </w:r>
          </w:p>
        </w:tc>
        <w:tc>
          <w:tcPr>
            <w:tcW w:w="5923" w:type="dxa"/>
          </w:tcPr>
          <w:p w:rsidR="001F5DD1">
            <w:pPr>
              <w:spacing w:before="40" w:after="40"/>
              <w:jc w:val="left"/>
              <w:rPr>
                <w:rFonts w:ascii="宋体" w:eastAsia="宋体" w:hAnsi="宋体" w:cs="宋体"/>
                <w:szCs w:val="21"/>
              </w:rPr>
            </w:pPr>
            <w:r>
              <w:rPr>
                <w:rFonts w:ascii="宋体" w:eastAsia="宋体" w:hAnsi="宋体" w:cs="宋体" w:hint="eastAsia"/>
                <w:szCs w:val="21"/>
              </w:rPr>
              <w:t>可靠性、维修性、测试性、安全性、保障性、环境适应性设计报告</w:t>
            </w:r>
          </w:p>
        </w:tc>
      </w:tr>
      <w:tr>
        <w:tblPrEx>
          <w:tblW w:w="0" w:type="auto"/>
          <w:jc w:val="center"/>
          <w:tblLook w:val="04A0"/>
        </w:tblPrEx>
        <w:trPr>
          <w:jc w:val="center"/>
        </w:trPr>
        <w:tc>
          <w:tcPr>
            <w:tcW w:w="874"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1725" w:type="dxa"/>
          </w:tcPr>
          <w:p w:rsidR="001F5DD1">
            <w:pPr>
              <w:spacing w:before="40" w:after="40"/>
              <w:jc w:val="left"/>
              <w:rPr>
                <w:rFonts w:ascii="宋体" w:eastAsia="宋体" w:hAnsi="宋体" w:cs="宋体"/>
                <w:szCs w:val="21"/>
              </w:rPr>
            </w:pPr>
            <w:r>
              <w:rPr>
                <w:rFonts w:ascii="宋体" w:eastAsia="宋体" w:hAnsi="宋体" w:cs="宋体" w:hint="eastAsia"/>
                <w:szCs w:val="21"/>
              </w:rPr>
              <w:t>培训记录</w:t>
            </w:r>
          </w:p>
        </w:tc>
        <w:tc>
          <w:tcPr>
            <w:tcW w:w="5923" w:type="dxa"/>
          </w:tcPr>
          <w:p w:rsidR="001F5DD1">
            <w:pPr>
              <w:spacing w:before="40" w:after="40"/>
              <w:jc w:val="left"/>
              <w:rPr>
                <w:rFonts w:ascii="宋体" w:eastAsia="宋体" w:hAnsi="宋体" w:cs="宋体"/>
                <w:szCs w:val="21"/>
              </w:rPr>
            </w:pPr>
            <w:r>
              <w:rPr>
                <w:rFonts w:ascii="宋体" w:eastAsia="宋体" w:hAnsi="宋体" w:cs="宋体" w:hint="eastAsia"/>
                <w:szCs w:val="21"/>
              </w:rPr>
              <w:t>技术培训完成情况及考核记录</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平台改装考核指标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29"/>
        <w:gridCol w:w="2505"/>
        <w:gridCol w:w="518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2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250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考核指标</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最低可接受标准</w:t>
            </w:r>
          </w:p>
        </w:tc>
      </w:tr>
      <w:tr>
        <w:tblPrEx>
          <w:tblW w:w="0" w:type="auto"/>
          <w:jc w:val="center"/>
          <w:tblLook w:val="04A0"/>
        </w:tblPrEx>
        <w:trPr>
          <w:jc w:val="center"/>
        </w:trPr>
        <w:tc>
          <w:tcPr>
            <w:tcW w:w="82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505" w:type="dxa"/>
          </w:tcPr>
          <w:p w:rsidR="001F5DD1">
            <w:pPr>
              <w:spacing w:before="40" w:after="40"/>
              <w:jc w:val="left"/>
              <w:rPr>
                <w:rFonts w:ascii="宋体" w:eastAsia="宋体" w:hAnsi="宋体" w:cs="宋体"/>
                <w:szCs w:val="21"/>
              </w:rPr>
            </w:pPr>
            <w:r>
              <w:rPr>
                <w:rFonts w:ascii="宋体" w:eastAsia="宋体" w:hAnsi="宋体" w:cs="宋体" w:hint="eastAsia"/>
                <w:szCs w:val="21"/>
              </w:rPr>
              <w:t>补充型号合格证（</w:t>
            </w:r>
            <w:r>
              <w:rPr>
                <w:rFonts w:ascii="宋体" w:eastAsia="宋体" w:hAnsi="宋体" w:cs="宋体" w:hint="eastAsia"/>
                <w:szCs w:val="21"/>
              </w:rPr>
              <w:t>STC</w:t>
            </w:r>
            <w:r>
              <w:rPr>
                <w:rFonts w:ascii="宋体" w:eastAsia="宋体" w:hAnsi="宋体" w:cs="宋体" w:hint="eastAsia"/>
                <w:szCs w:val="21"/>
              </w:rPr>
              <w:t>）</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必须获得</w:t>
            </w:r>
            <w:r>
              <w:rPr>
                <w:rFonts w:ascii="宋体" w:eastAsia="宋体" w:hAnsi="宋体" w:cs="宋体" w:hint="eastAsia"/>
                <w:szCs w:val="21"/>
              </w:rPr>
              <w:t>CAAC</w:t>
            </w:r>
            <w:r>
              <w:rPr>
                <w:rFonts w:ascii="宋体" w:eastAsia="宋体" w:hAnsi="宋体" w:cs="宋体" w:hint="eastAsia"/>
                <w:szCs w:val="21"/>
              </w:rPr>
              <w:t>颁发的</w:t>
            </w:r>
            <w:r>
              <w:rPr>
                <w:rFonts w:ascii="宋体" w:eastAsia="宋体" w:hAnsi="宋体" w:cs="宋体" w:hint="eastAsia"/>
                <w:szCs w:val="21"/>
              </w:rPr>
              <w:t>STC</w:t>
            </w:r>
          </w:p>
        </w:tc>
      </w:tr>
      <w:tr>
        <w:tblPrEx>
          <w:tblW w:w="0" w:type="auto"/>
          <w:jc w:val="center"/>
          <w:tblLook w:val="04A0"/>
        </w:tblPrEx>
        <w:trPr>
          <w:jc w:val="center"/>
        </w:trPr>
        <w:tc>
          <w:tcPr>
            <w:tcW w:w="82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505" w:type="dxa"/>
          </w:tcPr>
          <w:p w:rsidR="001F5DD1">
            <w:pPr>
              <w:spacing w:before="40" w:after="40"/>
              <w:jc w:val="left"/>
              <w:rPr>
                <w:rFonts w:ascii="宋体" w:eastAsia="宋体" w:hAnsi="宋体" w:cs="宋体"/>
                <w:szCs w:val="21"/>
              </w:rPr>
            </w:pPr>
            <w:r>
              <w:rPr>
                <w:rFonts w:ascii="宋体" w:eastAsia="宋体" w:hAnsi="宋体" w:cs="宋体" w:hint="eastAsia"/>
                <w:szCs w:val="21"/>
              </w:rPr>
              <w:t>重量重心</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满足</w:t>
            </w:r>
            <w:r>
              <w:rPr>
                <w:rFonts w:ascii="宋体" w:eastAsia="宋体" w:hAnsi="宋体" w:cs="宋体" w:hint="eastAsia"/>
                <w:szCs w:val="21"/>
              </w:rPr>
              <w:t>原飞机</w:t>
            </w:r>
            <w:r>
              <w:rPr>
                <w:rFonts w:ascii="宋体" w:eastAsia="宋体" w:hAnsi="宋体" w:cs="宋体" w:hint="eastAsia"/>
                <w:szCs w:val="21"/>
              </w:rPr>
              <w:t>重量重心包</w:t>
            </w:r>
            <w:r>
              <w:rPr>
                <w:rFonts w:ascii="宋体" w:eastAsia="宋体" w:hAnsi="宋体" w:cs="宋体" w:hint="eastAsia"/>
                <w:szCs w:val="21"/>
              </w:rPr>
              <w:t>线要求</w:t>
            </w:r>
          </w:p>
        </w:tc>
      </w:tr>
      <w:tr>
        <w:tblPrEx>
          <w:tblW w:w="0" w:type="auto"/>
          <w:jc w:val="center"/>
          <w:tblLook w:val="04A0"/>
        </w:tblPrEx>
        <w:trPr>
          <w:jc w:val="center"/>
        </w:trPr>
        <w:tc>
          <w:tcPr>
            <w:tcW w:w="82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2505" w:type="dxa"/>
          </w:tcPr>
          <w:p w:rsidR="001F5DD1">
            <w:pPr>
              <w:spacing w:before="40" w:after="40"/>
              <w:jc w:val="left"/>
              <w:rPr>
                <w:rFonts w:ascii="宋体" w:eastAsia="宋体" w:hAnsi="宋体" w:cs="宋体"/>
                <w:szCs w:val="21"/>
              </w:rPr>
            </w:pPr>
            <w:r>
              <w:rPr>
                <w:rFonts w:ascii="宋体" w:eastAsia="宋体" w:hAnsi="宋体" w:cs="宋体" w:hint="eastAsia"/>
                <w:szCs w:val="21"/>
              </w:rPr>
              <w:t>气密性</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改装后机身气密满足适航要求</w:t>
            </w:r>
          </w:p>
        </w:tc>
      </w:tr>
      <w:tr>
        <w:tblPrEx>
          <w:tblW w:w="0" w:type="auto"/>
          <w:jc w:val="center"/>
          <w:tblLook w:val="04A0"/>
        </w:tblPrEx>
        <w:trPr>
          <w:jc w:val="center"/>
        </w:trPr>
        <w:tc>
          <w:tcPr>
            <w:tcW w:w="82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2505" w:type="dxa"/>
          </w:tcPr>
          <w:p w:rsidR="001F5DD1">
            <w:pPr>
              <w:spacing w:before="40" w:after="40"/>
              <w:jc w:val="left"/>
              <w:rPr>
                <w:rFonts w:ascii="宋体" w:eastAsia="宋体" w:hAnsi="宋体" w:cs="宋体"/>
                <w:szCs w:val="21"/>
              </w:rPr>
            </w:pPr>
            <w:r>
              <w:rPr>
                <w:rFonts w:ascii="宋体" w:eastAsia="宋体" w:hAnsi="宋体" w:cs="宋体" w:hint="eastAsia"/>
                <w:szCs w:val="21"/>
              </w:rPr>
              <w:t>电磁兼容性</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新装设备与原有设备无电磁干扰</w:t>
            </w:r>
          </w:p>
        </w:tc>
      </w:tr>
      <w:tr>
        <w:tblPrEx>
          <w:tblW w:w="0" w:type="auto"/>
          <w:jc w:val="center"/>
          <w:tblLook w:val="04A0"/>
        </w:tblPrEx>
        <w:trPr>
          <w:jc w:val="center"/>
        </w:trPr>
        <w:tc>
          <w:tcPr>
            <w:tcW w:w="829"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2505" w:type="dxa"/>
          </w:tcPr>
          <w:p w:rsidR="001F5DD1">
            <w:pPr>
              <w:spacing w:before="40" w:after="40"/>
              <w:jc w:val="left"/>
              <w:rPr>
                <w:rFonts w:ascii="宋体" w:eastAsia="宋体" w:hAnsi="宋体" w:cs="宋体"/>
                <w:szCs w:val="21"/>
              </w:rPr>
            </w:pPr>
            <w:r>
              <w:rPr>
                <w:rFonts w:ascii="宋体" w:eastAsia="宋体" w:hAnsi="宋体" w:cs="宋体" w:hint="eastAsia"/>
                <w:szCs w:val="21"/>
              </w:rPr>
              <w:t>飞机性能</w:t>
            </w:r>
          </w:p>
        </w:tc>
        <w:tc>
          <w:tcPr>
            <w:tcW w:w="5188" w:type="dxa"/>
          </w:tcPr>
          <w:p w:rsidR="001F5DD1">
            <w:pPr>
              <w:spacing w:before="40" w:after="40"/>
              <w:jc w:val="left"/>
              <w:rPr>
                <w:rFonts w:ascii="宋体" w:eastAsia="宋体" w:hAnsi="宋体" w:cs="宋体"/>
                <w:szCs w:val="21"/>
              </w:rPr>
            </w:pPr>
            <w:r>
              <w:rPr>
                <w:rFonts w:ascii="宋体" w:eastAsia="宋体" w:hAnsi="宋体" w:cs="宋体" w:hint="eastAsia"/>
                <w:szCs w:val="21"/>
              </w:rPr>
              <w:t>滑跑、起飞、巡航、降落等性能参数不降低</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任务系统考核指标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39"/>
        <w:gridCol w:w="1980"/>
        <w:gridCol w:w="1575"/>
        <w:gridCol w:w="422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98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子系统</w:t>
            </w: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考核指标</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最低可接受标准</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980" w:type="dxa"/>
            <w:vMerge w:val="restart"/>
          </w:tcPr>
          <w:p w:rsidR="001F5DD1">
            <w:pPr>
              <w:spacing w:before="40" w:after="40"/>
              <w:jc w:val="left"/>
              <w:rPr>
                <w:rFonts w:ascii="宋体" w:eastAsia="宋体" w:hAnsi="宋体" w:cs="宋体"/>
                <w:szCs w:val="21"/>
              </w:rPr>
            </w:pPr>
            <w:r>
              <w:rPr>
                <w:rFonts w:ascii="宋体" w:eastAsia="宋体" w:hAnsi="宋体" w:cs="宋体" w:hint="eastAsia"/>
                <w:szCs w:val="21"/>
              </w:rPr>
              <w:t>催化播撒子系统</w:t>
            </w: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焰条</w:t>
            </w:r>
            <w:r>
              <w:rPr>
                <w:rFonts w:ascii="宋体" w:eastAsia="宋体" w:hAnsi="宋体" w:cs="宋体" w:hint="eastAsia"/>
                <w:szCs w:val="21"/>
              </w:rPr>
              <w:t>焰弹</w:t>
            </w:r>
            <w:r>
              <w:rPr>
                <w:rFonts w:ascii="宋体" w:eastAsia="宋体" w:hAnsi="宋体" w:cs="宋体" w:hint="eastAsia"/>
                <w:szCs w:val="21"/>
              </w:rPr>
              <w:t>监测</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实时监测、异常识别准确</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980" w:type="dxa"/>
            <w:vMerge/>
          </w:tcPr>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设备控制</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指令响应正常，反馈准确</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980" w:type="dxa"/>
            <w:vMerge w:val="restart"/>
          </w:tcPr>
          <w:p w:rsidR="001F5DD1">
            <w:pPr>
              <w:spacing w:before="40" w:after="40"/>
              <w:jc w:val="left"/>
              <w:rPr>
                <w:rFonts w:ascii="宋体" w:eastAsia="宋体" w:hAnsi="宋体" w:cs="宋体"/>
                <w:szCs w:val="21"/>
              </w:rPr>
            </w:pPr>
            <w:r>
              <w:rPr>
                <w:rFonts w:ascii="宋体" w:eastAsia="宋体" w:hAnsi="宋体" w:cs="宋体" w:hint="eastAsia"/>
                <w:szCs w:val="21"/>
              </w:rPr>
              <w:t>云物理探测子系统</w:t>
            </w:r>
          </w:p>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数据采集</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所有探头数据实时采集、解析、存储</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1980" w:type="dxa"/>
            <w:vMerge/>
          </w:tcPr>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数据质控</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滤波、插值、去</w:t>
            </w:r>
            <w:r>
              <w:rPr>
                <w:rFonts w:ascii="宋体" w:eastAsia="宋体" w:hAnsi="宋体" w:cs="宋体" w:hint="eastAsia"/>
                <w:szCs w:val="21"/>
              </w:rPr>
              <w:t>奇异点</w:t>
            </w:r>
            <w:r>
              <w:rPr>
                <w:rFonts w:ascii="宋体" w:eastAsia="宋体" w:hAnsi="宋体" w:cs="宋体" w:hint="eastAsia"/>
                <w:szCs w:val="21"/>
              </w:rPr>
              <w:t>功能正常</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1980" w:type="dxa"/>
            <w:vMerge w:val="restart"/>
          </w:tcPr>
          <w:p w:rsidR="001F5DD1">
            <w:pPr>
              <w:spacing w:before="40" w:after="40"/>
              <w:jc w:val="left"/>
              <w:rPr>
                <w:rFonts w:ascii="宋体" w:eastAsia="宋体" w:hAnsi="宋体" w:cs="宋体"/>
                <w:szCs w:val="21"/>
              </w:rPr>
            </w:pPr>
            <w:r>
              <w:rPr>
                <w:rFonts w:ascii="宋体" w:eastAsia="宋体" w:hAnsi="宋体" w:cs="宋体" w:hint="eastAsia"/>
                <w:szCs w:val="21"/>
              </w:rPr>
              <w:t>空地通信子系统</w:t>
            </w:r>
          </w:p>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Ku</w:t>
            </w:r>
            <w:r>
              <w:rPr>
                <w:rFonts w:ascii="宋体" w:eastAsia="宋体" w:hAnsi="宋体" w:cs="宋体" w:hint="eastAsia"/>
                <w:szCs w:val="21"/>
              </w:rPr>
              <w:t>卫星通信</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控制指令、探测数据、视频、话音传输正常</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1980" w:type="dxa"/>
            <w:vMerge/>
          </w:tcPr>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天通</w:t>
            </w:r>
            <w:r>
              <w:rPr>
                <w:rFonts w:ascii="宋体" w:eastAsia="宋体" w:hAnsi="宋体" w:cs="宋体" w:hint="eastAsia"/>
                <w:szCs w:val="21"/>
              </w:rPr>
              <w:t>/</w:t>
            </w:r>
            <w:r>
              <w:rPr>
                <w:rFonts w:ascii="宋体" w:eastAsia="宋体" w:hAnsi="宋体" w:cs="宋体" w:hint="eastAsia"/>
                <w:szCs w:val="21"/>
              </w:rPr>
              <w:t>北斗通信</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控制指令、位置信息、消息传输正常</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1980" w:type="dxa"/>
            <w:vMerge w:val="restart"/>
          </w:tcPr>
          <w:p w:rsidR="001F5DD1">
            <w:pPr>
              <w:spacing w:before="40" w:after="40"/>
              <w:jc w:val="left"/>
              <w:rPr>
                <w:rFonts w:ascii="宋体" w:eastAsia="宋体" w:hAnsi="宋体" w:cs="宋体"/>
                <w:szCs w:val="21"/>
              </w:rPr>
            </w:pPr>
            <w:r>
              <w:rPr>
                <w:rFonts w:ascii="宋体" w:eastAsia="宋体" w:hAnsi="宋体" w:cs="宋体" w:hint="eastAsia"/>
                <w:szCs w:val="21"/>
              </w:rPr>
              <w:t>任务集成子系统</w:t>
            </w:r>
          </w:p>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集中控制</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所有设备集中加电控制功能正常</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1980" w:type="dxa"/>
            <w:vMerge/>
          </w:tcPr>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智能配电</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电压、电流监控及保护功能正常</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9</w:t>
            </w:r>
          </w:p>
        </w:tc>
        <w:tc>
          <w:tcPr>
            <w:tcW w:w="1980" w:type="dxa"/>
            <w:vMerge/>
          </w:tcPr>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视频监视</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多路视频实时显示、存储、回放功能正常</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10</w:t>
            </w:r>
          </w:p>
        </w:tc>
        <w:tc>
          <w:tcPr>
            <w:tcW w:w="1980" w:type="dxa"/>
            <w:vMerge/>
          </w:tcPr>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数据存储</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总容量≥</w:t>
            </w:r>
            <w:r>
              <w:rPr>
                <w:rFonts w:ascii="宋体" w:eastAsia="宋体" w:hAnsi="宋体" w:cs="宋体" w:hint="eastAsia"/>
                <w:szCs w:val="21"/>
              </w:rPr>
              <w:t>24TB</w:t>
            </w:r>
            <w:r>
              <w:rPr>
                <w:rFonts w:ascii="宋体" w:eastAsia="宋体" w:hAnsi="宋体" w:cs="宋体" w:hint="eastAsia"/>
                <w:szCs w:val="21"/>
              </w:rPr>
              <w:t>，所有数据</w:t>
            </w:r>
            <w:r>
              <w:rPr>
                <w:rFonts w:ascii="宋体" w:eastAsia="宋体" w:hAnsi="宋体" w:cs="宋体" w:hint="eastAsia"/>
                <w:szCs w:val="21"/>
              </w:rPr>
              <w:t>100%</w:t>
            </w:r>
            <w:r>
              <w:rPr>
                <w:rFonts w:ascii="宋体" w:eastAsia="宋体" w:hAnsi="宋体" w:cs="宋体" w:hint="eastAsia"/>
                <w:szCs w:val="21"/>
              </w:rPr>
              <w:t>保存</w:t>
            </w:r>
          </w:p>
        </w:tc>
      </w:tr>
      <w:tr>
        <w:tblPrEx>
          <w:tblW w:w="0" w:type="auto"/>
          <w:jc w:val="center"/>
          <w:tblLook w:val="04A0"/>
        </w:tblPrEx>
        <w:trPr>
          <w:jc w:val="center"/>
        </w:trPr>
        <w:tc>
          <w:tcPr>
            <w:tcW w:w="739" w:type="dxa"/>
          </w:tcPr>
          <w:p w:rsidR="001F5DD1">
            <w:pPr>
              <w:spacing w:before="40" w:after="40"/>
              <w:jc w:val="left"/>
              <w:rPr>
                <w:rFonts w:ascii="宋体" w:eastAsia="宋体" w:hAnsi="宋体" w:cs="宋体"/>
                <w:szCs w:val="21"/>
              </w:rPr>
            </w:pPr>
            <w:r>
              <w:rPr>
                <w:rFonts w:ascii="宋体" w:eastAsia="宋体" w:hAnsi="宋体" w:cs="宋体" w:hint="eastAsia"/>
                <w:szCs w:val="21"/>
              </w:rPr>
              <w:t>11</w:t>
            </w:r>
          </w:p>
        </w:tc>
        <w:tc>
          <w:tcPr>
            <w:tcW w:w="1980" w:type="dxa"/>
            <w:vMerge/>
          </w:tcPr>
          <w:p w:rsidR="001F5DD1">
            <w:pPr>
              <w:spacing w:before="40" w:after="40"/>
              <w:jc w:val="left"/>
              <w:rPr>
                <w:rFonts w:ascii="宋体" w:eastAsia="宋体" w:hAnsi="宋体" w:cs="宋体"/>
                <w:szCs w:val="21"/>
              </w:rPr>
            </w:pPr>
          </w:p>
        </w:tc>
        <w:tc>
          <w:tcPr>
            <w:tcW w:w="1575" w:type="dxa"/>
          </w:tcPr>
          <w:p w:rsidR="001F5DD1">
            <w:pPr>
              <w:spacing w:before="40" w:after="40"/>
              <w:jc w:val="left"/>
              <w:rPr>
                <w:rFonts w:ascii="宋体" w:eastAsia="宋体" w:hAnsi="宋体" w:cs="宋体"/>
                <w:szCs w:val="21"/>
              </w:rPr>
            </w:pPr>
            <w:r>
              <w:rPr>
                <w:rFonts w:ascii="宋体" w:eastAsia="宋体" w:hAnsi="宋体" w:cs="宋体" w:hint="eastAsia"/>
                <w:szCs w:val="21"/>
              </w:rPr>
              <w:t>综合显示</w:t>
            </w:r>
          </w:p>
        </w:tc>
        <w:tc>
          <w:tcPr>
            <w:tcW w:w="4228" w:type="dxa"/>
          </w:tcPr>
          <w:p w:rsidR="001F5DD1">
            <w:pPr>
              <w:spacing w:before="40" w:after="40"/>
              <w:jc w:val="left"/>
              <w:rPr>
                <w:rFonts w:ascii="宋体" w:eastAsia="宋体" w:hAnsi="宋体" w:cs="宋体"/>
                <w:szCs w:val="21"/>
              </w:rPr>
            </w:pPr>
            <w:r>
              <w:rPr>
                <w:rFonts w:ascii="宋体" w:eastAsia="宋体" w:hAnsi="宋体" w:cs="宋体" w:hint="eastAsia"/>
                <w:szCs w:val="21"/>
              </w:rPr>
              <w:t>所有探测数据、设备状态集中显示正常</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地面操作控制终端考核指标</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23"/>
        <w:gridCol w:w="1710"/>
        <w:gridCol w:w="598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2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71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考核指标</w:t>
            </w:r>
          </w:p>
        </w:tc>
        <w:tc>
          <w:tcPr>
            <w:tcW w:w="59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最低可接受标准</w:t>
            </w:r>
          </w:p>
        </w:tc>
      </w:tr>
      <w:tr>
        <w:tblPrEx>
          <w:tblW w:w="0" w:type="auto"/>
          <w:jc w:val="center"/>
          <w:tblLook w:val="04A0"/>
        </w:tblPrEx>
        <w:trPr>
          <w:jc w:val="center"/>
        </w:trPr>
        <w:tc>
          <w:tcPr>
            <w:tcW w:w="82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710" w:type="dxa"/>
          </w:tcPr>
          <w:p w:rsidR="001F5DD1">
            <w:pPr>
              <w:spacing w:before="40" w:after="40"/>
              <w:jc w:val="left"/>
              <w:rPr>
                <w:rFonts w:ascii="宋体" w:eastAsia="宋体" w:hAnsi="宋体" w:cs="宋体"/>
                <w:szCs w:val="21"/>
              </w:rPr>
            </w:pPr>
            <w:r>
              <w:rPr>
                <w:rFonts w:ascii="宋体" w:eastAsia="宋体" w:hAnsi="宋体" w:cs="宋体" w:hint="eastAsia"/>
                <w:szCs w:val="21"/>
              </w:rPr>
              <w:t>与飞机通信</w:t>
            </w:r>
          </w:p>
        </w:tc>
        <w:tc>
          <w:tcPr>
            <w:tcW w:w="5989" w:type="dxa"/>
          </w:tcPr>
          <w:p w:rsidR="001F5DD1">
            <w:pPr>
              <w:spacing w:before="40" w:after="40"/>
              <w:jc w:val="left"/>
              <w:rPr>
                <w:rFonts w:ascii="宋体" w:eastAsia="宋体" w:hAnsi="宋体" w:cs="宋体"/>
                <w:szCs w:val="21"/>
              </w:rPr>
            </w:pPr>
            <w:r>
              <w:rPr>
                <w:rFonts w:ascii="宋体" w:eastAsia="宋体" w:hAnsi="宋体" w:cs="宋体" w:hint="eastAsia"/>
                <w:szCs w:val="21"/>
              </w:rPr>
              <w:t>与机载任务系统数据</w:t>
            </w:r>
            <w:r>
              <w:rPr>
                <w:rFonts w:ascii="宋体" w:eastAsia="宋体" w:hAnsi="宋体" w:cs="宋体" w:hint="eastAsia"/>
                <w:szCs w:val="21"/>
              </w:rPr>
              <w:t>/</w:t>
            </w:r>
            <w:r>
              <w:rPr>
                <w:rFonts w:ascii="宋体" w:eastAsia="宋体" w:hAnsi="宋体" w:cs="宋体" w:hint="eastAsia"/>
                <w:szCs w:val="21"/>
              </w:rPr>
              <w:t>指令交互正常</w:t>
            </w:r>
          </w:p>
        </w:tc>
      </w:tr>
      <w:tr>
        <w:tblPrEx>
          <w:tblW w:w="0" w:type="auto"/>
          <w:jc w:val="center"/>
          <w:tblLook w:val="04A0"/>
        </w:tblPrEx>
        <w:trPr>
          <w:jc w:val="center"/>
        </w:trPr>
        <w:tc>
          <w:tcPr>
            <w:tcW w:w="82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710" w:type="dxa"/>
          </w:tcPr>
          <w:p w:rsidR="001F5DD1">
            <w:pPr>
              <w:spacing w:before="40" w:after="40"/>
              <w:jc w:val="left"/>
              <w:rPr>
                <w:rFonts w:ascii="宋体" w:eastAsia="宋体" w:hAnsi="宋体" w:cs="宋体"/>
                <w:szCs w:val="21"/>
              </w:rPr>
            </w:pPr>
            <w:r>
              <w:rPr>
                <w:rFonts w:ascii="宋体" w:eastAsia="宋体" w:hAnsi="宋体" w:cs="宋体" w:hint="eastAsia"/>
                <w:szCs w:val="21"/>
              </w:rPr>
              <w:t>5G</w:t>
            </w:r>
            <w:r>
              <w:rPr>
                <w:rFonts w:ascii="宋体" w:eastAsia="宋体" w:hAnsi="宋体" w:cs="宋体" w:hint="eastAsia"/>
                <w:szCs w:val="21"/>
              </w:rPr>
              <w:t>数据传输</w:t>
            </w:r>
          </w:p>
        </w:tc>
        <w:tc>
          <w:tcPr>
            <w:tcW w:w="5989" w:type="dxa"/>
          </w:tcPr>
          <w:p w:rsidR="001F5DD1">
            <w:pPr>
              <w:spacing w:before="40" w:after="40"/>
              <w:jc w:val="left"/>
              <w:rPr>
                <w:rFonts w:ascii="宋体" w:eastAsia="宋体" w:hAnsi="宋体" w:cs="宋体"/>
                <w:szCs w:val="21"/>
              </w:rPr>
            </w:pPr>
            <w:r>
              <w:rPr>
                <w:rFonts w:ascii="宋体" w:eastAsia="宋体" w:hAnsi="宋体" w:cs="宋体" w:hint="eastAsia"/>
                <w:szCs w:val="21"/>
              </w:rPr>
              <w:t>大气探测数据、飞行状态数据、播撒设备状态数据发送至人影指挥中心正常</w:t>
            </w:r>
          </w:p>
        </w:tc>
      </w:tr>
      <w:tr>
        <w:tblPrEx>
          <w:tblW w:w="0" w:type="auto"/>
          <w:jc w:val="center"/>
          <w:tblLook w:val="04A0"/>
        </w:tblPrEx>
        <w:trPr>
          <w:jc w:val="center"/>
        </w:trPr>
        <w:tc>
          <w:tcPr>
            <w:tcW w:w="823"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710" w:type="dxa"/>
          </w:tcPr>
          <w:p w:rsidR="001F5DD1">
            <w:pPr>
              <w:spacing w:before="40" w:after="40"/>
              <w:jc w:val="left"/>
              <w:rPr>
                <w:rFonts w:ascii="宋体" w:eastAsia="宋体" w:hAnsi="宋体" w:cs="宋体"/>
                <w:szCs w:val="21"/>
              </w:rPr>
            </w:pPr>
            <w:r>
              <w:rPr>
                <w:rFonts w:ascii="宋体" w:eastAsia="宋体" w:hAnsi="宋体" w:cs="宋体" w:hint="eastAsia"/>
                <w:szCs w:val="21"/>
              </w:rPr>
              <w:t>远程控制</w:t>
            </w:r>
          </w:p>
        </w:tc>
        <w:tc>
          <w:tcPr>
            <w:tcW w:w="5989" w:type="dxa"/>
          </w:tcPr>
          <w:p w:rsidR="001F5DD1">
            <w:pPr>
              <w:spacing w:before="40" w:after="40"/>
              <w:jc w:val="left"/>
              <w:rPr>
                <w:rFonts w:ascii="宋体" w:eastAsia="宋体" w:hAnsi="宋体" w:cs="宋体"/>
                <w:szCs w:val="21"/>
              </w:rPr>
            </w:pPr>
            <w:r>
              <w:rPr>
                <w:rFonts w:ascii="宋体" w:eastAsia="宋体" w:hAnsi="宋体" w:cs="宋体" w:hint="eastAsia"/>
                <w:szCs w:val="21"/>
              </w:rPr>
              <w:t>人影中心控制指令发送到飞机正常</w:t>
            </w:r>
          </w:p>
        </w:tc>
      </w:tr>
      <w:tr>
        <w:tblPrEx>
          <w:tblW w:w="0" w:type="auto"/>
          <w:jc w:val="center"/>
          <w:tblLook w:val="04A0"/>
        </w:tblPrEx>
        <w:trPr>
          <w:jc w:val="center"/>
        </w:trPr>
        <w:tc>
          <w:tcPr>
            <w:tcW w:w="823"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1710" w:type="dxa"/>
          </w:tcPr>
          <w:p w:rsidR="001F5DD1">
            <w:pPr>
              <w:spacing w:before="40" w:after="40"/>
              <w:jc w:val="left"/>
              <w:rPr>
                <w:rFonts w:ascii="宋体" w:eastAsia="宋体" w:hAnsi="宋体" w:cs="宋体"/>
                <w:szCs w:val="21"/>
              </w:rPr>
            </w:pPr>
            <w:r>
              <w:rPr>
                <w:rFonts w:ascii="宋体" w:eastAsia="宋体" w:hAnsi="宋体" w:cs="宋体" w:hint="eastAsia"/>
                <w:szCs w:val="21"/>
              </w:rPr>
              <w:t>多飞机</w:t>
            </w:r>
            <w:r>
              <w:rPr>
                <w:rFonts w:ascii="宋体" w:eastAsia="宋体" w:hAnsi="宋体" w:cs="宋体" w:hint="eastAsia"/>
                <w:szCs w:val="21"/>
              </w:rPr>
              <w:t>管理</w:t>
            </w:r>
          </w:p>
        </w:tc>
        <w:tc>
          <w:tcPr>
            <w:tcW w:w="5989" w:type="dxa"/>
          </w:tcPr>
          <w:p w:rsidR="001F5DD1">
            <w:pPr>
              <w:spacing w:before="40" w:after="40"/>
              <w:jc w:val="left"/>
              <w:rPr>
                <w:rFonts w:ascii="宋体" w:eastAsia="宋体" w:hAnsi="宋体" w:cs="宋体"/>
                <w:szCs w:val="21"/>
              </w:rPr>
            </w:pPr>
            <w:r>
              <w:rPr>
                <w:rFonts w:ascii="宋体" w:eastAsia="宋体" w:hAnsi="宋体" w:cs="宋体" w:hint="eastAsia"/>
                <w:szCs w:val="21"/>
              </w:rPr>
              <w:t>具备与≥</w:t>
            </w:r>
            <w:r>
              <w:rPr>
                <w:rFonts w:ascii="宋体" w:eastAsia="宋体" w:hAnsi="宋体" w:cs="宋体" w:hint="eastAsia"/>
                <w:szCs w:val="21"/>
              </w:rPr>
              <w:t>10</w:t>
            </w:r>
            <w:r>
              <w:rPr>
                <w:rFonts w:ascii="宋体" w:eastAsia="宋体" w:hAnsi="宋体" w:cs="宋体" w:hint="eastAsia"/>
                <w:szCs w:val="21"/>
              </w:rPr>
              <w:t>架作业飞机实时通信能力</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考核流程</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183"/>
        <w:gridCol w:w="733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18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步骤</w:t>
            </w:r>
          </w:p>
        </w:tc>
        <w:tc>
          <w:tcPr>
            <w:tcW w:w="733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内容</w:t>
            </w:r>
          </w:p>
        </w:tc>
      </w:tr>
      <w:tr>
        <w:tblPrEx>
          <w:tblW w:w="0" w:type="auto"/>
          <w:jc w:val="center"/>
          <w:tblLook w:val="04A0"/>
        </w:tblPrEx>
        <w:trPr>
          <w:jc w:val="center"/>
        </w:trPr>
        <w:tc>
          <w:tcPr>
            <w:tcW w:w="118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339" w:type="dxa"/>
          </w:tcPr>
          <w:p w:rsidR="001F5DD1">
            <w:pPr>
              <w:spacing w:before="40" w:after="40"/>
              <w:jc w:val="left"/>
              <w:rPr>
                <w:rFonts w:ascii="宋体" w:eastAsia="宋体" w:hAnsi="宋体" w:cs="宋体"/>
                <w:szCs w:val="21"/>
              </w:rPr>
            </w:pPr>
            <w:r>
              <w:rPr>
                <w:rFonts w:ascii="宋体" w:eastAsia="宋体" w:hAnsi="宋体" w:cs="宋体" w:hint="eastAsia"/>
                <w:szCs w:val="21"/>
              </w:rPr>
              <w:t>中标人完成设备安装调试后，提交考核申请</w:t>
            </w:r>
          </w:p>
        </w:tc>
      </w:tr>
      <w:tr>
        <w:tblPrEx>
          <w:tblW w:w="0" w:type="auto"/>
          <w:jc w:val="center"/>
          <w:tblLook w:val="04A0"/>
        </w:tblPrEx>
        <w:trPr>
          <w:jc w:val="center"/>
        </w:trPr>
        <w:tc>
          <w:tcPr>
            <w:tcW w:w="118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339" w:type="dxa"/>
          </w:tcPr>
          <w:p w:rsidR="001F5DD1">
            <w:pPr>
              <w:spacing w:before="40" w:after="40"/>
              <w:jc w:val="left"/>
              <w:rPr>
                <w:rFonts w:ascii="宋体" w:eastAsia="宋体" w:hAnsi="宋体" w:cs="宋体"/>
                <w:szCs w:val="21"/>
              </w:rPr>
            </w:pPr>
            <w:r>
              <w:rPr>
                <w:rFonts w:ascii="宋体" w:eastAsia="宋体" w:hAnsi="宋体" w:cs="宋体" w:hint="eastAsia"/>
                <w:szCs w:val="21"/>
              </w:rPr>
              <w:t>采购人审核申请，确认具备考核条件</w:t>
            </w:r>
          </w:p>
        </w:tc>
      </w:tr>
      <w:tr>
        <w:tblPrEx>
          <w:tblW w:w="0" w:type="auto"/>
          <w:jc w:val="center"/>
          <w:tblLook w:val="04A0"/>
        </w:tblPrEx>
        <w:trPr>
          <w:jc w:val="center"/>
        </w:trPr>
        <w:tc>
          <w:tcPr>
            <w:tcW w:w="1183"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339" w:type="dxa"/>
          </w:tcPr>
          <w:p w:rsidR="001F5DD1">
            <w:pPr>
              <w:spacing w:before="40" w:after="40"/>
              <w:jc w:val="left"/>
              <w:rPr>
                <w:rFonts w:ascii="宋体" w:eastAsia="宋体" w:hAnsi="宋体" w:cs="宋体"/>
                <w:szCs w:val="21"/>
              </w:rPr>
            </w:pPr>
            <w:r>
              <w:rPr>
                <w:rFonts w:ascii="宋体" w:eastAsia="宋体" w:hAnsi="宋体" w:cs="宋体" w:hint="eastAsia"/>
                <w:szCs w:val="21"/>
              </w:rPr>
              <w:t>双方共同制定考核实施细则</w:t>
            </w:r>
          </w:p>
        </w:tc>
      </w:tr>
      <w:tr>
        <w:tblPrEx>
          <w:tblW w:w="0" w:type="auto"/>
          <w:jc w:val="center"/>
          <w:tblLook w:val="04A0"/>
        </w:tblPrEx>
        <w:trPr>
          <w:jc w:val="center"/>
        </w:trPr>
        <w:tc>
          <w:tcPr>
            <w:tcW w:w="1183"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339" w:type="dxa"/>
          </w:tcPr>
          <w:p w:rsidR="001F5DD1">
            <w:pPr>
              <w:spacing w:before="40" w:after="40"/>
              <w:jc w:val="left"/>
              <w:rPr>
                <w:rFonts w:ascii="宋体" w:eastAsia="宋体" w:hAnsi="宋体" w:cs="宋体"/>
                <w:szCs w:val="21"/>
              </w:rPr>
            </w:pPr>
            <w:r>
              <w:rPr>
                <w:rFonts w:ascii="宋体" w:eastAsia="宋体" w:hAnsi="宋体" w:cs="宋体" w:hint="eastAsia"/>
                <w:szCs w:val="21"/>
              </w:rPr>
              <w:t>按照本文件规定的考核指标开展逐项测试</w:t>
            </w:r>
          </w:p>
        </w:tc>
      </w:tr>
      <w:tr>
        <w:tblPrEx>
          <w:tblW w:w="0" w:type="auto"/>
          <w:jc w:val="center"/>
          <w:tblLook w:val="04A0"/>
        </w:tblPrEx>
        <w:trPr>
          <w:jc w:val="center"/>
        </w:trPr>
        <w:tc>
          <w:tcPr>
            <w:tcW w:w="1183"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7339" w:type="dxa"/>
          </w:tcPr>
          <w:p w:rsidR="001F5DD1">
            <w:pPr>
              <w:spacing w:before="40" w:after="40"/>
              <w:jc w:val="left"/>
              <w:rPr>
                <w:rFonts w:ascii="宋体" w:eastAsia="宋体" w:hAnsi="宋体" w:cs="宋体"/>
                <w:szCs w:val="21"/>
              </w:rPr>
            </w:pPr>
            <w:r>
              <w:rPr>
                <w:rFonts w:ascii="宋体" w:eastAsia="宋体" w:hAnsi="宋体" w:cs="宋体" w:hint="eastAsia"/>
                <w:szCs w:val="21"/>
              </w:rPr>
              <w:t>记录考核结果，形成考核报告</w:t>
            </w:r>
          </w:p>
        </w:tc>
      </w:tr>
      <w:tr>
        <w:tblPrEx>
          <w:tblW w:w="0" w:type="auto"/>
          <w:jc w:val="center"/>
          <w:tblLook w:val="04A0"/>
        </w:tblPrEx>
        <w:trPr>
          <w:jc w:val="center"/>
        </w:trPr>
        <w:tc>
          <w:tcPr>
            <w:tcW w:w="1183"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7339" w:type="dxa"/>
          </w:tcPr>
          <w:p w:rsidR="001F5DD1">
            <w:pPr>
              <w:spacing w:before="40" w:after="40"/>
              <w:jc w:val="left"/>
              <w:rPr>
                <w:rFonts w:ascii="宋体" w:eastAsia="宋体" w:hAnsi="宋体" w:cs="宋体"/>
                <w:szCs w:val="21"/>
              </w:rPr>
            </w:pPr>
            <w:r>
              <w:rPr>
                <w:rFonts w:ascii="宋体" w:eastAsia="宋体" w:hAnsi="宋体" w:cs="宋体" w:hint="eastAsia"/>
                <w:szCs w:val="21"/>
              </w:rPr>
              <w:t>双方签字确认</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不合格处理</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88"/>
        <w:gridCol w:w="2070"/>
        <w:gridCol w:w="546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9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207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情况</w:t>
            </w:r>
          </w:p>
        </w:tc>
        <w:tc>
          <w:tcPr>
            <w:tcW w:w="546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处理方式</w:t>
            </w:r>
          </w:p>
        </w:tc>
      </w:tr>
      <w:tr>
        <w:tblPrEx>
          <w:tblW w:w="0" w:type="auto"/>
          <w:jc w:val="center"/>
          <w:tblLook w:val="04A0"/>
        </w:tblPrEx>
        <w:trPr>
          <w:jc w:val="center"/>
        </w:trPr>
        <w:tc>
          <w:tcPr>
            <w:tcW w:w="98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070" w:type="dxa"/>
          </w:tcPr>
          <w:p w:rsidR="001F5DD1">
            <w:pPr>
              <w:spacing w:before="40" w:after="40"/>
              <w:jc w:val="left"/>
              <w:rPr>
                <w:rFonts w:ascii="宋体" w:eastAsia="宋体" w:hAnsi="宋体" w:cs="宋体"/>
                <w:szCs w:val="21"/>
              </w:rPr>
            </w:pPr>
            <w:r>
              <w:rPr>
                <w:rFonts w:ascii="宋体" w:eastAsia="宋体" w:hAnsi="宋体" w:cs="宋体" w:hint="eastAsia"/>
                <w:szCs w:val="21"/>
              </w:rPr>
              <w:t>考核不合格</w:t>
            </w:r>
          </w:p>
        </w:tc>
        <w:tc>
          <w:tcPr>
            <w:tcW w:w="5464" w:type="dxa"/>
          </w:tcPr>
          <w:p w:rsidR="001F5DD1">
            <w:pPr>
              <w:spacing w:before="40" w:after="40"/>
              <w:jc w:val="left"/>
              <w:rPr>
                <w:rFonts w:ascii="宋体" w:eastAsia="宋体" w:hAnsi="宋体" w:cs="宋体"/>
                <w:szCs w:val="21"/>
              </w:rPr>
            </w:pPr>
            <w:r>
              <w:rPr>
                <w:rFonts w:ascii="宋体" w:eastAsia="宋体" w:hAnsi="宋体" w:cs="宋体" w:hint="eastAsia"/>
                <w:szCs w:val="21"/>
              </w:rPr>
              <w:t>中标人应在规定时间内完成整改，重新申请考核</w:t>
            </w:r>
          </w:p>
        </w:tc>
      </w:tr>
      <w:tr>
        <w:tblPrEx>
          <w:tblW w:w="0" w:type="auto"/>
          <w:jc w:val="center"/>
          <w:tblLook w:val="04A0"/>
        </w:tblPrEx>
        <w:trPr>
          <w:jc w:val="center"/>
        </w:trPr>
        <w:tc>
          <w:tcPr>
            <w:tcW w:w="98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070" w:type="dxa"/>
          </w:tcPr>
          <w:p w:rsidR="001F5DD1">
            <w:pPr>
              <w:spacing w:before="40" w:after="40"/>
              <w:jc w:val="left"/>
              <w:rPr>
                <w:rFonts w:ascii="宋体" w:eastAsia="宋体" w:hAnsi="宋体" w:cs="宋体"/>
                <w:szCs w:val="21"/>
              </w:rPr>
            </w:pPr>
            <w:r>
              <w:rPr>
                <w:rFonts w:ascii="宋体" w:eastAsia="宋体" w:hAnsi="宋体" w:cs="宋体" w:hint="eastAsia"/>
                <w:szCs w:val="21"/>
              </w:rPr>
              <w:t>多次考核不合格</w:t>
            </w:r>
          </w:p>
        </w:tc>
        <w:tc>
          <w:tcPr>
            <w:tcW w:w="5464" w:type="dxa"/>
          </w:tcPr>
          <w:p w:rsidR="001F5DD1">
            <w:pPr>
              <w:spacing w:before="40" w:after="40"/>
              <w:jc w:val="left"/>
              <w:rPr>
                <w:rFonts w:ascii="宋体" w:eastAsia="宋体" w:hAnsi="宋体" w:cs="宋体"/>
                <w:szCs w:val="21"/>
              </w:rPr>
            </w:pPr>
            <w:r>
              <w:rPr>
                <w:rFonts w:ascii="宋体" w:eastAsia="宋体" w:hAnsi="宋体" w:cs="宋体" w:hint="eastAsia"/>
                <w:szCs w:val="21"/>
              </w:rPr>
              <w:t>采购人有权按合同约定追究违约责任</w:t>
            </w:r>
          </w:p>
        </w:tc>
      </w:tr>
    </w:tbl>
    <w:p w:rsidR="001F5DD1">
      <w:pPr>
        <w:rPr>
          <w:rFonts w:ascii="宋体" w:eastAsia="宋体" w:hAnsi="宋体" w:cs="宋体"/>
          <w:b/>
          <w:color w:val="000000"/>
          <w:szCs w:val="21"/>
        </w:rPr>
      </w:pPr>
    </w:p>
    <w:p w:rsidR="001F5DD1">
      <w:pPr>
        <w:rPr>
          <w:rFonts w:ascii="宋体" w:eastAsia="宋体" w:hAnsi="宋体" w:cs="宋体"/>
          <w:szCs w:val="21"/>
        </w:rPr>
      </w:pPr>
      <w:r>
        <w:rPr>
          <w:rFonts w:ascii="宋体" w:eastAsia="宋体" w:hAnsi="宋体" w:cs="宋体" w:hint="eastAsia"/>
          <w:b/>
          <w:color w:val="000000"/>
          <w:szCs w:val="21"/>
        </w:rPr>
        <w:t>五、技术服务和</w:t>
      </w:r>
      <w:r>
        <w:rPr>
          <w:rFonts w:ascii="宋体" w:eastAsia="宋体" w:hAnsi="宋体" w:cs="宋体" w:hint="eastAsia"/>
          <w:b/>
          <w:color w:val="000000"/>
          <w:szCs w:val="21"/>
        </w:rPr>
        <w:t>质保期</w:t>
      </w:r>
      <w:r>
        <w:rPr>
          <w:rFonts w:ascii="宋体" w:eastAsia="宋体" w:hAnsi="宋体" w:cs="宋体" w:hint="eastAsia"/>
          <w:b/>
          <w:color w:val="000000"/>
          <w:szCs w:val="21"/>
        </w:rPr>
        <w:t>服务要求</w:t>
      </w:r>
    </w:p>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5.1 </w:t>
      </w:r>
      <w:r>
        <w:rPr>
          <w:rFonts w:ascii="宋体" w:eastAsia="宋体" w:hAnsi="宋体" w:cs="宋体" w:hint="eastAsia"/>
          <w:b/>
          <w:color w:val="000000"/>
          <w:sz w:val="21"/>
          <w:szCs w:val="21"/>
        </w:rPr>
        <w:t>质量控制要求</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质量管理制度</w:t>
      </w:r>
      <w:r>
        <w:rPr>
          <w:rFonts w:cs="宋体" w:hint="eastAsia"/>
          <w:b/>
          <w:szCs w:val="21"/>
        </w:rPr>
        <w:t>：</w:t>
      </w:r>
      <w:r>
        <w:rPr>
          <w:rFonts w:cs="宋体" w:hint="eastAsia"/>
          <w:szCs w:val="21"/>
        </w:rPr>
        <w:t>中标人需有健全的质量管理体系，在制度方面能够支撑改装工作更好地实行。</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人员能力要求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24"/>
        <w:gridCol w:w="779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79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798" w:type="dxa"/>
          </w:tcPr>
          <w:p w:rsidR="001F5DD1">
            <w:pPr>
              <w:spacing w:before="40" w:after="40"/>
              <w:jc w:val="left"/>
              <w:rPr>
                <w:rFonts w:ascii="宋体" w:eastAsia="宋体" w:hAnsi="宋体" w:cs="宋体"/>
                <w:szCs w:val="21"/>
              </w:rPr>
            </w:pPr>
            <w:r>
              <w:rPr>
                <w:rFonts w:ascii="宋体" w:eastAsia="宋体" w:hAnsi="宋体" w:cs="宋体" w:hint="eastAsia"/>
                <w:szCs w:val="21"/>
              </w:rPr>
              <w:t>飞机改装人员需要取得</w:t>
            </w:r>
            <w:r>
              <w:rPr>
                <w:rFonts w:ascii="宋体" w:eastAsia="宋体" w:hAnsi="宋体" w:cs="宋体" w:hint="eastAsia"/>
                <w:b/>
                <w:szCs w:val="21"/>
              </w:rPr>
              <w:t>民航上机改装资质</w:t>
            </w:r>
            <w:r>
              <w:rPr>
                <w:rFonts w:ascii="宋体" w:eastAsia="宋体" w:hAnsi="宋体" w:cs="宋体" w:hint="eastAsia"/>
                <w:szCs w:val="21"/>
              </w:rPr>
              <w:t>，具备上岗证</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798" w:type="dxa"/>
          </w:tcPr>
          <w:p w:rsidR="001F5DD1">
            <w:pPr>
              <w:spacing w:before="40" w:after="40"/>
              <w:jc w:val="left"/>
              <w:rPr>
                <w:rFonts w:ascii="宋体" w:eastAsia="宋体" w:hAnsi="宋体" w:cs="宋体"/>
                <w:szCs w:val="21"/>
              </w:rPr>
            </w:pPr>
            <w:r>
              <w:rPr>
                <w:rFonts w:ascii="宋体" w:eastAsia="宋体" w:hAnsi="宋体" w:cs="宋体" w:hint="eastAsia"/>
                <w:szCs w:val="21"/>
              </w:rPr>
              <w:t>由于本次改装的飞机为气密飞机，改装人员应选择改装过相关气密型飞机（如</w:t>
            </w:r>
            <w:r>
              <w:rPr>
                <w:rFonts w:ascii="宋体" w:eastAsia="宋体" w:hAnsi="宋体" w:cs="宋体" w:hint="eastAsia"/>
                <w:szCs w:val="21"/>
              </w:rPr>
              <w:t>CESSNA 550</w:t>
            </w:r>
            <w:r>
              <w:rPr>
                <w:rFonts w:ascii="宋体" w:eastAsia="宋体" w:hAnsi="宋体" w:cs="宋体" w:hint="eastAsia"/>
                <w:szCs w:val="21"/>
              </w:rPr>
              <w:t>、</w:t>
            </w:r>
            <w:r>
              <w:rPr>
                <w:rFonts w:ascii="宋体" w:eastAsia="宋体" w:hAnsi="宋体" w:cs="宋体" w:hint="eastAsia"/>
                <w:szCs w:val="21"/>
              </w:rPr>
              <w:t>Y7</w:t>
            </w:r>
            <w:r>
              <w:rPr>
                <w:rFonts w:ascii="宋体" w:eastAsia="宋体" w:hAnsi="宋体" w:cs="宋体" w:hint="eastAsia"/>
                <w:szCs w:val="21"/>
              </w:rPr>
              <w:t>、</w:t>
            </w:r>
            <w:r>
              <w:rPr>
                <w:rFonts w:ascii="宋体" w:eastAsia="宋体" w:hAnsi="宋体" w:cs="宋体" w:hint="eastAsia"/>
                <w:szCs w:val="21"/>
              </w:rPr>
              <w:t>Y8</w:t>
            </w:r>
            <w:r>
              <w:rPr>
                <w:rFonts w:ascii="宋体" w:eastAsia="宋体" w:hAnsi="宋体" w:cs="宋体" w:hint="eastAsia"/>
                <w:szCs w:val="21"/>
              </w:rPr>
              <w:t>等）的人员进行本次改装工作</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798" w:type="dxa"/>
          </w:tcPr>
          <w:p w:rsidR="001F5DD1">
            <w:pPr>
              <w:spacing w:before="40" w:after="40"/>
              <w:jc w:val="left"/>
              <w:rPr>
                <w:rFonts w:ascii="宋体" w:eastAsia="宋体" w:hAnsi="宋体" w:cs="宋体"/>
                <w:szCs w:val="21"/>
              </w:rPr>
            </w:pPr>
            <w:r>
              <w:rPr>
                <w:rFonts w:ascii="宋体" w:eastAsia="宋体" w:hAnsi="宋体" w:cs="宋体" w:hint="eastAsia"/>
                <w:szCs w:val="21"/>
              </w:rPr>
              <w:t>飞机改装前应由设计人员、质量控制人员对参与改装的人员进行</w:t>
            </w:r>
            <w:r>
              <w:rPr>
                <w:rFonts w:ascii="宋体" w:eastAsia="宋体" w:hAnsi="宋体" w:cs="宋体" w:hint="eastAsia"/>
                <w:b/>
                <w:szCs w:val="21"/>
              </w:rPr>
              <w:t>培训并考核</w:t>
            </w:r>
            <w:r>
              <w:rPr>
                <w:rFonts w:ascii="宋体" w:eastAsia="宋体" w:hAnsi="宋体" w:cs="宋体" w:hint="eastAsia"/>
                <w:szCs w:val="21"/>
              </w:rPr>
              <w:t>，尤其侧重气密铆接方法和工艺、线路及管路的敷设等内容宣</w:t>
            </w:r>
            <w:r>
              <w:rPr>
                <w:rFonts w:ascii="宋体" w:eastAsia="宋体" w:hAnsi="宋体" w:cs="宋体" w:hint="eastAsia"/>
                <w:szCs w:val="21"/>
              </w:rPr>
              <w:t>贯培训</w:t>
            </w:r>
            <w:r>
              <w:rPr>
                <w:rFonts w:ascii="宋体" w:eastAsia="宋体" w:hAnsi="宋体" w:cs="宋体" w:hint="eastAsia"/>
                <w:szCs w:val="21"/>
              </w:rPr>
              <w:t>工作</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上机管理规定</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859"/>
        <w:gridCol w:w="766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85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766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859"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7663" w:type="dxa"/>
          </w:tcPr>
          <w:p w:rsidR="001F5DD1">
            <w:pPr>
              <w:spacing w:before="40" w:after="40"/>
              <w:jc w:val="left"/>
              <w:rPr>
                <w:rFonts w:ascii="宋体" w:eastAsia="宋体" w:hAnsi="宋体" w:cs="宋体"/>
                <w:szCs w:val="21"/>
              </w:rPr>
            </w:pPr>
            <w:r>
              <w:rPr>
                <w:rFonts w:ascii="宋体" w:eastAsia="宋体" w:hAnsi="宋体" w:cs="宋体" w:hint="eastAsia"/>
                <w:szCs w:val="21"/>
              </w:rPr>
              <w:t>改装过程中拆卸的零组件，制作标识并妥善保管</w:t>
            </w:r>
          </w:p>
        </w:tc>
      </w:tr>
      <w:tr>
        <w:tblPrEx>
          <w:tblW w:w="0" w:type="auto"/>
          <w:jc w:val="center"/>
          <w:tblLook w:val="04A0"/>
        </w:tblPrEx>
        <w:trPr>
          <w:jc w:val="center"/>
        </w:trPr>
        <w:tc>
          <w:tcPr>
            <w:tcW w:w="859"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7663" w:type="dxa"/>
          </w:tcPr>
          <w:p w:rsidR="001F5DD1">
            <w:pPr>
              <w:spacing w:before="40" w:after="40"/>
              <w:jc w:val="left"/>
              <w:rPr>
                <w:rFonts w:ascii="宋体" w:eastAsia="宋体" w:hAnsi="宋体" w:cs="宋体"/>
                <w:szCs w:val="21"/>
              </w:rPr>
            </w:pPr>
            <w:r>
              <w:rPr>
                <w:rFonts w:ascii="宋体" w:eastAsia="宋体" w:hAnsi="宋体" w:cs="宋体" w:hint="eastAsia"/>
                <w:szCs w:val="21"/>
              </w:rPr>
              <w:t>在搬运、周转、储存过程中，对零部件、采购件应采取必要的防护措施，保证产品性能要求</w:t>
            </w:r>
          </w:p>
        </w:tc>
      </w:tr>
      <w:tr>
        <w:tblPrEx>
          <w:tblW w:w="0" w:type="auto"/>
          <w:jc w:val="center"/>
          <w:tblLook w:val="04A0"/>
        </w:tblPrEx>
        <w:trPr>
          <w:jc w:val="center"/>
        </w:trPr>
        <w:tc>
          <w:tcPr>
            <w:tcW w:w="859"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7663" w:type="dxa"/>
          </w:tcPr>
          <w:p w:rsidR="001F5DD1">
            <w:pPr>
              <w:spacing w:before="40" w:after="40"/>
              <w:jc w:val="left"/>
              <w:rPr>
                <w:rFonts w:ascii="宋体" w:eastAsia="宋体" w:hAnsi="宋体" w:cs="宋体"/>
                <w:szCs w:val="21"/>
              </w:rPr>
            </w:pPr>
            <w:r>
              <w:rPr>
                <w:rFonts w:ascii="宋体" w:eastAsia="宋体" w:hAnsi="宋体" w:cs="宋体" w:hint="eastAsia"/>
                <w:szCs w:val="21"/>
              </w:rPr>
              <w:t>对零部件、电缆加工及上机改装实施过程中发现的不合格品由检验人员进行标识、隔离，填写不合格品处理单，报公司不合格品审理委员会审理</w:t>
            </w:r>
          </w:p>
        </w:tc>
      </w:tr>
      <w:tr>
        <w:tblPrEx>
          <w:tblW w:w="0" w:type="auto"/>
          <w:jc w:val="center"/>
          <w:tblLook w:val="04A0"/>
        </w:tblPrEx>
        <w:trPr>
          <w:jc w:val="center"/>
        </w:trPr>
        <w:tc>
          <w:tcPr>
            <w:tcW w:w="859"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7663" w:type="dxa"/>
          </w:tcPr>
          <w:p w:rsidR="001F5DD1">
            <w:pPr>
              <w:spacing w:before="40" w:after="40"/>
              <w:jc w:val="left"/>
              <w:rPr>
                <w:rFonts w:ascii="宋体" w:eastAsia="宋体" w:hAnsi="宋体" w:cs="宋体"/>
                <w:szCs w:val="21"/>
              </w:rPr>
            </w:pPr>
            <w:r>
              <w:rPr>
                <w:rFonts w:ascii="宋体" w:eastAsia="宋体" w:hAnsi="宋体" w:cs="宋体" w:hint="eastAsia"/>
                <w:szCs w:val="21"/>
              </w:rPr>
              <w:t>质量部门将针对改装过程制定适时监督检查表，依据零部件加工工艺单、安装工艺单以及公司相关管理要求对现场工艺纪律、改装过程进行监督检查，确保</w:t>
            </w:r>
            <w:r>
              <w:rPr>
                <w:rFonts w:ascii="宋体" w:eastAsia="宋体" w:hAnsi="宋体" w:cs="宋体" w:hint="eastAsia"/>
                <w:szCs w:val="21"/>
              </w:rPr>
              <w:t>改装按</w:t>
            </w:r>
            <w:r>
              <w:rPr>
                <w:rFonts w:ascii="宋体" w:eastAsia="宋体" w:hAnsi="宋体" w:cs="宋体" w:hint="eastAsia"/>
                <w:szCs w:val="21"/>
              </w:rPr>
              <w:t>方案优质完成</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5.2 </w:t>
      </w:r>
      <w:r>
        <w:rPr>
          <w:rFonts w:ascii="宋体" w:eastAsia="宋体" w:hAnsi="宋体" w:cs="宋体" w:hint="eastAsia"/>
          <w:b/>
          <w:color w:val="000000"/>
          <w:sz w:val="21"/>
          <w:szCs w:val="21"/>
        </w:rPr>
        <w:t>技术培训要求</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机载任务系统培训</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69"/>
        <w:gridCol w:w="715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项目</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培训内容</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针对机载任务系统的培训规范、培训内容、培训措施、培训安排和培训考核</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培训方式</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采用授课和现场跟随操作两种方式进行</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培训教材</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系统操作指南和各设备使用说明书</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培训安排</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本系统的最终用户跟随飞机改装、系统设备安装、系统调试和系统交付各阶段一起开展工作，既能更好理解系统交联关系，熟知系统设备操作规范及方式方法，也能更好应对工作中可能出现的应急情况，更加熟练地掌握后期运行及维护工作</w:t>
            </w:r>
          </w:p>
        </w:tc>
      </w:tr>
      <w:tr>
        <w:tblPrEx>
          <w:tblW w:w="0" w:type="auto"/>
          <w:jc w:val="center"/>
          <w:tblLook w:val="04A0"/>
        </w:tblPrEx>
        <w:trPr>
          <w:jc w:val="center"/>
        </w:trPr>
        <w:tc>
          <w:tcPr>
            <w:tcW w:w="1369" w:type="dxa"/>
          </w:tcPr>
          <w:p w:rsidR="001F5DD1">
            <w:pPr>
              <w:spacing w:before="40" w:after="40"/>
              <w:jc w:val="left"/>
              <w:rPr>
                <w:rFonts w:ascii="宋体" w:eastAsia="宋体" w:hAnsi="宋体" w:cs="宋体"/>
                <w:szCs w:val="21"/>
              </w:rPr>
            </w:pPr>
            <w:r>
              <w:rPr>
                <w:rFonts w:ascii="宋体" w:eastAsia="宋体" w:hAnsi="宋体" w:cs="宋体" w:hint="eastAsia"/>
                <w:szCs w:val="21"/>
              </w:rPr>
              <w:t>培训成果</w:t>
            </w:r>
          </w:p>
        </w:tc>
        <w:tc>
          <w:tcPr>
            <w:tcW w:w="7153" w:type="dxa"/>
          </w:tcPr>
          <w:p w:rsidR="001F5DD1">
            <w:pPr>
              <w:spacing w:before="40" w:after="40"/>
              <w:jc w:val="left"/>
              <w:rPr>
                <w:rFonts w:ascii="宋体" w:eastAsia="宋体" w:hAnsi="宋体" w:cs="宋体"/>
                <w:szCs w:val="21"/>
              </w:rPr>
            </w:pPr>
            <w:r>
              <w:rPr>
                <w:rFonts w:ascii="宋体" w:eastAsia="宋体" w:hAnsi="宋体" w:cs="宋体" w:hint="eastAsia"/>
                <w:szCs w:val="21"/>
              </w:rPr>
              <w:t>制定各个系统工程操作规程，负责组织和完成培训工作</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大气探测设备培训</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333"/>
        <w:gridCol w:w="7189"/>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33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项目</w:t>
            </w:r>
          </w:p>
        </w:tc>
        <w:tc>
          <w:tcPr>
            <w:tcW w:w="71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r>
      <w:tr>
        <w:tblPrEx>
          <w:tblW w:w="0" w:type="auto"/>
          <w:jc w:val="center"/>
          <w:tblLook w:val="04A0"/>
        </w:tblPrEx>
        <w:trPr>
          <w:jc w:val="center"/>
        </w:trPr>
        <w:tc>
          <w:tcPr>
            <w:tcW w:w="1333" w:type="dxa"/>
          </w:tcPr>
          <w:p w:rsidR="001F5DD1">
            <w:pPr>
              <w:spacing w:before="40" w:after="40"/>
              <w:jc w:val="left"/>
              <w:rPr>
                <w:rFonts w:ascii="宋体" w:eastAsia="宋体" w:hAnsi="宋体" w:cs="宋体"/>
                <w:szCs w:val="21"/>
              </w:rPr>
            </w:pPr>
            <w:r>
              <w:rPr>
                <w:rFonts w:ascii="宋体" w:eastAsia="宋体" w:hAnsi="宋体" w:cs="宋体" w:hint="eastAsia"/>
                <w:szCs w:val="21"/>
              </w:rPr>
              <w:t>培训对象</w:t>
            </w:r>
          </w:p>
        </w:tc>
        <w:tc>
          <w:tcPr>
            <w:tcW w:w="7189" w:type="dxa"/>
          </w:tcPr>
          <w:p w:rsidR="001F5DD1">
            <w:pPr>
              <w:spacing w:before="40" w:after="40"/>
              <w:jc w:val="left"/>
              <w:rPr>
                <w:rFonts w:ascii="宋体" w:eastAsia="宋体" w:hAnsi="宋体" w:cs="宋体"/>
                <w:szCs w:val="21"/>
              </w:rPr>
            </w:pPr>
            <w:r>
              <w:rPr>
                <w:rFonts w:ascii="宋体" w:eastAsia="宋体" w:hAnsi="宋体" w:cs="宋体" w:hint="eastAsia"/>
                <w:szCs w:val="21"/>
              </w:rPr>
              <w:t>设备使用者、维护者</w:t>
            </w:r>
          </w:p>
        </w:tc>
      </w:tr>
      <w:tr>
        <w:tblPrEx>
          <w:tblW w:w="0" w:type="auto"/>
          <w:jc w:val="center"/>
          <w:tblLook w:val="04A0"/>
        </w:tblPrEx>
        <w:trPr>
          <w:jc w:val="center"/>
        </w:trPr>
        <w:tc>
          <w:tcPr>
            <w:tcW w:w="1333" w:type="dxa"/>
          </w:tcPr>
          <w:p w:rsidR="001F5DD1">
            <w:pPr>
              <w:spacing w:before="40" w:after="40"/>
              <w:jc w:val="left"/>
              <w:rPr>
                <w:rFonts w:ascii="宋体" w:eastAsia="宋体" w:hAnsi="宋体" w:cs="宋体"/>
                <w:szCs w:val="21"/>
              </w:rPr>
            </w:pPr>
            <w:r>
              <w:rPr>
                <w:rFonts w:ascii="宋体" w:eastAsia="宋体" w:hAnsi="宋体" w:cs="宋体" w:hint="eastAsia"/>
                <w:szCs w:val="21"/>
              </w:rPr>
              <w:t>培训目的</w:t>
            </w:r>
          </w:p>
        </w:tc>
        <w:tc>
          <w:tcPr>
            <w:tcW w:w="7189" w:type="dxa"/>
          </w:tcPr>
          <w:p w:rsidR="001F5DD1">
            <w:pPr>
              <w:spacing w:before="40" w:after="40"/>
              <w:jc w:val="left"/>
              <w:rPr>
                <w:rFonts w:ascii="宋体" w:eastAsia="宋体" w:hAnsi="宋体" w:cs="宋体"/>
                <w:szCs w:val="21"/>
              </w:rPr>
            </w:pPr>
            <w:r>
              <w:rPr>
                <w:rFonts w:ascii="宋体" w:eastAsia="宋体" w:hAnsi="宋体" w:cs="宋体" w:hint="eastAsia"/>
                <w:szCs w:val="21"/>
              </w:rPr>
              <w:t>掌握设备原理、必要的操作使用和维护维修等运行技术保障知识和技术</w:t>
            </w:r>
          </w:p>
        </w:tc>
      </w:tr>
      <w:tr>
        <w:tblPrEx>
          <w:tblW w:w="0" w:type="auto"/>
          <w:jc w:val="center"/>
          <w:tblLook w:val="04A0"/>
        </w:tblPrEx>
        <w:trPr>
          <w:jc w:val="center"/>
        </w:trPr>
        <w:tc>
          <w:tcPr>
            <w:tcW w:w="1333" w:type="dxa"/>
          </w:tcPr>
          <w:p w:rsidR="001F5DD1">
            <w:pPr>
              <w:spacing w:before="40" w:after="40"/>
              <w:jc w:val="left"/>
              <w:rPr>
                <w:rFonts w:ascii="宋体" w:eastAsia="宋体" w:hAnsi="宋体" w:cs="宋体"/>
                <w:szCs w:val="21"/>
              </w:rPr>
            </w:pPr>
            <w:r>
              <w:rPr>
                <w:rFonts w:ascii="宋体" w:eastAsia="宋体" w:hAnsi="宋体" w:cs="宋体" w:hint="eastAsia"/>
                <w:szCs w:val="21"/>
              </w:rPr>
              <w:t>培训内容</w:t>
            </w:r>
          </w:p>
        </w:tc>
        <w:tc>
          <w:tcPr>
            <w:tcW w:w="7189" w:type="dxa"/>
          </w:tcPr>
          <w:p w:rsidR="001F5DD1">
            <w:pPr>
              <w:spacing w:before="40" w:after="40"/>
              <w:jc w:val="left"/>
              <w:rPr>
                <w:rFonts w:ascii="宋体" w:eastAsia="宋体" w:hAnsi="宋体" w:cs="宋体"/>
                <w:szCs w:val="21"/>
              </w:rPr>
            </w:pPr>
            <w:r>
              <w:rPr>
                <w:rFonts w:ascii="宋体" w:eastAsia="宋体" w:hAnsi="宋体" w:cs="宋体" w:hint="eastAsia"/>
                <w:szCs w:val="21"/>
              </w:rPr>
              <w:t>机载探测设备用于连续测量大气气溶胶、云降水（云滴、雨滴、冰雪晶等）粒子谱分布、云降水粒子二维图像、云中液态水含量、大</w:t>
            </w:r>
            <w:r>
              <w:rPr>
                <w:rFonts w:ascii="宋体" w:eastAsia="宋体" w:hAnsi="宋体" w:cs="宋体" w:hint="eastAsia"/>
                <w:szCs w:val="21"/>
              </w:rPr>
              <w:t>气温压湿风</w:t>
            </w:r>
            <w:r>
              <w:rPr>
                <w:rFonts w:ascii="宋体" w:eastAsia="宋体" w:hAnsi="宋体" w:cs="宋体" w:hint="eastAsia"/>
                <w:szCs w:val="21"/>
              </w:rPr>
              <w:t>等气象监测数据；飞机飞行高度、经纬度、空速和航向等位置参数；机舱内工作状态实景监控</w:t>
            </w:r>
            <w:r>
              <w:rPr>
                <w:rFonts w:ascii="宋体" w:eastAsia="宋体" w:hAnsi="宋体" w:cs="宋体" w:hint="eastAsia"/>
                <w:szCs w:val="21"/>
              </w:rPr>
              <w:t>；</w:t>
            </w:r>
            <w:r>
              <w:rPr>
                <w:rFonts w:ascii="宋体" w:eastAsia="宋体" w:hAnsi="宋体" w:cs="宋体" w:hint="eastAsia"/>
                <w:szCs w:val="21"/>
              </w:rPr>
              <w:t>任务集成软件、地面运行管理系统等</w:t>
            </w:r>
          </w:p>
        </w:tc>
      </w:tr>
      <w:tr>
        <w:tblPrEx>
          <w:tblW w:w="0" w:type="auto"/>
          <w:jc w:val="center"/>
          <w:tblLook w:val="04A0"/>
        </w:tblPrEx>
        <w:trPr>
          <w:jc w:val="center"/>
        </w:trPr>
        <w:tc>
          <w:tcPr>
            <w:tcW w:w="1333" w:type="dxa"/>
          </w:tcPr>
          <w:p w:rsidR="001F5DD1">
            <w:pPr>
              <w:spacing w:before="40" w:after="40"/>
              <w:jc w:val="left"/>
              <w:rPr>
                <w:rFonts w:ascii="宋体" w:eastAsia="宋体" w:hAnsi="宋体" w:cs="宋体"/>
                <w:szCs w:val="21"/>
              </w:rPr>
            </w:pPr>
            <w:r>
              <w:rPr>
                <w:rFonts w:ascii="宋体" w:eastAsia="宋体" w:hAnsi="宋体" w:cs="宋体" w:hint="eastAsia"/>
                <w:szCs w:val="21"/>
              </w:rPr>
              <w:t>培训要求</w:t>
            </w:r>
          </w:p>
        </w:tc>
        <w:tc>
          <w:tcPr>
            <w:tcW w:w="7189" w:type="dxa"/>
          </w:tcPr>
          <w:p w:rsidR="001F5DD1">
            <w:pPr>
              <w:spacing w:before="40" w:after="40"/>
              <w:jc w:val="left"/>
              <w:rPr>
                <w:rFonts w:ascii="宋体" w:eastAsia="宋体" w:hAnsi="宋体" w:cs="宋体"/>
                <w:szCs w:val="21"/>
              </w:rPr>
            </w:pPr>
            <w:r>
              <w:rPr>
                <w:rFonts w:ascii="宋体" w:eastAsia="宋体" w:hAnsi="宋体" w:cs="宋体" w:hint="eastAsia"/>
                <w:szCs w:val="21"/>
              </w:rPr>
              <w:t>保证改建成后的机载设备稳定可靠运行</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5.3 </w:t>
      </w:r>
      <w:r>
        <w:rPr>
          <w:rFonts w:ascii="宋体" w:eastAsia="宋体" w:hAnsi="宋体" w:cs="宋体" w:hint="eastAsia"/>
          <w:b/>
          <w:color w:val="000000"/>
          <w:sz w:val="21"/>
          <w:szCs w:val="21"/>
        </w:rPr>
        <w:t>售后服务要求</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 xml:space="preserve"> </w:t>
      </w:r>
      <w:r>
        <w:rPr>
          <w:rFonts w:cs="宋体" w:hint="eastAsia"/>
          <w:b/>
          <w:szCs w:val="21"/>
        </w:rPr>
        <w:t>售后服务承诺</w:t>
      </w:r>
    </w:p>
    <w:p w:rsidR="001F5DD1">
      <w:pPr>
        <w:spacing w:after="120" w:line="360" w:lineRule="auto"/>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空中国王</w:t>
      </w:r>
      <w:r>
        <w:rPr>
          <w:rFonts w:ascii="宋体" w:eastAsia="宋体" w:hAnsi="宋体" w:cs="宋体" w:hint="eastAsia"/>
          <w:szCs w:val="21"/>
        </w:rPr>
        <w:t>350</w:t>
      </w:r>
      <w:r>
        <w:rPr>
          <w:rFonts w:ascii="宋体" w:eastAsia="宋体" w:hAnsi="宋体" w:cs="宋体" w:hint="eastAsia"/>
          <w:szCs w:val="21"/>
        </w:rPr>
        <w:t>（</w:t>
      </w:r>
      <w:r>
        <w:rPr>
          <w:rFonts w:ascii="宋体" w:eastAsia="宋体" w:hAnsi="宋体" w:cs="宋体" w:hint="eastAsia"/>
          <w:szCs w:val="21"/>
        </w:rPr>
        <w:t>B-3589</w:t>
      </w:r>
      <w:r>
        <w:rPr>
          <w:rFonts w:ascii="宋体" w:eastAsia="宋体" w:hAnsi="宋体" w:cs="宋体" w:hint="eastAsia"/>
          <w:szCs w:val="21"/>
        </w:rPr>
        <w:t>）飞机任务系统升级改造</w:t>
      </w:r>
      <w:r>
        <w:rPr>
          <w:rFonts w:ascii="宋体" w:eastAsia="宋体" w:hAnsi="宋体" w:cs="宋体" w:hint="eastAsia"/>
          <w:szCs w:val="21"/>
        </w:rPr>
        <w:t>"</w:t>
      </w:r>
      <w:r>
        <w:rPr>
          <w:rFonts w:ascii="宋体" w:eastAsia="宋体" w:hAnsi="宋体" w:cs="宋体" w:hint="eastAsia"/>
          <w:szCs w:val="21"/>
        </w:rPr>
        <w:t>项目，若中标，需严格按照招标文件、有关规定及合同相关要求履行空中国王</w:t>
      </w:r>
      <w:r>
        <w:rPr>
          <w:rFonts w:ascii="宋体" w:eastAsia="宋体" w:hAnsi="宋体" w:cs="宋体" w:hint="eastAsia"/>
          <w:szCs w:val="21"/>
        </w:rPr>
        <w:t>350</w:t>
      </w:r>
      <w:r>
        <w:rPr>
          <w:rFonts w:ascii="宋体" w:eastAsia="宋体" w:hAnsi="宋体" w:cs="宋体" w:hint="eastAsia"/>
          <w:szCs w:val="21"/>
        </w:rPr>
        <w:t>（</w:t>
      </w:r>
      <w:r>
        <w:rPr>
          <w:rFonts w:ascii="宋体" w:eastAsia="宋体" w:hAnsi="宋体" w:cs="宋体" w:hint="eastAsia"/>
          <w:szCs w:val="21"/>
        </w:rPr>
        <w:t>B-3589</w:t>
      </w:r>
      <w:r>
        <w:rPr>
          <w:rFonts w:ascii="宋体" w:eastAsia="宋体" w:hAnsi="宋体" w:cs="宋体" w:hint="eastAsia"/>
          <w:szCs w:val="21"/>
        </w:rPr>
        <w:t>）国家作业飞机任务系统和集成改装售后服务责任和义务，向用户提供专业的技术支持与维护服务。</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售后服务机构与团队</w:t>
      </w:r>
    </w:p>
    <w:p w:rsidR="001F5DD1">
      <w:pPr>
        <w:spacing w:after="120"/>
        <w:ind w:firstLine="420" w:firstLineChars="200"/>
        <w:rPr>
          <w:rFonts w:ascii="宋体" w:eastAsia="宋体" w:hAnsi="宋体" w:cs="宋体"/>
          <w:szCs w:val="21"/>
        </w:rPr>
      </w:pPr>
      <w:r>
        <w:rPr>
          <w:rFonts w:ascii="宋体" w:eastAsia="宋体" w:hAnsi="宋体" w:cs="宋体" w:hint="eastAsia"/>
          <w:szCs w:val="21"/>
        </w:rPr>
        <w:t>需根据项目需求成立</w:t>
      </w:r>
      <w:r>
        <w:rPr>
          <w:rFonts w:ascii="宋体" w:eastAsia="宋体" w:hAnsi="宋体" w:cs="宋体" w:hint="eastAsia"/>
          <w:b/>
          <w:szCs w:val="21"/>
        </w:rPr>
        <w:t>综合售后服务机构</w:t>
      </w:r>
      <w:r>
        <w:rPr>
          <w:rFonts w:ascii="宋体" w:eastAsia="宋体" w:hAnsi="宋体" w:cs="宋体" w:hint="eastAsia"/>
          <w:szCs w:val="21"/>
        </w:rPr>
        <w:t>，设立项目售后负责人，下设：</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18"/>
        <w:gridCol w:w="1770"/>
        <w:gridCol w:w="603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77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服务室</w:t>
            </w:r>
          </w:p>
        </w:tc>
        <w:tc>
          <w:tcPr>
            <w:tcW w:w="603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职责</w:t>
            </w:r>
          </w:p>
        </w:tc>
      </w:tr>
      <w:tr>
        <w:tblPrEx>
          <w:tblW w:w="0" w:type="auto"/>
          <w:jc w:val="center"/>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770" w:type="dxa"/>
          </w:tcPr>
          <w:p w:rsidR="001F5DD1">
            <w:pPr>
              <w:spacing w:before="40" w:after="40"/>
              <w:jc w:val="left"/>
              <w:rPr>
                <w:rFonts w:ascii="宋体" w:eastAsia="宋体" w:hAnsi="宋体" w:cs="宋体"/>
                <w:szCs w:val="21"/>
              </w:rPr>
            </w:pPr>
            <w:r>
              <w:rPr>
                <w:rFonts w:ascii="宋体" w:eastAsia="宋体" w:hAnsi="宋体" w:cs="宋体" w:hint="eastAsia"/>
                <w:szCs w:val="21"/>
              </w:rPr>
              <w:t>飞机改装服务室</w:t>
            </w:r>
          </w:p>
        </w:tc>
        <w:tc>
          <w:tcPr>
            <w:tcW w:w="6034" w:type="dxa"/>
          </w:tcPr>
          <w:p w:rsidR="001F5DD1">
            <w:pPr>
              <w:spacing w:before="40" w:after="40"/>
              <w:jc w:val="left"/>
              <w:rPr>
                <w:rFonts w:ascii="宋体" w:eastAsia="宋体" w:hAnsi="宋体" w:cs="宋体"/>
                <w:szCs w:val="21"/>
              </w:rPr>
            </w:pPr>
            <w:r>
              <w:rPr>
                <w:rFonts w:ascii="宋体" w:eastAsia="宋体" w:hAnsi="宋体" w:cs="宋体" w:hint="eastAsia"/>
                <w:szCs w:val="21"/>
              </w:rPr>
              <w:t>负责飞机改装结构件、管路、线路的修理</w:t>
            </w:r>
          </w:p>
        </w:tc>
      </w:tr>
      <w:tr>
        <w:tblPrEx>
          <w:tblW w:w="0" w:type="auto"/>
          <w:jc w:val="center"/>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770" w:type="dxa"/>
          </w:tcPr>
          <w:p w:rsidR="001F5DD1">
            <w:pPr>
              <w:spacing w:before="40" w:after="40"/>
              <w:jc w:val="left"/>
              <w:rPr>
                <w:rFonts w:ascii="宋体" w:eastAsia="宋体" w:hAnsi="宋体" w:cs="宋体"/>
                <w:szCs w:val="21"/>
              </w:rPr>
            </w:pPr>
            <w:r>
              <w:rPr>
                <w:rFonts w:ascii="宋体" w:eastAsia="宋体" w:hAnsi="宋体" w:cs="宋体" w:hint="eastAsia"/>
                <w:szCs w:val="21"/>
              </w:rPr>
              <w:t>机载任务系统设备服务室</w:t>
            </w:r>
          </w:p>
        </w:tc>
        <w:tc>
          <w:tcPr>
            <w:tcW w:w="6034" w:type="dxa"/>
          </w:tcPr>
          <w:p w:rsidR="001F5DD1">
            <w:pPr>
              <w:spacing w:before="40" w:after="40"/>
              <w:jc w:val="left"/>
              <w:rPr>
                <w:rFonts w:ascii="宋体" w:eastAsia="宋体" w:hAnsi="宋体" w:cs="宋体"/>
                <w:szCs w:val="21"/>
              </w:rPr>
            </w:pPr>
            <w:r>
              <w:rPr>
                <w:rFonts w:ascii="宋体" w:eastAsia="宋体" w:hAnsi="宋体" w:cs="宋体" w:hint="eastAsia"/>
                <w:szCs w:val="21"/>
              </w:rPr>
              <w:t>负责机载任务系统设备维护、校准、返厂检测或修理、升级，提供机载任务系统设备（包含播撒装备）备件</w:t>
            </w:r>
          </w:p>
        </w:tc>
      </w:tr>
      <w:tr>
        <w:tblPrEx>
          <w:tblW w:w="0" w:type="auto"/>
          <w:jc w:val="center"/>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770" w:type="dxa"/>
          </w:tcPr>
          <w:p w:rsidR="001F5DD1">
            <w:pPr>
              <w:spacing w:before="40" w:after="40"/>
              <w:jc w:val="left"/>
              <w:rPr>
                <w:rFonts w:ascii="宋体" w:eastAsia="宋体" w:hAnsi="宋体" w:cs="宋体"/>
                <w:szCs w:val="21"/>
              </w:rPr>
            </w:pPr>
            <w:r>
              <w:rPr>
                <w:rFonts w:ascii="宋体" w:eastAsia="宋体" w:hAnsi="宋体" w:cs="宋体" w:hint="eastAsia"/>
                <w:szCs w:val="21"/>
              </w:rPr>
              <w:t>机载设备系统集成售后服务室</w:t>
            </w:r>
          </w:p>
        </w:tc>
        <w:tc>
          <w:tcPr>
            <w:tcW w:w="6034" w:type="dxa"/>
          </w:tcPr>
          <w:p w:rsidR="001F5DD1">
            <w:pPr>
              <w:spacing w:before="40" w:after="40"/>
              <w:jc w:val="left"/>
              <w:rPr>
                <w:rFonts w:ascii="宋体" w:eastAsia="宋体" w:hAnsi="宋体" w:cs="宋体"/>
                <w:szCs w:val="21"/>
              </w:rPr>
            </w:pPr>
            <w:r>
              <w:rPr>
                <w:rFonts w:ascii="宋体" w:eastAsia="宋体" w:hAnsi="宋体" w:cs="宋体" w:hint="eastAsia"/>
                <w:szCs w:val="21"/>
              </w:rPr>
              <w:t>负责集成系统维护（定期和非定期）、软硬件升级、现场排故</w:t>
            </w:r>
          </w:p>
        </w:tc>
      </w:tr>
    </w:tbl>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团队要求</w:t>
      </w:r>
      <w:r>
        <w:rPr>
          <w:rFonts w:ascii="宋体" w:hAnsi="宋体" w:cs="宋体" w:hint="eastAsia"/>
          <w:b/>
          <w:color w:val="000000"/>
          <w:sz w:val="21"/>
          <w:szCs w:val="21"/>
        </w:rPr>
        <w:t>：</w:t>
      </w:r>
      <w:r>
        <w:rPr>
          <w:rFonts w:ascii="宋体" w:hAnsi="宋体" w:cs="宋体" w:hint="eastAsia"/>
          <w:sz w:val="21"/>
          <w:szCs w:val="21"/>
        </w:rPr>
        <w:t>为保证服务工作全面、高效、优质，需成立</w:t>
      </w:r>
      <w:r>
        <w:rPr>
          <w:rFonts w:ascii="宋体" w:hAnsi="宋体" w:cs="宋体" w:hint="eastAsia"/>
          <w:b/>
          <w:sz w:val="21"/>
          <w:szCs w:val="21"/>
        </w:rPr>
        <w:t>专项服务团队</w:t>
      </w:r>
      <w:r>
        <w:rPr>
          <w:rFonts w:ascii="宋体" w:hAnsi="宋体" w:cs="宋体" w:hint="eastAsia"/>
          <w:b/>
          <w:sz w:val="21"/>
          <w:szCs w:val="21"/>
        </w:rPr>
        <w:t>，</w:t>
      </w:r>
      <w:r>
        <w:rPr>
          <w:rFonts w:ascii="宋体" w:hAnsi="宋体" w:cs="宋体" w:hint="eastAsia"/>
          <w:b/>
          <w:sz w:val="21"/>
          <w:szCs w:val="21"/>
        </w:rPr>
        <w:t>至少</w:t>
      </w:r>
      <w:r>
        <w:rPr>
          <w:rFonts w:ascii="宋体" w:hAnsi="宋体" w:cs="宋体" w:hint="eastAsia"/>
          <w:b/>
          <w:sz w:val="21"/>
          <w:szCs w:val="21"/>
        </w:rPr>
        <w:t>2</w:t>
      </w:r>
      <w:r>
        <w:rPr>
          <w:rFonts w:ascii="宋体" w:hAnsi="宋体" w:cs="宋体" w:hint="eastAsia"/>
          <w:b/>
          <w:sz w:val="21"/>
          <w:szCs w:val="21"/>
        </w:rPr>
        <w:t>名具备资质的工程技术人员和</w:t>
      </w:r>
      <w:r>
        <w:rPr>
          <w:rFonts w:ascii="宋体" w:hAnsi="宋体" w:cs="宋体" w:hint="eastAsia"/>
          <w:b/>
          <w:sz w:val="21"/>
          <w:szCs w:val="21"/>
        </w:rPr>
        <w:t>5</w:t>
      </w:r>
      <w:r>
        <w:rPr>
          <w:rFonts w:ascii="宋体" w:hAnsi="宋体" w:cs="宋体" w:hint="eastAsia"/>
          <w:b/>
          <w:sz w:val="21"/>
          <w:szCs w:val="21"/>
        </w:rPr>
        <w:t>名以上施工人员</w:t>
      </w:r>
      <w:r>
        <w:rPr>
          <w:rFonts w:ascii="宋体" w:hAnsi="宋体" w:cs="宋体" w:hint="eastAsia"/>
          <w:sz w:val="21"/>
          <w:szCs w:val="21"/>
        </w:rPr>
        <w:t>。</w:t>
      </w:r>
    </w:p>
    <w:p w:rsidR="001F5DD1">
      <w:pPr>
        <w:pStyle w:val="Heading4"/>
        <w:numPr>
          <w:ilvl w:val="3"/>
          <w:numId w:val="0"/>
        </w:numPr>
        <w:spacing w:before="240" w:after="120" w:line="276" w:lineRule="auto"/>
        <w:ind w:firstLine="420" w:firstLineChars="200"/>
        <w:rPr>
          <w:rFonts w:ascii="宋体" w:hAnsi="宋体" w:cs="宋体"/>
          <w:sz w:val="21"/>
          <w:szCs w:val="21"/>
        </w:rPr>
      </w:pPr>
      <w:r>
        <w:rPr>
          <w:rFonts w:ascii="宋体" w:hAnsi="宋体" w:cs="宋体" w:hint="eastAsia"/>
          <w:b/>
          <w:color w:val="000000"/>
          <w:sz w:val="21"/>
          <w:szCs w:val="21"/>
        </w:rPr>
        <w:t>服务内容</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658"/>
        <w:gridCol w:w="2340"/>
        <w:gridCol w:w="552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65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234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服务类别</w:t>
            </w:r>
          </w:p>
        </w:tc>
        <w:tc>
          <w:tcPr>
            <w:tcW w:w="55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具体内容</w:t>
            </w:r>
          </w:p>
        </w:tc>
      </w:tr>
      <w:tr>
        <w:tblPrEx>
          <w:tblW w:w="0" w:type="auto"/>
          <w:jc w:val="center"/>
          <w:tblLook w:val="04A0"/>
        </w:tblPrEx>
        <w:trPr>
          <w:jc w:val="center"/>
        </w:trPr>
        <w:tc>
          <w:tcPr>
            <w:tcW w:w="65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340" w:type="dxa"/>
          </w:tcPr>
          <w:p w:rsidR="001F5DD1">
            <w:pPr>
              <w:spacing w:before="40" w:after="40"/>
              <w:jc w:val="left"/>
              <w:rPr>
                <w:rFonts w:ascii="宋体" w:eastAsia="宋体" w:hAnsi="宋体" w:cs="宋体"/>
                <w:szCs w:val="21"/>
              </w:rPr>
            </w:pPr>
            <w:r>
              <w:rPr>
                <w:rFonts w:ascii="宋体" w:eastAsia="宋体" w:hAnsi="宋体" w:cs="宋体" w:hint="eastAsia"/>
                <w:szCs w:val="21"/>
              </w:rPr>
              <w:t>飞机改装</w:t>
            </w:r>
            <w:r>
              <w:rPr>
                <w:rFonts w:ascii="宋体" w:eastAsia="宋体" w:hAnsi="宋体" w:cs="宋体" w:hint="eastAsia"/>
                <w:szCs w:val="21"/>
              </w:rPr>
              <w:t>及</w:t>
            </w:r>
            <w:r>
              <w:rPr>
                <w:rFonts w:ascii="宋体" w:eastAsia="宋体" w:hAnsi="宋体" w:cs="宋体" w:hint="eastAsia"/>
                <w:szCs w:val="21"/>
              </w:rPr>
              <w:t>售后服务</w:t>
            </w:r>
          </w:p>
        </w:tc>
        <w:tc>
          <w:tcPr>
            <w:tcW w:w="5524" w:type="dxa"/>
          </w:tcPr>
          <w:p w:rsidR="001F5DD1">
            <w:pPr>
              <w:spacing w:before="40" w:after="40"/>
              <w:jc w:val="left"/>
              <w:rPr>
                <w:rFonts w:ascii="宋体" w:eastAsia="宋体" w:hAnsi="宋体" w:cs="宋体"/>
                <w:szCs w:val="21"/>
              </w:rPr>
            </w:pPr>
            <w:r>
              <w:rPr>
                <w:rFonts w:ascii="宋体" w:eastAsia="宋体" w:hAnsi="宋体" w:cs="宋体" w:hint="eastAsia"/>
                <w:szCs w:val="21"/>
              </w:rPr>
              <w:t>包含飞机改装结构件、管路、线路的修理</w:t>
            </w:r>
          </w:p>
        </w:tc>
      </w:tr>
      <w:tr>
        <w:tblPrEx>
          <w:tblW w:w="0" w:type="auto"/>
          <w:jc w:val="center"/>
          <w:tblLook w:val="04A0"/>
        </w:tblPrEx>
        <w:trPr>
          <w:jc w:val="center"/>
        </w:trPr>
        <w:tc>
          <w:tcPr>
            <w:tcW w:w="65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340" w:type="dxa"/>
          </w:tcPr>
          <w:p w:rsidR="001F5DD1">
            <w:pPr>
              <w:spacing w:before="40" w:after="40"/>
              <w:jc w:val="left"/>
              <w:rPr>
                <w:rFonts w:ascii="宋体" w:eastAsia="宋体" w:hAnsi="宋体" w:cs="宋体"/>
                <w:szCs w:val="21"/>
              </w:rPr>
            </w:pPr>
            <w:r>
              <w:rPr>
                <w:rFonts w:ascii="宋体" w:eastAsia="宋体" w:hAnsi="宋体" w:cs="宋体" w:hint="eastAsia"/>
                <w:szCs w:val="21"/>
              </w:rPr>
              <w:t>机载任务系统设备售后服务</w:t>
            </w:r>
          </w:p>
        </w:tc>
        <w:tc>
          <w:tcPr>
            <w:tcW w:w="5524" w:type="dxa"/>
          </w:tcPr>
          <w:p w:rsidR="001F5DD1">
            <w:pPr>
              <w:spacing w:before="40" w:after="40"/>
              <w:jc w:val="left"/>
              <w:rPr>
                <w:rFonts w:ascii="宋体" w:eastAsia="宋体" w:hAnsi="宋体" w:cs="宋体"/>
                <w:szCs w:val="21"/>
              </w:rPr>
            </w:pPr>
            <w:r>
              <w:rPr>
                <w:rFonts w:ascii="宋体" w:eastAsia="宋体" w:hAnsi="宋体" w:cs="宋体" w:hint="eastAsia"/>
                <w:szCs w:val="21"/>
              </w:rPr>
              <w:t>包含机载任务系统设备维护、校准、返厂检测或修理、升级，提供机载任务系统设备（包含播撒装备）备件</w:t>
            </w:r>
          </w:p>
        </w:tc>
      </w:tr>
      <w:tr>
        <w:tblPrEx>
          <w:tblW w:w="0" w:type="auto"/>
          <w:jc w:val="center"/>
          <w:tblLook w:val="04A0"/>
        </w:tblPrEx>
        <w:trPr>
          <w:jc w:val="center"/>
        </w:trPr>
        <w:tc>
          <w:tcPr>
            <w:tcW w:w="65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2340" w:type="dxa"/>
          </w:tcPr>
          <w:p w:rsidR="001F5DD1">
            <w:pPr>
              <w:spacing w:before="40" w:after="40"/>
              <w:jc w:val="left"/>
              <w:rPr>
                <w:rFonts w:ascii="宋体" w:eastAsia="宋体" w:hAnsi="宋体" w:cs="宋体"/>
                <w:szCs w:val="21"/>
              </w:rPr>
            </w:pPr>
            <w:r>
              <w:rPr>
                <w:rFonts w:ascii="宋体" w:eastAsia="宋体" w:hAnsi="宋体" w:cs="宋体" w:hint="eastAsia"/>
                <w:szCs w:val="21"/>
              </w:rPr>
              <w:t>机载设备系统集成售后服务</w:t>
            </w:r>
          </w:p>
        </w:tc>
        <w:tc>
          <w:tcPr>
            <w:tcW w:w="5524" w:type="dxa"/>
          </w:tcPr>
          <w:p w:rsidR="001F5DD1">
            <w:pPr>
              <w:spacing w:before="40" w:after="40"/>
              <w:jc w:val="left"/>
              <w:rPr>
                <w:rFonts w:ascii="宋体" w:eastAsia="宋体" w:hAnsi="宋体" w:cs="宋体"/>
                <w:szCs w:val="21"/>
              </w:rPr>
            </w:pPr>
            <w:r>
              <w:rPr>
                <w:rFonts w:ascii="宋体" w:eastAsia="宋体" w:hAnsi="宋体" w:cs="宋体" w:hint="eastAsia"/>
                <w:szCs w:val="21"/>
              </w:rPr>
              <w:t>包含集成系统维护（定期和非定期）、软硬件升级、现场排故</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售后服务方式</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24"/>
        <w:gridCol w:w="1995"/>
        <w:gridCol w:w="5803"/>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99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服务方式</w:t>
            </w:r>
          </w:p>
        </w:tc>
        <w:tc>
          <w:tcPr>
            <w:tcW w:w="580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995" w:type="dxa"/>
          </w:tcPr>
          <w:p w:rsidR="001F5DD1">
            <w:pPr>
              <w:spacing w:before="40" w:after="40"/>
              <w:jc w:val="left"/>
              <w:rPr>
                <w:rFonts w:ascii="宋体" w:eastAsia="宋体" w:hAnsi="宋体" w:cs="宋体"/>
                <w:szCs w:val="21"/>
              </w:rPr>
            </w:pPr>
            <w:r>
              <w:rPr>
                <w:rFonts w:ascii="宋体" w:eastAsia="宋体" w:hAnsi="宋体" w:cs="宋体" w:hint="eastAsia"/>
                <w:szCs w:val="21"/>
              </w:rPr>
              <w:t>定期电话技术保障支持</w:t>
            </w:r>
          </w:p>
        </w:tc>
        <w:tc>
          <w:tcPr>
            <w:tcW w:w="5803" w:type="dxa"/>
          </w:tcPr>
          <w:p w:rsidR="001F5DD1">
            <w:pPr>
              <w:spacing w:before="40" w:after="40"/>
              <w:jc w:val="left"/>
              <w:rPr>
                <w:rFonts w:ascii="宋体" w:eastAsia="宋体" w:hAnsi="宋体" w:cs="宋体"/>
                <w:szCs w:val="21"/>
              </w:rPr>
            </w:pPr>
            <w:r>
              <w:rPr>
                <w:rFonts w:ascii="宋体" w:eastAsia="宋体" w:hAnsi="宋体" w:cs="宋体" w:hint="eastAsia"/>
                <w:szCs w:val="21"/>
              </w:rPr>
              <w:t>设备交付使用后，定期对用户进行电话回访，调查用户设备的使用、运转情况。对用户进行电话技术保障支持，帮助用户解决问题</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995" w:type="dxa"/>
          </w:tcPr>
          <w:p w:rsidR="001F5DD1">
            <w:pPr>
              <w:spacing w:before="40" w:after="40"/>
              <w:jc w:val="left"/>
              <w:rPr>
                <w:rFonts w:ascii="宋体" w:eastAsia="宋体" w:hAnsi="宋体" w:cs="宋体"/>
                <w:szCs w:val="21"/>
              </w:rPr>
            </w:pPr>
            <w:r>
              <w:rPr>
                <w:rFonts w:ascii="宋体" w:eastAsia="宋体" w:hAnsi="宋体" w:cs="宋体" w:hint="eastAsia"/>
                <w:szCs w:val="21"/>
              </w:rPr>
              <w:t>定期现场设备保障</w:t>
            </w:r>
          </w:p>
        </w:tc>
        <w:tc>
          <w:tcPr>
            <w:tcW w:w="5803" w:type="dxa"/>
          </w:tcPr>
          <w:p w:rsidR="001F5DD1">
            <w:pPr>
              <w:spacing w:before="40" w:after="40"/>
              <w:jc w:val="left"/>
              <w:rPr>
                <w:rFonts w:ascii="宋体" w:eastAsia="宋体" w:hAnsi="宋体" w:cs="宋体"/>
                <w:szCs w:val="21"/>
              </w:rPr>
            </w:pPr>
            <w:r>
              <w:rPr>
                <w:rFonts w:ascii="宋体" w:eastAsia="宋体" w:hAnsi="宋体" w:cs="宋体" w:hint="eastAsia"/>
                <w:szCs w:val="21"/>
              </w:rPr>
              <w:t>设备交付使用后，根据用户需求，定期对用户进行到场设备巡检，对机载设备进行必要的维护、保养。现场了解用户的设备运转状况，对用户进行技术保障支持</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995" w:type="dxa"/>
          </w:tcPr>
          <w:p w:rsidR="001F5DD1">
            <w:pPr>
              <w:spacing w:before="40" w:after="40"/>
              <w:jc w:val="left"/>
              <w:rPr>
                <w:rFonts w:ascii="宋体" w:eastAsia="宋体" w:hAnsi="宋体" w:cs="宋体"/>
                <w:szCs w:val="21"/>
              </w:rPr>
            </w:pPr>
            <w:r>
              <w:rPr>
                <w:rFonts w:ascii="宋体" w:eastAsia="宋体" w:hAnsi="宋体" w:cs="宋体" w:hint="eastAsia"/>
                <w:szCs w:val="21"/>
              </w:rPr>
              <w:t>突发情况及重要保障任务的技术保障支持</w:t>
            </w:r>
          </w:p>
        </w:tc>
        <w:tc>
          <w:tcPr>
            <w:tcW w:w="5803" w:type="dxa"/>
          </w:tcPr>
          <w:p w:rsidR="001F5DD1">
            <w:pPr>
              <w:spacing w:before="40" w:after="40"/>
              <w:jc w:val="left"/>
              <w:rPr>
                <w:rFonts w:ascii="宋体" w:eastAsia="宋体" w:hAnsi="宋体" w:cs="宋体"/>
                <w:szCs w:val="21"/>
              </w:rPr>
            </w:pPr>
            <w:r>
              <w:rPr>
                <w:rFonts w:ascii="宋体" w:eastAsia="宋体" w:hAnsi="宋体" w:cs="宋体" w:hint="eastAsia"/>
                <w:szCs w:val="21"/>
              </w:rPr>
              <w:t>用户设备交付使用后，如果遇有重要保障任务，以及出现突发性故障，根据具体情况采用电话技术支持或现场保障服务等方式，为用户各项工作提供可靠、高效的保障支持</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售后服务措施</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24"/>
        <w:gridCol w:w="1500"/>
        <w:gridCol w:w="629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措施</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合同约定</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在签订合同时约定售后服务条款或另行签订售后服务协议</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主动服务</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定期记录用户使用情况，飞机及系统运行状况等进行质量跟踪调查</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定期培训</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针对用户单位操作人员提出的典型问题，定期对操作人员进行技术培训或现场指导</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故障响应</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正在使用中的系统、设备出现故障时，指派专业维修服务人员接到报告后及时赴现场处理</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定期沟通</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售后服务团队定期与用户进行沟通，必要时到顾客方进行回访，并进行售后问题记录和反馈</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质保期维修</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质保期内系统或设备损坏，经鉴定为改装原因、设备本身原因造成的故障，负责免费维修或者更换；同时负责在质保期内定期对设备提供保养维护服务</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设备维修</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对于机载任务系统设备的维修，首先采取国内维修，检查设备损坏原因更换随机备件和一般的硬件故障；若国内不能维修，由负责设备国外厂家进行维修</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任务前后检查</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执行任务前</w:t>
            </w:r>
            <w:r>
              <w:rPr>
                <w:rFonts w:ascii="宋体" w:eastAsia="宋体" w:hAnsi="宋体" w:cs="宋体" w:hint="eastAsia"/>
                <w:szCs w:val="21"/>
              </w:rPr>
              <w:t>/</w:t>
            </w:r>
            <w:r>
              <w:rPr>
                <w:rFonts w:ascii="宋体" w:eastAsia="宋体" w:hAnsi="宋体" w:cs="宋体" w:hint="eastAsia"/>
                <w:szCs w:val="21"/>
              </w:rPr>
              <w:t>后对飞机机载任务系统和设备进行检查，确保其在良好状态下运行</w:t>
            </w:r>
          </w:p>
        </w:tc>
      </w:tr>
      <w:tr>
        <w:tblPrEx>
          <w:tblW w:w="0" w:type="auto"/>
          <w:jc w:val="center"/>
          <w:tblLook w:val="04A0"/>
        </w:tblPrEx>
        <w:trPr>
          <w:jc w:val="center"/>
        </w:trPr>
        <w:tc>
          <w:tcPr>
            <w:tcW w:w="724" w:type="dxa"/>
          </w:tcPr>
          <w:p w:rsidR="001F5DD1">
            <w:pPr>
              <w:spacing w:before="40" w:after="40"/>
              <w:jc w:val="left"/>
              <w:rPr>
                <w:rFonts w:ascii="宋体" w:eastAsia="宋体" w:hAnsi="宋体" w:cs="宋体"/>
                <w:szCs w:val="21"/>
              </w:rPr>
            </w:pPr>
            <w:r>
              <w:rPr>
                <w:rFonts w:ascii="宋体" w:eastAsia="宋体" w:hAnsi="宋体" w:cs="宋体" w:hint="eastAsia"/>
                <w:szCs w:val="21"/>
              </w:rPr>
              <w:t>9</w:t>
            </w:r>
          </w:p>
        </w:tc>
        <w:tc>
          <w:tcPr>
            <w:tcW w:w="1500" w:type="dxa"/>
          </w:tcPr>
          <w:p w:rsidR="001F5DD1">
            <w:pPr>
              <w:spacing w:before="40" w:after="40"/>
              <w:jc w:val="left"/>
              <w:rPr>
                <w:rFonts w:ascii="宋体" w:eastAsia="宋体" w:hAnsi="宋体" w:cs="宋体"/>
                <w:szCs w:val="21"/>
              </w:rPr>
            </w:pPr>
            <w:r>
              <w:rPr>
                <w:rFonts w:ascii="宋体" w:eastAsia="宋体" w:hAnsi="宋体" w:cs="宋体" w:hint="eastAsia"/>
                <w:szCs w:val="21"/>
              </w:rPr>
              <w:t>报故技术响应</w:t>
            </w:r>
          </w:p>
        </w:tc>
        <w:tc>
          <w:tcPr>
            <w:tcW w:w="6298" w:type="dxa"/>
          </w:tcPr>
          <w:p w:rsidR="001F5DD1">
            <w:pPr>
              <w:spacing w:before="40" w:after="40"/>
              <w:jc w:val="left"/>
              <w:rPr>
                <w:rFonts w:ascii="宋体" w:eastAsia="宋体" w:hAnsi="宋体" w:cs="宋体"/>
                <w:szCs w:val="21"/>
              </w:rPr>
            </w:pPr>
            <w:r>
              <w:rPr>
                <w:rFonts w:ascii="宋体" w:eastAsia="宋体" w:hAnsi="宋体" w:cs="宋体" w:hint="eastAsia"/>
                <w:szCs w:val="21"/>
              </w:rPr>
              <w:t>质保期内指派专业技术人员组成售后服务小组进行产品跟踪服务，为用户提供全天</w:t>
            </w:r>
            <w:r>
              <w:rPr>
                <w:rFonts w:ascii="宋体" w:eastAsia="宋体" w:hAnsi="宋体" w:cs="宋体" w:hint="eastAsia"/>
                <w:szCs w:val="21"/>
              </w:rPr>
              <w:t>24</w:t>
            </w:r>
            <w:r>
              <w:rPr>
                <w:rFonts w:ascii="宋体" w:eastAsia="宋体" w:hAnsi="宋体" w:cs="宋体" w:hint="eastAsia"/>
                <w:szCs w:val="21"/>
              </w:rPr>
              <w:t>小时的服务咨询</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报故响应时间要求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1234"/>
        <w:gridCol w:w="7288"/>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123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故障等级</w:t>
            </w:r>
          </w:p>
        </w:tc>
        <w:tc>
          <w:tcPr>
            <w:tcW w:w="728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响应时间要求</w:t>
            </w:r>
          </w:p>
        </w:tc>
      </w:tr>
      <w:tr>
        <w:tblPrEx>
          <w:tblW w:w="0" w:type="auto"/>
          <w:jc w:val="center"/>
          <w:tblLook w:val="04A0"/>
        </w:tblPrEx>
        <w:trPr>
          <w:jc w:val="center"/>
        </w:trPr>
        <w:tc>
          <w:tcPr>
            <w:tcW w:w="1234" w:type="dxa"/>
          </w:tcPr>
          <w:p w:rsidR="001F5DD1">
            <w:pPr>
              <w:spacing w:before="40" w:after="40"/>
              <w:jc w:val="left"/>
              <w:rPr>
                <w:rFonts w:ascii="宋体" w:eastAsia="宋体" w:hAnsi="宋体" w:cs="宋体"/>
                <w:szCs w:val="21"/>
              </w:rPr>
            </w:pPr>
            <w:r>
              <w:rPr>
                <w:rFonts w:ascii="宋体" w:eastAsia="宋体" w:hAnsi="宋体" w:cs="宋体" w:hint="eastAsia"/>
                <w:szCs w:val="21"/>
              </w:rPr>
              <w:t>一般故障</w:t>
            </w:r>
          </w:p>
        </w:tc>
        <w:tc>
          <w:tcPr>
            <w:tcW w:w="7288" w:type="dxa"/>
          </w:tcPr>
          <w:p w:rsidR="001F5DD1">
            <w:pPr>
              <w:spacing w:before="40" w:after="40"/>
              <w:jc w:val="left"/>
              <w:rPr>
                <w:rFonts w:ascii="宋体" w:eastAsia="宋体" w:hAnsi="宋体" w:cs="宋体"/>
                <w:szCs w:val="21"/>
              </w:rPr>
            </w:pPr>
            <w:r>
              <w:rPr>
                <w:rFonts w:ascii="宋体" w:eastAsia="宋体" w:hAnsi="宋体" w:cs="宋体" w:hint="eastAsia"/>
                <w:szCs w:val="21"/>
              </w:rPr>
              <w:t>国内</w:t>
            </w:r>
            <w:r>
              <w:rPr>
                <w:rFonts w:ascii="宋体" w:eastAsia="宋体" w:hAnsi="宋体" w:cs="宋体" w:hint="eastAsia"/>
                <w:szCs w:val="21"/>
              </w:rPr>
              <w:t>24</w:t>
            </w:r>
            <w:r>
              <w:rPr>
                <w:rFonts w:ascii="宋体" w:eastAsia="宋体" w:hAnsi="宋体" w:cs="宋体" w:hint="eastAsia"/>
                <w:szCs w:val="21"/>
              </w:rPr>
              <w:t>小时内技术响应</w:t>
            </w:r>
          </w:p>
        </w:tc>
      </w:tr>
      <w:tr>
        <w:tblPrEx>
          <w:tblW w:w="0" w:type="auto"/>
          <w:jc w:val="center"/>
          <w:tblLook w:val="04A0"/>
        </w:tblPrEx>
        <w:trPr>
          <w:jc w:val="center"/>
        </w:trPr>
        <w:tc>
          <w:tcPr>
            <w:tcW w:w="1234" w:type="dxa"/>
          </w:tcPr>
          <w:p w:rsidR="001F5DD1">
            <w:pPr>
              <w:spacing w:before="40" w:after="40"/>
              <w:jc w:val="left"/>
              <w:rPr>
                <w:rFonts w:ascii="宋体" w:eastAsia="宋体" w:hAnsi="宋体" w:cs="宋体"/>
                <w:szCs w:val="21"/>
              </w:rPr>
            </w:pPr>
            <w:r>
              <w:rPr>
                <w:rFonts w:ascii="宋体" w:eastAsia="宋体" w:hAnsi="宋体" w:cs="宋体" w:hint="eastAsia"/>
                <w:szCs w:val="21"/>
              </w:rPr>
              <w:t>重大故障</w:t>
            </w:r>
          </w:p>
        </w:tc>
        <w:tc>
          <w:tcPr>
            <w:tcW w:w="7288" w:type="dxa"/>
          </w:tcPr>
          <w:p w:rsidR="001F5DD1">
            <w:pPr>
              <w:spacing w:before="40" w:after="40"/>
              <w:jc w:val="left"/>
              <w:rPr>
                <w:rFonts w:ascii="宋体" w:eastAsia="宋体" w:hAnsi="宋体" w:cs="宋体"/>
                <w:szCs w:val="21"/>
              </w:rPr>
            </w:pPr>
            <w:r>
              <w:rPr>
                <w:rFonts w:ascii="宋体" w:eastAsia="宋体" w:hAnsi="宋体" w:cs="宋体" w:hint="eastAsia"/>
                <w:szCs w:val="21"/>
              </w:rPr>
              <w:t>7</w:t>
            </w:r>
            <w:r>
              <w:rPr>
                <w:rFonts w:ascii="宋体" w:eastAsia="宋体" w:hAnsi="宋体" w:cs="宋体" w:hint="eastAsia"/>
                <w:szCs w:val="21"/>
              </w:rPr>
              <w:t>个工作日内到现场排除故障</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5.4 </w:t>
      </w:r>
      <w:r>
        <w:rPr>
          <w:rFonts w:ascii="宋体" w:eastAsia="宋体" w:hAnsi="宋体" w:cs="宋体" w:hint="eastAsia"/>
          <w:b/>
          <w:color w:val="000000"/>
          <w:sz w:val="21"/>
          <w:szCs w:val="21"/>
        </w:rPr>
        <w:t>质量保证期</w:t>
      </w:r>
    </w:p>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质保期规定</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673"/>
        <w:gridCol w:w="2955"/>
        <w:gridCol w:w="489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67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295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质</w:t>
            </w:r>
            <w:r>
              <w:rPr>
                <w:rFonts w:ascii="宋体" w:eastAsia="宋体" w:hAnsi="宋体" w:cs="宋体" w:hint="eastAsia"/>
                <w:b/>
                <w:color w:val="000000"/>
                <w:szCs w:val="21"/>
              </w:rPr>
              <w:t>保范围</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质保期限</w:t>
            </w:r>
          </w:p>
        </w:tc>
      </w:tr>
      <w:tr>
        <w:tblPrEx>
          <w:tblW w:w="0" w:type="auto"/>
          <w:jc w:val="center"/>
          <w:tblLook w:val="04A0"/>
        </w:tblPrEx>
        <w:trPr>
          <w:jc w:val="center"/>
        </w:trPr>
        <w:tc>
          <w:tcPr>
            <w:tcW w:w="67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2955" w:type="dxa"/>
          </w:tcPr>
          <w:p w:rsidR="001F5DD1">
            <w:pPr>
              <w:spacing w:before="40" w:after="40"/>
              <w:jc w:val="left"/>
              <w:rPr>
                <w:rFonts w:ascii="宋体" w:eastAsia="宋体" w:hAnsi="宋体" w:cs="宋体"/>
                <w:szCs w:val="21"/>
              </w:rPr>
            </w:pPr>
            <w:r>
              <w:rPr>
                <w:rFonts w:ascii="宋体" w:eastAsia="宋体" w:hAnsi="宋体" w:cs="宋体" w:hint="eastAsia"/>
                <w:szCs w:val="21"/>
              </w:rPr>
              <w:t>作业飞机</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飞机出厂验收合格后</w:t>
            </w:r>
            <w:r>
              <w:rPr>
                <w:rFonts w:ascii="宋体" w:eastAsia="宋体" w:hAnsi="宋体" w:cs="宋体" w:hint="eastAsia"/>
                <w:b/>
                <w:szCs w:val="21"/>
              </w:rPr>
              <w:t>3</w:t>
            </w:r>
            <w:r>
              <w:rPr>
                <w:rFonts w:ascii="宋体" w:eastAsia="宋体" w:hAnsi="宋体" w:cs="宋体" w:hint="eastAsia"/>
                <w:b/>
                <w:szCs w:val="21"/>
              </w:rPr>
              <w:t>年</w:t>
            </w:r>
          </w:p>
        </w:tc>
      </w:tr>
      <w:tr>
        <w:tblPrEx>
          <w:tblW w:w="0" w:type="auto"/>
          <w:jc w:val="center"/>
          <w:tblLook w:val="04A0"/>
        </w:tblPrEx>
        <w:trPr>
          <w:jc w:val="center"/>
        </w:trPr>
        <w:tc>
          <w:tcPr>
            <w:tcW w:w="67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2955" w:type="dxa"/>
          </w:tcPr>
          <w:p w:rsidR="001F5DD1">
            <w:pPr>
              <w:spacing w:before="40" w:after="40"/>
              <w:jc w:val="left"/>
              <w:rPr>
                <w:rFonts w:ascii="宋体" w:eastAsia="宋体" w:hAnsi="宋体" w:cs="宋体"/>
                <w:szCs w:val="21"/>
              </w:rPr>
            </w:pPr>
            <w:r>
              <w:rPr>
                <w:rFonts w:ascii="宋体" w:eastAsia="宋体" w:hAnsi="宋体" w:cs="宋体" w:hint="eastAsia"/>
                <w:szCs w:val="21"/>
              </w:rPr>
              <w:t>机载任务系统（</w:t>
            </w:r>
            <w:r>
              <w:rPr>
                <w:rFonts w:ascii="宋体" w:eastAsia="宋体" w:hAnsi="宋体" w:cs="宋体" w:hint="eastAsia"/>
                <w:szCs w:val="21"/>
              </w:rPr>
              <w:t>原有</w:t>
            </w:r>
            <w:r>
              <w:rPr>
                <w:rFonts w:ascii="宋体" w:eastAsia="宋体" w:hAnsi="宋体" w:cs="宋体" w:hint="eastAsia"/>
                <w:szCs w:val="21"/>
              </w:rPr>
              <w:t>设备）</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验收合格后</w:t>
            </w:r>
            <w:r>
              <w:rPr>
                <w:rFonts w:ascii="宋体" w:eastAsia="宋体" w:hAnsi="宋体" w:cs="宋体" w:hint="eastAsia"/>
                <w:b/>
                <w:szCs w:val="21"/>
              </w:rPr>
              <w:t>3</w:t>
            </w:r>
            <w:r>
              <w:rPr>
                <w:rFonts w:ascii="宋体" w:eastAsia="宋体" w:hAnsi="宋体" w:cs="宋体" w:hint="eastAsia"/>
                <w:b/>
                <w:szCs w:val="21"/>
              </w:rPr>
              <w:t>年</w:t>
            </w:r>
          </w:p>
        </w:tc>
      </w:tr>
      <w:tr>
        <w:tblPrEx>
          <w:tblW w:w="0" w:type="auto"/>
          <w:jc w:val="center"/>
          <w:tblLook w:val="04A0"/>
        </w:tblPrEx>
        <w:trPr>
          <w:jc w:val="center"/>
        </w:trPr>
        <w:tc>
          <w:tcPr>
            <w:tcW w:w="673"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2955" w:type="dxa"/>
          </w:tcPr>
          <w:p w:rsidR="001F5DD1">
            <w:pPr>
              <w:spacing w:before="40" w:after="40"/>
              <w:jc w:val="left"/>
              <w:rPr>
                <w:rFonts w:ascii="宋体" w:eastAsia="宋体" w:hAnsi="宋体" w:cs="宋体"/>
                <w:szCs w:val="21"/>
              </w:rPr>
            </w:pPr>
            <w:r>
              <w:rPr>
                <w:rFonts w:ascii="宋体" w:eastAsia="宋体" w:hAnsi="宋体" w:cs="宋体" w:hint="eastAsia"/>
                <w:szCs w:val="21"/>
              </w:rPr>
              <w:t>机载任务系统（国产设备）</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验收合格后</w:t>
            </w:r>
            <w:r>
              <w:rPr>
                <w:rFonts w:ascii="宋体" w:eastAsia="宋体" w:hAnsi="宋体" w:cs="宋体" w:hint="eastAsia"/>
                <w:b/>
                <w:bCs/>
                <w:szCs w:val="21"/>
              </w:rPr>
              <w:t>3</w:t>
            </w:r>
            <w:r>
              <w:rPr>
                <w:rFonts w:ascii="宋体" w:eastAsia="宋体" w:hAnsi="宋体" w:cs="宋体" w:hint="eastAsia"/>
                <w:b/>
                <w:szCs w:val="21"/>
              </w:rPr>
              <w:t>年</w:t>
            </w:r>
          </w:p>
        </w:tc>
      </w:tr>
      <w:tr>
        <w:tblPrEx>
          <w:tblW w:w="0" w:type="auto"/>
          <w:jc w:val="center"/>
          <w:tblLook w:val="04A0"/>
        </w:tblPrEx>
        <w:trPr>
          <w:jc w:val="center"/>
        </w:trPr>
        <w:tc>
          <w:tcPr>
            <w:tcW w:w="673"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2955" w:type="dxa"/>
          </w:tcPr>
          <w:p w:rsidR="001F5DD1">
            <w:pPr>
              <w:spacing w:before="40" w:after="40"/>
              <w:jc w:val="left"/>
              <w:rPr>
                <w:rFonts w:ascii="宋体" w:eastAsia="宋体" w:hAnsi="宋体" w:cs="宋体"/>
                <w:szCs w:val="21"/>
              </w:rPr>
            </w:pPr>
            <w:r>
              <w:rPr>
                <w:rFonts w:ascii="宋体" w:eastAsia="宋体" w:hAnsi="宋体" w:cs="宋体" w:hint="eastAsia"/>
                <w:szCs w:val="21"/>
              </w:rPr>
              <w:t>作业飞机集成及改装</w:t>
            </w:r>
          </w:p>
        </w:tc>
        <w:tc>
          <w:tcPr>
            <w:tcW w:w="4894" w:type="dxa"/>
          </w:tcPr>
          <w:p w:rsidR="001F5DD1">
            <w:pPr>
              <w:spacing w:before="40" w:after="40"/>
              <w:jc w:val="left"/>
              <w:rPr>
                <w:rFonts w:ascii="宋体" w:eastAsia="宋体" w:hAnsi="宋体" w:cs="宋体"/>
                <w:szCs w:val="21"/>
              </w:rPr>
            </w:pPr>
            <w:r>
              <w:rPr>
                <w:rFonts w:ascii="宋体" w:eastAsia="宋体" w:hAnsi="宋体" w:cs="宋体" w:hint="eastAsia"/>
                <w:szCs w:val="21"/>
              </w:rPr>
              <w:t>改装验收合格后</w:t>
            </w:r>
            <w:r>
              <w:rPr>
                <w:rFonts w:ascii="宋体" w:eastAsia="宋体" w:hAnsi="宋体" w:cs="宋体" w:hint="eastAsia"/>
                <w:b/>
                <w:bCs/>
                <w:szCs w:val="21"/>
              </w:rPr>
              <w:t>3</w:t>
            </w:r>
            <w:r>
              <w:rPr>
                <w:rFonts w:ascii="宋体" w:eastAsia="宋体" w:hAnsi="宋体" w:cs="宋体" w:hint="eastAsia"/>
                <w:b/>
                <w:szCs w:val="21"/>
              </w:rPr>
              <w:t>年</w:t>
            </w:r>
          </w:p>
        </w:tc>
      </w:tr>
    </w:tbl>
    <w:p w:rsidR="001F5DD1">
      <w:pPr>
        <w:pStyle w:val="Heading3"/>
        <w:numPr>
          <w:ilvl w:val="2"/>
          <w:numId w:val="0"/>
        </w:numPr>
        <w:spacing w:before="240" w:after="120" w:line="276" w:lineRule="auto"/>
        <w:ind w:firstLine="640" w:firstLineChars="200"/>
        <w:rPr>
          <w:rFonts w:cs="宋体"/>
          <w:szCs w:val="21"/>
        </w:rPr>
      </w:pPr>
      <w:r>
        <w:rPr>
          <w:rFonts w:cs="宋体" w:hint="eastAsia"/>
          <w:b/>
          <w:szCs w:val="21"/>
        </w:rPr>
        <w:t>质保期服务内容</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18"/>
        <w:gridCol w:w="1260"/>
        <w:gridCol w:w="654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服务内容</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免费维修</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szCs w:val="21"/>
              </w:rPr>
              <w:t>质保期内系统或设备损坏，经鉴定为改装原因、设备本身原因造成的故障，负责免费维修</w:t>
            </w:r>
          </w:p>
        </w:tc>
      </w:tr>
      <w:tr>
        <w:tblPrEx>
          <w:tblW w:w="0" w:type="auto"/>
          <w:jc w:val="center"/>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免费更换</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szCs w:val="21"/>
              </w:rPr>
              <w:t>无法修复的设备，负责免费更换</w:t>
            </w:r>
          </w:p>
        </w:tc>
      </w:tr>
      <w:tr>
        <w:tblPrEx>
          <w:tblW w:w="0" w:type="auto"/>
          <w:jc w:val="center"/>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定期保养</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szCs w:val="21"/>
              </w:rPr>
              <w:t>质保期内定期对设备提供保养维护服务</w:t>
            </w:r>
          </w:p>
        </w:tc>
      </w:tr>
      <w:tr>
        <w:tblPrEx>
          <w:tblW w:w="0" w:type="auto"/>
          <w:jc w:val="center"/>
          <w:tblLook w:val="04A0"/>
        </w:tblPrEx>
        <w:trPr>
          <w:jc w:val="center"/>
        </w:trPr>
        <w:tc>
          <w:tcPr>
            <w:tcW w:w="718"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1260" w:type="dxa"/>
          </w:tcPr>
          <w:p w:rsidR="001F5DD1">
            <w:pPr>
              <w:spacing w:before="40" w:after="40"/>
              <w:jc w:val="left"/>
              <w:rPr>
                <w:rFonts w:ascii="宋体" w:eastAsia="宋体" w:hAnsi="宋体" w:cs="宋体"/>
                <w:szCs w:val="21"/>
              </w:rPr>
            </w:pPr>
            <w:r>
              <w:rPr>
                <w:rFonts w:ascii="宋体" w:eastAsia="宋体" w:hAnsi="宋体" w:cs="宋体" w:hint="eastAsia"/>
                <w:szCs w:val="21"/>
              </w:rPr>
              <w:t>技术支持</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szCs w:val="21"/>
              </w:rPr>
              <w:t>提供全天</w:t>
            </w:r>
            <w:r>
              <w:rPr>
                <w:rFonts w:ascii="宋体" w:eastAsia="宋体" w:hAnsi="宋体" w:cs="宋体" w:hint="eastAsia"/>
                <w:szCs w:val="21"/>
              </w:rPr>
              <w:t>24</w:t>
            </w:r>
            <w:r>
              <w:rPr>
                <w:rFonts w:ascii="宋体" w:eastAsia="宋体" w:hAnsi="宋体" w:cs="宋体" w:hint="eastAsia"/>
                <w:szCs w:val="21"/>
              </w:rPr>
              <w:t>小时技术咨询服务</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5.5 </w:t>
      </w:r>
      <w:r>
        <w:rPr>
          <w:rFonts w:ascii="宋体" w:eastAsia="宋体" w:hAnsi="宋体" w:cs="宋体" w:hint="eastAsia"/>
          <w:b/>
          <w:color w:val="000000"/>
          <w:sz w:val="21"/>
          <w:szCs w:val="21"/>
        </w:rPr>
        <w:t>备件保障要求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03"/>
        <w:gridCol w:w="1275"/>
        <w:gridCol w:w="6544"/>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0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1275"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要求</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说明</w:t>
            </w:r>
          </w:p>
        </w:tc>
      </w:tr>
      <w:tr>
        <w:tblPrEx>
          <w:tblW w:w="0" w:type="auto"/>
          <w:jc w:val="center"/>
          <w:tblLook w:val="04A0"/>
        </w:tblPrEx>
        <w:trPr>
          <w:jc w:val="center"/>
        </w:trPr>
        <w:tc>
          <w:tcPr>
            <w:tcW w:w="70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1275" w:type="dxa"/>
          </w:tcPr>
          <w:p w:rsidR="001F5DD1">
            <w:pPr>
              <w:spacing w:before="40" w:after="40"/>
              <w:jc w:val="left"/>
              <w:rPr>
                <w:rFonts w:ascii="宋体" w:eastAsia="宋体" w:hAnsi="宋体" w:cs="宋体"/>
                <w:szCs w:val="21"/>
              </w:rPr>
            </w:pPr>
            <w:r>
              <w:rPr>
                <w:rFonts w:ascii="宋体" w:eastAsia="宋体" w:hAnsi="宋体" w:cs="宋体" w:hint="eastAsia"/>
                <w:szCs w:val="21"/>
              </w:rPr>
              <w:t>随机备件</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szCs w:val="21"/>
              </w:rPr>
              <w:t>提供机载任务系统设备（包含播撒装备）随机备件</w:t>
            </w:r>
          </w:p>
        </w:tc>
      </w:tr>
      <w:tr>
        <w:tblPrEx>
          <w:tblW w:w="0" w:type="auto"/>
          <w:jc w:val="center"/>
          <w:tblLook w:val="04A0"/>
        </w:tblPrEx>
        <w:trPr>
          <w:jc w:val="center"/>
        </w:trPr>
        <w:tc>
          <w:tcPr>
            <w:tcW w:w="70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1275" w:type="dxa"/>
          </w:tcPr>
          <w:p w:rsidR="001F5DD1">
            <w:pPr>
              <w:spacing w:before="40" w:after="40"/>
              <w:jc w:val="left"/>
              <w:rPr>
                <w:rFonts w:ascii="宋体" w:eastAsia="宋体" w:hAnsi="宋体" w:cs="宋体"/>
                <w:szCs w:val="21"/>
              </w:rPr>
            </w:pPr>
            <w:r>
              <w:rPr>
                <w:rFonts w:ascii="宋体" w:eastAsia="宋体" w:hAnsi="宋体" w:cs="宋体" w:hint="eastAsia"/>
                <w:szCs w:val="21"/>
              </w:rPr>
              <w:t>备件目录</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szCs w:val="21"/>
              </w:rPr>
              <w:t>编制随机备件目录</w:t>
            </w:r>
          </w:p>
        </w:tc>
      </w:tr>
      <w:tr>
        <w:tblPrEx>
          <w:tblW w:w="0" w:type="auto"/>
          <w:jc w:val="center"/>
          <w:tblLook w:val="04A0"/>
        </w:tblPrEx>
        <w:trPr>
          <w:jc w:val="center"/>
        </w:trPr>
        <w:tc>
          <w:tcPr>
            <w:tcW w:w="703"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1275" w:type="dxa"/>
          </w:tcPr>
          <w:p w:rsidR="001F5DD1">
            <w:pPr>
              <w:spacing w:before="40" w:after="40"/>
              <w:jc w:val="left"/>
              <w:rPr>
                <w:rFonts w:ascii="宋体" w:eastAsia="宋体" w:hAnsi="宋体" w:cs="宋体"/>
                <w:szCs w:val="21"/>
              </w:rPr>
            </w:pPr>
            <w:r>
              <w:rPr>
                <w:rFonts w:ascii="宋体" w:eastAsia="宋体" w:hAnsi="宋体" w:cs="宋体" w:hint="eastAsia"/>
                <w:szCs w:val="21"/>
              </w:rPr>
              <w:t>消耗品</w:t>
            </w:r>
          </w:p>
        </w:tc>
        <w:tc>
          <w:tcPr>
            <w:tcW w:w="6544" w:type="dxa"/>
          </w:tcPr>
          <w:p w:rsidR="001F5DD1">
            <w:pPr>
              <w:spacing w:before="40" w:after="40"/>
              <w:jc w:val="left"/>
              <w:rPr>
                <w:rFonts w:ascii="宋体" w:eastAsia="宋体" w:hAnsi="宋体" w:cs="宋体"/>
                <w:szCs w:val="21"/>
              </w:rPr>
            </w:pPr>
            <w:r>
              <w:rPr>
                <w:rFonts w:ascii="宋体" w:eastAsia="宋体" w:hAnsi="宋体" w:cs="宋体" w:hint="eastAsia"/>
                <w:szCs w:val="21"/>
              </w:rPr>
              <w:t>确定所需消耗品的品种及数量</w:t>
            </w:r>
          </w:p>
        </w:tc>
      </w:tr>
    </w:tbl>
    <w:p w:rsidR="001F5DD1">
      <w:pPr>
        <w:pStyle w:val="Heading2"/>
        <w:spacing w:before="312" w:after="312" w:line="276" w:lineRule="auto"/>
        <w:rPr>
          <w:rFonts w:ascii="宋体" w:eastAsia="宋体" w:hAnsi="宋体" w:cs="宋体"/>
          <w:sz w:val="21"/>
          <w:szCs w:val="21"/>
        </w:rPr>
      </w:pPr>
      <w:r>
        <w:rPr>
          <w:rFonts w:ascii="宋体" w:eastAsia="宋体" w:hAnsi="宋体" w:cs="宋体" w:hint="eastAsia"/>
          <w:b/>
          <w:color w:val="000000"/>
          <w:sz w:val="21"/>
          <w:szCs w:val="21"/>
        </w:rPr>
        <w:t xml:space="preserve">5.6 </w:t>
      </w:r>
      <w:r>
        <w:rPr>
          <w:rFonts w:ascii="宋体" w:eastAsia="宋体" w:hAnsi="宋体" w:cs="宋体" w:hint="eastAsia"/>
          <w:b/>
          <w:color w:val="000000"/>
          <w:sz w:val="21"/>
          <w:szCs w:val="21"/>
        </w:rPr>
        <w:t>技术资料交付要求</w:t>
      </w: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793"/>
        <w:gridCol w:w="4889"/>
        <w:gridCol w:w="2840"/>
      </w:tblGrid>
      <w:tr>
        <w:tblPrEx>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序号</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资料名称</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b/>
                <w:color w:val="000000"/>
                <w:szCs w:val="21"/>
              </w:rPr>
              <w:t>交付时间</w:t>
            </w:r>
          </w:p>
        </w:tc>
      </w:tr>
      <w:tr>
        <w:tblPrEx>
          <w:tblW w:w="0" w:type="auto"/>
          <w:jc w:val="center"/>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szCs w:val="21"/>
              </w:rPr>
              <w:t>1</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szCs w:val="21"/>
              </w:rPr>
              <w:t>飞机维修手册（修改版）</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szCs w:val="21"/>
              </w:rPr>
              <w:t>交付验收时</w:t>
            </w:r>
          </w:p>
        </w:tc>
      </w:tr>
      <w:tr>
        <w:tblPrEx>
          <w:tblW w:w="0" w:type="auto"/>
          <w:jc w:val="center"/>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szCs w:val="21"/>
              </w:rPr>
              <w:t>2</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szCs w:val="21"/>
              </w:rPr>
              <w:t>飞行手册（修改版）</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szCs w:val="21"/>
              </w:rPr>
              <w:t>交付验收时</w:t>
            </w:r>
          </w:p>
        </w:tc>
      </w:tr>
      <w:tr>
        <w:tblPrEx>
          <w:tblW w:w="0" w:type="auto"/>
          <w:jc w:val="center"/>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szCs w:val="21"/>
              </w:rPr>
              <w:t>3</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szCs w:val="21"/>
              </w:rPr>
              <w:t>各系统试验报告</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szCs w:val="21"/>
              </w:rPr>
              <w:t>各试验完成后</w:t>
            </w:r>
          </w:p>
        </w:tc>
      </w:tr>
      <w:tr>
        <w:tblPrEx>
          <w:tblW w:w="0" w:type="auto"/>
          <w:jc w:val="center"/>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szCs w:val="21"/>
              </w:rPr>
              <w:t>4</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szCs w:val="21"/>
              </w:rPr>
              <w:t>设备合格证明文件</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szCs w:val="21"/>
              </w:rPr>
              <w:t>交付验收时</w:t>
            </w:r>
          </w:p>
        </w:tc>
      </w:tr>
      <w:tr>
        <w:tblPrEx>
          <w:tblW w:w="0" w:type="auto"/>
          <w:jc w:val="center"/>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szCs w:val="21"/>
              </w:rPr>
              <w:t>5</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szCs w:val="21"/>
              </w:rPr>
              <w:t>操作手册</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szCs w:val="21"/>
              </w:rPr>
              <w:t>交付验收时</w:t>
            </w:r>
          </w:p>
        </w:tc>
      </w:tr>
      <w:tr>
        <w:tblPrEx>
          <w:tblW w:w="0" w:type="auto"/>
          <w:jc w:val="center"/>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szCs w:val="21"/>
              </w:rPr>
              <w:t>6</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szCs w:val="21"/>
              </w:rPr>
              <w:t>随机工具目录</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szCs w:val="21"/>
              </w:rPr>
              <w:t>交付验收时</w:t>
            </w:r>
          </w:p>
        </w:tc>
      </w:tr>
      <w:tr>
        <w:tblPrEx>
          <w:tblW w:w="0" w:type="auto"/>
          <w:jc w:val="center"/>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szCs w:val="21"/>
              </w:rPr>
              <w:t>7</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szCs w:val="21"/>
              </w:rPr>
              <w:t>随机备件目录</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szCs w:val="21"/>
              </w:rPr>
              <w:t>交付验收时</w:t>
            </w:r>
          </w:p>
        </w:tc>
      </w:tr>
      <w:tr>
        <w:tblPrEx>
          <w:tblW w:w="0" w:type="auto"/>
          <w:jc w:val="center"/>
          <w:tblLook w:val="04A0"/>
        </w:tblPrEx>
        <w:trPr>
          <w:jc w:val="center"/>
        </w:trPr>
        <w:tc>
          <w:tcPr>
            <w:tcW w:w="793" w:type="dxa"/>
          </w:tcPr>
          <w:p w:rsidR="001F5DD1">
            <w:pPr>
              <w:spacing w:before="40" w:after="40"/>
              <w:jc w:val="left"/>
              <w:rPr>
                <w:rFonts w:ascii="宋体" w:eastAsia="宋体" w:hAnsi="宋体" w:cs="宋体"/>
                <w:szCs w:val="21"/>
              </w:rPr>
            </w:pPr>
            <w:r>
              <w:rPr>
                <w:rFonts w:ascii="宋体" w:eastAsia="宋体" w:hAnsi="宋体" w:cs="宋体" w:hint="eastAsia"/>
                <w:szCs w:val="21"/>
              </w:rPr>
              <w:t>8</w:t>
            </w:r>
          </w:p>
        </w:tc>
        <w:tc>
          <w:tcPr>
            <w:tcW w:w="4889" w:type="dxa"/>
          </w:tcPr>
          <w:p w:rsidR="001F5DD1">
            <w:pPr>
              <w:spacing w:before="40" w:after="40"/>
              <w:jc w:val="left"/>
              <w:rPr>
                <w:rFonts w:ascii="宋体" w:eastAsia="宋体" w:hAnsi="宋体" w:cs="宋体"/>
                <w:szCs w:val="21"/>
              </w:rPr>
            </w:pPr>
            <w:r>
              <w:rPr>
                <w:rFonts w:ascii="宋体" w:eastAsia="宋体" w:hAnsi="宋体" w:cs="宋体" w:hint="eastAsia"/>
                <w:szCs w:val="21"/>
              </w:rPr>
              <w:t>培训教材</w:t>
            </w:r>
          </w:p>
        </w:tc>
        <w:tc>
          <w:tcPr>
            <w:tcW w:w="2840" w:type="dxa"/>
          </w:tcPr>
          <w:p w:rsidR="001F5DD1">
            <w:pPr>
              <w:spacing w:before="40" w:after="40"/>
              <w:jc w:val="left"/>
              <w:rPr>
                <w:rFonts w:ascii="宋体" w:eastAsia="宋体" w:hAnsi="宋体" w:cs="宋体"/>
                <w:szCs w:val="21"/>
              </w:rPr>
            </w:pPr>
            <w:r>
              <w:rPr>
                <w:rFonts w:ascii="宋体" w:eastAsia="宋体" w:hAnsi="宋体" w:cs="宋体" w:hint="eastAsia"/>
                <w:szCs w:val="21"/>
              </w:rPr>
              <w:t>培训前</w:t>
            </w:r>
          </w:p>
        </w:tc>
      </w:tr>
    </w:tbl>
    <w:p w:rsidR="001F5DD1">
      <w:pPr>
        <w:rPr>
          <w:rFonts w:ascii="宋体" w:eastAsia="宋体" w:hAnsi="宋体" w:cs="宋体"/>
          <w:szCs w:val="21"/>
        </w:rPr>
      </w:pPr>
    </w:p>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rsidR="001F5DD1">
      <w:pPr>
        <w:spacing w:line="360" w:lineRule="auto"/>
        <w:ind w:firstLine="420" w:firstLineChars="200"/>
        <w:rPr>
          <w:rFonts w:ascii="宋体" w:eastAsia="宋体" w:hAnsi="宋体" w:cs="Times New Roman"/>
          <w:szCs w:val="21"/>
        </w:rPr>
      </w:pPr>
    </w:p>
    <w:p w:rsidR="001F5DD1">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1F5DD1">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rsidR="001C78A9">
      <w:pPr>
        <w:tabs>
          <w:tab w:val="left" w:pos="1573"/>
        </w:tabs>
        <w:adjustRightInd w:val="0"/>
        <w:snapToGrid w:val="0"/>
        <w:spacing w:line="360" w:lineRule="auto"/>
        <w:jc w:val="center"/>
        <w:outlineLvl w:val="1"/>
        <w:rPr>
          <w:b/>
          <w:bCs/>
          <w:sz w:val="30"/>
          <w:szCs w:val="30"/>
        </w:rPr>
      </w:pPr>
      <w:bookmarkStart w:id="94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C78A9">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C78A9">
            <w:pPr>
              <w:rPr>
                <w:sz w:val="18"/>
                <w:szCs w:val="18"/>
              </w:rPr>
            </w:pPr>
            <w:r>
              <w:rPr>
                <w:rFonts w:hint="eastAsia"/>
                <w:sz w:val="18"/>
                <w:szCs w:val="18"/>
              </w:rPr>
              <w:t>序号</w:t>
            </w:r>
          </w:p>
        </w:tc>
        <w:tc>
          <w:tcPr>
            <w:tcW w:w="898" w:type="dxa"/>
            <w:vAlign w:val="center"/>
          </w:tcPr>
          <w:p w:rsidR="001C78A9">
            <w:pPr>
              <w:jc w:val="center"/>
              <w:rPr>
                <w:sz w:val="18"/>
                <w:szCs w:val="18"/>
              </w:rPr>
            </w:pPr>
            <w:r>
              <w:rPr>
                <w:rFonts w:hint="eastAsia"/>
                <w:sz w:val="18"/>
                <w:szCs w:val="18"/>
              </w:rPr>
              <w:t>对应</w:t>
            </w:r>
          </w:p>
          <w:p w:rsidR="001C78A9">
            <w:pPr>
              <w:jc w:val="center"/>
              <w:rPr>
                <w:sz w:val="18"/>
                <w:szCs w:val="18"/>
              </w:rPr>
            </w:pPr>
            <w:r>
              <w:rPr>
                <w:rFonts w:hint="eastAsia"/>
                <w:sz w:val="18"/>
                <w:szCs w:val="18"/>
              </w:rPr>
              <w:t>条款号</w:t>
            </w:r>
          </w:p>
        </w:tc>
        <w:tc>
          <w:tcPr>
            <w:tcW w:w="7347" w:type="dxa"/>
            <w:vAlign w:val="center"/>
          </w:tcPr>
          <w:p w:rsidR="001C78A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1C78A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1C78A9">
            <w:pPr>
              <w:numPr>
                <w:ilvl w:val="0"/>
                <w:numId w:val="34"/>
              </w:numPr>
              <w:rPr>
                <w:rFonts w:ascii="宋体" w:hAnsi="宋体"/>
                <w:sz w:val="18"/>
                <w:szCs w:val="18"/>
              </w:rPr>
            </w:pPr>
          </w:p>
        </w:tc>
        <w:tc>
          <w:tcPr>
            <w:tcW w:w="898" w:type="dxa"/>
            <w:vAlign w:val="center"/>
          </w:tcPr>
          <w:p w:rsidR="001C78A9">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1C78A9">
            <w:pPr>
              <w:numPr>
                <w:ilvl w:val="0"/>
                <w:numId w:val="35"/>
              </w:numPr>
              <w:tabs>
                <w:tab w:val="left" w:pos="709"/>
              </w:tabs>
              <w:spacing w:line="360" w:lineRule="auto"/>
              <w:jc w:val="left"/>
              <w:rPr>
                <w:bCs/>
                <w:szCs w:val="21"/>
              </w:rPr>
            </w:pPr>
            <w:r>
              <w:rPr>
                <w:rFonts w:hint="eastAsia"/>
                <w:bCs/>
                <w:szCs w:val="21"/>
              </w:rPr>
              <w:t>投标人须具有有效的</w:t>
            </w:r>
            <w:r>
              <w:rPr>
                <w:rFonts w:hint="eastAsia"/>
                <w:bCs/>
                <w:szCs w:val="21"/>
              </w:rPr>
              <w:t>CCAR-91</w:t>
            </w:r>
            <w:r>
              <w:rPr>
                <w:rFonts w:hint="eastAsia"/>
                <w:bCs/>
                <w:szCs w:val="21"/>
              </w:rPr>
              <w:t>部运行合格证；</w:t>
            </w:r>
          </w:p>
          <w:p w:rsidR="001C78A9">
            <w:pPr>
              <w:numPr>
                <w:ilvl w:val="0"/>
                <w:numId w:val="35"/>
              </w:numPr>
              <w:tabs>
                <w:tab w:val="left" w:pos="709"/>
              </w:tabs>
              <w:spacing w:line="360" w:lineRule="auto"/>
              <w:jc w:val="left"/>
              <w:rPr>
                <w:bCs/>
                <w:szCs w:val="21"/>
              </w:rPr>
            </w:pPr>
            <w:r>
              <w:rPr>
                <w:rFonts w:hint="eastAsia"/>
                <w:bCs/>
                <w:szCs w:val="21"/>
              </w:rPr>
              <w:t>投标人须具有有效的</w:t>
            </w:r>
            <w:r>
              <w:rPr>
                <w:rFonts w:hint="eastAsia"/>
                <w:bCs/>
                <w:szCs w:val="21"/>
              </w:rPr>
              <w:t>CCAR-145</w:t>
            </w:r>
            <w:r>
              <w:rPr>
                <w:rFonts w:hint="eastAsia"/>
                <w:bCs/>
                <w:szCs w:val="21"/>
              </w:rPr>
              <w:t>部维修单位许可证（维修范围须包含所投航空器）</w:t>
            </w:r>
          </w:p>
        </w:tc>
      </w:tr>
      <w:tr>
        <w:tblPrEx>
          <w:tblW w:w="8789" w:type="dxa"/>
          <w:tblLayout w:type="fixed"/>
          <w:tblLook w:val="04A0"/>
        </w:tblPrEx>
        <w:trPr>
          <w:cantSplit/>
        </w:trPr>
        <w:tc>
          <w:tcPr>
            <w:tcW w:w="8789" w:type="dxa"/>
            <w:gridSpan w:val="3"/>
            <w:vAlign w:val="center"/>
          </w:tcPr>
          <w:p w:rsidR="001C78A9">
            <w:pPr>
              <w:numPr>
                <w:ilvl w:val="0"/>
                <w:numId w:val="36"/>
              </w:numPr>
              <w:jc w:val="center"/>
              <w:rPr>
                <w:b/>
                <w:sz w:val="18"/>
                <w:szCs w:val="18"/>
              </w:rPr>
            </w:pP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1C78A9">
            <w:pPr>
              <w:numPr>
                <w:ilvl w:val="0"/>
                <w:numId w:val="34"/>
              </w:numPr>
              <w:rPr>
                <w:rFonts w:ascii="宋体" w:hAnsi="宋体"/>
                <w:sz w:val="18"/>
                <w:szCs w:val="18"/>
              </w:rPr>
            </w:pPr>
          </w:p>
        </w:tc>
        <w:tc>
          <w:tcPr>
            <w:tcW w:w="898" w:type="dxa"/>
            <w:shd w:val="clear" w:color="auto" w:fill="auto"/>
            <w:vAlign w:val="center"/>
          </w:tcPr>
          <w:p w:rsidR="001C78A9">
            <w:pPr>
              <w:tabs>
                <w:tab w:val="left" w:pos="709"/>
              </w:tabs>
              <w:spacing w:line="360" w:lineRule="auto"/>
              <w:jc w:val="left"/>
              <w:rPr>
                <w:rFonts w:ascii="宋体" w:hAnsi="宋体"/>
                <w:sz w:val="18"/>
                <w:szCs w:val="18"/>
              </w:rPr>
            </w:pPr>
            <w:r>
              <w:rPr>
                <w:rFonts w:hint="eastAsia"/>
                <w:kern w:val="0"/>
                <w:szCs w:val="21"/>
                <w:lang w:bidi="ar"/>
              </w:rPr>
              <w:t>3.2.1</w:t>
            </w:r>
          </w:p>
        </w:tc>
        <w:tc>
          <w:tcPr>
            <w:tcW w:w="7347" w:type="dxa"/>
            <w:shd w:val="clear" w:color="auto" w:fill="auto"/>
            <w:vAlign w:val="center"/>
          </w:tcPr>
          <w:p w:rsidR="001C78A9">
            <w:pPr>
              <w:tabs>
                <w:tab w:val="left" w:pos="709"/>
              </w:tabs>
              <w:spacing w:line="360" w:lineRule="auto"/>
              <w:jc w:val="left"/>
              <w:rPr>
                <w:kern w:val="0"/>
                <w:szCs w:val="21"/>
                <w:lang w:bidi="ar"/>
              </w:rPr>
            </w:pPr>
            <w:r>
              <w:rPr>
                <w:rFonts w:hint="eastAsia"/>
                <w:kern w:val="0"/>
                <w:szCs w:val="21"/>
                <w:lang w:bidi="ar"/>
              </w:rPr>
              <w:t>催化播撒子系统维保期不低于</w:t>
            </w:r>
            <w:r>
              <w:rPr>
                <w:rFonts w:hint="eastAsia"/>
                <w:kern w:val="0"/>
                <w:szCs w:val="21"/>
                <w:lang w:bidi="ar"/>
              </w:rPr>
              <w:t>8</w:t>
            </w:r>
            <w:r>
              <w:rPr>
                <w:rFonts w:hint="eastAsia"/>
                <w:kern w:val="0"/>
                <w:szCs w:val="21"/>
                <w:lang w:bidi="ar"/>
              </w:rPr>
              <w:t>年（需提供书面承诺加盖投标人公章）。</w:t>
            </w:r>
          </w:p>
        </w:tc>
      </w:tr>
      <w:tr>
        <w:tblPrEx>
          <w:tblW w:w="8789" w:type="dxa"/>
          <w:tblLayout w:type="fixed"/>
          <w:tblLook w:val="04A0"/>
        </w:tblPrEx>
        <w:trPr>
          <w:cantSplit/>
        </w:trPr>
        <w:tc>
          <w:tcPr>
            <w:tcW w:w="544" w:type="dxa"/>
            <w:vAlign w:val="center"/>
          </w:tcPr>
          <w:p w:rsidR="001C78A9">
            <w:pPr>
              <w:numPr>
                <w:ilvl w:val="0"/>
                <w:numId w:val="34"/>
              </w:numPr>
              <w:rPr>
                <w:rFonts w:ascii="宋体" w:hAnsi="宋体"/>
                <w:sz w:val="18"/>
                <w:szCs w:val="18"/>
              </w:rPr>
            </w:pPr>
          </w:p>
        </w:tc>
        <w:tc>
          <w:tcPr>
            <w:tcW w:w="898" w:type="dxa"/>
            <w:shd w:val="clear" w:color="auto" w:fill="auto"/>
            <w:vAlign w:val="center"/>
          </w:tcPr>
          <w:p w:rsidR="001C78A9">
            <w:pPr>
              <w:tabs>
                <w:tab w:val="left" w:pos="709"/>
              </w:tabs>
              <w:spacing w:line="360" w:lineRule="auto"/>
              <w:jc w:val="left"/>
              <w:rPr>
                <w:rFonts w:ascii="宋体" w:hAnsi="宋体"/>
                <w:sz w:val="18"/>
                <w:szCs w:val="18"/>
              </w:rPr>
            </w:pPr>
            <w:r>
              <w:rPr>
                <w:rFonts w:hint="eastAsia"/>
                <w:kern w:val="0"/>
                <w:szCs w:val="21"/>
                <w:lang w:bidi="ar"/>
              </w:rPr>
              <w:t>3.2.2</w:t>
            </w:r>
          </w:p>
        </w:tc>
        <w:tc>
          <w:tcPr>
            <w:tcW w:w="7347" w:type="dxa"/>
            <w:shd w:val="clear" w:color="auto" w:fill="auto"/>
            <w:vAlign w:val="center"/>
          </w:tcPr>
          <w:p w:rsidR="001C78A9">
            <w:pPr>
              <w:tabs>
                <w:tab w:val="left" w:pos="709"/>
              </w:tabs>
              <w:spacing w:line="360" w:lineRule="auto"/>
              <w:jc w:val="left"/>
              <w:rPr>
                <w:rFonts w:ascii="宋体" w:hAnsi="宋体" w:cs="微软雅黑"/>
                <w:b/>
                <w:color w:val="0000FF"/>
                <w:kern w:val="0"/>
                <w:sz w:val="18"/>
                <w:szCs w:val="18"/>
              </w:rPr>
            </w:pPr>
            <w:r>
              <w:rPr>
                <w:rFonts w:hint="eastAsia"/>
                <w:kern w:val="0"/>
                <w:szCs w:val="21"/>
                <w:lang w:bidi="ar"/>
              </w:rPr>
              <w:t>国产云</w:t>
            </w:r>
            <w:r>
              <w:rPr>
                <w:rFonts w:hint="eastAsia"/>
                <w:kern w:val="0"/>
                <w:szCs w:val="21"/>
                <w:lang w:bidi="ar"/>
              </w:rPr>
              <w:t>微物理探测子系统维保期不低于</w:t>
            </w:r>
            <w:r>
              <w:rPr>
                <w:rFonts w:hint="eastAsia"/>
                <w:kern w:val="0"/>
                <w:szCs w:val="21"/>
                <w:lang w:bidi="ar"/>
              </w:rPr>
              <w:t>8</w:t>
            </w:r>
            <w:r>
              <w:rPr>
                <w:rFonts w:hint="eastAsia"/>
                <w:kern w:val="0"/>
                <w:szCs w:val="21"/>
                <w:lang w:bidi="ar"/>
              </w:rPr>
              <w:t>年（需提供书面承诺加盖投标人公章）。</w:t>
            </w:r>
          </w:p>
        </w:tc>
      </w:tr>
      <w:tr>
        <w:tblPrEx>
          <w:tblW w:w="8789" w:type="dxa"/>
          <w:tblLayout w:type="fixed"/>
          <w:tblLook w:val="04A0"/>
        </w:tblPrEx>
        <w:trPr>
          <w:cantSplit/>
        </w:trPr>
        <w:tc>
          <w:tcPr>
            <w:tcW w:w="544" w:type="dxa"/>
            <w:vAlign w:val="center"/>
          </w:tcPr>
          <w:p w:rsidR="001C78A9">
            <w:pPr>
              <w:numPr>
                <w:ilvl w:val="0"/>
                <w:numId w:val="34"/>
              </w:numPr>
              <w:rPr>
                <w:rFonts w:ascii="宋体" w:hAnsi="宋体"/>
                <w:sz w:val="18"/>
                <w:szCs w:val="18"/>
              </w:rPr>
            </w:pPr>
          </w:p>
        </w:tc>
        <w:tc>
          <w:tcPr>
            <w:tcW w:w="898" w:type="dxa"/>
            <w:shd w:val="clear" w:color="auto" w:fill="auto"/>
            <w:vAlign w:val="center"/>
          </w:tcPr>
          <w:p w:rsidR="001C78A9">
            <w:pPr>
              <w:tabs>
                <w:tab w:val="left" w:pos="709"/>
              </w:tabs>
              <w:spacing w:line="360" w:lineRule="auto"/>
              <w:jc w:val="left"/>
              <w:rPr>
                <w:rFonts w:ascii="宋体" w:hAnsi="宋体"/>
                <w:sz w:val="18"/>
                <w:szCs w:val="18"/>
              </w:rPr>
            </w:pPr>
            <w:r>
              <w:rPr>
                <w:rFonts w:hint="eastAsia"/>
                <w:kern w:val="0"/>
                <w:szCs w:val="21"/>
                <w:lang w:bidi="ar"/>
              </w:rPr>
              <w:t>3.2.3</w:t>
            </w:r>
          </w:p>
        </w:tc>
        <w:tc>
          <w:tcPr>
            <w:tcW w:w="7347" w:type="dxa"/>
            <w:shd w:val="clear" w:color="auto" w:fill="auto"/>
            <w:vAlign w:val="center"/>
          </w:tcPr>
          <w:p w:rsidR="001C78A9">
            <w:pPr>
              <w:tabs>
                <w:tab w:val="left" w:pos="709"/>
              </w:tabs>
              <w:spacing w:line="360" w:lineRule="auto"/>
              <w:jc w:val="left"/>
              <w:rPr>
                <w:kern w:val="0"/>
                <w:szCs w:val="21"/>
                <w:lang w:bidi="ar"/>
              </w:rPr>
            </w:pPr>
            <w:r>
              <w:rPr>
                <w:rFonts w:hint="eastAsia"/>
                <w:kern w:val="0"/>
                <w:szCs w:val="21"/>
                <w:lang w:bidi="ar"/>
              </w:rPr>
              <w:t>国产空地通信子系统维保期不低于</w:t>
            </w:r>
            <w:r>
              <w:rPr>
                <w:rFonts w:hint="eastAsia"/>
                <w:kern w:val="0"/>
                <w:szCs w:val="21"/>
                <w:lang w:bidi="ar"/>
              </w:rPr>
              <w:t>8</w:t>
            </w:r>
            <w:r>
              <w:rPr>
                <w:rFonts w:hint="eastAsia"/>
                <w:kern w:val="0"/>
                <w:szCs w:val="21"/>
                <w:lang w:bidi="ar"/>
              </w:rPr>
              <w:t>年（需提供书面承诺加盖投标人公章）。</w:t>
            </w:r>
          </w:p>
        </w:tc>
      </w:tr>
      <w:tr>
        <w:tblPrEx>
          <w:tblW w:w="8789" w:type="dxa"/>
          <w:tblLayout w:type="fixed"/>
          <w:tblLook w:val="04A0"/>
        </w:tblPrEx>
        <w:trPr>
          <w:cantSplit/>
        </w:trPr>
        <w:tc>
          <w:tcPr>
            <w:tcW w:w="544" w:type="dxa"/>
            <w:vAlign w:val="center"/>
          </w:tcPr>
          <w:p w:rsidR="001C78A9">
            <w:pPr>
              <w:numPr>
                <w:ilvl w:val="0"/>
                <w:numId w:val="34"/>
              </w:numPr>
              <w:rPr>
                <w:rFonts w:ascii="宋体" w:hAnsi="宋体"/>
                <w:sz w:val="18"/>
                <w:szCs w:val="18"/>
              </w:rPr>
            </w:pPr>
          </w:p>
        </w:tc>
        <w:tc>
          <w:tcPr>
            <w:tcW w:w="898" w:type="dxa"/>
            <w:shd w:val="clear" w:color="auto" w:fill="auto"/>
            <w:vAlign w:val="center"/>
          </w:tcPr>
          <w:p w:rsidR="001C78A9">
            <w:pPr>
              <w:tabs>
                <w:tab w:val="left" w:pos="709"/>
              </w:tabs>
              <w:spacing w:line="360" w:lineRule="auto"/>
              <w:jc w:val="left"/>
              <w:rPr>
                <w:rFonts w:ascii="宋体" w:hAnsi="宋体"/>
                <w:sz w:val="18"/>
                <w:szCs w:val="18"/>
              </w:rPr>
            </w:pPr>
            <w:r>
              <w:rPr>
                <w:rFonts w:hint="eastAsia"/>
                <w:kern w:val="0"/>
                <w:szCs w:val="21"/>
                <w:lang w:bidi="ar"/>
              </w:rPr>
              <w:t>3.2.4</w:t>
            </w:r>
          </w:p>
        </w:tc>
        <w:tc>
          <w:tcPr>
            <w:tcW w:w="7347" w:type="dxa"/>
            <w:shd w:val="clear" w:color="auto" w:fill="auto"/>
            <w:vAlign w:val="center"/>
          </w:tcPr>
          <w:p w:rsidR="001C78A9">
            <w:pPr>
              <w:tabs>
                <w:tab w:val="left" w:pos="709"/>
              </w:tabs>
              <w:spacing w:line="360" w:lineRule="auto"/>
              <w:jc w:val="left"/>
              <w:rPr>
                <w:kern w:val="0"/>
                <w:szCs w:val="21"/>
                <w:lang w:bidi="ar"/>
              </w:rPr>
            </w:pPr>
            <w:r>
              <w:rPr>
                <w:rFonts w:hint="eastAsia"/>
                <w:kern w:val="0"/>
                <w:szCs w:val="21"/>
                <w:lang w:bidi="ar"/>
              </w:rPr>
              <w:t>任务集成子系统（地面操控型）维保期不低于</w:t>
            </w:r>
            <w:r>
              <w:rPr>
                <w:rFonts w:hint="eastAsia"/>
                <w:kern w:val="0"/>
                <w:szCs w:val="21"/>
                <w:lang w:bidi="ar"/>
              </w:rPr>
              <w:t>8</w:t>
            </w:r>
            <w:r>
              <w:rPr>
                <w:rFonts w:hint="eastAsia"/>
                <w:kern w:val="0"/>
                <w:szCs w:val="21"/>
                <w:lang w:bidi="ar"/>
              </w:rPr>
              <w:t>年（需提供书面承诺加盖投标人公章）。</w:t>
            </w:r>
          </w:p>
        </w:tc>
      </w:tr>
      <w:tr>
        <w:tblPrEx>
          <w:tblW w:w="8789" w:type="dxa"/>
          <w:tblLayout w:type="fixed"/>
          <w:tblLook w:val="04A0"/>
        </w:tblPrEx>
        <w:trPr>
          <w:cantSplit/>
        </w:trPr>
        <w:tc>
          <w:tcPr>
            <w:tcW w:w="544" w:type="dxa"/>
            <w:vAlign w:val="center"/>
          </w:tcPr>
          <w:p w:rsidR="001C78A9">
            <w:pPr>
              <w:numPr>
                <w:ilvl w:val="0"/>
                <w:numId w:val="34"/>
              </w:numPr>
              <w:rPr>
                <w:rFonts w:ascii="宋体" w:hAnsi="宋体"/>
                <w:sz w:val="18"/>
                <w:szCs w:val="18"/>
              </w:rPr>
            </w:pPr>
          </w:p>
        </w:tc>
        <w:tc>
          <w:tcPr>
            <w:tcW w:w="898" w:type="dxa"/>
            <w:shd w:val="clear" w:color="auto" w:fill="auto"/>
            <w:vAlign w:val="center"/>
          </w:tcPr>
          <w:p w:rsidR="001C78A9">
            <w:pPr>
              <w:tabs>
                <w:tab w:val="left" w:pos="709"/>
              </w:tabs>
              <w:spacing w:line="360" w:lineRule="auto"/>
              <w:jc w:val="left"/>
              <w:rPr>
                <w:rFonts w:ascii="宋体" w:hAnsi="宋体"/>
                <w:sz w:val="18"/>
                <w:szCs w:val="18"/>
              </w:rPr>
            </w:pPr>
            <w:r>
              <w:rPr>
                <w:rFonts w:hint="eastAsia"/>
                <w:kern w:val="0"/>
                <w:szCs w:val="21"/>
                <w:lang w:bidi="ar"/>
              </w:rPr>
              <w:t>3.2.5</w:t>
            </w:r>
          </w:p>
        </w:tc>
        <w:tc>
          <w:tcPr>
            <w:tcW w:w="7347" w:type="dxa"/>
            <w:shd w:val="clear" w:color="auto" w:fill="auto"/>
            <w:vAlign w:val="center"/>
          </w:tcPr>
          <w:p w:rsidR="001C78A9">
            <w:pPr>
              <w:tabs>
                <w:tab w:val="left" w:pos="709"/>
              </w:tabs>
              <w:spacing w:line="360" w:lineRule="auto"/>
              <w:jc w:val="left"/>
              <w:rPr>
                <w:kern w:val="0"/>
                <w:szCs w:val="21"/>
                <w:lang w:bidi="ar"/>
              </w:rPr>
            </w:pPr>
            <w:r>
              <w:rPr>
                <w:rFonts w:hint="eastAsia"/>
                <w:kern w:val="0"/>
                <w:szCs w:val="21"/>
                <w:lang w:bidi="ar"/>
              </w:rPr>
              <w:t>地面安全运行系统维保期不低于</w:t>
            </w:r>
            <w:r>
              <w:rPr>
                <w:rFonts w:hint="eastAsia"/>
                <w:kern w:val="0"/>
                <w:szCs w:val="21"/>
                <w:lang w:bidi="ar"/>
              </w:rPr>
              <w:t>8</w:t>
            </w:r>
            <w:r>
              <w:rPr>
                <w:rFonts w:hint="eastAsia"/>
                <w:kern w:val="0"/>
                <w:szCs w:val="21"/>
                <w:lang w:bidi="ar"/>
              </w:rPr>
              <w:t>年（需提供书面承诺加盖投标人公章）。</w:t>
            </w:r>
          </w:p>
        </w:tc>
      </w:tr>
      <w:tr>
        <w:tblPrEx>
          <w:tblW w:w="8789" w:type="dxa"/>
          <w:tblLayout w:type="fixed"/>
          <w:tblLook w:val="04A0"/>
        </w:tblPrEx>
        <w:trPr>
          <w:cantSplit/>
        </w:trPr>
        <w:tc>
          <w:tcPr>
            <w:tcW w:w="544" w:type="dxa"/>
            <w:vAlign w:val="center"/>
          </w:tcPr>
          <w:p w:rsidR="001C78A9">
            <w:pPr>
              <w:numPr>
                <w:ilvl w:val="0"/>
                <w:numId w:val="34"/>
              </w:numPr>
              <w:rPr>
                <w:rFonts w:ascii="宋体" w:hAnsi="宋体"/>
                <w:sz w:val="18"/>
                <w:szCs w:val="18"/>
              </w:rPr>
            </w:pPr>
          </w:p>
        </w:tc>
        <w:tc>
          <w:tcPr>
            <w:tcW w:w="898" w:type="dxa"/>
            <w:shd w:val="clear" w:color="auto" w:fill="auto"/>
            <w:vAlign w:val="center"/>
          </w:tcPr>
          <w:p w:rsidR="001C78A9">
            <w:pPr>
              <w:jc w:val="center"/>
              <w:rPr>
                <w:rFonts w:ascii="宋体" w:hAnsi="宋体"/>
                <w:sz w:val="18"/>
                <w:szCs w:val="18"/>
              </w:rPr>
            </w:pPr>
            <w:r>
              <w:rPr>
                <w:rFonts w:ascii="宋体" w:hAnsi="宋体" w:hint="eastAsia"/>
                <w:sz w:val="18"/>
                <w:szCs w:val="18"/>
              </w:rPr>
              <w:t>四</w:t>
            </w:r>
            <w:r>
              <w:rPr>
                <w:rFonts w:ascii="宋体" w:hAnsi="宋体" w:hint="eastAsia"/>
                <w:sz w:val="18"/>
                <w:szCs w:val="18"/>
              </w:rPr>
              <w:t xml:space="preserve"> 3</w:t>
            </w:r>
            <w:r>
              <w:rPr>
                <w:rFonts w:ascii="宋体" w:hAnsi="宋体" w:hint="eastAsia"/>
                <w:sz w:val="18"/>
                <w:szCs w:val="18"/>
              </w:rPr>
              <w:t>）</w:t>
            </w:r>
            <w:r>
              <w:rPr>
                <w:rFonts w:ascii="宋体" w:hAnsi="宋体" w:hint="eastAsia"/>
                <w:sz w:val="18"/>
                <w:szCs w:val="18"/>
              </w:rPr>
              <w:t>1</w:t>
            </w:r>
          </w:p>
        </w:tc>
        <w:tc>
          <w:tcPr>
            <w:tcW w:w="7347" w:type="dxa"/>
            <w:shd w:val="clear" w:color="auto" w:fill="auto"/>
            <w:vAlign w:val="center"/>
          </w:tcPr>
          <w:p w:rsidR="001C78A9">
            <w:pPr>
              <w:tabs>
                <w:tab w:val="left" w:pos="709"/>
              </w:tabs>
              <w:spacing w:line="360" w:lineRule="auto"/>
              <w:jc w:val="left"/>
              <w:rPr>
                <w:kern w:val="0"/>
                <w:szCs w:val="21"/>
                <w:lang w:bidi="ar"/>
              </w:rPr>
            </w:pPr>
            <w:r>
              <w:rPr>
                <w:rFonts w:ascii="宋体" w:hAnsi="宋体" w:cs="宋体" w:hint="eastAsia"/>
                <w:szCs w:val="21"/>
              </w:rPr>
              <w:t>改装后的空中国王作业飞机必须获得中国民用航空局（</w:t>
            </w:r>
            <w:r>
              <w:rPr>
                <w:rFonts w:ascii="宋体" w:hAnsi="宋体" w:cs="宋体" w:hint="eastAsia"/>
                <w:szCs w:val="21"/>
              </w:rPr>
              <w:t>CAAC</w:t>
            </w:r>
            <w:r>
              <w:rPr>
                <w:rFonts w:ascii="宋体" w:hAnsi="宋体" w:cs="宋体" w:hint="eastAsia"/>
                <w:szCs w:val="21"/>
              </w:rPr>
              <w:t>）颁发的补充型号合格证（</w:t>
            </w:r>
            <w:r>
              <w:rPr>
                <w:rFonts w:ascii="宋体" w:hAnsi="宋体" w:cs="宋体" w:hint="eastAsia"/>
                <w:szCs w:val="21"/>
              </w:rPr>
              <w:t>STC</w:t>
            </w:r>
            <w:r>
              <w:rPr>
                <w:rFonts w:ascii="宋体" w:hAnsi="宋体" w:cs="宋体" w:hint="eastAsia"/>
                <w:szCs w:val="21"/>
              </w:rPr>
              <w:t>）,否则视为验收不合格。</w:t>
            </w:r>
            <w:r>
              <w:rPr>
                <w:rFonts w:hint="eastAsia"/>
                <w:kern w:val="0"/>
                <w:szCs w:val="21"/>
                <w:lang w:bidi="ar"/>
              </w:rPr>
              <w:t>（需提供书面承诺加盖投标人公章）。</w:t>
            </w:r>
          </w:p>
        </w:tc>
      </w:tr>
    </w:tbl>
    <w:p w:rsidR="001C78A9">
      <w:pPr>
        <w:spacing w:before="156" w:beforeLines="50" w:line="360" w:lineRule="auto"/>
        <w:ind w:firstLine="420"/>
      </w:pPr>
      <w:r>
        <w:rPr>
          <w:rFonts w:ascii="宋体" w:hAnsi="宋体" w:hint="eastAsia"/>
          <w:szCs w:val="21"/>
        </w:rPr>
        <w:t>注：根据项目具体情况，对投标人有具体要求，且投标人必须遵守的，</w:t>
      </w:r>
      <w:r>
        <w:rPr>
          <w:rFonts w:ascii="宋体" w:hAnsi="宋体" w:hint="eastAsia"/>
          <w:szCs w:val="21"/>
        </w:rPr>
        <w:t>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21"/>
          <w:footerReference w:type="default" r:id="rId22"/>
          <w:pgSz w:w="11906" w:h="16838"/>
          <w:pgMar w:top="1440" w:right="1800" w:bottom="1440" w:left="1800" w:header="851" w:footer="992" w:gutter="0"/>
          <w:cols w:space="708"/>
          <w:docGrid w:type="lines" w:linePitch="312"/>
        </w:sectPr>
      </w:pPr>
      <w:bookmarkEnd w:id="94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after="120" w:line="288" w:lineRule="auto"/>
        <w:ind w:firstLine="480"/>
        <w:jc w:val="left"/>
        <w:rPr>
          <w:rFonts w:hint="default"/>
        </w:rPr>
      </w:pPr>
      <w:bookmarkStart w:id="946" w:name="采购公告合同部分_ZBGGHT"/>
      <w:r>
        <w:rPr>
          <w:rFonts w:ascii="Times New Roman" w:eastAsia="宋体" w:hAnsi="Times New Roman" w:cs="Times New Roman" w:hint="default"/>
          <w:color w:val="000000"/>
          <w:sz w:val="24"/>
        </w:rPr>
        <w:t>合同编号：________________________</w:t>
      </w:r>
    </w:p>
    <w:p>
      <w:pPr>
        <w:pStyle w:val="Heading1"/>
        <w:keepNext w:val="0"/>
        <w:keepLines w:val="0"/>
        <w:pageBreakBefore w:val="0"/>
        <w:spacing w:before="120" w:after="240" w:line="288" w:lineRule="auto"/>
        <w:jc w:val="center"/>
        <w:rPr>
          <w:rFonts w:ascii="Times New Roman" w:eastAsia="方正小标宋简体" w:hAnsi="Times New Roman" w:cs="Times New Roman" w:hint="default"/>
          <w:color w:val="000000"/>
          <w:sz w:val="48"/>
          <w:szCs w:val="48"/>
        </w:rPr>
      </w:pPr>
      <w:r>
        <w:rPr>
          <w:rFonts w:ascii="Times New Roman" w:eastAsia="楷体_GB2312" w:hAnsi="Times New Roman" w:cs="Times New Roman" w:hint="default"/>
          <w:b/>
          <w:color w:val="000000"/>
          <w:sz w:val="36"/>
        </w:rPr>
        <w:t>青海省人工影响天气水资源保障工程</w:t>
      </w:r>
      <w:r>
        <w:rPr>
          <w:rFonts w:ascii="Times New Roman" w:hAnsi="Times New Roman" w:cs="Times New Roman" w:hint="default"/>
        </w:rPr>
        <w:br/>
      </w:r>
      <w:r>
        <w:rPr>
          <w:rFonts w:ascii="Times New Roman" w:eastAsia="宋体" w:hAnsi="Times New Roman" w:cs="Times New Roman" w:hint="default"/>
          <w:b/>
          <w:color w:val="000000"/>
          <w:sz w:val="36"/>
        </w:rPr>
        <w:t>—</w:t>
      </w:r>
      <w:r>
        <w:rPr>
          <w:rFonts w:ascii="Times New Roman" w:eastAsia="方正小标宋简体" w:hAnsi="Times New Roman" w:cs="Times New Roman" w:hint="default"/>
          <w:b/>
          <w:color w:val="000000"/>
          <w:sz w:val="44"/>
          <w:szCs w:val="44"/>
        </w:rPr>
        <w:t>作业飞机任务系统升级改造项目</w:t>
      </w:r>
      <w:r>
        <w:rPr>
          <w:rFonts w:ascii="Times New Roman" w:eastAsia="方正小标宋简体" w:hAnsi="Times New Roman" w:cs="Times New Roman" w:hint="default"/>
          <w:sz w:val="44"/>
          <w:szCs w:val="44"/>
        </w:rPr>
        <w:br/>
      </w:r>
      <w:r>
        <w:rPr>
          <w:rFonts w:ascii="Times New Roman" w:eastAsia="方正小标宋简体" w:hAnsi="Times New Roman" w:cs="Times New Roman" w:hint="default"/>
          <w:b/>
          <w:color w:val="000000"/>
          <w:sz w:val="48"/>
          <w:szCs w:val="48"/>
        </w:rPr>
        <w:t>采购合同书</w:t>
      </w:r>
    </w:p>
    <w:p>
      <w:pPr>
        <w:rPr>
          <w:rFonts w:eastAsia="方正小标宋简体" w:hint="default"/>
          <w:b/>
          <w:color w:val="000000"/>
          <w:sz w:val="48"/>
          <w:szCs w:val="48"/>
        </w:rPr>
      </w:pPr>
    </w:p>
    <w:p>
      <w:pPr>
        <w:rPr>
          <w:rFonts w:eastAsia="方正小标宋简体" w:hint="default"/>
          <w:b/>
          <w:color w:val="000000"/>
          <w:sz w:val="48"/>
          <w:szCs w:val="48"/>
        </w:rPr>
      </w:pPr>
    </w:p>
    <w:p>
      <w:pPr>
        <w:rPr>
          <w:rFonts w:eastAsia="方正小标宋简体" w:hint="default"/>
          <w:b/>
          <w:color w:val="000000"/>
          <w:sz w:val="48"/>
          <w:szCs w:val="48"/>
        </w:rPr>
      </w:pPr>
    </w:p>
    <w:p>
      <w:pPr>
        <w:rPr>
          <w:rFonts w:eastAsia="方正小标宋简体" w:hint="default"/>
          <w:b/>
          <w:color w:val="000000"/>
          <w:sz w:val="48"/>
          <w:szCs w:val="48"/>
        </w:rPr>
      </w:pPr>
    </w:p>
    <w:tbl>
      <w:tblPr>
        <w:tblStyle w:val="TableNormal"/>
        <w:tblW w:w="5032"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
      <w:tblGrid>
        <w:gridCol w:w="1614"/>
        <w:gridCol w:w="3318"/>
        <w:gridCol w:w="3723"/>
      </w:tblGrid>
      <w:tr>
        <w:tblPrEx>
          <w:tblW w:w="5032"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932" w:type="pct"/>
            <w:tcBorders>
              <w:tl2br w:val="nil"/>
              <w:tr2bl w:val="nil"/>
            </w:tcBorders>
            <w:tcMar>
              <w:top w:w="150" w:type="dxa"/>
              <w:left w:w="150" w:type="dxa"/>
              <w:bottom w:w="150" w:type="dxa"/>
              <w:right w:w="150" w:type="dxa"/>
            </w:tcMar>
            <w:vAlign w:val="center"/>
          </w:tcPr>
          <w:p>
            <w:pPr>
              <w:jc w:val="center"/>
              <w:rPr>
                <w:rFonts w:hint="default"/>
                <w:b/>
              </w:rPr>
            </w:pPr>
          </w:p>
        </w:tc>
        <w:tc>
          <w:tcPr>
            <w:tcW w:w="1916" w:type="pct"/>
            <w:tcBorders>
              <w:tl2br w:val="nil"/>
              <w:tr2bl w:val="nil"/>
            </w:tcBorders>
            <w:tcMar>
              <w:top w:w="150" w:type="dxa"/>
              <w:left w:w="150" w:type="dxa"/>
              <w:bottom w:w="150" w:type="dxa"/>
              <w:right w:w="150" w:type="dxa"/>
            </w:tcMar>
            <w:vAlign w:val="center"/>
          </w:tcPr>
          <w:p>
            <w:pPr>
              <w:jc w:val="center"/>
              <w:rPr>
                <w:rFonts w:hint="default"/>
                <w:b/>
              </w:rPr>
            </w:pPr>
            <w:r>
              <w:rPr>
                <w:rFonts w:ascii="Times New Roman" w:eastAsia="宋体" w:hAnsi="Times New Roman" w:cs="Times New Roman" w:hint="default"/>
                <w:b/>
              </w:rPr>
              <w:t>甲方（采购人）</w:t>
            </w:r>
          </w:p>
        </w:tc>
        <w:tc>
          <w:tcPr>
            <w:tcW w:w="2150" w:type="pct"/>
            <w:tcBorders>
              <w:tl2br w:val="nil"/>
              <w:tr2bl w:val="nil"/>
            </w:tcBorders>
            <w:tcMar>
              <w:top w:w="150" w:type="dxa"/>
              <w:left w:w="150" w:type="dxa"/>
              <w:bottom w:w="150" w:type="dxa"/>
              <w:right w:w="150" w:type="dxa"/>
            </w:tcMar>
            <w:vAlign w:val="center"/>
          </w:tcPr>
          <w:p>
            <w:pPr>
              <w:jc w:val="center"/>
              <w:rPr>
                <w:rFonts w:hint="default"/>
                <w:b/>
              </w:rPr>
            </w:pPr>
            <w:r>
              <w:rPr>
                <w:rFonts w:ascii="Times New Roman" w:eastAsia="宋体" w:hAnsi="Times New Roman" w:cs="Times New Roman" w:hint="default"/>
                <w:b/>
              </w:rPr>
              <w:t>乙方（中标人）</w:t>
            </w:r>
          </w:p>
        </w:tc>
      </w:tr>
      <w:tr>
        <w:tblPrEx>
          <w:tblW w:w="5032" w:type="pct"/>
          <w:tblInd w:w="0" w:type="dxa"/>
          <w:tblCellMar>
            <w:top w:w="0" w:type="dxa"/>
            <w:left w:w="0" w:type="dxa"/>
            <w:bottom w:w="0" w:type="dxa"/>
            <w:right w:w="0" w:type="dxa"/>
          </w:tblCellMar>
        </w:tblPrEx>
        <w:tc>
          <w:tcPr>
            <w:tcW w:w="932" w:type="pct"/>
            <w:tcBorders>
              <w:tl2br w:val="nil"/>
              <w:tr2bl w:val="nil"/>
            </w:tcBorders>
            <w:tcMar>
              <w:top w:w="150" w:type="dxa"/>
              <w:left w:w="150" w:type="dxa"/>
              <w:bottom w:w="150" w:type="dxa"/>
              <w:right w:w="150" w:type="dxa"/>
            </w:tcMar>
            <w:vAlign w:val="center"/>
          </w:tcPr>
          <w:p>
            <w:pPr>
              <w:jc w:val="left"/>
              <w:rPr>
                <w:rFonts w:hint="default"/>
              </w:rPr>
            </w:pPr>
            <w:r>
              <w:rPr>
                <w:rFonts w:ascii="Times New Roman" w:eastAsia="宋体" w:hAnsi="Times New Roman" w:cs="Times New Roman" w:hint="default"/>
              </w:rPr>
              <w:t>单位名称</w:t>
            </w:r>
            <w:r>
              <w:rPr>
                <w:rFonts w:ascii="Times New Roman" w:eastAsia="宋体" w:hAnsi="Times New Roman" w:cs="Times New Roman" w:hint="default"/>
                <w:lang w:eastAsia="zh-CN"/>
              </w:rPr>
              <w:t>：</w:t>
            </w:r>
          </w:p>
        </w:tc>
        <w:tc>
          <w:tcPr>
            <w:tcW w:w="1916" w:type="pct"/>
            <w:tcBorders>
              <w:tl2br w:val="nil"/>
              <w:tr2bl w:val="nil"/>
            </w:tcBorders>
            <w:tcMar>
              <w:top w:w="150" w:type="dxa"/>
              <w:left w:w="150" w:type="dxa"/>
              <w:bottom w:w="150" w:type="dxa"/>
              <w:right w:w="150" w:type="dxa"/>
            </w:tcMar>
            <w:vAlign w:val="center"/>
          </w:tcPr>
          <w:p>
            <w:pPr>
              <w:jc w:val="left"/>
              <w:rPr>
                <w:rFonts w:hint="default"/>
                <w:u w:val="single"/>
              </w:rPr>
            </w:pPr>
            <w:r>
              <w:rPr>
                <w:rFonts w:ascii="Times New Roman" w:eastAsia="宋体" w:hAnsi="Times New Roman" w:cs="Times New Roman" w:hint="default"/>
                <w:u w:val="single"/>
              </w:rPr>
              <w:t>青海省气象灾害防御技术中心</w:t>
            </w:r>
          </w:p>
        </w:tc>
        <w:tc>
          <w:tcPr>
            <w:tcW w:w="2150" w:type="pct"/>
            <w:tcBorders>
              <w:tl2br w:val="nil"/>
              <w:tr2bl w:val="nil"/>
            </w:tcBorders>
            <w:tcMar>
              <w:top w:w="150" w:type="dxa"/>
              <w:left w:w="150" w:type="dxa"/>
              <w:bottom w:w="150" w:type="dxa"/>
              <w:right w:w="150" w:type="dxa"/>
            </w:tcMar>
            <w:vAlign w:val="center"/>
          </w:tcPr>
          <w:p>
            <w:pPr>
              <w:jc w:val="left"/>
              <w:rPr>
                <w:rFonts w:hint="default"/>
                <w:u w:val="single"/>
              </w:rPr>
            </w:pPr>
          </w:p>
        </w:tc>
      </w:tr>
      <w:tr>
        <w:tblPrEx>
          <w:tblW w:w="5032" w:type="pct"/>
          <w:tblInd w:w="0" w:type="dxa"/>
          <w:tblCellMar>
            <w:top w:w="0" w:type="dxa"/>
            <w:left w:w="0" w:type="dxa"/>
            <w:bottom w:w="0" w:type="dxa"/>
            <w:right w:w="0" w:type="dxa"/>
          </w:tblCellMar>
        </w:tblPrEx>
        <w:tc>
          <w:tcPr>
            <w:tcW w:w="932" w:type="pct"/>
            <w:tcBorders>
              <w:tl2br w:val="nil"/>
              <w:tr2bl w:val="nil"/>
            </w:tcBorders>
            <w:tcMar>
              <w:top w:w="150" w:type="dxa"/>
              <w:left w:w="150" w:type="dxa"/>
              <w:bottom w:w="150" w:type="dxa"/>
              <w:right w:w="150" w:type="dxa"/>
            </w:tcMar>
            <w:vAlign w:val="center"/>
          </w:tcPr>
          <w:p>
            <w:pPr>
              <w:jc w:val="left"/>
              <w:rPr>
                <w:rFonts w:hint="default"/>
              </w:rPr>
            </w:pPr>
            <w:r>
              <w:rPr>
                <w:rFonts w:ascii="Times New Roman" w:eastAsia="宋体" w:hAnsi="Times New Roman" w:cs="Times New Roman" w:hint="default"/>
                <w:lang w:val="en-US" w:eastAsia="zh-CN"/>
              </w:rPr>
              <w:t>通讯</w:t>
            </w:r>
            <w:r>
              <w:rPr>
                <w:rFonts w:ascii="Times New Roman" w:eastAsia="宋体" w:hAnsi="Times New Roman" w:cs="Times New Roman" w:hint="default"/>
              </w:rPr>
              <w:t>地址</w:t>
            </w:r>
            <w:r>
              <w:rPr>
                <w:rFonts w:ascii="Times New Roman" w:eastAsia="宋体" w:hAnsi="Times New Roman" w:cs="Times New Roman" w:hint="default"/>
                <w:lang w:eastAsia="zh-CN"/>
              </w:rPr>
              <w:t>：</w:t>
            </w:r>
          </w:p>
        </w:tc>
        <w:tc>
          <w:tcPr>
            <w:tcW w:w="1916" w:type="pct"/>
            <w:tcBorders>
              <w:tl2br w:val="nil"/>
              <w:tr2bl w:val="nil"/>
            </w:tcBorders>
            <w:tcMar>
              <w:top w:w="150" w:type="dxa"/>
              <w:left w:w="150" w:type="dxa"/>
              <w:bottom w:w="150" w:type="dxa"/>
              <w:right w:w="150" w:type="dxa"/>
            </w:tcMar>
            <w:vAlign w:val="center"/>
          </w:tcPr>
          <w:p>
            <w:pPr>
              <w:jc w:val="left"/>
              <w:rPr>
                <w:rFonts w:hint="default"/>
                <w:u w:val="single"/>
              </w:rPr>
            </w:pPr>
            <w:r>
              <w:rPr>
                <w:rFonts w:ascii="Times New Roman" w:eastAsia="宋体" w:hAnsi="Times New Roman" w:cs="Times New Roman" w:hint="default"/>
                <w:u w:val="single"/>
              </w:rPr>
              <w:t>青海省西宁市城西区五四大街19号</w:t>
            </w:r>
          </w:p>
        </w:tc>
        <w:tc>
          <w:tcPr>
            <w:tcW w:w="2150" w:type="pct"/>
            <w:tcBorders>
              <w:tl2br w:val="nil"/>
              <w:tr2bl w:val="nil"/>
            </w:tcBorders>
            <w:tcMar>
              <w:top w:w="150" w:type="dxa"/>
              <w:left w:w="150" w:type="dxa"/>
              <w:bottom w:w="150" w:type="dxa"/>
              <w:right w:w="150" w:type="dxa"/>
            </w:tcMar>
            <w:vAlign w:val="center"/>
          </w:tcPr>
          <w:p>
            <w:pPr>
              <w:jc w:val="left"/>
              <w:rPr>
                <w:rFonts w:hint="default"/>
                <w:u w:val="single"/>
              </w:rPr>
            </w:pPr>
          </w:p>
        </w:tc>
      </w:tr>
      <w:tr>
        <w:tblPrEx>
          <w:tblW w:w="5032" w:type="pct"/>
          <w:tblInd w:w="0" w:type="dxa"/>
          <w:tblCellMar>
            <w:top w:w="0" w:type="dxa"/>
            <w:left w:w="0" w:type="dxa"/>
            <w:bottom w:w="0" w:type="dxa"/>
            <w:right w:w="0" w:type="dxa"/>
          </w:tblCellMar>
        </w:tblPrEx>
        <w:tc>
          <w:tcPr>
            <w:tcW w:w="932" w:type="pct"/>
            <w:tcBorders>
              <w:tl2br w:val="nil"/>
              <w:tr2bl w:val="nil"/>
            </w:tcBorders>
            <w:tcMar>
              <w:top w:w="150" w:type="dxa"/>
              <w:left w:w="150" w:type="dxa"/>
              <w:bottom w:w="150" w:type="dxa"/>
              <w:right w:w="150" w:type="dxa"/>
            </w:tcMar>
            <w:vAlign w:val="center"/>
          </w:tcPr>
          <w:p>
            <w:pPr>
              <w:jc w:val="left"/>
              <w:rPr>
                <w:rFonts w:hint="default"/>
              </w:rPr>
            </w:pPr>
            <w:r>
              <w:rPr>
                <w:rFonts w:ascii="Times New Roman" w:eastAsia="宋体" w:hAnsi="Times New Roman" w:cs="Times New Roman" w:hint="default"/>
              </w:rPr>
              <w:t>法定代表人</w:t>
            </w:r>
            <w:r>
              <w:rPr>
                <w:rFonts w:ascii="Times New Roman" w:eastAsia="宋体" w:hAnsi="Times New Roman" w:cs="Times New Roman" w:hint="default"/>
                <w:lang w:eastAsia="zh-CN"/>
              </w:rPr>
              <w:t>：</w:t>
            </w:r>
          </w:p>
        </w:tc>
        <w:tc>
          <w:tcPr>
            <w:tcW w:w="1916" w:type="pct"/>
            <w:tcBorders>
              <w:tl2br w:val="nil"/>
              <w:tr2bl w:val="nil"/>
            </w:tcBorders>
            <w:tcMar>
              <w:top w:w="150" w:type="dxa"/>
              <w:left w:w="150" w:type="dxa"/>
              <w:bottom w:w="150" w:type="dxa"/>
              <w:right w:w="150" w:type="dxa"/>
            </w:tcMar>
            <w:vAlign w:val="center"/>
          </w:tcPr>
          <w:p>
            <w:pPr>
              <w:jc w:val="left"/>
              <w:rPr>
                <w:rFonts w:hint="default"/>
                <w:u w:val="single"/>
              </w:rPr>
            </w:pPr>
            <w:r>
              <w:rPr>
                <w:rFonts w:ascii="Times New Roman" w:eastAsia="宋体" w:hAnsi="Times New Roman" w:cs="Times New Roman" w:hint="eastAsia"/>
                <w:u w:val="single"/>
                <w:lang w:val="en-US" w:eastAsia="zh-CN"/>
              </w:rPr>
              <w:t xml:space="preserve"> </w:t>
            </w:r>
          </w:p>
        </w:tc>
        <w:tc>
          <w:tcPr>
            <w:tcW w:w="2150" w:type="pct"/>
            <w:tcBorders>
              <w:tl2br w:val="nil"/>
              <w:tr2bl w:val="nil"/>
            </w:tcBorders>
            <w:tcMar>
              <w:top w:w="150" w:type="dxa"/>
              <w:left w:w="150" w:type="dxa"/>
              <w:bottom w:w="150" w:type="dxa"/>
              <w:right w:w="150" w:type="dxa"/>
            </w:tcMar>
            <w:vAlign w:val="center"/>
          </w:tcPr>
          <w:p>
            <w:pPr>
              <w:jc w:val="left"/>
              <w:rPr>
                <w:rFonts w:hint="default"/>
                <w:u w:val="single"/>
              </w:rPr>
            </w:pPr>
          </w:p>
        </w:tc>
      </w:tr>
      <w:tr>
        <w:tblPrEx>
          <w:tblW w:w="5032" w:type="pct"/>
          <w:tblInd w:w="0" w:type="dxa"/>
          <w:tblCellMar>
            <w:top w:w="0" w:type="dxa"/>
            <w:left w:w="0" w:type="dxa"/>
            <w:bottom w:w="0" w:type="dxa"/>
            <w:right w:w="0" w:type="dxa"/>
          </w:tblCellMar>
        </w:tblPrEx>
        <w:tc>
          <w:tcPr>
            <w:tcW w:w="932" w:type="pct"/>
            <w:tcBorders>
              <w:tl2br w:val="nil"/>
              <w:tr2bl w:val="nil"/>
            </w:tcBorders>
            <w:tcMar>
              <w:top w:w="150" w:type="dxa"/>
              <w:left w:w="150" w:type="dxa"/>
              <w:bottom w:w="150" w:type="dxa"/>
              <w:right w:w="150" w:type="dxa"/>
            </w:tcMar>
            <w:vAlign w:val="center"/>
          </w:tcPr>
          <w:p>
            <w:pPr>
              <w:jc w:val="left"/>
              <w:rPr>
                <w:rFonts w:hint="default"/>
              </w:rPr>
            </w:pPr>
            <w:r>
              <w:rPr>
                <w:rFonts w:ascii="Times New Roman" w:eastAsia="宋体" w:hAnsi="Times New Roman" w:cs="Times New Roman" w:hint="default"/>
              </w:rPr>
              <w:t>联系人</w:t>
            </w:r>
            <w:r>
              <w:rPr>
                <w:rFonts w:ascii="Times New Roman" w:eastAsia="宋体" w:hAnsi="Times New Roman" w:cs="Times New Roman" w:hint="default"/>
                <w:lang w:eastAsia="zh-CN"/>
              </w:rPr>
              <w:t>：</w:t>
            </w:r>
          </w:p>
        </w:tc>
        <w:tc>
          <w:tcPr>
            <w:tcW w:w="1916" w:type="pct"/>
            <w:tcBorders>
              <w:tl2br w:val="nil"/>
              <w:tr2bl w:val="nil"/>
            </w:tcBorders>
            <w:tcMar>
              <w:top w:w="150" w:type="dxa"/>
              <w:left w:w="150" w:type="dxa"/>
              <w:bottom w:w="150" w:type="dxa"/>
              <w:right w:w="150" w:type="dxa"/>
            </w:tcMar>
            <w:vAlign w:val="center"/>
          </w:tcPr>
          <w:p>
            <w:pPr>
              <w:jc w:val="left"/>
              <w:rPr>
                <w:rFonts w:hint="eastAsia"/>
                <w:u w:val="single"/>
              </w:rPr>
            </w:pPr>
            <w:r>
              <w:rPr>
                <w:rFonts w:ascii="Times New Roman" w:eastAsia="宋体" w:hAnsi="Times New Roman" w:cs="Times New Roman" w:hint="eastAsia"/>
                <w:u w:val="single"/>
                <w:lang w:val="en-US" w:eastAsia="zh-CN"/>
              </w:rPr>
              <w:t xml:space="preserve"> </w:t>
            </w:r>
          </w:p>
        </w:tc>
        <w:tc>
          <w:tcPr>
            <w:tcW w:w="2150" w:type="pct"/>
            <w:tcBorders>
              <w:tl2br w:val="nil"/>
              <w:tr2bl w:val="nil"/>
            </w:tcBorders>
            <w:tcMar>
              <w:top w:w="150" w:type="dxa"/>
              <w:left w:w="150" w:type="dxa"/>
              <w:bottom w:w="150" w:type="dxa"/>
              <w:right w:w="150" w:type="dxa"/>
            </w:tcMar>
            <w:vAlign w:val="center"/>
          </w:tcPr>
          <w:p>
            <w:pPr>
              <w:jc w:val="left"/>
              <w:rPr>
                <w:rFonts w:hint="default"/>
                <w:u w:val="single"/>
              </w:rPr>
            </w:pPr>
          </w:p>
        </w:tc>
      </w:tr>
      <w:tr>
        <w:tblPrEx>
          <w:tblW w:w="5032" w:type="pct"/>
          <w:tblInd w:w="0" w:type="dxa"/>
          <w:tblCellMar>
            <w:top w:w="0" w:type="dxa"/>
            <w:left w:w="0" w:type="dxa"/>
            <w:bottom w:w="0" w:type="dxa"/>
            <w:right w:w="0" w:type="dxa"/>
          </w:tblCellMar>
        </w:tblPrEx>
        <w:tc>
          <w:tcPr>
            <w:tcW w:w="932" w:type="pct"/>
            <w:tcBorders>
              <w:tl2br w:val="nil"/>
              <w:tr2bl w:val="nil"/>
            </w:tcBorders>
            <w:tcMar>
              <w:top w:w="150" w:type="dxa"/>
              <w:left w:w="150" w:type="dxa"/>
              <w:bottom w:w="150" w:type="dxa"/>
              <w:right w:w="150" w:type="dxa"/>
            </w:tcMar>
            <w:vAlign w:val="center"/>
          </w:tcPr>
          <w:p>
            <w:pPr>
              <w:jc w:val="left"/>
              <w:rPr>
                <w:rFonts w:hint="default"/>
              </w:rPr>
            </w:pPr>
            <w:r>
              <w:rPr>
                <w:rFonts w:ascii="Times New Roman" w:eastAsia="宋体" w:hAnsi="Times New Roman" w:cs="Times New Roman" w:hint="default"/>
              </w:rPr>
              <w:t>联系电话</w:t>
            </w:r>
            <w:r>
              <w:rPr>
                <w:rFonts w:ascii="Times New Roman" w:eastAsia="宋体" w:hAnsi="Times New Roman" w:cs="Times New Roman" w:hint="default"/>
                <w:lang w:eastAsia="zh-CN"/>
              </w:rPr>
              <w:t>：</w:t>
            </w:r>
          </w:p>
        </w:tc>
        <w:tc>
          <w:tcPr>
            <w:tcW w:w="1916" w:type="pct"/>
            <w:tcBorders>
              <w:tl2br w:val="nil"/>
              <w:tr2bl w:val="nil"/>
            </w:tcBorders>
            <w:tcMar>
              <w:top w:w="150" w:type="dxa"/>
              <w:left w:w="150" w:type="dxa"/>
              <w:bottom w:w="150" w:type="dxa"/>
              <w:right w:w="150" w:type="dxa"/>
            </w:tcMar>
            <w:vAlign w:val="center"/>
          </w:tcPr>
          <w:p>
            <w:pPr>
              <w:jc w:val="left"/>
              <w:rPr>
                <w:rFonts w:hint="eastAsia"/>
                <w:u w:val="single"/>
              </w:rPr>
            </w:pPr>
            <w:r>
              <w:rPr>
                <w:rFonts w:ascii="Times New Roman" w:eastAsia="宋体" w:hAnsi="Times New Roman" w:cs="Times New Roman" w:hint="eastAsia"/>
                <w:u w:val="single"/>
                <w:lang w:val="en-US" w:eastAsia="zh-CN"/>
              </w:rPr>
              <w:t xml:space="preserve"> </w:t>
            </w:r>
          </w:p>
        </w:tc>
        <w:tc>
          <w:tcPr>
            <w:tcW w:w="2150" w:type="pct"/>
            <w:tcBorders>
              <w:tl2br w:val="nil"/>
              <w:tr2bl w:val="nil"/>
            </w:tcBorders>
            <w:tcMar>
              <w:top w:w="150" w:type="dxa"/>
              <w:left w:w="150" w:type="dxa"/>
              <w:bottom w:w="150" w:type="dxa"/>
              <w:right w:w="150" w:type="dxa"/>
            </w:tcMar>
            <w:vAlign w:val="center"/>
          </w:tcPr>
          <w:p>
            <w:pPr>
              <w:jc w:val="left"/>
              <w:rPr>
                <w:rFonts w:hint="default"/>
                <w:u w:val="single"/>
              </w:rPr>
            </w:pPr>
          </w:p>
        </w:tc>
      </w:tr>
      <w:tr>
        <w:tblPrEx>
          <w:tblW w:w="5032" w:type="pct"/>
          <w:tblInd w:w="0" w:type="dxa"/>
          <w:tblCellMar>
            <w:top w:w="0" w:type="dxa"/>
            <w:left w:w="0" w:type="dxa"/>
            <w:bottom w:w="0" w:type="dxa"/>
            <w:right w:w="0" w:type="dxa"/>
          </w:tblCellMar>
        </w:tblPrEx>
        <w:tc>
          <w:tcPr>
            <w:tcW w:w="932" w:type="pct"/>
            <w:tcBorders>
              <w:tl2br w:val="nil"/>
              <w:tr2bl w:val="nil"/>
            </w:tcBorders>
            <w:tcMar>
              <w:top w:w="150" w:type="dxa"/>
              <w:left w:w="150" w:type="dxa"/>
              <w:bottom w:w="150" w:type="dxa"/>
              <w:right w:w="150" w:type="dxa"/>
            </w:tcMar>
            <w:vAlign w:val="center"/>
          </w:tcPr>
          <w:p>
            <w:pPr>
              <w:jc w:val="left"/>
              <w:rPr>
                <w:rFonts w:hint="default"/>
              </w:rPr>
            </w:pPr>
            <w:r>
              <w:rPr>
                <w:rFonts w:ascii="Times New Roman" w:eastAsia="宋体" w:hAnsi="Times New Roman" w:cs="Times New Roman" w:hint="default"/>
              </w:rPr>
              <w:t>传</w:t>
            </w:r>
            <w:r>
              <w:rPr>
                <w:rFonts w:ascii="Times New Roman" w:eastAsia="宋体" w:hAnsi="Times New Roman" w:cs="Times New Roman" w:hint="default"/>
                <w:lang w:val="en-US" w:eastAsia="zh-CN"/>
              </w:rPr>
              <w:t xml:space="preserve">    </w:t>
            </w:r>
            <w:r>
              <w:rPr>
                <w:rFonts w:ascii="Times New Roman" w:eastAsia="宋体" w:hAnsi="Times New Roman" w:cs="Times New Roman" w:hint="default"/>
              </w:rPr>
              <w:t>真</w:t>
            </w:r>
            <w:r>
              <w:rPr>
                <w:rFonts w:ascii="Times New Roman" w:eastAsia="宋体" w:hAnsi="Times New Roman" w:cs="Times New Roman" w:hint="default"/>
                <w:lang w:eastAsia="zh-CN"/>
              </w:rPr>
              <w:t>：</w:t>
            </w:r>
          </w:p>
        </w:tc>
        <w:tc>
          <w:tcPr>
            <w:tcW w:w="1916" w:type="pct"/>
            <w:tcBorders>
              <w:tl2br w:val="nil"/>
              <w:tr2bl w:val="nil"/>
            </w:tcBorders>
            <w:tcMar>
              <w:top w:w="150" w:type="dxa"/>
              <w:left w:w="150" w:type="dxa"/>
              <w:bottom w:w="150" w:type="dxa"/>
              <w:right w:w="150" w:type="dxa"/>
            </w:tcMar>
            <w:vAlign w:val="center"/>
          </w:tcPr>
          <w:p>
            <w:pPr>
              <w:jc w:val="left"/>
              <w:rPr>
                <w:rFonts w:hint="eastAsia"/>
                <w:u w:val="single"/>
              </w:rPr>
            </w:pPr>
            <w:r>
              <w:rPr>
                <w:rFonts w:ascii="Times New Roman" w:eastAsia="宋体" w:hAnsi="Times New Roman" w:cs="Times New Roman" w:hint="eastAsia"/>
                <w:u w:val="single"/>
                <w:lang w:val="en-US" w:eastAsia="zh-CN"/>
              </w:rPr>
              <w:t xml:space="preserve"> </w:t>
            </w:r>
          </w:p>
        </w:tc>
        <w:tc>
          <w:tcPr>
            <w:tcW w:w="2150" w:type="pct"/>
            <w:tcBorders>
              <w:tl2br w:val="nil"/>
              <w:tr2bl w:val="nil"/>
            </w:tcBorders>
            <w:tcMar>
              <w:top w:w="150" w:type="dxa"/>
              <w:left w:w="150" w:type="dxa"/>
              <w:bottom w:w="150" w:type="dxa"/>
              <w:right w:w="150" w:type="dxa"/>
            </w:tcMar>
            <w:vAlign w:val="center"/>
          </w:tcPr>
          <w:p>
            <w:pPr>
              <w:jc w:val="left"/>
              <w:rPr>
                <w:rFonts w:hint="default"/>
                <w:u w:val="single"/>
              </w:rPr>
            </w:pPr>
          </w:p>
        </w:tc>
      </w:tr>
      <w:tr>
        <w:tblPrEx>
          <w:tblW w:w="5032" w:type="pct"/>
          <w:tblInd w:w="0" w:type="dxa"/>
          <w:tblCellMar>
            <w:top w:w="0" w:type="dxa"/>
            <w:left w:w="0" w:type="dxa"/>
            <w:bottom w:w="0" w:type="dxa"/>
            <w:right w:w="0" w:type="dxa"/>
          </w:tblCellMar>
        </w:tblPrEx>
        <w:tc>
          <w:tcPr>
            <w:tcW w:w="932" w:type="pct"/>
            <w:tcBorders>
              <w:tl2br w:val="nil"/>
              <w:tr2bl w:val="nil"/>
            </w:tcBorders>
            <w:tcMar>
              <w:top w:w="150" w:type="dxa"/>
              <w:left w:w="150" w:type="dxa"/>
              <w:bottom w:w="150" w:type="dxa"/>
              <w:right w:w="150" w:type="dxa"/>
            </w:tcMar>
            <w:vAlign w:val="center"/>
          </w:tcPr>
          <w:p>
            <w:pPr>
              <w:jc w:val="left"/>
              <w:rPr>
                <w:rFonts w:hint="default"/>
              </w:rPr>
            </w:pPr>
            <w:r>
              <w:rPr>
                <w:rFonts w:ascii="Times New Roman" w:eastAsia="宋体" w:hAnsi="Times New Roman" w:cs="Times New Roman" w:hint="default"/>
              </w:rPr>
              <w:t>电子邮件</w:t>
            </w:r>
            <w:r>
              <w:rPr>
                <w:rFonts w:ascii="Times New Roman" w:eastAsia="宋体" w:hAnsi="Times New Roman" w:cs="Times New Roman" w:hint="default"/>
                <w:lang w:eastAsia="zh-CN"/>
              </w:rPr>
              <w:t>：</w:t>
            </w:r>
          </w:p>
        </w:tc>
        <w:tc>
          <w:tcPr>
            <w:tcW w:w="1916" w:type="pct"/>
            <w:tcBorders>
              <w:tl2br w:val="nil"/>
              <w:tr2bl w:val="nil"/>
            </w:tcBorders>
            <w:tcMar>
              <w:top w:w="150" w:type="dxa"/>
              <w:left w:w="150" w:type="dxa"/>
              <w:bottom w:w="150" w:type="dxa"/>
              <w:right w:w="150" w:type="dxa"/>
            </w:tcMar>
            <w:vAlign w:val="center"/>
          </w:tcPr>
          <w:p>
            <w:pPr>
              <w:jc w:val="left"/>
              <w:rPr>
                <w:rFonts w:hint="eastAsia"/>
                <w:u w:val="single"/>
              </w:rPr>
            </w:pPr>
            <w:r>
              <w:rPr>
                <w:rFonts w:ascii="Times New Roman" w:eastAsia="宋体" w:hAnsi="Times New Roman" w:cs="Times New Roman" w:hint="eastAsia"/>
                <w:u w:val="single"/>
                <w:lang w:val="en-US" w:eastAsia="zh-CN"/>
              </w:rPr>
              <w:t xml:space="preserve"> </w:t>
            </w:r>
          </w:p>
        </w:tc>
        <w:tc>
          <w:tcPr>
            <w:tcW w:w="2150" w:type="pct"/>
            <w:tcBorders>
              <w:tl2br w:val="nil"/>
              <w:tr2bl w:val="nil"/>
            </w:tcBorders>
            <w:tcMar>
              <w:top w:w="150" w:type="dxa"/>
              <w:left w:w="150" w:type="dxa"/>
              <w:bottom w:w="150" w:type="dxa"/>
              <w:right w:w="150" w:type="dxa"/>
            </w:tcMar>
            <w:vAlign w:val="center"/>
          </w:tcPr>
          <w:p>
            <w:pPr>
              <w:jc w:val="left"/>
              <w:rPr>
                <w:rFonts w:hint="default"/>
                <w:u w:val="single"/>
              </w:rPr>
            </w:pPr>
          </w:p>
        </w:tc>
      </w:tr>
    </w:tbl>
    <w:p>
      <w:pPr>
        <w:rPr>
          <w:rFonts w:hint="default"/>
        </w:rPr>
      </w:pPr>
      <w:r>
        <w:rPr>
          <w:rFonts w:ascii="Times New Roman" w:hAnsi="Times New Roman" w:cs="Times New Roman" w:hint="default"/>
        </w:rPr>
        <w:br w:type="page"/>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b/>
          <w:color w:val="000000"/>
          <w:sz w:val="28"/>
          <w:szCs w:val="28"/>
        </w:rPr>
      </w:pPr>
      <w:r>
        <w:rPr>
          <w:rFonts w:ascii="Times New Roman" w:eastAsia="仿宋_GB2312" w:hAnsi="Times New Roman" w:cs="Times New Roman" w:hint="default"/>
          <w:b/>
          <w:color w:val="000000"/>
          <w:sz w:val="28"/>
          <w:szCs w:val="28"/>
        </w:rPr>
        <w:t>一、合同双方及订立依据</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eastAsia="仿宋_GB2312" w:hint="default"/>
          <w:sz w:val="28"/>
          <w:szCs w:val="28"/>
        </w:rPr>
      </w:pPr>
      <w:r>
        <w:rPr>
          <w:rFonts w:ascii="Times New Roman" w:eastAsia="仿宋_GB2312" w:hAnsi="Times New Roman" w:cs="Times New Roman" w:hint="default"/>
          <w:color w:val="000000"/>
          <w:sz w:val="28"/>
          <w:szCs w:val="28"/>
        </w:rPr>
        <w:t>甲方所需</w:t>
      </w:r>
      <w:r>
        <w:rPr>
          <w:rFonts w:ascii="Times New Roman" w:eastAsia="仿宋_GB2312" w:hAnsi="Times New Roman" w:cs="Times New Roman" w:hint="default"/>
          <w:color w:val="000000"/>
          <w:sz w:val="28"/>
          <w:szCs w:val="28"/>
          <w:u w:val="none"/>
        </w:rPr>
        <w:t>作业飞机任务系统升级改造</w:t>
      </w:r>
      <w:r>
        <w:rPr>
          <w:rFonts w:ascii="Times New Roman" w:eastAsia="仿宋_GB2312" w:hAnsi="Times New Roman" w:cs="Times New Roman" w:hint="default"/>
          <w:color w:val="000000"/>
          <w:sz w:val="28"/>
          <w:szCs w:val="28"/>
        </w:rPr>
        <w:t>由中国气象局政府采购中心于</w:t>
      </w:r>
      <w:r>
        <w:rPr>
          <w:rFonts w:ascii="Times New Roman" w:eastAsia="仿宋_GB2312" w:hAnsi="Times New Roman" w:cs="Times New Roman" w:hint="default"/>
          <w:color w:val="000000"/>
          <w:sz w:val="28"/>
          <w:szCs w:val="28"/>
          <w:u w:val="none"/>
        </w:rPr>
        <w:t>2026年</w:t>
      </w:r>
      <w:r>
        <w:rPr>
          <w:rFonts w:eastAsia="仿宋_GB2312" w:cs="Times New Roman" w:hint="eastAsia"/>
          <w:color w:val="000000"/>
          <w:sz w:val="28"/>
          <w:szCs w:val="28"/>
          <w:highlight w:val="yellow"/>
          <w:u w:val="none"/>
          <w:lang w:val="en-US" w:eastAsia="zh-CN"/>
        </w:rPr>
        <w:t>xx</w:t>
      </w:r>
      <w:r>
        <w:rPr>
          <w:rFonts w:ascii="Times New Roman" w:eastAsia="仿宋_GB2312" w:hAnsi="Times New Roman" w:cs="Times New Roman" w:hint="default"/>
          <w:color w:val="000000"/>
          <w:sz w:val="28"/>
          <w:szCs w:val="28"/>
          <w:highlight w:val="yellow"/>
          <w:u w:val="none"/>
        </w:rPr>
        <w:t>月</w:t>
      </w:r>
      <w:r>
        <w:rPr>
          <w:rFonts w:eastAsia="仿宋_GB2312" w:cs="Times New Roman" w:hint="eastAsia"/>
          <w:color w:val="000000"/>
          <w:sz w:val="28"/>
          <w:szCs w:val="28"/>
          <w:highlight w:val="yellow"/>
          <w:u w:val="none"/>
          <w:lang w:val="en-US" w:eastAsia="zh-CN"/>
        </w:rPr>
        <w:t>xx</w:t>
      </w:r>
      <w:r>
        <w:rPr>
          <w:rFonts w:ascii="Times New Roman" w:eastAsia="仿宋_GB2312" w:hAnsi="Times New Roman" w:cs="Times New Roman" w:hint="default"/>
          <w:color w:val="000000"/>
          <w:sz w:val="28"/>
          <w:szCs w:val="28"/>
          <w:highlight w:val="yellow"/>
          <w:u w:val="none"/>
        </w:rPr>
        <w:t>日</w:t>
      </w:r>
      <w:r>
        <w:rPr>
          <w:rFonts w:ascii="Times New Roman" w:eastAsia="仿宋_GB2312" w:hAnsi="Times New Roman" w:cs="Times New Roman" w:hint="default"/>
          <w:color w:val="000000"/>
          <w:sz w:val="28"/>
          <w:szCs w:val="28"/>
          <w:u w:val="none"/>
        </w:rPr>
        <w:t>在北京组织公开招标采购（项目编号：ZQC-</w:t>
      </w:r>
      <w:r>
        <w:rPr>
          <w:rFonts w:ascii="Times New Roman" w:eastAsia="仿宋_GB2312" w:hAnsi="Times New Roman" w:cs="Times New Roman" w:hint="eastAsia"/>
          <w:color w:val="000000"/>
          <w:sz w:val="28"/>
          <w:szCs w:val="28"/>
          <w:u w:val="none"/>
          <w:lang w:val="en-US" w:eastAsia="zh-CN"/>
        </w:rPr>
        <w:t xml:space="preserve">       </w:t>
      </w:r>
      <w:r>
        <w:rPr>
          <w:rFonts w:ascii="Times New Roman" w:eastAsia="仿宋_GB2312" w:hAnsi="Times New Roman" w:cs="Times New Roman" w:hint="default"/>
          <w:color w:val="000000"/>
          <w:sz w:val="28"/>
          <w:szCs w:val="28"/>
          <w:u w:val="none"/>
        </w:rPr>
        <w:t>，共1包）</w:t>
      </w:r>
      <w:r>
        <w:rPr>
          <w:rFonts w:ascii="Times New Roman" w:eastAsia="仿宋_GB2312" w:hAnsi="Times New Roman" w:cs="Times New Roman" w:hint="default"/>
          <w:color w:val="000000"/>
          <w:sz w:val="28"/>
          <w:szCs w:val="28"/>
        </w:rPr>
        <w:t xml:space="preserve">，经招标评审会评定，确定乙方为中标人。甲乙双方根据《中华人民共和国政府采购法》《中华人民共和国民法典》《中华人民共和国招标投标法》《中华人民共和国民用航空法》等相关法律法规，以及本项目招标文件、乙方投标文件、中标通知书的规定，经平等协商，本着诚实信用、公平公正的原则，达成合同如下： </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二、定义与术语</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采购人</w:t>
      </w:r>
      <w:r>
        <w:rPr>
          <w:rFonts w:ascii="Times New Roman" w:eastAsia="仿宋_GB2312" w:hAnsi="Times New Roman" w:cs="Times New Roman" w:hint="default"/>
          <w:color w:val="000000"/>
          <w:sz w:val="28"/>
          <w:szCs w:val="28"/>
        </w:rPr>
        <w:t>：指青海省气象灾害防御技术中心，本合同项下货物和服务的购买方及最终用户。</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中标人/供应商</w:t>
      </w:r>
      <w:r>
        <w:rPr>
          <w:rFonts w:ascii="Times New Roman" w:eastAsia="仿宋_GB2312" w:hAnsi="Times New Roman" w:cs="Times New Roman" w:hint="default"/>
          <w:color w:val="000000"/>
          <w:sz w:val="28"/>
          <w:szCs w:val="28"/>
        </w:rPr>
        <w:t>：指按招标文件要求提交投标文件并经评审确定中标的，与甲方签订本合同的法人或其他组织。</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合同标的</w:t>
      </w:r>
      <w:r>
        <w:rPr>
          <w:rFonts w:ascii="Times New Roman" w:eastAsia="仿宋_GB2312" w:hAnsi="Times New Roman" w:cs="Times New Roman" w:hint="default"/>
          <w:color w:val="000000"/>
          <w:sz w:val="28"/>
          <w:szCs w:val="28"/>
        </w:rPr>
        <w:t>：指本合同项下乙方需向甲方提供的作业飞机任务系统升级改造服务</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lang w:val="en-US" w:eastAsia="zh-CN"/>
        </w:rPr>
        <w:t>含协调和调机等）</w:t>
      </w:r>
      <w:r>
        <w:rPr>
          <w:rFonts w:ascii="Times New Roman" w:eastAsia="仿宋_GB2312" w:hAnsi="Times New Roman" w:cs="Times New Roman" w:hint="default"/>
          <w:color w:val="000000"/>
          <w:sz w:val="28"/>
          <w:szCs w:val="28"/>
        </w:rPr>
        <w:t>、相关设备、技术资料、培训服务、质保维保服务等全部内容。</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服务</w:t>
      </w:r>
      <w:r>
        <w:rPr>
          <w:rFonts w:ascii="Times New Roman" w:eastAsia="仿宋_GB2312" w:hAnsi="Times New Roman" w:cs="Times New Roman" w:hint="default"/>
          <w:color w:val="000000"/>
          <w:sz w:val="28"/>
          <w:szCs w:val="28"/>
        </w:rPr>
        <w:t>：指本合同项下乙方需承担的系统设计、设备采购、飞机改装、系统集成、测试验证、适航取证、安装调试、培训、技术支持、质保维保、售后等全部义务。</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验收</w:t>
      </w:r>
      <w:r>
        <w:rPr>
          <w:rFonts w:ascii="Times New Roman" w:eastAsia="仿宋_GB2312" w:hAnsi="Times New Roman" w:cs="Times New Roman" w:hint="default"/>
          <w:color w:val="000000"/>
          <w:sz w:val="28"/>
          <w:szCs w:val="28"/>
        </w:rPr>
        <w:t>：指甲方依据合同及相关标准，对乙方交付的标的进行检验、测试、评估，以确认是否符合合同要求的活动。</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质保期</w:t>
      </w:r>
      <w:r>
        <w:rPr>
          <w:rFonts w:ascii="Times New Roman" w:eastAsia="仿宋_GB2312" w:hAnsi="Times New Roman" w:cs="Times New Roman" w:hint="default"/>
          <w:color w:val="000000"/>
          <w:sz w:val="28"/>
          <w:szCs w:val="28"/>
        </w:rPr>
        <w:t>：指自合同最终验收合格之日起，乙方对所提供的货物和服务承担免费质量保证责任的期限。</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维保期</w:t>
      </w:r>
      <w:r>
        <w:rPr>
          <w:rFonts w:ascii="Times New Roman" w:eastAsia="仿宋_GB2312" w:hAnsi="Times New Roman" w:cs="Times New Roman" w:hint="default"/>
          <w:color w:val="000000"/>
          <w:sz w:val="28"/>
          <w:szCs w:val="28"/>
        </w:rPr>
        <w:t>：指质保期届满后，乙方按照合同约定对货物提供有偿或无偿维护保养服务的期限。</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适航取证</w:t>
      </w:r>
      <w:r>
        <w:rPr>
          <w:rFonts w:ascii="Times New Roman" w:eastAsia="仿宋_GB2312" w:hAnsi="Times New Roman" w:cs="Times New Roman" w:hint="default"/>
          <w:color w:val="000000"/>
          <w:sz w:val="28"/>
          <w:szCs w:val="28"/>
        </w:rPr>
        <w:t>：指乙方按照中国民用航空局（CAAC）相关规章要求，完成改装飞机的适航验证并取得补充型号合格证（STC）等相关证件的活动。</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不可抗力</w:t>
      </w:r>
      <w:r>
        <w:rPr>
          <w:rFonts w:ascii="Times New Roman" w:eastAsia="仿宋_GB2312" w:hAnsi="Times New Roman" w:cs="Times New Roman" w:hint="default"/>
          <w:color w:val="000000"/>
          <w:sz w:val="28"/>
          <w:szCs w:val="28"/>
        </w:rPr>
        <w:t>：指不能预见、不能避免且不能克服的客观情况，包括但不限于自然灾害、战争、政府行为、突发公共卫生事件等。</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天/日</w:t>
      </w:r>
      <w:r>
        <w:rPr>
          <w:rFonts w:ascii="Times New Roman" w:eastAsia="仿宋_GB2312" w:hAnsi="Times New Roman" w:cs="Times New Roman" w:hint="default"/>
          <w:color w:val="000000"/>
          <w:sz w:val="28"/>
          <w:szCs w:val="28"/>
        </w:rPr>
        <w:t>：除非特别说明，均指自然日历日。</w:t>
      </w:r>
    </w:p>
    <w:p>
      <w:pPr>
        <w:pStyle w:val="ListNumber"/>
        <w:keepNext w:val="0"/>
        <w:keepLines w:val="0"/>
        <w:pageBreakBefore w:val="0"/>
        <w:widowControl/>
        <w:numPr>
          <w:ilvl w:val="0"/>
          <w:numId w:val="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书面形式</w:t>
      </w:r>
      <w:r>
        <w:rPr>
          <w:rFonts w:ascii="Times New Roman" w:eastAsia="仿宋_GB2312" w:hAnsi="Times New Roman" w:cs="Times New Roman" w:hint="default"/>
          <w:color w:val="000000"/>
          <w:sz w:val="28"/>
          <w:szCs w:val="28"/>
        </w:rPr>
        <w:t>：指合同书、信件、电报、电传、传真等可以有形地表现所载内容的形式，以电子数据交换、电子邮件等方式能够有形地表现所载内容，并可以随时调取查用的数据电文，视为书面形式。</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三、合同标的及金额</w:t>
      </w:r>
    </w:p>
    <w:p>
      <w:pPr>
        <w:keepNext w:val="0"/>
        <w:keepLines w:val="0"/>
        <w:pageBreakBefore w:val="0"/>
        <w:widowControl/>
        <w:kinsoku/>
        <w:wordWrap/>
        <w:overflowPunct/>
        <w:topLinePunct w:val="0"/>
        <w:autoSpaceDE/>
        <w:autoSpaceDN/>
        <w:bidi w:val="0"/>
        <w:adjustRightInd/>
        <w:snapToGrid/>
        <w:spacing w:after="120" w:line="520" w:lineRule="exact"/>
        <w:ind w:firstLine="480"/>
        <w:jc w:val="both"/>
        <w:textAlignment w:val="auto"/>
        <w:rPr>
          <w:rFonts w:eastAsia="仿宋_GB2312" w:hint="default"/>
          <w:sz w:val="28"/>
          <w:szCs w:val="28"/>
        </w:rPr>
      </w:pPr>
      <w:r>
        <w:rPr>
          <w:rFonts w:ascii="Times New Roman" w:eastAsia="仿宋_GB2312" w:hAnsi="Times New Roman" w:cs="Times New Roman" w:hint="default"/>
          <w:color w:val="000000"/>
          <w:sz w:val="28"/>
          <w:szCs w:val="28"/>
        </w:rPr>
        <w:t>甲方同意从乙方购买，乙方同意向甲方出售作业飞机任务系统升级改造服务及相关设备，具体内容如下：</w:t>
      </w:r>
    </w:p>
    <w:tbl>
      <w:tblPr>
        <w:tblStyle w:val="TableGrid"/>
        <w:tblW w:w="86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752"/>
        <w:gridCol w:w="1172"/>
        <w:gridCol w:w="1281"/>
        <w:gridCol w:w="652"/>
        <w:gridCol w:w="645"/>
        <w:gridCol w:w="960"/>
        <w:gridCol w:w="975"/>
        <w:gridCol w:w="2203"/>
      </w:tblGrid>
      <w:tr>
        <w:tblPrEx>
          <w:tblW w:w="86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c>
          <w:tcPr>
            <w:tcW w:w="752" w:type="dxa"/>
            <w:tcBorders>
              <w:top w:val="single" w:sz="6" w:space="0" w:color="000000"/>
              <w:left w:val="single" w:sz="6" w:space="0" w:color="000000"/>
              <w:bottom w:val="single" w:sz="6" w:space="0" w:color="000000"/>
              <w:right w:val="single" w:sz="6" w:space="0" w:color="000000"/>
            </w:tcBorders>
            <w:shd w:val="clear" w:color="auto" w:fill="F2F2F2"/>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sz w:val="28"/>
                <w:szCs w:val="28"/>
              </w:rPr>
            </w:pPr>
            <w:r>
              <w:rPr>
                <w:rFonts w:ascii="Times New Roman" w:eastAsia="仿宋_GB2312" w:hAnsi="Times New Roman" w:cs="Times New Roman" w:hint="default"/>
                <w:b/>
                <w:color w:val="000000"/>
                <w:sz w:val="28"/>
                <w:szCs w:val="28"/>
                <w:shd w:val="clear" w:color="auto" w:fill="F2F2F2"/>
              </w:rPr>
              <w:t>序号</w:t>
            </w:r>
          </w:p>
        </w:tc>
        <w:tc>
          <w:tcPr>
            <w:tcW w:w="1172" w:type="dxa"/>
            <w:tcBorders>
              <w:top w:val="single" w:sz="6" w:space="0" w:color="000000"/>
              <w:left w:val="single" w:sz="6" w:space="0" w:color="000000"/>
              <w:bottom w:val="single" w:sz="6" w:space="0" w:color="000000"/>
              <w:right w:val="single" w:sz="6" w:space="0" w:color="000000"/>
            </w:tcBorders>
            <w:shd w:val="clear" w:color="auto" w:fill="F2F2F2"/>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sz w:val="28"/>
                <w:szCs w:val="28"/>
              </w:rPr>
            </w:pPr>
            <w:r>
              <w:rPr>
                <w:rFonts w:ascii="Times New Roman" w:eastAsia="仿宋_GB2312" w:hAnsi="Times New Roman" w:cs="Times New Roman" w:hint="default"/>
                <w:b/>
                <w:color w:val="000000"/>
                <w:sz w:val="28"/>
                <w:szCs w:val="28"/>
                <w:shd w:val="clear" w:color="auto" w:fill="F2F2F2"/>
              </w:rPr>
              <w:t>货物/服务名称</w:t>
            </w:r>
          </w:p>
        </w:tc>
        <w:tc>
          <w:tcPr>
            <w:tcW w:w="1281" w:type="dxa"/>
            <w:tcBorders>
              <w:top w:val="single" w:sz="6" w:space="0" w:color="000000"/>
              <w:left w:val="single" w:sz="6" w:space="0" w:color="000000"/>
              <w:bottom w:val="single" w:sz="6" w:space="0" w:color="000000"/>
              <w:right w:val="single" w:sz="6" w:space="0" w:color="000000"/>
            </w:tcBorders>
            <w:shd w:val="clear" w:color="auto" w:fill="F2F2F2"/>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sz w:val="28"/>
                <w:szCs w:val="28"/>
              </w:rPr>
            </w:pPr>
            <w:r>
              <w:rPr>
                <w:rFonts w:ascii="Times New Roman" w:eastAsia="仿宋_GB2312" w:hAnsi="Times New Roman" w:cs="Times New Roman" w:hint="default"/>
                <w:b/>
                <w:color w:val="000000"/>
                <w:sz w:val="28"/>
                <w:szCs w:val="28"/>
                <w:shd w:val="clear" w:color="auto" w:fill="F2F2F2"/>
              </w:rPr>
              <w:t>型号规格</w:t>
            </w:r>
          </w:p>
        </w:tc>
        <w:tc>
          <w:tcPr>
            <w:tcW w:w="652" w:type="dxa"/>
            <w:tcBorders>
              <w:top w:val="single" w:sz="6" w:space="0" w:color="000000"/>
              <w:left w:val="single" w:sz="6" w:space="0" w:color="000000"/>
              <w:bottom w:val="single" w:sz="6" w:space="0" w:color="000000"/>
              <w:right w:val="single" w:sz="6" w:space="0" w:color="000000"/>
            </w:tcBorders>
            <w:shd w:val="clear" w:color="auto" w:fill="F2F2F2"/>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sz w:val="28"/>
                <w:szCs w:val="28"/>
              </w:rPr>
            </w:pPr>
            <w:r>
              <w:rPr>
                <w:rFonts w:ascii="Times New Roman" w:eastAsia="仿宋_GB2312" w:hAnsi="Times New Roman" w:cs="Times New Roman" w:hint="default"/>
                <w:b/>
                <w:color w:val="000000"/>
                <w:sz w:val="28"/>
                <w:szCs w:val="28"/>
                <w:shd w:val="clear" w:color="auto" w:fill="F2F2F2"/>
              </w:rPr>
              <w:t>数量</w:t>
            </w:r>
          </w:p>
        </w:tc>
        <w:tc>
          <w:tcPr>
            <w:tcW w:w="645" w:type="dxa"/>
            <w:tcBorders>
              <w:top w:val="single" w:sz="6" w:space="0" w:color="000000"/>
              <w:left w:val="single" w:sz="6" w:space="0" w:color="000000"/>
              <w:bottom w:val="single" w:sz="6" w:space="0" w:color="000000"/>
              <w:right w:val="single" w:sz="6" w:space="0" w:color="000000"/>
            </w:tcBorders>
            <w:shd w:val="clear" w:color="auto" w:fill="F2F2F2"/>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sz w:val="28"/>
                <w:szCs w:val="28"/>
              </w:rPr>
            </w:pPr>
            <w:r>
              <w:rPr>
                <w:rFonts w:ascii="Times New Roman" w:eastAsia="仿宋_GB2312" w:hAnsi="Times New Roman" w:cs="Times New Roman" w:hint="default"/>
                <w:b/>
                <w:color w:val="000000"/>
                <w:sz w:val="28"/>
                <w:szCs w:val="28"/>
                <w:shd w:val="clear" w:color="auto" w:fill="F2F2F2"/>
              </w:rPr>
              <w:t>单位</w:t>
            </w:r>
          </w:p>
        </w:tc>
        <w:tc>
          <w:tcPr>
            <w:tcW w:w="960" w:type="dxa"/>
            <w:tcBorders>
              <w:top w:val="single" w:sz="6" w:space="0" w:color="000000"/>
              <w:left w:val="single" w:sz="6" w:space="0" w:color="000000"/>
              <w:bottom w:val="single" w:sz="6" w:space="0" w:color="000000"/>
              <w:right w:val="single" w:sz="6" w:space="0" w:color="000000"/>
            </w:tcBorders>
            <w:shd w:val="clear" w:color="auto" w:fill="F2F2F2"/>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eastAsia"/>
                <w:sz w:val="28"/>
                <w:szCs w:val="28"/>
              </w:rPr>
            </w:pPr>
            <w:r>
              <w:rPr>
                <w:rFonts w:ascii="Times New Roman" w:eastAsia="仿宋_GB2312" w:hAnsi="Times New Roman" w:cs="Times New Roman" w:hint="default"/>
                <w:b/>
                <w:color w:val="000000"/>
                <w:sz w:val="28"/>
                <w:szCs w:val="28"/>
                <w:shd w:val="clear" w:color="auto" w:fill="F2F2F2"/>
              </w:rPr>
              <w:t>单价</w:t>
            </w:r>
            <w:r>
              <w:rPr>
                <w:rFonts w:ascii="Times New Roman" w:eastAsia="仿宋_GB2312" w:hAnsi="Times New Roman" w:cs="Times New Roman" w:hint="eastAsia"/>
                <w:b/>
                <w:color w:val="000000"/>
                <w:sz w:val="28"/>
                <w:szCs w:val="28"/>
                <w:shd w:val="clear" w:color="auto" w:fill="F2F2F2"/>
                <w:lang w:val="en-US" w:eastAsia="zh-CN"/>
              </w:rPr>
              <w:t>(万</w:t>
            </w:r>
            <w:r>
              <w:rPr>
                <w:rFonts w:ascii="Times New Roman" w:eastAsia="仿宋_GB2312" w:hAnsi="Times New Roman" w:cs="Times New Roman" w:hint="default"/>
                <w:b/>
                <w:color w:val="000000"/>
                <w:sz w:val="28"/>
                <w:szCs w:val="28"/>
                <w:shd w:val="clear" w:color="auto" w:fill="F2F2F2"/>
              </w:rPr>
              <w:t>元</w:t>
            </w:r>
            <w:r>
              <w:rPr>
                <w:rFonts w:ascii="Times New Roman" w:eastAsia="仿宋_GB2312" w:hAnsi="Times New Roman" w:cs="Times New Roman" w:hint="eastAsia"/>
                <w:b/>
                <w:color w:val="000000"/>
                <w:sz w:val="28"/>
                <w:szCs w:val="28"/>
                <w:shd w:val="clear" w:color="auto" w:fill="F2F2F2"/>
                <w:lang w:val="en-US" w:eastAsia="zh-CN"/>
              </w:rPr>
              <w:t>)</w:t>
            </w:r>
          </w:p>
        </w:tc>
        <w:tc>
          <w:tcPr>
            <w:tcW w:w="975" w:type="dxa"/>
            <w:tcBorders>
              <w:top w:val="single" w:sz="6" w:space="0" w:color="000000"/>
              <w:left w:val="single" w:sz="6" w:space="0" w:color="000000"/>
              <w:bottom w:val="single" w:sz="6" w:space="0" w:color="000000"/>
              <w:right w:val="single" w:sz="6" w:space="0" w:color="000000"/>
            </w:tcBorders>
            <w:shd w:val="clear" w:color="auto" w:fill="F2F2F2"/>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sz w:val="28"/>
                <w:szCs w:val="28"/>
              </w:rPr>
            </w:pPr>
            <w:r>
              <w:rPr>
                <w:rFonts w:ascii="Times New Roman" w:eastAsia="仿宋_GB2312" w:hAnsi="Times New Roman" w:cs="Times New Roman" w:hint="default"/>
                <w:b/>
                <w:color w:val="000000"/>
                <w:sz w:val="28"/>
                <w:szCs w:val="28"/>
                <w:shd w:val="clear" w:color="auto" w:fill="F2F2F2"/>
              </w:rPr>
              <w:t>小计</w:t>
            </w:r>
            <w:r>
              <w:rPr>
                <w:rFonts w:ascii="Times New Roman" w:eastAsia="仿宋_GB2312" w:hAnsi="Times New Roman" w:cs="Times New Roman" w:hint="eastAsia"/>
                <w:b/>
                <w:color w:val="000000"/>
                <w:sz w:val="28"/>
                <w:szCs w:val="28"/>
                <w:shd w:val="clear" w:color="auto" w:fill="F2F2F2"/>
                <w:lang w:val="en-US" w:eastAsia="zh-CN"/>
              </w:rPr>
              <w:t>(万</w:t>
            </w:r>
            <w:r>
              <w:rPr>
                <w:rFonts w:ascii="Times New Roman" w:eastAsia="仿宋_GB2312" w:hAnsi="Times New Roman" w:cs="Times New Roman" w:hint="default"/>
                <w:b/>
                <w:color w:val="000000"/>
                <w:sz w:val="28"/>
                <w:szCs w:val="28"/>
                <w:shd w:val="clear" w:color="auto" w:fill="F2F2F2"/>
              </w:rPr>
              <w:t>元</w:t>
            </w:r>
            <w:r>
              <w:rPr>
                <w:rFonts w:ascii="Times New Roman" w:eastAsia="仿宋_GB2312" w:hAnsi="Times New Roman" w:cs="Times New Roman" w:hint="eastAsia"/>
                <w:b/>
                <w:color w:val="000000"/>
                <w:sz w:val="28"/>
                <w:szCs w:val="28"/>
                <w:shd w:val="clear" w:color="auto" w:fill="F2F2F2"/>
                <w:lang w:val="en-US" w:eastAsia="zh-CN"/>
              </w:rPr>
              <w:t>)</w:t>
            </w:r>
          </w:p>
        </w:tc>
        <w:tc>
          <w:tcPr>
            <w:tcW w:w="2203" w:type="dxa"/>
            <w:tcBorders>
              <w:top w:val="single" w:sz="6" w:space="0" w:color="000000"/>
              <w:left w:val="single" w:sz="6" w:space="0" w:color="000000"/>
              <w:bottom w:val="single" w:sz="6" w:space="0" w:color="000000"/>
              <w:right w:val="single" w:sz="6" w:space="0" w:color="000000"/>
            </w:tcBorders>
            <w:shd w:val="clear" w:color="auto" w:fill="F2F2F2"/>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sz w:val="28"/>
                <w:szCs w:val="28"/>
              </w:rPr>
            </w:pPr>
            <w:r>
              <w:rPr>
                <w:rFonts w:ascii="Times New Roman" w:eastAsia="仿宋_GB2312" w:hAnsi="Times New Roman" w:cs="Times New Roman" w:hint="default"/>
                <w:b/>
                <w:color w:val="000000"/>
                <w:sz w:val="28"/>
                <w:szCs w:val="28"/>
                <w:shd w:val="clear" w:color="auto" w:fill="F2F2F2"/>
              </w:rPr>
              <w:t>备注</w:t>
            </w:r>
          </w:p>
        </w:tc>
      </w:tr>
      <w:tr>
        <w:tblPrEx>
          <w:tblW w:w="8640" w:type="dxa"/>
          <w:tblInd w:w="0" w:type="dxa"/>
          <w:tblLayout w:type="fixed"/>
          <w:tblCellMar>
            <w:top w:w="0" w:type="dxa"/>
            <w:left w:w="108" w:type="dxa"/>
            <w:bottom w:w="0" w:type="dxa"/>
            <w:right w:w="108" w:type="dxa"/>
          </w:tblCellMar>
        </w:tblPrEx>
        <w:tc>
          <w:tcPr>
            <w:tcW w:w="752" w:type="dxa"/>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rPr>
            </w:pPr>
            <w:r>
              <w:rPr>
                <w:rFonts w:ascii="Times New Roman" w:eastAsia="仿宋_GB2312" w:hAnsi="Times New Roman" w:cs="Times New Roman" w:hint="default"/>
                <w:color w:val="000000"/>
                <w:sz w:val="24"/>
                <w:szCs w:val="24"/>
              </w:rPr>
              <w:t>1</w:t>
            </w:r>
          </w:p>
        </w:tc>
        <w:tc>
          <w:tcPr>
            <w:tcW w:w="1172" w:type="dxa"/>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rPr>
            </w:pPr>
            <w:r>
              <w:rPr>
                <w:rFonts w:ascii="Times New Roman" w:eastAsia="仿宋_GB2312" w:hAnsi="Times New Roman" w:cs="Times New Roman" w:hint="default"/>
                <w:color w:val="000000"/>
                <w:sz w:val="24"/>
                <w:szCs w:val="24"/>
              </w:rPr>
              <w:t>作业飞机任务系统升级改造</w:t>
            </w:r>
          </w:p>
        </w:tc>
        <w:tc>
          <w:tcPr>
            <w:tcW w:w="1281" w:type="dxa"/>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rPr>
            </w:pPr>
            <w:r>
              <w:rPr>
                <w:rFonts w:ascii="Times New Roman" w:eastAsia="仿宋_GB2312" w:hAnsi="Times New Roman" w:cs="Times New Roman" w:hint="default"/>
                <w:color w:val="000000"/>
                <w:sz w:val="24"/>
                <w:szCs w:val="24"/>
              </w:rPr>
              <w:t>符合招标文件及投标文件技术要求</w:t>
            </w:r>
          </w:p>
        </w:tc>
        <w:tc>
          <w:tcPr>
            <w:tcW w:w="652" w:type="dxa"/>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rPr>
            </w:pPr>
            <w:r>
              <w:rPr>
                <w:rFonts w:ascii="Times New Roman" w:eastAsia="仿宋_GB2312" w:hAnsi="Times New Roman" w:cs="Times New Roman" w:hint="default"/>
                <w:color w:val="000000"/>
                <w:sz w:val="24"/>
                <w:szCs w:val="24"/>
              </w:rPr>
              <w:t>1</w:t>
            </w:r>
          </w:p>
        </w:tc>
        <w:tc>
          <w:tcPr>
            <w:tcW w:w="645" w:type="dxa"/>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rPr>
            </w:pPr>
            <w:r>
              <w:rPr>
                <w:rFonts w:ascii="Times New Roman" w:eastAsia="仿宋_GB2312" w:hAnsi="Times New Roman" w:cs="Times New Roman" w:hint="default"/>
                <w:color w:val="000000"/>
                <w:sz w:val="24"/>
                <w:szCs w:val="24"/>
              </w:rPr>
              <w:t>架</w:t>
            </w:r>
          </w:p>
        </w:tc>
        <w:tc>
          <w:tcPr>
            <w:tcW w:w="960" w:type="dxa"/>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highlight w:val="yellow"/>
              </w:rPr>
            </w:pPr>
            <w:r>
              <w:rPr>
                <w:rFonts w:eastAsia="仿宋_GB2312" w:cs="Times New Roman" w:hint="eastAsia"/>
                <w:color w:val="000000"/>
                <w:sz w:val="24"/>
                <w:szCs w:val="24"/>
                <w:highlight w:val="yellow"/>
                <w:lang w:val="en-US" w:eastAsia="zh-CN"/>
              </w:rPr>
              <w:t>xxx</w:t>
            </w:r>
          </w:p>
        </w:tc>
        <w:tc>
          <w:tcPr>
            <w:tcW w:w="975" w:type="dxa"/>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highlight w:val="yellow"/>
              </w:rPr>
            </w:pPr>
            <w:r>
              <w:rPr>
                <w:rFonts w:eastAsia="仿宋_GB2312" w:cs="Times New Roman" w:hint="eastAsia"/>
                <w:color w:val="000000"/>
                <w:sz w:val="24"/>
                <w:szCs w:val="24"/>
                <w:highlight w:val="yellow"/>
                <w:lang w:val="en-US" w:eastAsia="zh-CN"/>
              </w:rPr>
              <w:t>xxx</w:t>
            </w:r>
          </w:p>
        </w:tc>
        <w:tc>
          <w:tcPr>
            <w:tcW w:w="2203" w:type="dxa"/>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rPr>
            </w:pPr>
            <w:r>
              <w:rPr>
                <w:rFonts w:ascii="Times New Roman" w:eastAsia="仿宋_GB2312" w:hAnsi="Times New Roman" w:cs="Times New Roman" w:hint="default"/>
                <w:color w:val="000000"/>
                <w:sz w:val="24"/>
                <w:szCs w:val="24"/>
              </w:rPr>
              <w:t>含3年质保、8年维保，以及相应设备采购、安装、调试、建设、取证、乙方人员差旅、培训等全部费用</w:t>
            </w:r>
          </w:p>
        </w:tc>
      </w:tr>
      <w:tr>
        <w:tblPrEx>
          <w:tblW w:w="8640" w:type="dxa"/>
          <w:tblInd w:w="0" w:type="dxa"/>
          <w:tblLayout w:type="fixed"/>
          <w:tblCellMar>
            <w:top w:w="0" w:type="dxa"/>
            <w:left w:w="108" w:type="dxa"/>
            <w:bottom w:w="0" w:type="dxa"/>
            <w:right w:w="108" w:type="dxa"/>
          </w:tblCellMar>
        </w:tblPrEx>
        <w:tc>
          <w:tcPr>
            <w:tcW w:w="5462" w:type="dxa"/>
            <w:gridSpan w:val="6"/>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rPr>
            </w:pPr>
            <w:r>
              <w:rPr>
                <w:rFonts w:ascii="Times New Roman" w:eastAsia="仿宋_GB2312" w:hAnsi="Times New Roman" w:cs="Times New Roman" w:hint="default"/>
                <w:color w:val="000000"/>
                <w:sz w:val="24"/>
                <w:szCs w:val="24"/>
              </w:rPr>
              <w:t>合计金额（大写）</w:t>
            </w:r>
          </w:p>
        </w:tc>
        <w:tc>
          <w:tcPr>
            <w:tcW w:w="3178" w:type="dxa"/>
            <w:gridSpan w:val="2"/>
            <w:tcBorders>
              <w:top w:val="single" w:sz="6" w:space="0" w:color="000000"/>
              <w:left w:val="single" w:sz="6" w:space="0" w:color="000000"/>
              <w:bottom w:val="single" w:sz="6" w:space="0" w:color="000000"/>
              <w:right w:val="single" w:sz="6" w:space="0" w:color="000000"/>
            </w:tcBorders>
            <w:tcMar>
              <w:top w:w="18" w:type="dxa"/>
              <w:left w:w="78" w:type="dxa"/>
              <w:bottom w:w="18"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eastAsia="仿宋_GB2312" w:hint="default"/>
              </w:rPr>
            </w:pPr>
            <w:r>
              <w:rPr>
                <w:rFonts w:eastAsia="仿宋_GB2312" w:cs="Times New Roman" w:hint="eastAsia"/>
                <w:color w:val="000000"/>
                <w:sz w:val="24"/>
                <w:szCs w:val="24"/>
                <w:highlight w:val="yellow"/>
                <w:lang w:val="en-US" w:eastAsia="zh-CN"/>
              </w:rPr>
              <w:t>xxx</w:t>
            </w:r>
            <w:r>
              <w:rPr>
                <w:rFonts w:ascii="Times New Roman" w:eastAsia="仿宋_GB2312" w:hAnsi="Times New Roman" w:cs="Times New Roman" w:hint="default"/>
                <w:color w:val="000000"/>
                <w:sz w:val="24"/>
                <w:szCs w:val="24"/>
                <w:highlight w:val="yellow"/>
              </w:rPr>
              <w:t>元整</w:t>
            </w:r>
            <w:r>
              <w:rPr>
                <w:rFonts w:ascii="Times New Roman" w:eastAsia="仿宋_GB2312" w:hAnsi="Times New Roman" w:cs="Times New Roman" w:hint="default"/>
                <w:color w:val="000000"/>
                <w:sz w:val="24"/>
                <w:szCs w:val="24"/>
              </w:rPr>
              <w:t>（小写：￥</w:t>
            </w:r>
            <w:r>
              <w:rPr>
                <w:rFonts w:eastAsia="仿宋_GB2312" w:cs="Times New Roman" w:hint="eastAsia"/>
                <w:color w:val="000000"/>
                <w:sz w:val="24"/>
                <w:szCs w:val="24"/>
                <w:highlight w:val="yellow"/>
                <w:lang w:val="en-US" w:eastAsia="zh-CN"/>
              </w:rPr>
              <w:t>xxxx</w:t>
            </w:r>
            <w:r>
              <w:rPr>
                <w:rFonts w:ascii="Times New Roman" w:eastAsia="仿宋_GB2312" w:hAnsi="Times New Roman" w:cs="Times New Roman" w:hint="default"/>
                <w:color w:val="000000"/>
                <w:sz w:val="24"/>
                <w:szCs w:val="24"/>
              </w:rPr>
              <w:t>）</w:t>
            </w:r>
          </w:p>
        </w:tc>
      </w:tr>
    </w:tbl>
    <w:p>
      <w:pPr>
        <w:keepNext w:val="0"/>
        <w:keepLines w:val="0"/>
        <w:pageBreakBefore w:val="0"/>
        <w:widowControl/>
        <w:kinsoku/>
        <w:wordWrap/>
        <w:overflowPunct/>
        <w:topLinePunct w:val="0"/>
        <w:autoSpaceDE/>
        <w:autoSpaceDN/>
        <w:bidi w:val="0"/>
        <w:adjustRightInd/>
        <w:snapToGrid/>
        <w:spacing w:after="120" w:line="520" w:lineRule="exact"/>
        <w:ind w:firstLine="480"/>
        <w:jc w:val="both"/>
        <w:textAlignment w:val="auto"/>
        <w:rPr>
          <w:rFonts w:eastAsia="仿宋_GB2312" w:hint="default"/>
          <w:sz w:val="28"/>
          <w:szCs w:val="28"/>
        </w:rPr>
      </w:pPr>
      <w:r>
        <w:rPr>
          <w:rFonts w:ascii="Times New Roman" w:eastAsia="仿宋_GB2312" w:hAnsi="Times New Roman" w:cs="Times New Roman" w:hint="default"/>
          <w:b/>
          <w:color w:val="000000"/>
          <w:sz w:val="28"/>
          <w:szCs w:val="28"/>
        </w:rPr>
        <w:t>本合同总价为固定总价</w:t>
      </w:r>
      <w:r>
        <w:rPr>
          <w:rFonts w:ascii="Times New Roman" w:eastAsia="仿宋_GB2312" w:hAnsi="Times New Roman" w:cs="Times New Roman" w:hint="default"/>
          <w:color w:val="000000"/>
          <w:sz w:val="28"/>
          <w:szCs w:val="28"/>
        </w:rPr>
        <w:t xml:space="preserve">，包含但不限于设备购置费、材料费、运输费、保险费、安装调试费、系统集成费、测试验证费、适航取证费、培训费、技术服务费、质保维保费、管理费、利润、税金等乙方履行本合同项下全部义务所需的一切费用，甲方无需再向乙方支付任何其他费用。 </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四、质量标准及保证</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b/>
          <w:color w:val="000000"/>
          <w:sz w:val="28"/>
          <w:szCs w:val="28"/>
        </w:rPr>
      </w:pPr>
      <w:r>
        <w:rPr>
          <w:rFonts w:ascii="Times New Roman" w:eastAsia="仿宋_GB2312" w:hAnsi="Times New Roman" w:cs="Times New Roman" w:hint="default"/>
          <w:b/>
          <w:color w:val="000000"/>
          <w:sz w:val="28"/>
          <w:szCs w:val="28"/>
        </w:rPr>
        <w:t>4.1 基本质量要求</w:t>
      </w:r>
    </w:p>
    <w:p>
      <w:pPr>
        <w:pStyle w:val="ListNumber"/>
        <w:keepNext w:val="0"/>
        <w:keepLines w:val="0"/>
        <w:pageBreakBefore w:val="0"/>
        <w:widowControl/>
        <w:numPr>
          <w:ilvl w:val="0"/>
          <w:numId w:val="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保证提供的所有货物均为符合国家标准、行业标准及招标文件要求的全新、未使用过的正品合格产品，且性能指标不低于乙方投标文件承诺的标准。若货物生产厂商中国总部官方网站公布的标准配置和服务标准高于前述标准的，乙方提供的产品及服务应符合或高于该标准。</w:t>
      </w:r>
    </w:p>
    <w:p>
      <w:pPr>
        <w:pStyle w:val="ListNumber"/>
        <w:keepNext w:val="0"/>
        <w:keepLines w:val="0"/>
        <w:pageBreakBefore w:val="0"/>
        <w:widowControl/>
        <w:numPr>
          <w:ilvl w:val="0"/>
          <w:numId w:val="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提供的货物及服务应同时符合中华人民共和国国家及行业的安全质量标准、环保标准中之较高者；若货物来源于中华人民共和国境外，还应同时符合货物来源国的官方、行业及生产厂商的安全质量标准、环保标准中之较高者，且必须附有原产地证明、中华人民共和国商检机构的检验证明、合法进货渠道证明及海关完税证明，相关技术资料须提供完整的中文翻译版本。</w:t>
      </w:r>
    </w:p>
    <w:p>
      <w:pPr>
        <w:pStyle w:val="ListNumber"/>
        <w:keepNext w:val="0"/>
        <w:keepLines w:val="0"/>
        <w:pageBreakBefore w:val="0"/>
        <w:widowControl/>
        <w:numPr>
          <w:ilvl w:val="0"/>
          <w:numId w:val="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保证所提供的货物经正确安装、合理操作和维护保养，在其设计使用寿命期内具有稳定、可靠的性能，满足甲方人工影响天气作业的实际需求。对由于合同货物的设计、工艺或材料的缺陷而发生的任何故障，乙方应承担全部责任。</w:t>
      </w:r>
    </w:p>
    <w:p>
      <w:pPr>
        <w:pStyle w:val="ListNumber"/>
        <w:keepNext w:val="0"/>
        <w:keepLines w:val="0"/>
        <w:pageBreakBefore w:val="0"/>
        <w:widowControl/>
        <w:numPr>
          <w:ilvl w:val="0"/>
          <w:numId w:val="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乙方提供的设备及系统应具备良好的兼容性、可扩展性和安全性，确保与甲方现有气象业务系统能够无缝对接，数据传输符合国家及气象行业相关保密规定。</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b/>
          <w:color w:val="000000"/>
          <w:sz w:val="28"/>
          <w:szCs w:val="28"/>
        </w:rPr>
      </w:pPr>
      <w:r>
        <w:rPr>
          <w:rFonts w:ascii="Times New Roman" w:eastAsia="仿宋_GB2312" w:hAnsi="Times New Roman" w:cs="Times New Roman" w:hint="default"/>
          <w:b/>
          <w:color w:val="000000"/>
          <w:sz w:val="28"/>
          <w:szCs w:val="28"/>
        </w:rPr>
        <w:t>4.2 质量证明文件</w:t>
      </w:r>
    </w:p>
    <w:p>
      <w:pPr>
        <w:pStyle w:val="ListNumber"/>
        <w:keepNext w:val="0"/>
        <w:keepLines w:val="0"/>
        <w:pageBreakBefore w:val="0"/>
        <w:widowControl/>
        <w:numPr>
          <w:ilvl w:val="0"/>
          <w:numId w:val="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乙方应于合同签订之日起60个日历天内，将合同项下所有货物的检测报告原件及复印件提交甲方。</w:t>
      </w:r>
    </w:p>
    <w:p>
      <w:pPr>
        <w:pStyle w:val="ListNumber"/>
        <w:keepNext w:val="0"/>
        <w:keepLines w:val="0"/>
        <w:pageBreakBefore w:val="0"/>
        <w:widowControl/>
        <w:numPr>
          <w:ilvl w:val="0"/>
          <w:numId w:val="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所有货物出厂时，乙方应随货提供生产厂商出具的质量合格证书、出厂检验报告、产品说明书等全套质量证明文件。</w:t>
      </w:r>
    </w:p>
    <w:p>
      <w:pPr>
        <w:pStyle w:val="ListNumber"/>
        <w:keepNext w:val="0"/>
        <w:keepLines w:val="0"/>
        <w:pageBreakBefore w:val="0"/>
        <w:widowControl/>
        <w:numPr>
          <w:ilvl w:val="0"/>
          <w:numId w:val="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系统集成及改装完成后，乙方应提供完整的系统测试报告、集成验证报告、适航取证文件等质量证明资料。</w:t>
      </w:r>
    </w:p>
    <w:p>
      <w:pPr>
        <w:pStyle w:val="ListNumber"/>
        <w:keepNext w:val="0"/>
        <w:keepLines w:val="0"/>
        <w:pageBreakBefore w:val="0"/>
        <w:widowControl/>
        <w:numPr>
          <w:ilvl w:val="0"/>
          <w:numId w:val="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乙方应在交付时向甲方提交全套质量自检报告，报告内容应包括所有关键部件、系统功能、性能指标的检测结果。</w:t>
      </w:r>
    </w:p>
    <w:p>
      <w:pPr>
        <w:keepNext w:val="0"/>
        <w:keepLines w:val="0"/>
        <w:pageBreakBefore w:val="0"/>
        <w:widowControl/>
        <w:kinsoku/>
        <w:wordWrap/>
        <w:overflowPunct/>
        <w:topLinePunct w:val="0"/>
        <w:autoSpaceDE/>
        <w:autoSpaceDN/>
        <w:bidi w:val="0"/>
        <w:adjustRightInd/>
        <w:snapToGrid/>
        <w:spacing w:before="0" w:after="0" w:line="240" w:lineRule="auto"/>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4.3 生产与质量监管</w:t>
      </w:r>
    </w:p>
    <w:p>
      <w:pPr>
        <w:pStyle w:val="ListNumber"/>
        <w:keepNext w:val="0"/>
        <w:keepLines w:val="0"/>
        <w:pageBreakBefore w:val="0"/>
        <w:widowControl/>
        <w:numPr>
          <w:ilvl w:val="0"/>
          <w:numId w:val="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合同货物由乙方按照最终确认的生产进度计划组织生产，生产地必须为投标文件承诺的地点，严禁擅自外加工、严禁擅自扩大生产数量、严禁擅自改变生产号型和生产品种等违约行为。</w:t>
      </w:r>
    </w:p>
    <w:p>
      <w:pPr>
        <w:pStyle w:val="ListNumber"/>
        <w:keepNext w:val="0"/>
        <w:keepLines w:val="0"/>
        <w:pageBreakBefore w:val="0"/>
        <w:widowControl/>
        <w:numPr>
          <w:ilvl w:val="0"/>
          <w:numId w:val="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甲方有权采用产品首检、质量巡检、实物抽检等方式（相关方式可合并进行）加强质量监管。其中，实物抽检批次一般为1次（抽检数量由甲方或其委托的检测机构确定），实物抽检范围包括最终验收。抽检所需的运输、检测等相关费用由乙方承担。</w:t>
      </w:r>
    </w:p>
    <w:p>
      <w:pPr>
        <w:pStyle w:val="ListNumber"/>
        <w:keepNext w:val="0"/>
        <w:keepLines w:val="0"/>
        <w:pageBreakBefore w:val="0"/>
        <w:widowControl/>
        <w:numPr>
          <w:ilvl w:val="0"/>
          <w:numId w:val="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甲方有权对送达的装备随机抽样，并送至有资质的检验机构进行性能检验，确定质量是否满足合同要求，抽样送检产生的相关费用由乙方承担。若检验结果不合格，乙方应按照本合同违约责任条款承担相应责任。</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4.4 检验与缺陷处理</w:t>
      </w:r>
    </w:p>
    <w:p>
      <w:pPr>
        <w:pStyle w:val="ListNumber"/>
        <w:keepNext w:val="0"/>
        <w:keepLines w:val="0"/>
        <w:pageBreakBefore w:val="0"/>
        <w:widowControl/>
        <w:numPr>
          <w:ilvl w:val="0"/>
          <w:numId w:val="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设备抵达甲方指定地点后的开箱清点及初步检验，应依据乙方提供的开箱要求和环境要求，按照装箱清单进行。乙方应在收到甲方的验货通知后2日内到现场参加开箱清点及初步检验，双方均应派员参加，并签署初步验收证书，以此作为乙方履约进度的依据。若乙方未按时到场，甲方有权单方进行检验，乙方应承认甲方的单方检验结果，且该检验不免除乙方的质量保证责任。</w:t>
      </w:r>
    </w:p>
    <w:p>
      <w:pPr>
        <w:pStyle w:val="ListNumber"/>
        <w:keepNext w:val="0"/>
        <w:keepLines w:val="0"/>
        <w:pageBreakBefore w:val="0"/>
        <w:widowControl/>
        <w:numPr>
          <w:ilvl w:val="0"/>
          <w:numId w:val="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若初步检验时发现货物数量不足、规格与合同要求不符或开箱时外包装完好但箱内货物短缺、损伤，双方应签署书面证明，乙方应根据该证明及时补足或更换。补足或更换的货物应在签署货损证明之日起7个工作日内运达甲方指定地点并重新检验，相关费用及工期延误责任由乙方承担。</w:t>
      </w:r>
    </w:p>
    <w:p>
      <w:pPr>
        <w:pStyle w:val="ListNumber"/>
        <w:keepNext w:val="0"/>
        <w:keepLines w:val="0"/>
        <w:pageBreakBefore w:val="0"/>
        <w:widowControl/>
        <w:numPr>
          <w:ilvl w:val="0"/>
          <w:numId w:val="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 xml:space="preserve">若甲方在进一步检验或使用中发现货物存在内在的、非显而易见的损坏或缺陷，或者货物质量与合同规定不符（以下简称"A情形"）；或者在货物质量保证期内（以下简称"B情形"）、合理使用寿命期限结束前6个月内（以下简称"C情形"）证实货物或零部件存在缺陷（包括潜在缺陷或使用不符合要求的材料等），甲方有权要求乙方免费更换为无缺陷的货物或零部件，且处理后甲方待遇不得低于国家"三包"规定的标准：  甲方应在发现上述情形后尽快且最迟不超过对应期限结束之日起7个工作日内以书面形式通知乙方，乙方应在收到通知后7个工作日内免费完成更换，并按本合同规定重新验收。 </w:t>
      </w:r>
    </w:p>
    <w:p>
      <w:pPr>
        <w:pStyle w:val="ListBullet2"/>
        <w:keepNext w:val="0"/>
        <w:keepLines w:val="0"/>
        <w:pageBreakBefore w:val="0"/>
        <w:widowControl/>
        <w:numPr>
          <w:ilvl w:val="0"/>
          <w:numId w:val="11"/>
        </w:numPr>
        <w:tabs>
          <w:tab w:val="clear" w:pos="780"/>
        </w:tabs>
        <w:kinsoku/>
        <w:wordWrap/>
        <w:overflowPunct/>
        <w:topLinePunct w:val="0"/>
        <w:autoSpaceDE/>
        <w:autoSpaceDN/>
        <w:bidi w:val="0"/>
        <w:adjustRightInd/>
        <w:snapToGrid/>
        <w:spacing w:after="80" w:line="520" w:lineRule="exact"/>
        <w:ind w:left="16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对属于A情形的货物，应当使用崭新且未拆封、未使用、未展示的正品合格品整机更换，不得仅更换零部件；</w:t>
      </w:r>
    </w:p>
    <w:p>
      <w:pPr>
        <w:pStyle w:val="ListBullet2"/>
        <w:keepNext w:val="0"/>
        <w:keepLines w:val="0"/>
        <w:pageBreakBefore w:val="0"/>
        <w:widowControl/>
        <w:numPr>
          <w:ilvl w:val="0"/>
          <w:numId w:val="11"/>
        </w:numPr>
        <w:tabs>
          <w:tab w:val="clear" w:pos="780"/>
        </w:tabs>
        <w:kinsoku/>
        <w:wordWrap/>
        <w:overflowPunct/>
        <w:topLinePunct w:val="0"/>
        <w:autoSpaceDE/>
        <w:autoSpaceDN/>
        <w:bidi w:val="0"/>
        <w:adjustRightInd/>
        <w:snapToGrid/>
        <w:spacing w:after="80" w:line="520" w:lineRule="exact"/>
        <w:ind w:left="16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对属于B情形的货物，应当使用崭新且未拆封、未使用、未展示的正品合格品更换；</w:t>
      </w:r>
    </w:p>
    <w:p>
      <w:pPr>
        <w:pStyle w:val="ListBullet2"/>
        <w:keepNext w:val="0"/>
        <w:keepLines w:val="0"/>
        <w:pageBreakBefore w:val="0"/>
        <w:widowControl/>
        <w:numPr>
          <w:ilvl w:val="0"/>
          <w:numId w:val="11"/>
        </w:numPr>
        <w:tabs>
          <w:tab w:val="clear" w:pos="780"/>
        </w:tabs>
        <w:kinsoku/>
        <w:wordWrap/>
        <w:overflowPunct/>
        <w:topLinePunct w:val="0"/>
        <w:autoSpaceDE/>
        <w:autoSpaceDN/>
        <w:bidi w:val="0"/>
        <w:adjustRightInd/>
        <w:snapToGrid/>
        <w:spacing w:after="80" w:line="520" w:lineRule="exact"/>
        <w:ind w:left="16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对属于C情形的货物，应当使用不低于需更换货物性能标准的全新正品合格品更换。</w:t>
      </w:r>
    </w:p>
    <w:p>
      <w:pPr>
        <w:pStyle w:val="ListNumber"/>
        <w:keepNext w:val="0"/>
        <w:keepLines w:val="0"/>
        <w:pageBreakBefore w:val="0"/>
        <w:widowControl/>
        <w:numPr>
          <w:ilvl w:val="0"/>
          <w:numId w:val="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乙方保证向甲方提供的技术资料均清晰、正确、完整，所有文档均提供中文版本。如发现资料缺失或有误，乙方应在该情形出现之日起7个工作日内将补足的资料交付到甲方指定地点。</w:t>
      </w:r>
    </w:p>
    <w:p>
      <w:pPr>
        <w:pStyle w:val="ListNumber"/>
        <w:keepNext w:val="0"/>
        <w:keepLines w:val="0"/>
        <w:pageBreakBefore w:val="0"/>
        <w:widowControl/>
        <w:numPr>
          <w:ilvl w:val="0"/>
          <w:numId w:val="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本合同项下货物需经过至少</w:t>
      </w:r>
      <w:r>
        <w:rPr>
          <w:rFonts w:ascii="Times New Roman" w:eastAsia="仿宋_GB2312" w:hAnsi="Times New Roman" w:cs="Times New Roman" w:hint="eastAsia"/>
          <w:color w:val="000000"/>
          <w:sz w:val="28"/>
          <w:szCs w:val="28"/>
          <w:lang w:val="en-US" w:eastAsia="zh-CN"/>
        </w:rPr>
        <w:t>60</w:t>
      </w:r>
      <w:r>
        <w:rPr>
          <w:rFonts w:ascii="Times New Roman" w:eastAsia="仿宋_GB2312" w:hAnsi="Times New Roman" w:cs="Times New Roman" w:hint="default"/>
          <w:color w:val="000000"/>
          <w:sz w:val="28"/>
          <w:szCs w:val="28"/>
        </w:rPr>
        <w:t>天的试运行周期方可进行最终验收。若试运行期间发现货物缺陷、质量问题或不符合设计、招标要求的情形，乙方应严格按照甲方要求免费予以解决，直至完全符合招、投标文件及本合同约定为止，试运行周期相应顺延。</w:t>
      </w:r>
    </w:p>
    <w:p>
      <w:pPr>
        <w:pStyle w:val="ListNumber"/>
        <w:keepNext w:val="0"/>
        <w:keepLines w:val="0"/>
        <w:pageBreakBefore w:val="0"/>
        <w:widowControl/>
        <w:numPr>
          <w:ilvl w:val="0"/>
          <w:numId w:val="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各相关条款中凡与乙方责任或义务相关及由乙方原因所引起的货物、零件、部件、配件及资料的更、换、补、退等情形，所发生的相关价款、成本、费用，包括但不限于运输、安装、服务、维修、调试、保险、税费等，均由乙方承担。</w:t>
      </w:r>
    </w:p>
    <w:p>
      <w:pPr>
        <w:pStyle w:val="ListNumber"/>
        <w:keepNext w:val="0"/>
        <w:keepLines w:val="0"/>
        <w:pageBreakBefore w:val="0"/>
        <w:widowControl/>
        <w:numPr>
          <w:ilvl w:val="0"/>
          <w:numId w:val="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本合同所供货物涉及系统软件安装的，乙方必须保证能够提供软件安装/封装服务，并按照甲方要求编制升级更新方案，软件升级服务在质保期</w:t>
      </w:r>
      <w:r>
        <w:rPr>
          <w:rFonts w:ascii="Times New Roman" w:eastAsia="仿宋_GB2312" w:hAnsi="Times New Roman" w:cs="Times New Roman" w:hint="eastAsia"/>
          <w:color w:val="000000"/>
          <w:sz w:val="28"/>
          <w:szCs w:val="28"/>
          <w:lang w:val="en-US" w:eastAsia="zh-CN"/>
        </w:rPr>
        <w:t>和维保期</w:t>
      </w:r>
      <w:r>
        <w:rPr>
          <w:rFonts w:ascii="Times New Roman" w:eastAsia="仿宋_GB2312" w:hAnsi="Times New Roman" w:cs="Times New Roman" w:hint="default"/>
          <w:color w:val="000000"/>
          <w:sz w:val="28"/>
          <w:szCs w:val="28"/>
        </w:rPr>
        <w:t>内免费提供。</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b/>
          <w:color w:val="000000"/>
          <w:sz w:val="28"/>
          <w:szCs w:val="28"/>
        </w:rPr>
      </w:pPr>
      <w:r>
        <w:rPr>
          <w:rFonts w:ascii="Times New Roman" w:eastAsia="仿宋_GB2312" w:hAnsi="Times New Roman" w:cs="Times New Roman" w:hint="default"/>
          <w:b/>
          <w:color w:val="000000"/>
          <w:sz w:val="28"/>
          <w:szCs w:val="28"/>
        </w:rPr>
        <w:t>五、项目进度及交付</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5.1 总体进度安排</w:t>
      </w:r>
    </w:p>
    <w:p>
      <w:pPr>
        <w:keepNext w:val="0"/>
        <w:keepLines w:val="0"/>
        <w:pageBreakBefore w:val="0"/>
        <w:widowControl/>
        <w:kinsoku/>
        <w:wordWrap/>
        <w:overflowPunct/>
        <w:topLinePunct w:val="0"/>
        <w:autoSpaceDE/>
        <w:autoSpaceDN/>
        <w:bidi w:val="0"/>
        <w:adjustRightInd/>
        <w:snapToGrid/>
        <w:spacing w:after="120" w:line="520" w:lineRule="exact"/>
        <w:ind w:firstLine="480"/>
        <w:jc w:val="both"/>
        <w:textAlignment w:val="auto"/>
        <w:rPr>
          <w:rFonts w:eastAsia="仿宋_GB2312" w:hint="default"/>
          <w:sz w:val="28"/>
          <w:szCs w:val="28"/>
        </w:rPr>
      </w:pPr>
      <w:r>
        <w:rPr>
          <w:rFonts w:ascii="Times New Roman" w:eastAsia="仿宋_GB2312" w:hAnsi="Times New Roman" w:cs="Times New Roman" w:hint="default"/>
          <w:color w:val="000000"/>
          <w:sz w:val="28"/>
          <w:szCs w:val="28"/>
        </w:rPr>
        <w:t>本项目总工期为自合同签订之日起至202</w:t>
      </w:r>
      <w:r>
        <w:rPr>
          <w:rFonts w:ascii="Times New Roman" w:eastAsia="仿宋_GB2312" w:hAnsi="Times New Roman" w:cs="Times New Roman" w:hint="eastAsia"/>
          <w:color w:val="000000"/>
          <w:sz w:val="28"/>
          <w:szCs w:val="28"/>
          <w:lang w:val="en-US" w:eastAsia="zh-CN"/>
        </w:rPr>
        <w:t>7</w:t>
      </w:r>
      <w:r>
        <w:rPr>
          <w:rFonts w:ascii="Times New Roman" w:eastAsia="仿宋_GB2312" w:hAnsi="Times New Roman" w:cs="Times New Roman" w:hint="default"/>
          <w:color w:val="000000"/>
          <w:sz w:val="28"/>
          <w:szCs w:val="28"/>
        </w:rPr>
        <w:t>年</w:t>
      </w:r>
      <w:r>
        <w:rPr>
          <w:rFonts w:ascii="Times New Roman" w:eastAsia="仿宋_GB2312" w:hAnsi="Times New Roman" w:cs="Times New Roman" w:hint="eastAsia"/>
          <w:color w:val="000000"/>
          <w:sz w:val="28"/>
          <w:szCs w:val="28"/>
          <w:lang w:val="en-US" w:eastAsia="zh-CN"/>
        </w:rPr>
        <w:t>3</w:t>
      </w:r>
      <w:r>
        <w:rPr>
          <w:rFonts w:ascii="Times New Roman" w:eastAsia="仿宋_GB2312" w:hAnsi="Times New Roman" w:cs="Times New Roman" w:hint="default"/>
          <w:color w:val="000000"/>
          <w:sz w:val="28"/>
          <w:szCs w:val="28"/>
        </w:rPr>
        <w:t>月25日完成全部工作并通过最终验收，具体进度节点如下：</w:t>
      </w:r>
    </w:p>
    <w:p>
      <w:pPr>
        <w:pStyle w:val="ListNumber"/>
        <w:keepNext w:val="0"/>
        <w:keepLines w:val="0"/>
        <w:pageBreakBefore w:val="0"/>
        <w:widowControl/>
        <w:numPr>
          <w:ilvl w:val="0"/>
          <w:numId w:val="1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方案设计阶段</w:t>
      </w:r>
      <w:r>
        <w:rPr>
          <w:rFonts w:ascii="Times New Roman" w:eastAsia="仿宋_GB2312" w:hAnsi="Times New Roman" w:cs="Times New Roman" w:hint="default"/>
          <w:color w:val="000000"/>
          <w:sz w:val="28"/>
          <w:szCs w:val="28"/>
        </w:rPr>
        <w:t>：合同签订后</w:t>
      </w:r>
      <w:r>
        <w:rPr>
          <w:rFonts w:ascii="Times New Roman" w:eastAsia="仿宋_GB2312" w:hAnsi="Times New Roman" w:cs="Times New Roman" w:hint="eastAsia"/>
          <w:color w:val="000000"/>
          <w:sz w:val="28"/>
          <w:szCs w:val="28"/>
          <w:lang w:val="en-US" w:eastAsia="zh-CN"/>
        </w:rPr>
        <w:t>2</w:t>
      </w:r>
      <w:r>
        <w:rPr>
          <w:rFonts w:ascii="Times New Roman" w:eastAsia="仿宋_GB2312" w:hAnsi="Times New Roman" w:cs="Times New Roman" w:hint="default"/>
          <w:color w:val="000000"/>
          <w:sz w:val="28"/>
          <w:szCs w:val="28"/>
        </w:rPr>
        <w:t>5日内，完成总体技术设计及改装方案，经专家评审及甲方审核通过后进入实施阶段。</w:t>
      </w:r>
    </w:p>
    <w:p>
      <w:pPr>
        <w:pStyle w:val="ListNumber"/>
        <w:keepNext w:val="0"/>
        <w:keepLines w:val="0"/>
        <w:pageBreakBefore w:val="0"/>
        <w:widowControl/>
        <w:numPr>
          <w:ilvl w:val="0"/>
          <w:numId w:val="1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设备制造与采购阶段</w:t>
      </w:r>
      <w:r>
        <w:rPr>
          <w:rFonts w:ascii="Times New Roman" w:eastAsia="仿宋_GB2312" w:hAnsi="Times New Roman" w:cs="Times New Roman" w:hint="default"/>
          <w:color w:val="000000"/>
          <w:sz w:val="28"/>
          <w:szCs w:val="28"/>
        </w:rPr>
        <w:t>：设计方案确认后180日内，完成主要设备制造、采购及出厂检测，</w:t>
      </w:r>
      <w:r>
        <w:rPr>
          <w:rFonts w:eastAsia="仿宋_GB2312" w:cs="Times New Roman" w:hint="eastAsia"/>
          <w:color w:val="000000"/>
          <w:sz w:val="28"/>
          <w:szCs w:val="28"/>
          <w:lang w:val="en-US" w:eastAsia="zh-CN"/>
        </w:rPr>
        <w:t>xx</w:t>
      </w:r>
      <w:r>
        <w:rPr>
          <w:rFonts w:ascii="Times New Roman" w:eastAsia="仿宋_GB2312" w:hAnsi="Times New Roman" w:cs="Times New Roman" w:hint="default"/>
          <w:color w:val="000000"/>
          <w:sz w:val="28"/>
          <w:szCs w:val="28"/>
        </w:rPr>
        <w:t>年</w:t>
      </w:r>
      <w:r>
        <w:rPr>
          <w:rFonts w:eastAsia="仿宋_GB2312" w:cs="Times New Roman" w:hint="eastAsia"/>
          <w:color w:val="000000"/>
          <w:sz w:val="28"/>
          <w:szCs w:val="28"/>
          <w:lang w:val="en-US" w:eastAsia="zh-CN"/>
        </w:rPr>
        <w:t>xx</w:t>
      </w:r>
      <w:r>
        <w:rPr>
          <w:rFonts w:ascii="Times New Roman" w:eastAsia="仿宋_GB2312" w:hAnsi="Times New Roman" w:cs="Times New Roman" w:hint="default"/>
          <w:color w:val="000000"/>
          <w:sz w:val="28"/>
          <w:szCs w:val="28"/>
        </w:rPr>
        <w:t>月</w:t>
      </w:r>
      <w:r>
        <w:rPr>
          <w:rFonts w:eastAsia="仿宋_GB2312" w:cs="Times New Roman" w:hint="eastAsia"/>
          <w:color w:val="000000"/>
          <w:sz w:val="28"/>
          <w:szCs w:val="28"/>
          <w:lang w:val="en-US" w:eastAsia="zh-CN"/>
        </w:rPr>
        <w:t>xx</w:t>
      </w:r>
      <w:r>
        <w:rPr>
          <w:rFonts w:ascii="Times New Roman" w:eastAsia="仿宋_GB2312" w:hAnsi="Times New Roman" w:cs="Times New Roman" w:hint="default"/>
          <w:color w:val="000000"/>
          <w:sz w:val="28"/>
          <w:szCs w:val="28"/>
        </w:rPr>
        <w:t>日前完成全部出厂测试。</w:t>
      </w:r>
    </w:p>
    <w:p>
      <w:pPr>
        <w:pStyle w:val="ListNumber"/>
        <w:keepNext w:val="0"/>
        <w:keepLines w:val="0"/>
        <w:pageBreakBefore w:val="0"/>
        <w:widowControl/>
        <w:numPr>
          <w:ilvl w:val="0"/>
          <w:numId w:val="1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飞机改装与系统集成阶段</w:t>
      </w:r>
      <w:r>
        <w:rPr>
          <w:rFonts w:ascii="Times New Roman" w:eastAsia="仿宋_GB2312" w:hAnsi="Times New Roman" w:cs="Times New Roman" w:hint="default"/>
          <w:color w:val="000000"/>
          <w:sz w:val="28"/>
          <w:szCs w:val="28"/>
        </w:rPr>
        <w:t>：完成飞机的结构改装、电气系统更新、任务系统（催化播撒、云物理探测、卫星通信、任务集成系统、运行管理终端等）安装及地面联调测试。</w:t>
      </w:r>
    </w:p>
    <w:p>
      <w:pPr>
        <w:pStyle w:val="ListNumber"/>
        <w:keepNext w:val="0"/>
        <w:keepLines w:val="0"/>
        <w:pageBreakBefore w:val="0"/>
        <w:widowControl/>
        <w:numPr>
          <w:ilvl w:val="0"/>
          <w:numId w:val="1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试飞验证与适航取证阶段</w:t>
      </w:r>
      <w:r>
        <w:rPr>
          <w:rFonts w:ascii="Times New Roman" w:eastAsia="仿宋_GB2312" w:hAnsi="Times New Roman" w:cs="Times New Roman" w:hint="default"/>
          <w:color w:val="000000"/>
          <w:sz w:val="28"/>
          <w:szCs w:val="28"/>
        </w:rPr>
        <w:t>：按照中国民用航空局相关规章，完成地面试验、飞行试验及适航验证，提交《符合性报告》，取得补充型号合格证（STC）。</w:t>
      </w:r>
    </w:p>
    <w:p>
      <w:pPr>
        <w:pStyle w:val="ListNumber"/>
        <w:keepNext w:val="0"/>
        <w:keepLines w:val="0"/>
        <w:pageBreakBefore w:val="0"/>
        <w:widowControl/>
        <w:numPr>
          <w:ilvl w:val="0"/>
          <w:numId w:val="1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验收交付阶段</w:t>
      </w:r>
      <w:r>
        <w:rPr>
          <w:rFonts w:ascii="Times New Roman" w:eastAsia="仿宋_GB2312" w:hAnsi="Times New Roman" w:cs="Times New Roman" w:hint="default"/>
          <w:color w:val="000000"/>
          <w:sz w:val="28"/>
          <w:szCs w:val="28"/>
        </w:rPr>
        <w:t>：202</w:t>
      </w:r>
      <w:r>
        <w:rPr>
          <w:rFonts w:ascii="Times New Roman" w:eastAsia="仿宋_GB2312" w:hAnsi="Times New Roman" w:cs="Times New Roman" w:hint="eastAsia"/>
          <w:color w:val="000000"/>
          <w:sz w:val="28"/>
          <w:szCs w:val="28"/>
          <w:lang w:val="en-US" w:eastAsia="zh-CN"/>
        </w:rPr>
        <w:t>7</w:t>
      </w:r>
      <w:r>
        <w:rPr>
          <w:rFonts w:ascii="Times New Roman" w:eastAsia="仿宋_GB2312" w:hAnsi="Times New Roman" w:cs="Times New Roman" w:hint="default"/>
          <w:color w:val="000000"/>
          <w:sz w:val="28"/>
          <w:szCs w:val="28"/>
        </w:rPr>
        <w:t>年</w:t>
      </w:r>
      <w:r>
        <w:rPr>
          <w:rFonts w:ascii="Times New Roman" w:eastAsia="仿宋_GB2312" w:hAnsi="Times New Roman" w:cs="Times New Roman" w:hint="eastAsia"/>
          <w:color w:val="000000"/>
          <w:sz w:val="28"/>
          <w:szCs w:val="28"/>
          <w:lang w:val="en-US" w:eastAsia="zh-CN"/>
        </w:rPr>
        <w:t>3</w:t>
      </w:r>
      <w:r>
        <w:rPr>
          <w:rFonts w:ascii="Times New Roman" w:eastAsia="仿宋_GB2312" w:hAnsi="Times New Roman" w:cs="Times New Roman" w:hint="default"/>
          <w:color w:val="000000"/>
          <w:sz w:val="28"/>
          <w:szCs w:val="28"/>
        </w:rPr>
        <w:t>月15日前完成业务验收，202</w:t>
      </w:r>
      <w:r>
        <w:rPr>
          <w:rFonts w:ascii="Times New Roman" w:eastAsia="仿宋_GB2312" w:hAnsi="Times New Roman" w:cs="Times New Roman" w:hint="eastAsia"/>
          <w:color w:val="000000"/>
          <w:sz w:val="28"/>
          <w:szCs w:val="28"/>
          <w:lang w:val="en-US" w:eastAsia="zh-CN"/>
        </w:rPr>
        <w:t>7</w:t>
      </w:r>
      <w:r>
        <w:rPr>
          <w:rFonts w:ascii="Times New Roman" w:eastAsia="仿宋_GB2312" w:hAnsi="Times New Roman" w:cs="Times New Roman" w:hint="default"/>
          <w:color w:val="000000"/>
          <w:sz w:val="28"/>
          <w:szCs w:val="28"/>
        </w:rPr>
        <w:t>年</w:t>
      </w:r>
      <w:r>
        <w:rPr>
          <w:rFonts w:ascii="Times New Roman" w:eastAsia="仿宋_GB2312" w:hAnsi="Times New Roman" w:cs="Times New Roman" w:hint="eastAsia"/>
          <w:color w:val="000000"/>
          <w:sz w:val="28"/>
          <w:szCs w:val="28"/>
          <w:lang w:val="en-US" w:eastAsia="zh-CN"/>
        </w:rPr>
        <w:t>4</w:t>
      </w:r>
      <w:r>
        <w:rPr>
          <w:rFonts w:ascii="Times New Roman" w:eastAsia="仿宋_GB2312" w:hAnsi="Times New Roman" w:cs="Times New Roman" w:hint="default"/>
          <w:color w:val="000000"/>
          <w:sz w:val="28"/>
          <w:szCs w:val="28"/>
        </w:rPr>
        <w:t>月25日前完成业务试运行及合同最终验收，经甲方组织专家验收合格后，完成正式交付。</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5.2 进度管理</w:t>
      </w:r>
    </w:p>
    <w:p>
      <w:pPr>
        <w:pStyle w:val="ListNumber"/>
        <w:keepNext w:val="0"/>
        <w:keepLines w:val="0"/>
        <w:pageBreakBefore w:val="0"/>
        <w:widowControl/>
        <w:numPr>
          <w:ilvl w:val="0"/>
          <w:numId w:val="1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乙方应在合同签订后10日内提交详细的项目实施进度计划，明确各阶段的工作内容、时间节点、责任人员、验收标准等，经甲方审核确认后严格执行。</w:t>
      </w:r>
    </w:p>
    <w:p>
      <w:pPr>
        <w:pStyle w:val="ListNumber"/>
        <w:keepNext w:val="0"/>
        <w:keepLines w:val="0"/>
        <w:pageBreakBefore w:val="0"/>
        <w:widowControl/>
        <w:numPr>
          <w:ilvl w:val="0"/>
          <w:numId w:val="1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甲方有权根据最终确认的生产进度计划，随时派员检查乙方执行情况；如有关键节点进度延期，乙方应立即书面说明原因，并提出改进措施、及时补救，确保总工期不受影响。</w:t>
      </w:r>
    </w:p>
    <w:p>
      <w:pPr>
        <w:pStyle w:val="ListNumber"/>
        <w:keepNext w:val="0"/>
        <w:keepLines w:val="0"/>
        <w:pageBreakBefore w:val="0"/>
        <w:widowControl/>
        <w:numPr>
          <w:ilvl w:val="0"/>
          <w:numId w:val="1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乙方应每月5日前向甲方提交上月进度报告，说明项目进展、存在的问题及解决方案、下月工作计划等。</w:t>
      </w:r>
    </w:p>
    <w:p>
      <w:pPr>
        <w:pStyle w:val="ListNumber"/>
        <w:keepNext w:val="0"/>
        <w:keepLines w:val="0"/>
        <w:pageBreakBefore w:val="0"/>
        <w:widowControl/>
        <w:numPr>
          <w:ilvl w:val="0"/>
          <w:numId w:val="1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若乙方预计无法按期完成某一阶段工作，应提前15日书面通知甲方，说明原因、预计延误时间及拟采取的补救措施，经甲方书面同意后方可调整进度，否则视为乙方违约。</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5.3 交付内容</w:t>
      </w:r>
    </w:p>
    <w:p>
      <w:pPr>
        <w:keepNext w:val="0"/>
        <w:keepLines w:val="0"/>
        <w:pageBreakBefore w:val="0"/>
        <w:widowControl/>
        <w:kinsoku/>
        <w:wordWrap/>
        <w:overflowPunct/>
        <w:topLinePunct w:val="0"/>
        <w:autoSpaceDE/>
        <w:autoSpaceDN/>
        <w:bidi w:val="0"/>
        <w:adjustRightInd/>
        <w:snapToGrid/>
        <w:spacing w:after="120" w:line="520" w:lineRule="exact"/>
        <w:ind w:firstLine="480"/>
        <w:jc w:val="both"/>
        <w:textAlignment w:val="auto"/>
        <w:rPr>
          <w:rFonts w:eastAsia="仿宋_GB2312" w:hint="default"/>
          <w:sz w:val="28"/>
          <w:szCs w:val="28"/>
        </w:rPr>
      </w:pPr>
      <w:r>
        <w:rPr>
          <w:rFonts w:ascii="Times New Roman" w:eastAsia="仿宋_GB2312" w:hAnsi="Times New Roman" w:cs="Times New Roman" w:hint="default"/>
          <w:color w:val="000000"/>
          <w:sz w:val="28"/>
          <w:szCs w:val="28"/>
        </w:rPr>
        <w:t>乙方应向甲方交付以下全部内容：</w:t>
      </w:r>
    </w:p>
    <w:p>
      <w:pPr>
        <w:pStyle w:val="ListNumber"/>
        <w:keepNext w:val="0"/>
        <w:keepLines w:val="0"/>
        <w:pageBreakBefore w:val="0"/>
        <w:widowControl/>
        <w:numPr>
          <w:ilvl w:val="0"/>
          <w:numId w:val="14"/>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eastAsia"/>
          <w:color w:val="000000"/>
          <w:sz w:val="28"/>
          <w:szCs w:val="28"/>
          <w:lang w:val="en-US" w:eastAsia="zh-CN"/>
        </w:rPr>
        <w:t>1</w:t>
      </w:r>
      <w:r>
        <w:rPr>
          <w:rFonts w:ascii="Times New Roman" w:eastAsia="仿宋_GB2312" w:hAnsi="Times New Roman" w:cs="Times New Roman" w:hint="default"/>
          <w:color w:val="000000"/>
          <w:sz w:val="28"/>
          <w:szCs w:val="28"/>
        </w:rPr>
        <w:t>架改装完成并通过适航验证的作业飞机，搭载完整的任务系统，包括催化播撒系统、云物理探测系统、卫星通信系统、任务集成系统、运行管理终端等；</w:t>
      </w:r>
    </w:p>
    <w:p>
      <w:pPr>
        <w:pStyle w:val="ListNumber"/>
        <w:keepNext w:val="0"/>
        <w:keepLines w:val="0"/>
        <w:pageBreakBefore w:val="0"/>
        <w:widowControl/>
        <w:numPr>
          <w:ilvl w:val="0"/>
          <w:numId w:val="14"/>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 xml:space="preserve">全套技术资料，包括： </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14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《飞机改装设计图纸》及三维结构资料；</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14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《系统测试报告》《任务集成与通信联调报告》；</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14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试飞验证记录（含空地通信、视频、声音及任务系统集成运行数据）；</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14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完整的适航取证文件，包括补充型号合格证（STC）等；</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14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《符合性报告》《设备清单》《操作与维护手册》；</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14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培训教材、培训记录等培训资料；</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1480" w:hanging="360" w:leftChars="0" w:firstLineChars="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其他与项目相关的技术文档和管理文档。</w:t>
      </w:r>
    </w:p>
    <w:p>
      <w:pPr>
        <w:pStyle w:val="ListNumber"/>
        <w:keepNext w:val="0"/>
        <w:keepLines w:val="0"/>
        <w:pageBreakBefore w:val="0"/>
        <w:widowControl/>
        <w:numPr>
          <w:ilvl w:val="0"/>
          <w:numId w:val="14"/>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合同约定的培训服务、质保维保服务及其他技术支持服务。</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5.4 交货与运输</w:t>
      </w:r>
    </w:p>
    <w:p>
      <w:pPr>
        <w:pStyle w:val="ListNumber"/>
        <w:keepNext w:val="0"/>
        <w:keepLines w:val="0"/>
        <w:pageBreakBefore w:val="0"/>
        <w:widowControl/>
        <w:numPr>
          <w:ilvl w:val="0"/>
          <w:numId w:val="1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乙方应在收到甲方供货通知后3日内，按照甲方要求将货物运送至甲方指定地点。</w:t>
      </w:r>
    </w:p>
    <w:p>
      <w:pPr>
        <w:pStyle w:val="ListNumber"/>
        <w:keepNext w:val="0"/>
        <w:keepLines w:val="0"/>
        <w:pageBreakBefore w:val="0"/>
        <w:widowControl/>
        <w:numPr>
          <w:ilvl w:val="0"/>
          <w:numId w:val="1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乙方负责货物及设备的包装、运输、保险、装卸等工作，确保安全运输至甲方指定交付地点，相关费用已包含在合同总价中。</w:t>
      </w:r>
    </w:p>
    <w:p>
      <w:pPr>
        <w:pStyle w:val="ListNumber"/>
        <w:keepNext w:val="0"/>
        <w:keepLines w:val="0"/>
        <w:pageBreakBefore w:val="0"/>
        <w:widowControl/>
        <w:numPr>
          <w:ilvl w:val="0"/>
          <w:numId w:val="1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乙方应办理合同货物从出厂至检验合格签署最终验收报告移交甲方期间的保险，保险金额不低于合同总金额的110%，投保险种为"一切险"。即便实际办理的保险与上述要求不一致，相关风险均由乙方承担。</w:t>
      </w:r>
    </w:p>
    <w:p>
      <w:pPr>
        <w:pStyle w:val="ListNumber"/>
        <w:keepNext w:val="0"/>
        <w:keepLines w:val="0"/>
        <w:pageBreakBefore w:val="0"/>
        <w:widowControl/>
        <w:numPr>
          <w:ilvl w:val="0"/>
          <w:numId w:val="1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货物在运输（包括装卸）过程中、最终安装验收合格前出现损毁、丢失等风险由乙方承担。运输过程中发生的所有事故，由乙方自行负责，如因此给甲方造成损失的，乙方应承担相应的赔偿责任。</w:t>
      </w:r>
    </w:p>
    <w:p>
      <w:pPr>
        <w:pStyle w:val="ListNumber"/>
        <w:keepNext w:val="0"/>
        <w:keepLines w:val="0"/>
        <w:pageBreakBefore w:val="0"/>
        <w:widowControl/>
        <w:numPr>
          <w:ilvl w:val="0"/>
          <w:numId w:val="1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货物运输途中发生的可能影响运输的不可预计情况均由乙方自行协调解决。因自然灾害、政策变动等不可抗力因素导致送货延迟的，乙方须及时通知甲方，并取得相关证明，以便甲方处理后续工作。</w:t>
      </w:r>
    </w:p>
    <w:p>
      <w:pPr>
        <w:pStyle w:val="ListNumber"/>
        <w:keepNext w:val="0"/>
        <w:keepLines w:val="0"/>
        <w:pageBreakBefore w:val="0"/>
        <w:widowControl/>
        <w:numPr>
          <w:ilvl w:val="0"/>
          <w:numId w:val="1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在货物运到甲方指定地点七日前，向甲方提供货物卸车、清点计划（内容包括：合同号、设备名称、数量、价格、箱数、型号规格、重量和体积、拟发运的时间及其他必要的说明），并于发运的同时书面通知甲方。</w:t>
      </w:r>
    </w:p>
    <w:p>
      <w:pPr>
        <w:pStyle w:val="ListNumber"/>
        <w:keepNext w:val="0"/>
        <w:keepLines w:val="0"/>
        <w:pageBreakBefore w:val="0"/>
        <w:widowControl/>
        <w:numPr>
          <w:ilvl w:val="0"/>
          <w:numId w:val="1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由于场地</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lang w:val="en-US" w:eastAsia="zh-CN"/>
        </w:rPr>
        <w:t>协调等因素影响</w:t>
      </w:r>
      <w:r>
        <w:rPr>
          <w:rFonts w:ascii="Times New Roman" w:eastAsia="仿宋_GB2312" w:hAnsi="Times New Roman" w:cs="Times New Roman" w:hint="default"/>
          <w:color w:val="000000"/>
          <w:sz w:val="28"/>
          <w:szCs w:val="28"/>
        </w:rPr>
        <w:t>，乙方必须</w:t>
      </w:r>
      <w:r>
        <w:rPr>
          <w:rFonts w:ascii="Times New Roman" w:eastAsia="仿宋_GB2312" w:hAnsi="Times New Roman" w:cs="Times New Roman" w:hint="eastAsia"/>
          <w:color w:val="000000"/>
          <w:sz w:val="28"/>
          <w:szCs w:val="28"/>
          <w:lang w:val="en-US" w:eastAsia="zh-CN"/>
        </w:rPr>
        <w:t>及早安排，</w:t>
      </w:r>
      <w:r>
        <w:rPr>
          <w:rFonts w:ascii="Times New Roman" w:eastAsia="仿宋_GB2312" w:hAnsi="Times New Roman" w:cs="Times New Roman" w:hint="default"/>
          <w:color w:val="000000"/>
          <w:sz w:val="28"/>
          <w:szCs w:val="28"/>
        </w:rPr>
        <w:t>制造、卸货和交货引起的厂内外库存费用等一切责任由乙方承担。</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5.5 收货信息</w:t>
      </w:r>
    </w:p>
    <w:p>
      <w:pPr>
        <w:keepNext w:val="0"/>
        <w:keepLines w:val="0"/>
        <w:pageBreakBefore w:val="0"/>
        <w:widowControl/>
        <w:kinsoku/>
        <w:wordWrap/>
        <w:overflowPunct/>
        <w:topLinePunct w:val="0"/>
        <w:autoSpaceDE/>
        <w:autoSpaceDN/>
        <w:bidi w:val="0"/>
        <w:adjustRightInd/>
        <w:snapToGrid/>
        <w:spacing w:after="120" w:line="520" w:lineRule="exact"/>
        <w:ind w:firstLine="480"/>
        <w:jc w:val="both"/>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乙方应按照以下信息交付货物：</w:t>
      </w:r>
    </w:p>
    <w:tbl>
      <w:tblPr>
        <w:tblStyle w:val="TableGrid"/>
        <w:tblW w:w="86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2057"/>
        <w:gridCol w:w="6583"/>
      </w:tblGrid>
      <w:tr>
        <w:tblPrEx>
          <w:tblW w:w="86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c>
          <w:tcPr>
            <w:tcW w:w="2057"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收货单位：</w:t>
            </w:r>
          </w:p>
        </w:tc>
        <w:tc>
          <w:tcPr>
            <w:tcW w:w="6583"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青海省气象灾害防御技术中心</w:t>
            </w:r>
          </w:p>
        </w:tc>
      </w:tr>
      <w:tr>
        <w:tblPrEx>
          <w:tblW w:w="8640" w:type="dxa"/>
          <w:tblInd w:w="0" w:type="dxa"/>
          <w:tblLayout w:type="fixed"/>
          <w:tblCellMar>
            <w:top w:w="0" w:type="dxa"/>
            <w:left w:w="108" w:type="dxa"/>
            <w:bottom w:w="0" w:type="dxa"/>
            <w:right w:w="108" w:type="dxa"/>
          </w:tblCellMar>
        </w:tblPrEx>
        <w:tc>
          <w:tcPr>
            <w:tcW w:w="2057"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收货人：</w:t>
            </w:r>
          </w:p>
        </w:tc>
        <w:tc>
          <w:tcPr>
            <w:tcW w:w="6583"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eastAsia"/>
                <w:sz w:val="28"/>
                <w:szCs w:val="28"/>
              </w:rPr>
            </w:pPr>
            <w:r>
              <w:rPr>
                <w:rFonts w:ascii="Times New Roman" w:eastAsia="仿宋_GB2312" w:hAnsi="Times New Roman" w:cs="Times New Roman" w:hint="eastAsia"/>
                <w:color w:val="000000"/>
                <w:sz w:val="28"/>
                <w:szCs w:val="28"/>
                <w:lang w:val="en-US" w:eastAsia="zh-CN"/>
              </w:rPr>
              <w:t xml:space="preserve"> </w:t>
            </w:r>
          </w:p>
        </w:tc>
      </w:tr>
      <w:tr>
        <w:tblPrEx>
          <w:tblW w:w="8640" w:type="dxa"/>
          <w:tblInd w:w="0" w:type="dxa"/>
          <w:tblLayout w:type="fixed"/>
          <w:tblCellMar>
            <w:top w:w="0" w:type="dxa"/>
            <w:left w:w="108" w:type="dxa"/>
            <w:bottom w:w="0" w:type="dxa"/>
            <w:right w:w="108" w:type="dxa"/>
          </w:tblCellMar>
        </w:tblPrEx>
        <w:tc>
          <w:tcPr>
            <w:tcW w:w="2057"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联系电话：</w:t>
            </w:r>
          </w:p>
        </w:tc>
        <w:tc>
          <w:tcPr>
            <w:tcW w:w="6583"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eastAsia"/>
                <w:sz w:val="28"/>
                <w:szCs w:val="28"/>
              </w:rPr>
            </w:pPr>
            <w:r>
              <w:rPr>
                <w:rFonts w:ascii="Times New Roman" w:eastAsia="仿宋_GB2312" w:hAnsi="Times New Roman" w:cs="Times New Roman" w:hint="eastAsia"/>
                <w:color w:val="000000"/>
                <w:sz w:val="28"/>
                <w:szCs w:val="28"/>
                <w:lang w:val="en-US" w:eastAsia="zh-CN"/>
              </w:rPr>
              <w:t xml:space="preserve"> </w:t>
            </w:r>
          </w:p>
        </w:tc>
      </w:tr>
      <w:tr>
        <w:tblPrEx>
          <w:tblW w:w="8640" w:type="dxa"/>
          <w:tblInd w:w="0" w:type="dxa"/>
          <w:tblLayout w:type="fixed"/>
          <w:tblCellMar>
            <w:top w:w="0" w:type="dxa"/>
            <w:left w:w="108" w:type="dxa"/>
            <w:bottom w:w="0" w:type="dxa"/>
            <w:right w:w="108" w:type="dxa"/>
          </w:tblCellMar>
        </w:tblPrEx>
        <w:tc>
          <w:tcPr>
            <w:tcW w:w="2057"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收货地址：</w:t>
            </w:r>
          </w:p>
        </w:tc>
        <w:tc>
          <w:tcPr>
            <w:tcW w:w="6583"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青海省西宁市城西区五四大街19号</w:t>
            </w:r>
          </w:p>
        </w:tc>
      </w:tr>
      <w:tr>
        <w:tblPrEx>
          <w:tblW w:w="8640" w:type="dxa"/>
          <w:tblInd w:w="0" w:type="dxa"/>
          <w:tblLayout w:type="fixed"/>
          <w:tblCellMar>
            <w:top w:w="0" w:type="dxa"/>
            <w:left w:w="108" w:type="dxa"/>
            <w:bottom w:w="0" w:type="dxa"/>
            <w:right w:w="108" w:type="dxa"/>
          </w:tblCellMar>
        </w:tblPrEx>
        <w:tc>
          <w:tcPr>
            <w:tcW w:w="2057"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邮政编码：</w:t>
            </w:r>
          </w:p>
        </w:tc>
        <w:tc>
          <w:tcPr>
            <w:tcW w:w="6583" w:type="dxa"/>
            <w:tcMar>
              <w:top w:w="18" w:type="dxa"/>
              <w:left w:w="78" w:type="dxa"/>
              <w:bottom w:w="18" w:type="dxa"/>
              <w:right w:w="78" w:type="dxa"/>
            </w:tcMar>
            <w:vAlign w:val="top"/>
          </w:tcPr>
          <w:p>
            <w:pPr>
              <w:keepNext w:val="0"/>
              <w:keepLines w:val="0"/>
              <w:pageBreakBefore w:val="0"/>
              <w:widowControl/>
              <w:kinsoku/>
              <w:wordWrap/>
              <w:overflowPunct/>
              <w:topLinePunct w:val="0"/>
              <w:autoSpaceDE/>
              <w:autoSpaceDN/>
              <w:bidi w:val="0"/>
              <w:adjustRightInd/>
              <w:snapToGrid/>
              <w:spacing w:line="520" w:lineRule="exact"/>
              <w:jc w:val="left"/>
              <w:textAlignment w:val="auto"/>
              <w:outlineLvl w:val="9"/>
              <w:rPr>
                <w:rFonts w:eastAsia="仿宋_GB2312" w:hint="default"/>
                <w:sz w:val="28"/>
                <w:szCs w:val="28"/>
              </w:rPr>
            </w:pPr>
            <w:r>
              <w:rPr>
                <w:rFonts w:ascii="Times New Roman" w:eastAsia="仿宋_GB2312" w:hAnsi="Times New Roman" w:cs="Times New Roman" w:hint="default"/>
                <w:color w:val="000000"/>
                <w:sz w:val="28"/>
                <w:szCs w:val="28"/>
              </w:rPr>
              <w:t>810001</w:t>
            </w:r>
          </w:p>
        </w:tc>
      </w:tr>
    </w:tbl>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六、验收</w:t>
      </w:r>
    </w:p>
    <w:p>
      <w:pPr>
        <w:keepNext w:val="0"/>
        <w:keepLines w:val="0"/>
        <w:pageBreakBefore w:val="0"/>
        <w:widowControl/>
        <w:kinsoku/>
        <w:wordWrap/>
        <w:overflowPunct/>
        <w:topLinePunct w:val="0"/>
        <w:autoSpaceDE/>
        <w:autoSpaceDN/>
        <w:bidi w:val="0"/>
        <w:adjustRightInd/>
        <w:snapToGrid/>
        <w:spacing w:after="120" w:line="520" w:lineRule="exact"/>
        <w:ind w:firstLine="480"/>
        <w:jc w:val="both"/>
        <w:textAlignment w:val="auto"/>
        <w:rPr>
          <w:rFonts w:eastAsia="仿宋_GB2312" w:hint="default"/>
          <w:sz w:val="28"/>
          <w:szCs w:val="28"/>
        </w:rPr>
      </w:pPr>
      <w:r>
        <w:rPr>
          <w:rFonts w:ascii="Times New Roman" w:eastAsia="仿宋_GB2312" w:hAnsi="Times New Roman" w:cs="Times New Roman" w:hint="default"/>
          <w:color w:val="000000"/>
          <w:sz w:val="28"/>
          <w:szCs w:val="28"/>
        </w:rPr>
        <w:t>本项目验收分为到货验收、出厂验收、业务验收及合同最终验收四个阶段，各阶段验收标准以招标文件、投标文件、本合同及国家相关行业标准为依据。</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6.1 到货验收</w:t>
      </w:r>
    </w:p>
    <w:p>
      <w:pPr>
        <w:pStyle w:val="ListNumber"/>
        <w:keepNext w:val="0"/>
        <w:keepLines w:val="0"/>
        <w:pageBreakBefore w:val="0"/>
        <w:widowControl/>
        <w:numPr>
          <w:ilvl w:val="0"/>
          <w:numId w:val="1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货物运抵后3个工作日内，双方共同进行开箱清点及初步检验，内容包括货物数量、规格型号、包装完整性、外观完好性等。甲方可委托代表到场，如甲方未到场，乙方需全程记录检验过程，包括照片、视频等佐证材料，并承担单方检验的准确性责任。</w:t>
      </w:r>
    </w:p>
    <w:p>
      <w:pPr>
        <w:pStyle w:val="ListNumber"/>
        <w:keepNext w:val="0"/>
        <w:keepLines w:val="0"/>
        <w:pageBreakBefore w:val="0"/>
        <w:widowControl/>
        <w:numPr>
          <w:ilvl w:val="0"/>
          <w:numId w:val="1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检验完成后，双方签署《到货验收单》，一式两份，各执一份，确认是否符合到货要求。若初步验收发现货物短缺、损坏或规格不符，乙方需在7个工作日内补足或更换，并重新组织到货验收，相关费用及工期延误责任由乙方承担。</w:t>
      </w:r>
    </w:p>
    <w:p>
      <w:pPr>
        <w:pStyle w:val="ListNumber"/>
        <w:keepNext w:val="0"/>
        <w:keepLines w:val="0"/>
        <w:pageBreakBefore w:val="0"/>
        <w:widowControl/>
        <w:numPr>
          <w:ilvl w:val="0"/>
          <w:numId w:val="1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乙方对货物的保管责任自运抵现场起持续至最终安装验收合格，期间因保管不当导致货物损坏、丢失的，由乙方承担赔偿责任。</w:t>
      </w:r>
    </w:p>
    <w:p>
      <w:pPr>
        <w:pStyle w:val="Heading3"/>
        <w:keepNext w:val="0"/>
        <w:keepLines w:val="0"/>
        <w:pageBreakBefore w:val="0"/>
        <w:widowControl/>
        <w:kinsoku/>
        <w:wordWrap/>
        <w:overflowPunct/>
        <w:topLinePunct w:val="0"/>
        <w:autoSpaceDE/>
        <w:autoSpaceDN/>
        <w:bidi w:val="0"/>
        <w:adjustRightInd/>
        <w:snapToGrid/>
        <w:spacing w:before="120" w:after="80" w:line="520" w:lineRule="exact"/>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6.2 出厂验收</w:t>
      </w:r>
    </w:p>
    <w:p>
      <w:pPr>
        <w:pStyle w:val="ListNumber"/>
        <w:keepNext w:val="0"/>
        <w:keepLines w:val="0"/>
        <w:pageBreakBefore w:val="0"/>
        <w:widowControl/>
        <w:numPr>
          <w:ilvl w:val="0"/>
          <w:numId w:val="1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乙方完成设备制造、集成及出厂测试后，应提前10日向甲方提出出厂验收申请，并提交出厂测试报告、自检报告等相关资料。</w:t>
      </w:r>
    </w:p>
    <w:p>
      <w:pPr>
        <w:pStyle w:val="ListNumber"/>
        <w:keepNext w:val="0"/>
        <w:keepLines w:val="0"/>
        <w:pageBreakBefore w:val="0"/>
        <w:widowControl/>
        <w:numPr>
          <w:ilvl w:val="0"/>
          <w:numId w:val="1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甲方收到申请后5个工作日内组织相关人员或委托第三方机构进行出厂验收，验收内容包括设备功能、性能指标、外观质量、技术资料完整性等。</w:t>
      </w:r>
    </w:p>
    <w:p>
      <w:pPr>
        <w:pStyle w:val="ListNumber"/>
        <w:keepNext w:val="0"/>
        <w:keepLines w:val="0"/>
        <w:pageBreakBefore w:val="0"/>
        <w:widowControl/>
        <w:numPr>
          <w:ilvl w:val="0"/>
          <w:numId w:val="1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出厂验收合格后，双方签署《出厂验收合格证明》，设备方可发运。若出厂验收不合格，乙方应在15日内完成整改并重新申请验收，由此产生的费用及工期延误责任由乙方承担。</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6.3 业务验收</w:t>
      </w:r>
    </w:p>
    <w:p>
      <w:pPr>
        <w:pStyle w:val="ListNumber"/>
        <w:keepNext w:val="0"/>
        <w:keepLines w:val="0"/>
        <w:pageBreakBefore w:val="0"/>
        <w:widowControl/>
        <w:numPr>
          <w:ilvl w:val="0"/>
          <w:numId w:val="1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乙方完成飞机改装、系统集成、地面联调及试飞验证，取得适航相关证明文件后，应向甲方提出业务验收申请，并提交本合同5.3条规定的全部交付资料及验收大纲。</w:t>
      </w:r>
    </w:p>
    <w:p>
      <w:pPr>
        <w:pStyle w:val="ListNumber"/>
        <w:keepNext w:val="0"/>
        <w:keepLines w:val="0"/>
        <w:pageBreakBefore w:val="0"/>
        <w:widowControl/>
        <w:numPr>
          <w:ilvl w:val="0"/>
          <w:numId w:val="1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甲方收到申请后10个工作日内组织专家进行业务验收，验收内容包括系统功能、性能指标、通信链路稳定性、任务集成能力、飞行安全性、适航符合性、技术资料完整性等。</w:t>
      </w:r>
    </w:p>
    <w:p>
      <w:pPr>
        <w:pStyle w:val="ListNumber"/>
        <w:keepNext w:val="0"/>
        <w:keepLines w:val="0"/>
        <w:pageBreakBefore w:val="0"/>
        <w:widowControl/>
        <w:numPr>
          <w:ilvl w:val="0"/>
          <w:numId w:val="1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业务验收合格后，双方签署《业务验收报告》，进入试运行阶段。若业务验收不合格，乙方应在20日内完成整改并重新申请验收，由此产生的费用及工期延误责任由乙方承担。</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6.4 最终验收</w:t>
      </w:r>
    </w:p>
    <w:p>
      <w:pPr>
        <w:pStyle w:val="ListNumber"/>
        <w:keepNext w:val="0"/>
        <w:keepLines w:val="0"/>
        <w:pageBreakBefore w:val="0"/>
        <w:widowControl/>
        <w:numPr>
          <w:ilvl w:val="0"/>
          <w:numId w:val="1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业务验收合格后，系统进入</w:t>
      </w:r>
      <w:r>
        <w:rPr>
          <w:rFonts w:ascii="Times New Roman" w:eastAsia="仿宋_GB2312" w:hAnsi="Times New Roman" w:cs="Times New Roman" w:hint="eastAsia"/>
          <w:color w:val="000000"/>
          <w:sz w:val="28"/>
          <w:szCs w:val="28"/>
          <w:lang w:val="en-US" w:eastAsia="zh-CN"/>
        </w:rPr>
        <w:t>3</w:t>
      </w:r>
      <w:r>
        <w:rPr>
          <w:rFonts w:ascii="Times New Roman" w:eastAsia="仿宋_GB2312" w:hAnsi="Times New Roman" w:cs="Times New Roman" w:hint="default"/>
          <w:color w:val="000000"/>
          <w:sz w:val="28"/>
          <w:szCs w:val="28"/>
        </w:rPr>
        <w:t>5天的试运行期。试运行期间，乙方应安排技术人员现场值守，及时处理出现的问题，确保系统稳定运行。</w:t>
      </w:r>
    </w:p>
    <w:p>
      <w:pPr>
        <w:pStyle w:val="ListNumber"/>
        <w:keepNext w:val="0"/>
        <w:keepLines w:val="0"/>
        <w:pageBreakBefore w:val="0"/>
        <w:widowControl/>
        <w:numPr>
          <w:ilvl w:val="0"/>
          <w:numId w:val="1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试运行期满且所有问题均已解决，系统运行稳定、满足甲方业务需求的，乙方可向甲方提出最终验收申请。</w:t>
      </w:r>
    </w:p>
    <w:p>
      <w:pPr>
        <w:pStyle w:val="ListNumber"/>
        <w:keepNext w:val="0"/>
        <w:keepLines w:val="0"/>
        <w:pageBreakBefore w:val="0"/>
        <w:widowControl/>
        <w:numPr>
          <w:ilvl w:val="0"/>
          <w:numId w:val="1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甲方收到申请后10个工作日内组织专家进行最终验收，对系统整体性能、运行情况、资料完整性、培训完成情况等进行全面评估。</w:t>
      </w:r>
    </w:p>
    <w:p>
      <w:pPr>
        <w:pStyle w:val="ListNumber"/>
        <w:keepNext w:val="0"/>
        <w:keepLines w:val="0"/>
        <w:pageBreakBefore w:val="0"/>
        <w:widowControl/>
        <w:numPr>
          <w:ilvl w:val="0"/>
          <w:numId w:val="1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最终验收合格后，双方签署《最终验收报告》，项目视为正式交付。若最终验收不合格，乙方应在30日内完成整改并重新申请验收，由此产生的费用及工期延误责任由乙方承担。</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6.5 验收其他规定</w:t>
      </w:r>
    </w:p>
    <w:p>
      <w:pPr>
        <w:pStyle w:val="ListNumber"/>
        <w:keepNext w:val="0"/>
        <w:keepLines w:val="0"/>
        <w:pageBreakBefore w:val="0"/>
        <w:widowControl/>
        <w:numPr>
          <w:ilvl w:val="0"/>
          <w:numId w:val="20"/>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乙方应按照甲方要求提交合同实施情况报告、自测的产品性能测试报告、货物/服务接收清单、各阶段验收报告等相关资料。</w:t>
      </w:r>
    </w:p>
    <w:p>
      <w:pPr>
        <w:pStyle w:val="ListNumber"/>
        <w:keepNext w:val="0"/>
        <w:keepLines w:val="0"/>
        <w:pageBreakBefore w:val="0"/>
        <w:widowControl/>
        <w:numPr>
          <w:ilvl w:val="0"/>
          <w:numId w:val="20"/>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所有验收产生的相关费用（包括专家费、检测费等）均由乙方承担，已包含在合同总价中。</w:t>
      </w:r>
    </w:p>
    <w:p>
      <w:pPr>
        <w:pStyle w:val="ListNumber"/>
        <w:keepNext w:val="0"/>
        <w:keepLines w:val="0"/>
        <w:pageBreakBefore w:val="0"/>
        <w:widowControl/>
        <w:numPr>
          <w:ilvl w:val="0"/>
          <w:numId w:val="20"/>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任何阶段的验收合格，均不免除乙方在本合同项下的质量保证责任及其他义务。</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七、合同价格及付款方式</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7.1 合同价格</w:t>
      </w:r>
    </w:p>
    <w:p>
      <w:pPr>
        <w:keepNext w:val="0"/>
        <w:keepLines w:val="0"/>
        <w:pageBreakBefore w:val="0"/>
        <w:widowControl/>
        <w:kinsoku/>
        <w:wordWrap/>
        <w:overflowPunct/>
        <w:topLinePunct w:val="0"/>
        <w:autoSpaceDE/>
        <w:autoSpaceDN/>
        <w:bidi w:val="0"/>
        <w:adjustRightInd/>
        <w:snapToGrid/>
        <w:spacing w:after="120" w:line="520" w:lineRule="exact"/>
        <w:ind w:firstLine="480"/>
        <w:jc w:val="both"/>
        <w:textAlignment w:val="auto"/>
        <w:rPr>
          <w:rFonts w:eastAsia="仿宋_GB2312" w:hint="default"/>
          <w:sz w:val="28"/>
          <w:szCs w:val="28"/>
        </w:rPr>
      </w:pPr>
      <w:r>
        <w:rPr>
          <w:rFonts w:ascii="Times New Roman" w:eastAsia="仿宋_GB2312" w:hAnsi="Times New Roman" w:cs="Times New Roman" w:hint="default"/>
          <w:color w:val="000000"/>
          <w:sz w:val="28"/>
          <w:szCs w:val="28"/>
        </w:rPr>
        <w:t>本合同总金额为人民币</w:t>
      </w:r>
      <w:r>
        <w:rPr>
          <w:rFonts w:eastAsia="仿宋_GB2312" w:cs="Times New Roman" w:hint="eastAsia"/>
          <w:color w:val="000000"/>
          <w:sz w:val="28"/>
          <w:szCs w:val="28"/>
          <w:lang w:val="en-US" w:eastAsia="zh-CN"/>
        </w:rPr>
        <w:t>xxx</w:t>
      </w:r>
      <w:r>
        <w:rPr>
          <w:rFonts w:ascii="Times New Roman" w:eastAsia="仿宋_GB2312" w:hAnsi="Times New Roman" w:cs="Times New Roman" w:hint="default"/>
          <w:color w:val="000000"/>
          <w:sz w:val="28"/>
          <w:szCs w:val="28"/>
        </w:rPr>
        <w:t>元整（小写：￥</w:t>
      </w:r>
      <w:r>
        <w:rPr>
          <w:rFonts w:eastAsia="仿宋_GB2312" w:cs="Times New Roman" w:hint="eastAsia"/>
          <w:color w:val="000000"/>
          <w:sz w:val="28"/>
          <w:szCs w:val="28"/>
          <w:lang w:val="en-US" w:eastAsia="zh-CN"/>
        </w:rPr>
        <w:t>xxx</w:t>
      </w:r>
      <w:r>
        <w:rPr>
          <w:rFonts w:ascii="Times New Roman" w:eastAsia="仿宋_GB2312" w:hAnsi="Times New Roman" w:cs="Times New Roman" w:hint="default"/>
          <w:color w:val="000000"/>
          <w:sz w:val="28"/>
          <w:szCs w:val="28"/>
        </w:rPr>
        <w:t>），为固定总价，包含乙方履行本合同项下全部义务所需的一切费用，不因任何因素进行调整。</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7.2 付款节点</w:t>
      </w:r>
    </w:p>
    <w:p>
      <w:pPr>
        <w:pStyle w:val="ListNumber"/>
        <w:keepNext w:val="0"/>
        <w:keepLines w:val="0"/>
        <w:pageBreakBefore w:val="0"/>
        <w:widowControl/>
        <w:numPr>
          <w:ilvl w:val="0"/>
          <w:numId w:val="2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highlight w:val="yellow"/>
        </w:rPr>
      </w:pPr>
      <w:r>
        <w:rPr>
          <w:rFonts w:ascii="Times New Roman" w:eastAsia="仿宋_GB2312" w:hAnsi="Times New Roman" w:cs="Times New Roman" w:hint="default"/>
          <w:b/>
          <w:color w:val="000000"/>
          <w:sz w:val="28"/>
          <w:szCs w:val="28"/>
          <w:highlight w:val="yellow"/>
        </w:rPr>
        <w:t>第一笔付款（预付款）</w:t>
      </w:r>
      <w:r>
        <w:rPr>
          <w:rFonts w:ascii="Times New Roman" w:eastAsia="仿宋_GB2312" w:hAnsi="Times New Roman" w:cs="Times New Roman" w:hint="default"/>
          <w:color w:val="000000"/>
          <w:sz w:val="28"/>
          <w:szCs w:val="28"/>
          <w:highlight w:val="yellow"/>
        </w:rPr>
        <w:t>：</w:t>
      </w:r>
      <w:r>
        <w:rPr>
          <w:rFonts w:ascii="Times New Roman" w:eastAsia="仿宋_GB2312" w:hAnsi="Times New Roman" w:cs="Times New Roman" w:hint="default"/>
          <w:color w:val="000000"/>
          <w:sz w:val="28"/>
          <w:szCs w:val="28"/>
          <w:highlight w:val="cyan"/>
        </w:rPr>
        <w:t>合同签订后</w:t>
      </w:r>
      <w:r>
        <w:rPr>
          <w:rFonts w:ascii="Times New Roman" w:eastAsia="仿宋_GB2312" w:hAnsi="Times New Roman" w:cs="Times New Roman" w:hint="eastAsia"/>
          <w:color w:val="000000"/>
          <w:sz w:val="28"/>
          <w:szCs w:val="28"/>
          <w:highlight w:val="cyan"/>
          <w:lang w:val="en-US" w:eastAsia="zh-CN"/>
        </w:rPr>
        <w:t>10</w:t>
      </w:r>
      <w:r>
        <w:rPr>
          <w:rFonts w:ascii="Times New Roman" w:eastAsia="仿宋_GB2312" w:hAnsi="Times New Roman" w:cs="Times New Roman" w:hint="default"/>
          <w:color w:val="000000"/>
          <w:sz w:val="28"/>
          <w:szCs w:val="28"/>
          <w:highlight w:val="cyan"/>
        </w:rPr>
        <w:t>个工作日内，乙方向甲方提交合同总金额5%的银行履约保函（原件），保函有效截止日期为2026年12月31日，即人民币</w:t>
      </w:r>
      <w:r>
        <w:rPr>
          <w:rFonts w:eastAsia="仿宋_GB2312" w:cs="Times New Roman" w:hint="eastAsia"/>
          <w:color w:val="000000"/>
          <w:sz w:val="28"/>
          <w:szCs w:val="28"/>
          <w:highlight w:val="cyan"/>
          <w:lang w:val="en-US" w:eastAsia="zh-CN"/>
        </w:rPr>
        <w:t>xxx</w:t>
      </w:r>
      <w:r>
        <w:rPr>
          <w:rFonts w:ascii="Times New Roman" w:eastAsia="仿宋_GB2312" w:hAnsi="Times New Roman" w:cs="Times New Roman" w:hint="default"/>
          <w:color w:val="000000"/>
          <w:sz w:val="28"/>
          <w:szCs w:val="28"/>
          <w:highlight w:val="cyan"/>
        </w:rPr>
        <w:t>元（大写：</w:t>
      </w:r>
      <w:r>
        <w:rPr>
          <w:rFonts w:eastAsia="仿宋_GB2312" w:cs="Times New Roman" w:hint="eastAsia"/>
          <w:color w:val="000000"/>
          <w:sz w:val="28"/>
          <w:szCs w:val="28"/>
          <w:highlight w:val="cyan"/>
          <w:lang w:val="en-US" w:eastAsia="zh-CN"/>
        </w:rPr>
        <w:t>xxx</w:t>
      </w:r>
      <w:r>
        <w:rPr>
          <w:rFonts w:ascii="Times New Roman" w:eastAsia="仿宋_GB2312" w:hAnsi="Times New Roman" w:cs="Times New Roman" w:hint="default"/>
          <w:color w:val="000000"/>
          <w:sz w:val="28"/>
          <w:szCs w:val="28"/>
          <w:highlight w:val="cyan"/>
        </w:rPr>
        <w:t>元整）。</w:t>
      </w:r>
      <w:r>
        <w:rPr>
          <w:rFonts w:ascii="Times New Roman" w:eastAsia="仿宋_GB2312" w:hAnsi="Times New Roman" w:cs="Times New Roman" w:hint="default"/>
          <w:color w:val="000000"/>
          <w:sz w:val="28"/>
          <w:szCs w:val="28"/>
          <w:highlight w:val="yellow"/>
        </w:rPr>
        <w:t>合同生效后15个工作日内，甲方向乙方支付合同总金额的20%，即人民币</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元整（小写：￥</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w:t>
      </w:r>
    </w:p>
    <w:p>
      <w:pPr>
        <w:pStyle w:val="ListNumber"/>
        <w:keepNext w:val="0"/>
        <w:keepLines w:val="0"/>
        <w:pageBreakBefore w:val="0"/>
        <w:widowControl/>
        <w:numPr>
          <w:ilvl w:val="0"/>
          <w:numId w:val="2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highlight w:val="yellow"/>
        </w:rPr>
      </w:pPr>
      <w:r>
        <w:rPr>
          <w:rFonts w:ascii="Times New Roman" w:eastAsia="仿宋_GB2312" w:hAnsi="Times New Roman" w:cs="Times New Roman" w:hint="default"/>
          <w:b/>
          <w:color w:val="000000"/>
          <w:sz w:val="28"/>
          <w:szCs w:val="28"/>
          <w:highlight w:val="yellow"/>
        </w:rPr>
        <w:t>第二笔付款</w:t>
      </w:r>
      <w:r>
        <w:rPr>
          <w:rFonts w:ascii="Times New Roman" w:eastAsia="仿宋_GB2312" w:hAnsi="Times New Roman" w:cs="Times New Roman" w:hint="default"/>
          <w:color w:val="000000"/>
          <w:sz w:val="28"/>
          <w:szCs w:val="28"/>
          <w:highlight w:val="yellow"/>
        </w:rPr>
        <w:t>：乙方完成作业飞机任务系统升级改造设计方案并经专家论证通过后15个工作日内，甲方向乙方支付合同总金额的20%，即人民币</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元整（小写：￥</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w:t>
      </w:r>
    </w:p>
    <w:p>
      <w:pPr>
        <w:pStyle w:val="ListNumber"/>
        <w:keepNext w:val="0"/>
        <w:keepLines w:val="0"/>
        <w:pageBreakBefore w:val="0"/>
        <w:widowControl/>
        <w:numPr>
          <w:ilvl w:val="0"/>
          <w:numId w:val="2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highlight w:val="yellow"/>
        </w:rPr>
      </w:pPr>
      <w:r>
        <w:rPr>
          <w:rFonts w:ascii="Times New Roman" w:eastAsia="仿宋_GB2312" w:hAnsi="Times New Roman" w:cs="Times New Roman" w:hint="default"/>
          <w:b/>
          <w:color w:val="000000"/>
          <w:sz w:val="28"/>
          <w:szCs w:val="28"/>
          <w:highlight w:val="yellow"/>
        </w:rPr>
        <w:t>第三笔付款</w:t>
      </w:r>
      <w:r>
        <w:rPr>
          <w:rFonts w:ascii="Times New Roman" w:eastAsia="仿宋_GB2312" w:hAnsi="Times New Roman" w:cs="Times New Roman" w:hint="default"/>
          <w:color w:val="000000"/>
          <w:sz w:val="28"/>
          <w:szCs w:val="28"/>
          <w:highlight w:val="yellow"/>
        </w:rPr>
        <w:t>：乙方完成集成系统设备采购、组装、调试、地面联调联试，交付集成系统并经出厂验收合格后15个工作日内，甲方向乙方支付合同总金额的20%，即人民币</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元整（小写：￥</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w:t>
      </w:r>
    </w:p>
    <w:p>
      <w:pPr>
        <w:pStyle w:val="ListNumber"/>
        <w:keepNext w:val="0"/>
        <w:keepLines w:val="0"/>
        <w:pageBreakBefore w:val="0"/>
        <w:widowControl/>
        <w:numPr>
          <w:ilvl w:val="0"/>
          <w:numId w:val="2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highlight w:val="yellow"/>
        </w:rPr>
      </w:pPr>
      <w:r>
        <w:rPr>
          <w:rFonts w:ascii="Times New Roman" w:eastAsia="仿宋_GB2312" w:hAnsi="Times New Roman" w:cs="Times New Roman" w:hint="default"/>
          <w:b/>
          <w:color w:val="000000"/>
          <w:sz w:val="28"/>
          <w:szCs w:val="28"/>
          <w:highlight w:val="yellow"/>
        </w:rPr>
        <w:t>第四笔付款</w:t>
      </w:r>
      <w:r>
        <w:rPr>
          <w:rFonts w:ascii="Times New Roman" w:eastAsia="仿宋_GB2312" w:hAnsi="Times New Roman" w:cs="Times New Roman" w:hint="default"/>
          <w:color w:val="000000"/>
          <w:sz w:val="28"/>
          <w:szCs w:val="28"/>
          <w:highlight w:val="yellow"/>
        </w:rPr>
        <w:t>：飞机进入改装厂完成现场改装，经阶段性验收合格后15个工作日内，甲方向乙方支付合同总金额的20%，即人民币</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元整（小写：￥</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w:t>
      </w:r>
    </w:p>
    <w:p>
      <w:pPr>
        <w:pStyle w:val="ListNumber"/>
        <w:keepNext w:val="0"/>
        <w:keepLines w:val="0"/>
        <w:pageBreakBefore w:val="0"/>
        <w:widowControl/>
        <w:numPr>
          <w:ilvl w:val="0"/>
          <w:numId w:val="2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highlight w:val="yellow"/>
        </w:rPr>
      </w:pPr>
      <w:r>
        <w:rPr>
          <w:rFonts w:ascii="Times New Roman" w:eastAsia="仿宋_GB2312" w:hAnsi="Times New Roman" w:cs="Times New Roman" w:hint="default"/>
          <w:b/>
          <w:color w:val="000000"/>
          <w:sz w:val="28"/>
          <w:szCs w:val="28"/>
          <w:highlight w:val="yellow"/>
        </w:rPr>
        <w:t>第五笔付款</w:t>
      </w:r>
      <w:r>
        <w:rPr>
          <w:rFonts w:ascii="Times New Roman" w:eastAsia="仿宋_GB2312" w:hAnsi="Times New Roman" w:cs="Times New Roman" w:hint="default"/>
          <w:color w:val="000000"/>
          <w:sz w:val="28"/>
          <w:szCs w:val="28"/>
          <w:highlight w:val="yellow"/>
        </w:rPr>
        <w:t>：乙方完成STC申请，通过民航局受理审查、检查及地面试验、试飞验证，取得STC证书并完成飞机交付后15个工作日内，甲方向乙方支付合同总金额的10%，即人民币</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元整（小写：￥</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w:t>
      </w:r>
    </w:p>
    <w:p>
      <w:pPr>
        <w:pStyle w:val="ListNumber"/>
        <w:keepNext w:val="0"/>
        <w:keepLines w:val="0"/>
        <w:pageBreakBefore w:val="0"/>
        <w:widowControl/>
        <w:numPr>
          <w:ilvl w:val="0"/>
          <w:numId w:val="2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highlight w:val="yellow"/>
        </w:rPr>
      </w:pPr>
      <w:r>
        <w:rPr>
          <w:rFonts w:ascii="Times New Roman" w:eastAsia="仿宋_GB2312" w:hAnsi="Times New Roman" w:cs="Times New Roman" w:hint="default"/>
          <w:b/>
          <w:color w:val="000000"/>
          <w:sz w:val="28"/>
          <w:szCs w:val="28"/>
          <w:highlight w:val="yellow"/>
        </w:rPr>
        <w:t>第六笔付款（验收款）</w:t>
      </w:r>
      <w:r>
        <w:rPr>
          <w:rFonts w:ascii="Times New Roman" w:eastAsia="仿宋_GB2312" w:hAnsi="Times New Roman" w:cs="Times New Roman" w:hint="default"/>
          <w:color w:val="000000"/>
          <w:sz w:val="28"/>
          <w:szCs w:val="28"/>
          <w:highlight w:val="yellow"/>
        </w:rPr>
        <w:t>：设备通过业务验收和最终验收，双方签署《最终验收报告》后7个工作日内，甲方向乙方支付合同总金额的</w:t>
      </w:r>
      <w:r>
        <w:rPr>
          <w:rFonts w:ascii="Times New Roman" w:eastAsia="仿宋_GB2312" w:hAnsi="Times New Roman" w:cs="Times New Roman" w:hint="eastAsia"/>
          <w:color w:val="000000"/>
          <w:sz w:val="28"/>
          <w:szCs w:val="28"/>
          <w:highlight w:val="yellow"/>
          <w:lang w:val="en-US" w:eastAsia="zh-CN"/>
        </w:rPr>
        <w:t>10</w:t>
      </w:r>
      <w:r>
        <w:rPr>
          <w:rFonts w:ascii="Times New Roman" w:eastAsia="仿宋_GB2312" w:hAnsi="Times New Roman" w:cs="Times New Roman" w:hint="default"/>
          <w:color w:val="000000"/>
          <w:sz w:val="28"/>
          <w:szCs w:val="28"/>
          <w:highlight w:val="yellow"/>
        </w:rPr>
        <w:t>%，即人民币</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元整（小写：￥</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w:t>
      </w:r>
    </w:p>
    <w:p>
      <w:pPr>
        <w:pStyle w:val="ListNumber"/>
        <w:keepNext w:val="0"/>
        <w:keepLines w:val="0"/>
        <w:pageBreakBefore w:val="0"/>
        <w:widowControl/>
        <w:numPr>
          <w:ilvl w:val="0"/>
          <w:numId w:val="2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highlight w:val="yellow"/>
        </w:rPr>
        <w:t>质量</w:t>
      </w:r>
      <w:r>
        <w:rPr>
          <w:rFonts w:ascii="Times New Roman" w:eastAsia="仿宋_GB2312" w:hAnsi="Times New Roman" w:cs="Times New Roman" w:hint="eastAsia"/>
          <w:b/>
          <w:color w:val="000000"/>
          <w:sz w:val="28"/>
          <w:szCs w:val="28"/>
          <w:highlight w:val="yellow"/>
          <w:lang w:val="en-US" w:eastAsia="zh-CN"/>
        </w:rPr>
        <w:t>保函</w:t>
      </w:r>
      <w:r>
        <w:rPr>
          <w:rFonts w:ascii="Times New Roman" w:eastAsia="仿宋_GB2312" w:hAnsi="Times New Roman" w:cs="Times New Roman" w:hint="default"/>
          <w:color w:val="000000"/>
          <w:sz w:val="28"/>
          <w:szCs w:val="28"/>
          <w:highlight w:val="yellow"/>
        </w:rPr>
        <w:t>：</w:t>
      </w:r>
      <w:r>
        <w:rPr>
          <w:rFonts w:ascii="Times New Roman" w:eastAsia="仿宋_GB2312" w:hAnsi="Times New Roman" w:cs="Times New Roman" w:hint="eastAsia"/>
          <w:color w:val="000000"/>
          <w:sz w:val="28"/>
          <w:szCs w:val="28"/>
          <w:highlight w:val="yellow"/>
          <w:lang w:val="en-US" w:eastAsia="zh-CN"/>
        </w:rPr>
        <w:t>在支付第六笔付款前，乙方提交</w:t>
      </w:r>
      <w:r>
        <w:rPr>
          <w:rFonts w:ascii="Times New Roman" w:eastAsia="仿宋_GB2312" w:hAnsi="Times New Roman" w:cs="Times New Roman" w:hint="default"/>
          <w:color w:val="000000"/>
          <w:sz w:val="28"/>
          <w:szCs w:val="28"/>
          <w:highlight w:val="yellow"/>
        </w:rPr>
        <w:t>合同总金额的3%，即人民币</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元整（小写：￥</w:t>
      </w:r>
      <w:r>
        <w:rPr>
          <w:rFonts w:eastAsia="仿宋_GB2312" w:cs="Times New Roman" w:hint="eastAsia"/>
          <w:color w:val="000000"/>
          <w:sz w:val="28"/>
          <w:szCs w:val="28"/>
          <w:highlight w:val="yellow"/>
          <w:lang w:val="en-US" w:eastAsia="zh-CN"/>
        </w:rPr>
        <w:t>xxx</w:t>
      </w:r>
      <w:r>
        <w:rPr>
          <w:rFonts w:ascii="Times New Roman" w:eastAsia="仿宋_GB2312" w:hAnsi="Times New Roman" w:cs="Times New Roman" w:hint="default"/>
          <w:color w:val="000000"/>
          <w:sz w:val="28"/>
          <w:szCs w:val="28"/>
          <w:highlight w:val="yellow"/>
        </w:rPr>
        <w:t>）</w:t>
      </w:r>
      <w:r>
        <w:rPr>
          <w:rFonts w:ascii="Times New Roman" w:eastAsia="仿宋_GB2312" w:hAnsi="Times New Roman" w:cs="Times New Roman" w:hint="eastAsia"/>
          <w:color w:val="000000"/>
          <w:sz w:val="28"/>
          <w:szCs w:val="28"/>
          <w:highlight w:val="yellow"/>
          <w:lang w:val="en-US" w:eastAsia="zh-CN"/>
        </w:rPr>
        <w:t>的质量保函，</w:t>
      </w:r>
      <w:r>
        <w:rPr>
          <w:rFonts w:ascii="Times New Roman" w:eastAsia="仿宋_GB2312" w:hAnsi="Times New Roman" w:cs="Times New Roman" w:hint="default"/>
          <w:color w:val="000000"/>
          <w:sz w:val="28"/>
          <w:szCs w:val="28"/>
          <w:highlight w:val="yellow"/>
        </w:rPr>
        <w:t>作为质量保证金，待3年质保期满且乙方无违约情形的，甲方在质保期满后15个工作日内</w:t>
      </w:r>
      <w:r>
        <w:rPr>
          <w:rFonts w:ascii="Times New Roman" w:eastAsia="仿宋_GB2312" w:hAnsi="Times New Roman" w:cs="Times New Roman" w:hint="eastAsia"/>
          <w:color w:val="000000"/>
          <w:sz w:val="28"/>
          <w:szCs w:val="28"/>
          <w:highlight w:val="yellow"/>
          <w:lang w:val="en-US" w:eastAsia="zh-CN"/>
        </w:rPr>
        <w:t>退还乙方</w:t>
      </w:r>
      <w:r>
        <w:rPr>
          <w:rFonts w:ascii="Times New Roman" w:eastAsia="仿宋_GB2312" w:hAnsi="Times New Roman" w:cs="Times New Roman" w:hint="default"/>
          <w:color w:val="000000"/>
          <w:sz w:val="28"/>
          <w:szCs w:val="28"/>
          <w:highlight w:val="yellow"/>
        </w:rPr>
        <w:t>。</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7.3 付款说明</w:t>
      </w:r>
    </w:p>
    <w:p>
      <w:pPr>
        <w:pStyle w:val="ListNumber"/>
        <w:keepNext w:val="0"/>
        <w:keepLines w:val="0"/>
        <w:pageBreakBefore w:val="0"/>
        <w:widowControl/>
        <w:numPr>
          <w:ilvl w:val="0"/>
          <w:numId w:val="2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乙方应在每笔付款前向甲方开具对应金额的合法有效发票，甲方收到发票并审核无误后，按照上述付款节点支付款项。若乙方未及时提供发票，甲方有权顺延付款时间且不承担违约责任。</w:t>
      </w:r>
    </w:p>
    <w:p>
      <w:pPr>
        <w:pStyle w:val="ListNumber"/>
        <w:keepNext w:val="0"/>
        <w:keepLines w:val="0"/>
        <w:pageBreakBefore w:val="0"/>
        <w:widowControl/>
        <w:numPr>
          <w:ilvl w:val="0"/>
          <w:numId w:val="2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付款方式为银行转账，乙方收款账户信息如下（乙方应确保账户信息准确无误，如有变更应提前10日书面通知甲方）：</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firstLine="560" w:leftChars="0" w:firstLineChars="200"/>
        <w:jc w:val="both"/>
        <w:textAlignment w:val="auto"/>
        <w:rPr>
          <w:rFonts w:ascii="Times New Roman" w:eastAsia="仿宋_GB2312" w:hAnsi="Times New Roman" w:cs="Times New Roman" w:hint="default"/>
          <w:color w:val="000000"/>
          <w:sz w:val="28"/>
          <w:szCs w:val="28"/>
        </w:rPr>
      </w:pPr>
      <w:r>
        <w:rPr>
          <w:rFonts w:ascii="Times New Roman" w:eastAsia="仿宋_GB2312" w:hAnsi="Times New Roman" w:cs="Times New Roman" w:hint="default"/>
          <w:color w:val="000000"/>
          <w:sz w:val="28"/>
          <w:szCs w:val="28"/>
        </w:rPr>
        <w:t>单位名称：________________________</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firstLine="560" w:leftChars="0" w:firstLineChars="200"/>
        <w:jc w:val="both"/>
        <w:textAlignment w:val="auto"/>
        <w:rPr>
          <w:rFonts w:ascii="Times New Roman" w:eastAsia="仿宋_GB2312" w:hAnsi="Times New Roman" w:cs="Times New Roman" w:hint="default"/>
          <w:color w:val="000000"/>
          <w:sz w:val="28"/>
          <w:szCs w:val="28"/>
        </w:rPr>
      </w:pPr>
      <w:r>
        <w:rPr>
          <w:rFonts w:ascii="Times New Roman" w:eastAsia="仿宋_GB2312" w:hAnsi="Times New Roman" w:cs="Times New Roman" w:hint="default"/>
          <w:color w:val="000000"/>
          <w:sz w:val="28"/>
          <w:szCs w:val="28"/>
        </w:rPr>
        <w:t>开户银行：________________________</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firstLine="560" w:leftChars="0" w:firstLineChars="20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账 号：________________________</w:t>
      </w:r>
    </w:p>
    <w:p>
      <w:pPr>
        <w:pStyle w:val="ListNumber"/>
        <w:keepNext w:val="0"/>
        <w:keepLines w:val="0"/>
        <w:pageBreakBefore w:val="0"/>
        <w:widowControl/>
        <w:numPr>
          <w:ilvl w:val="0"/>
          <w:numId w:val="2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 xml:space="preserve">甲方开票信息如下： </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firstLine="560" w:leftChars="0" w:firstLineChars="200"/>
        <w:jc w:val="both"/>
        <w:textAlignment w:val="auto"/>
        <w:rPr>
          <w:rFonts w:ascii="Times New Roman" w:eastAsia="仿宋_GB2312" w:hAnsi="Times New Roman" w:cs="Times New Roman" w:hint="default"/>
          <w:color w:val="000000"/>
          <w:sz w:val="28"/>
          <w:szCs w:val="28"/>
        </w:rPr>
      </w:pPr>
      <w:r>
        <w:rPr>
          <w:rFonts w:ascii="Times New Roman" w:eastAsia="仿宋_GB2312" w:hAnsi="Times New Roman" w:cs="Times New Roman" w:hint="default"/>
          <w:color w:val="000000"/>
          <w:sz w:val="28"/>
          <w:szCs w:val="28"/>
        </w:rPr>
        <w:t>单位名称：青海省气象灾害防御技术中心</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firstLine="560" w:leftChars="0" w:firstLineChars="200"/>
        <w:jc w:val="both"/>
        <w:textAlignment w:val="auto"/>
        <w:rPr>
          <w:rFonts w:ascii="Times New Roman" w:eastAsia="仿宋_GB2312" w:hAnsi="Times New Roman" w:cs="Times New Roman" w:hint="default"/>
          <w:color w:val="000000"/>
          <w:sz w:val="28"/>
          <w:szCs w:val="28"/>
        </w:rPr>
      </w:pPr>
      <w:r>
        <w:rPr>
          <w:rFonts w:ascii="Times New Roman" w:eastAsia="仿宋_GB2312" w:hAnsi="Times New Roman" w:cs="Times New Roman" w:hint="default"/>
          <w:color w:val="000000"/>
          <w:sz w:val="28"/>
          <w:szCs w:val="28"/>
        </w:rPr>
        <w:t>纳税人识别号：12630000710507172H</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firstLine="560" w:leftChars="0" w:firstLineChars="20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发票类型：■增值税普通发票 □增值税专用发票</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八、技术服务和保修责任</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8.1 培训服务</w:t>
      </w:r>
    </w:p>
    <w:p>
      <w:pPr>
        <w:pStyle w:val="ListNumber"/>
        <w:keepNext w:val="0"/>
        <w:keepLines w:val="0"/>
        <w:pageBreakBefore w:val="0"/>
        <w:widowControl/>
        <w:numPr>
          <w:ilvl w:val="0"/>
          <w:numId w:val="2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乙方应在项目验收前为甲方提供不少于</w:t>
      </w:r>
      <w:r>
        <w:rPr>
          <w:rFonts w:eastAsia="仿宋_GB2312" w:cs="Times New Roman" w:hint="eastAsia"/>
          <w:color w:val="000000"/>
          <w:sz w:val="28"/>
          <w:szCs w:val="28"/>
          <w:lang w:val="en-US" w:eastAsia="zh-CN"/>
        </w:rPr>
        <w:t>15</w:t>
      </w:r>
      <w:r>
        <w:rPr>
          <w:rFonts w:ascii="Times New Roman" w:eastAsia="仿宋_GB2312" w:hAnsi="Times New Roman" w:cs="Times New Roman" w:hint="default"/>
          <w:color w:val="000000"/>
          <w:sz w:val="28"/>
          <w:szCs w:val="28"/>
        </w:rPr>
        <w:t>人、累计不少于</w:t>
      </w:r>
      <w:r>
        <w:rPr>
          <w:rFonts w:eastAsia="仿宋_GB2312" w:cs="Times New Roman" w:hint="eastAsia"/>
          <w:color w:val="000000"/>
          <w:sz w:val="28"/>
          <w:szCs w:val="28"/>
          <w:lang w:val="en-US" w:eastAsia="zh-CN"/>
        </w:rPr>
        <w:t>48</w:t>
      </w:r>
      <w:r>
        <w:rPr>
          <w:rFonts w:ascii="Times New Roman" w:eastAsia="仿宋_GB2312" w:hAnsi="Times New Roman" w:cs="Times New Roman" w:hint="default"/>
          <w:color w:val="000000"/>
          <w:sz w:val="28"/>
          <w:szCs w:val="28"/>
        </w:rPr>
        <w:t>小时的免费技术培训，确保甲方操作人员能够熟练掌握系统操作、日常维护、常见故障排除等技能。</w:t>
      </w:r>
    </w:p>
    <w:p>
      <w:pPr>
        <w:pStyle w:val="ListNumber"/>
        <w:keepNext w:val="0"/>
        <w:keepLines w:val="0"/>
        <w:pageBreakBefore w:val="0"/>
        <w:widowControl/>
        <w:numPr>
          <w:ilvl w:val="0"/>
          <w:numId w:val="2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乙方应制定详实可行的培训计划，提供配套培训材料，针对观测人员、设备维护人员、管理人员分别制定有针对性的培训方案，确保培训质量。</w:t>
      </w:r>
    </w:p>
    <w:p>
      <w:pPr>
        <w:pStyle w:val="ListNumber"/>
        <w:keepNext w:val="0"/>
        <w:keepLines w:val="0"/>
        <w:pageBreakBefore w:val="0"/>
        <w:widowControl/>
        <w:numPr>
          <w:ilvl w:val="0"/>
          <w:numId w:val="2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培训内容应包括但不限于：系统原理、设备操作、维护保养、故障诊断与排除、安全注意事项等。</w:t>
      </w:r>
    </w:p>
    <w:p>
      <w:pPr>
        <w:pStyle w:val="ListNumber"/>
        <w:keepNext w:val="0"/>
        <w:keepLines w:val="0"/>
        <w:pageBreakBefore w:val="0"/>
        <w:widowControl/>
        <w:numPr>
          <w:ilvl w:val="0"/>
          <w:numId w:val="2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培训结束后，乙方应组织考核，考核合格后方可结束培训。若考核不合格，乙方应免费提供额外培训，直至甲方人员合格为止。</w:t>
      </w:r>
    </w:p>
    <w:p>
      <w:pPr>
        <w:pStyle w:val="ListNumber"/>
        <w:keepNext w:val="0"/>
        <w:keepLines w:val="0"/>
        <w:pageBreakBefore w:val="0"/>
        <w:widowControl/>
        <w:numPr>
          <w:ilvl w:val="0"/>
          <w:numId w:val="2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质保期内，乙方应每年为甲方提供至少1次免费的复训服务，及时更新培训内容，确保甲方人员掌握最新的操作和维护知识。</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8.2 质保期与维保期</w:t>
      </w:r>
    </w:p>
    <w:p>
      <w:pPr>
        <w:pStyle w:val="ListNumber"/>
        <w:keepNext w:val="0"/>
        <w:keepLines w:val="0"/>
        <w:pageBreakBefore w:val="0"/>
        <w:widowControl/>
        <w:numPr>
          <w:ilvl w:val="0"/>
          <w:numId w:val="24"/>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本项目质保期为3年，自双方签署《最终验收报告》之日起计算。质保期内乙方提供免费"三包"服务（包修、包换、包退），对因产品质量问题导致的故障免费维修、更换零部件，不收取任何费用。</w:t>
      </w:r>
    </w:p>
    <w:p>
      <w:pPr>
        <w:pStyle w:val="ListNumber"/>
        <w:keepNext w:val="0"/>
        <w:keepLines w:val="0"/>
        <w:pageBreakBefore w:val="0"/>
        <w:widowControl/>
        <w:numPr>
          <w:ilvl w:val="0"/>
          <w:numId w:val="24"/>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若厂家规定的保修期或合同货物主要部件的保修期长于本合同约定的3年质保期，或乙方投标文件承诺的保修期限更长，应适用其中最长的期限。</w:t>
      </w:r>
    </w:p>
    <w:p>
      <w:pPr>
        <w:pStyle w:val="ListNumber"/>
        <w:keepNext w:val="0"/>
        <w:keepLines w:val="0"/>
        <w:pageBreakBefore w:val="0"/>
        <w:widowControl/>
        <w:numPr>
          <w:ilvl w:val="0"/>
          <w:numId w:val="24"/>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本项目维保期为8年，自最终验收合格之日起计算（包含3年质保期）。质保期届满后的5年维保期内，乙方提供跟踪保养及维修服务，</w:t>
      </w:r>
      <w:r>
        <w:rPr>
          <w:rFonts w:ascii="Times New Roman" w:eastAsia="仿宋_GB2312" w:hAnsi="Times New Roman" w:cs="Times New Roman" w:hint="eastAsia"/>
          <w:color w:val="000000"/>
          <w:sz w:val="28"/>
          <w:szCs w:val="28"/>
          <w:lang w:val="en-US" w:eastAsia="zh-CN"/>
        </w:rPr>
        <w:t>不</w:t>
      </w:r>
      <w:r>
        <w:rPr>
          <w:rFonts w:ascii="Times New Roman" w:eastAsia="仿宋_GB2312" w:hAnsi="Times New Roman" w:cs="Times New Roman" w:hint="default"/>
          <w:color w:val="000000"/>
          <w:sz w:val="28"/>
          <w:szCs w:val="28"/>
        </w:rPr>
        <w:t>收取零配件成本费，不收取人工服务费、差旅费等其他费用。</w:t>
      </w:r>
    </w:p>
    <w:p>
      <w:pPr>
        <w:pStyle w:val="ListNumber"/>
        <w:keepNext w:val="0"/>
        <w:keepLines w:val="0"/>
        <w:pageBreakBefore w:val="0"/>
        <w:widowControl/>
        <w:numPr>
          <w:ilvl w:val="0"/>
          <w:numId w:val="24"/>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质保期届满后，乙方应向甲方提供产品维护保养服务承诺函，明确后续维保服务的内容、标准等，作为甲方</w:t>
      </w:r>
      <w:r>
        <w:rPr>
          <w:rFonts w:ascii="Times New Roman" w:eastAsia="仿宋_GB2312" w:hAnsi="Times New Roman" w:cs="Times New Roman" w:hint="eastAsia"/>
          <w:color w:val="000000"/>
          <w:sz w:val="28"/>
          <w:szCs w:val="28"/>
          <w:lang w:val="en-US" w:eastAsia="zh-CN"/>
        </w:rPr>
        <w:t>退还</w:t>
      </w:r>
      <w:r>
        <w:rPr>
          <w:rFonts w:ascii="Times New Roman" w:eastAsia="仿宋_GB2312" w:hAnsi="Times New Roman" w:cs="Times New Roman" w:hint="default"/>
          <w:color w:val="000000"/>
          <w:sz w:val="28"/>
          <w:szCs w:val="28"/>
        </w:rPr>
        <w:t>质量</w:t>
      </w:r>
      <w:r>
        <w:rPr>
          <w:rFonts w:ascii="Times New Roman" w:eastAsia="仿宋_GB2312" w:hAnsi="Times New Roman" w:cs="Times New Roman" w:hint="eastAsia"/>
          <w:color w:val="000000"/>
          <w:sz w:val="28"/>
          <w:szCs w:val="28"/>
          <w:lang w:val="en-US" w:eastAsia="zh-CN"/>
        </w:rPr>
        <w:t>保函</w:t>
      </w:r>
      <w:r>
        <w:rPr>
          <w:rFonts w:ascii="Times New Roman" w:eastAsia="仿宋_GB2312" w:hAnsi="Times New Roman" w:cs="Times New Roman" w:hint="default"/>
          <w:color w:val="000000"/>
          <w:sz w:val="28"/>
          <w:szCs w:val="28"/>
        </w:rPr>
        <w:t>的前提条件。</w:t>
      </w:r>
    </w:p>
    <w:p>
      <w:pPr>
        <w:pStyle w:val="ListNumber"/>
        <w:keepNext w:val="0"/>
        <w:keepLines w:val="0"/>
        <w:pageBreakBefore w:val="0"/>
        <w:widowControl/>
        <w:numPr>
          <w:ilvl w:val="0"/>
          <w:numId w:val="24"/>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8.3 技术支持服务</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乙方提供7×24小时技术支持服务，设立专门的服务热线和技术支持团队，确保及时响应甲方的服务请求。</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质保期内，乙方保证在合同货物出现故障或接到甲方技术服务要求后2小时内做出实质性响应，一般问题4小时内解决；需要现场服务的，乙方应在接到通知后24小时内派员至甲方指定地点免费维修和提供现场指导。</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如乙方在接到甲方维修通知后7个自然日内仍不能修复有关货物，应免费提供与该货物同一型号且质量合格的备用货物，确保甲方业务正常开展。乙方未按期限提供备用货物的，甲方有权向第三方采购，由此产生的相关费用由乙方承担，甲方可从质量保证金或应付未付款项中直接扣除。</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如乙方在接到甲方技术服务要求或维修通知后72小时内没有响应、拒绝或没有派员到达甲方现场提供服务，甲方有权委托第三人对合同货物进行维修或提供技术服务，因此产生的相关费用由乙方承担，甲方可从质量保证金或应付未付款项中直接扣除。</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如因乙方提供的货物硬件或软件有缺陷，或乙方提供的技术资料有错误，或乙方现场技术人员指导有错误而使合同货物不能达到合同规定的指标和技术性能，乙方应负责修理或更换，使货物运行指标和技术性能达到合同规定，由此引起的全部费用由乙方承担。若以上原因导致甲方损失或第三方受到损害的，全部赔偿责任均由乙方承担。此时，相关货物的质保期应相应顺延。</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质保期内，如果由于乙方更换、修理货物而造成本合同货物不得不停止运行，质保期应依照停止运行的实际时间相应延长，如因此给甲方造成损失，乙方应负责赔偿。</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质保期届满后，乙方保证继续为甲方提供设备的维修服务，且备品、备件质量不得低于原产品质量。乙方应保证在合同货物使用期内持续供应备品、备件，或提供性能不低于原产品的替代产品。</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质保期届满后，如果因合同货物硬件或软件的固有缺陷或瑕疵出现紧急故障和事故，乙方应在接到甲方通知后立即提供电话支持、远程支持，需要现场服务的，按照甲方要求在72小时内到达现场，迅速排除货物故障。</w:t>
      </w:r>
    </w:p>
    <w:p>
      <w:pPr>
        <w:pStyle w:val="ListNumber"/>
        <w:keepNext w:val="0"/>
        <w:keepLines w:val="0"/>
        <w:pageBreakBefore w:val="0"/>
        <w:widowControl/>
        <w:numPr>
          <w:ilvl w:val="0"/>
          <w:numId w:val="25"/>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签订后及货物使用中，如涉及增加或改进安全性的软件升级问题，无论甲方是否知晓或是否向乙方提出，乙方均应在该软件正式发布后的第一时间内，主动免费为甲方更新并调试完好。若乙方增加不涉及安全性的新功能引起软件升级，甲方愿意增加该新功能的，由双方协商解决。</w:t>
      </w:r>
    </w:p>
    <w:p>
      <w:pPr>
        <w:keepNext w:val="0"/>
        <w:keepLines w:val="0"/>
        <w:pageBreakBefore w:val="0"/>
        <w:widowControl/>
        <w:kinsoku/>
        <w:wordWrap/>
        <w:overflowPunct/>
        <w:topLinePunct w:val="0"/>
        <w:autoSpaceDE/>
        <w:autoSpaceDN/>
        <w:bidi w:val="0"/>
        <w:adjustRightInd/>
        <w:snapToGrid/>
        <w:spacing w:before="120" w:after="80" w:line="520" w:lineRule="exact"/>
        <w:textAlignment w:val="auto"/>
        <w:outlineLvl w:val="9"/>
        <w:rPr>
          <w:rFonts w:eastAsia="仿宋_GB2312" w:hint="default"/>
          <w:sz w:val="28"/>
          <w:szCs w:val="28"/>
        </w:rPr>
      </w:pPr>
      <w:r>
        <w:rPr>
          <w:rFonts w:ascii="Times New Roman" w:eastAsia="仿宋_GB2312" w:hAnsi="Times New Roman" w:cs="Times New Roman" w:hint="default"/>
          <w:b/>
          <w:color w:val="000000"/>
          <w:sz w:val="28"/>
          <w:szCs w:val="28"/>
        </w:rPr>
        <w:t>8.4 知识产权保证</w:t>
      </w:r>
    </w:p>
    <w:p>
      <w:pPr>
        <w:pStyle w:val="ListNumber"/>
        <w:keepNext w:val="0"/>
        <w:keepLines w:val="0"/>
        <w:pageBreakBefore w:val="0"/>
        <w:widowControl/>
        <w:numPr>
          <w:ilvl w:val="0"/>
          <w:numId w:val="2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乙方保证，其依据本合同提供的货物及相关的软件和技术资料，均已得到有关知识产权权利人的合法授权，不存在任何权利瑕疵。</w:t>
      </w:r>
    </w:p>
    <w:p>
      <w:pPr>
        <w:pStyle w:val="ListNumber"/>
        <w:keepNext w:val="0"/>
        <w:keepLines w:val="0"/>
        <w:pageBreakBefore w:val="0"/>
        <w:widowControl/>
        <w:numPr>
          <w:ilvl w:val="0"/>
          <w:numId w:val="2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保证甲方在使用本合同项下的货物或其任何一部分时，免受第三方提出侵犯其知识产权、商标权、专利权、著作权或工业设计权的起诉。如果发生此类争议，乙方应负责处理，并承担由此引起的全部法律责任和经济责任，包括但不限于赔偿甲方因此遭受的全部损失、支付相关诉讼费用、律师费等。</w:t>
      </w:r>
    </w:p>
    <w:p>
      <w:pPr>
        <w:pStyle w:val="ListNumber"/>
        <w:keepNext w:val="0"/>
        <w:keepLines w:val="0"/>
        <w:pageBreakBefore w:val="0"/>
        <w:widowControl/>
        <w:numPr>
          <w:ilvl w:val="0"/>
          <w:numId w:val="26"/>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本项目实施过程中产生的所有研究成果、技术资料、数据信息等知识产权归甲方所有，乙方不得擅自使用、许可他人使用或向第三方泄露。</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九、履约担保</w:t>
      </w:r>
    </w:p>
    <w:p>
      <w:pPr>
        <w:pStyle w:val="ListNumber"/>
        <w:keepNext w:val="0"/>
        <w:keepLines w:val="0"/>
        <w:pageBreakBefore w:val="0"/>
        <w:widowControl/>
        <w:numPr>
          <w:ilvl w:val="0"/>
          <w:numId w:val="2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应按照甲方要求对其履行合同提供履约担保。合同签订后30个工作日内，乙方向甲方提交金额为合同总价10%的履约保函，履约保函应由国有商业银行或股份制商业银行开具，格式须经甲方认可，有效期为自开具之日起至签署最终验收报告。乙方应保证履约保函在合同规定的有效期内持续有效。</w:t>
      </w:r>
    </w:p>
    <w:p>
      <w:pPr>
        <w:pStyle w:val="ListNumber"/>
        <w:keepNext w:val="0"/>
        <w:keepLines w:val="0"/>
        <w:pageBreakBefore w:val="0"/>
        <w:widowControl/>
        <w:numPr>
          <w:ilvl w:val="0"/>
          <w:numId w:val="2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如果乙方不履行本合同规定的义务或其履行不符合本合同的规定，甲方有权直接扣划履约保函项下的金额用于弥补损失。</w:t>
      </w:r>
    </w:p>
    <w:p>
      <w:pPr>
        <w:pStyle w:val="ListNumber"/>
        <w:keepNext w:val="0"/>
        <w:keepLines w:val="0"/>
        <w:pageBreakBefore w:val="0"/>
        <w:widowControl/>
        <w:numPr>
          <w:ilvl w:val="0"/>
          <w:numId w:val="2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如果履约保函的条款规定了失效日期，且该失效日期早于合同要求的有效期，乙方应自行承担费用将履约保函的有效期延长至合同要求的有效期。履约保函有效期满且乙方无违约情形的，甲方将无息退还履约保函。</w:t>
      </w:r>
    </w:p>
    <w:p>
      <w:pPr>
        <w:pStyle w:val="ListNumber"/>
        <w:keepNext w:val="0"/>
        <w:keepLines w:val="0"/>
        <w:pageBreakBefore w:val="0"/>
        <w:widowControl/>
        <w:numPr>
          <w:ilvl w:val="0"/>
          <w:numId w:val="2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本项目不允许分包或转包，如乙方擅自将本合同项下的义务分包或转包给第三方，甲方有权立即终止合同，并全额没收乙方履约保函，给甲方造成损失的，乙方还需承担全部赔偿责任。</w:t>
      </w:r>
    </w:p>
    <w:p>
      <w:pPr>
        <w:pStyle w:val="ListNumber"/>
        <w:keepNext w:val="0"/>
        <w:keepLines w:val="0"/>
        <w:pageBreakBefore w:val="0"/>
        <w:widowControl/>
        <w:numPr>
          <w:ilvl w:val="0"/>
          <w:numId w:val="27"/>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如乙方未能完全履行合同规定的义务，甲方有权从履约保函中得到补偿，履约保函不足以弥补损失的，甲方有权继续向乙方追偿。</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十、所有权与风险转移</w:t>
      </w:r>
    </w:p>
    <w:p>
      <w:pPr>
        <w:pStyle w:val="ListNumber"/>
        <w:keepNext w:val="0"/>
        <w:keepLines w:val="0"/>
        <w:pageBreakBefore w:val="0"/>
        <w:widowControl/>
        <w:numPr>
          <w:ilvl w:val="0"/>
          <w:numId w:val="2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项下各批次货物的所有权和风险自最终安装验收合格、双方签署《最终验收报告》时起由乙方转移至甲方。货物最终安装验收合格之前，包括生产、运输、装卸、存储、安装、调试、试运行等阶段的所有风险（包括但不限于损毁、丢失、侵权、造成第三方损害等）均由乙方承担。</w:t>
      </w:r>
    </w:p>
    <w:p>
      <w:pPr>
        <w:pStyle w:val="ListNumber"/>
        <w:keepNext w:val="0"/>
        <w:keepLines w:val="0"/>
        <w:pageBreakBefore w:val="0"/>
        <w:widowControl/>
        <w:numPr>
          <w:ilvl w:val="0"/>
          <w:numId w:val="2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因乙方货物未能达到甲方要求导致甲方拒收或者解除合同时，货物损坏、灭失的风险由乙方承担。</w:t>
      </w:r>
    </w:p>
    <w:p>
      <w:pPr>
        <w:pStyle w:val="ListNumber"/>
        <w:keepNext w:val="0"/>
        <w:keepLines w:val="0"/>
        <w:pageBreakBefore w:val="0"/>
        <w:widowControl/>
        <w:numPr>
          <w:ilvl w:val="0"/>
          <w:numId w:val="28"/>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所有权与风险的转移，不影响因乙方不按约定履行本合同项下义务时，甲方要求其承担违约责任的权利。</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十一、违约责任</w:t>
      </w:r>
    </w:p>
    <w:p>
      <w:pPr>
        <w:pStyle w:val="ListNumber"/>
        <w:keepNext w:val="0"/>
        <w:keepLines w:val="0"/>
        <w:pageBreakBefore w:val="0"/>
        <w:widowControl/>
        <w:numPr>
          <w:ilvl w:val="0"/>
          <w:numId w:val="2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本合同签订后，任何一方未能按合同条款履行各自应尽义务的，一律视为违约，应按照本合同约定承担违约责任。</w:t>
      </w:r>
    </w:p>
    <w:p>
      <w:pPr>
        <w:pStyle w:val="ListNumber"/>
        <w:keepNext w:val="0"/>
        <w:keepLines w:val="0"/>
        <w:pageBreakBefore w:val="0"/>
        <w:widowControl/>
        <w:numPr>
          <w:ilvl w:val="0"/>
          <w:numId w:val="2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延期交付违约责任</w:t>
      </w:r>
      <w:r>
        <w:rPr>
          <w:rFonts w:ascii="Times New Roman" w:eastAsia="仿宋_GB2312" w:hAnsi="Times New Roman" w:cs="Times New Roman" w:hint="default"/>
          <w:color w:val="000000"/>
          <w:sz w:val="28"/>
          <w:szCs w:val="28"/>
        </w:rPr>
        <w:t>：如乙方未按合同约定的进度节点完成相关工作或逾期交付货物，每逾期一天，乙方应按合同总金额的0.3‰向甲方支付违约金，违约金累计不超过合同总金额的5%。逾期超过90天的，甲方有权解除合同，乙方应退还甲方已支付的全部款项，并按合同总金额的20%向甲方支付违约金，同时赔偿甲方因此遭受的全部损失。</w:t>
      </w:r>
    </w:p>
    <w:p>
      <w:pPr>
        <w:pStyle w:val="ListNumber"/>
        <w:keepNext w:val="0"/>
        <w:keepLines w:val="0"/>
        <w:pageBreakBefore w:val="0"/>
        <w:widowControl/>
        <w:numPr>
          <w:ilvl w:val="0"/>
          <w:numId w:val="2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延期付款违约责任</w:t>
      </w:r>
      <w:r>
        <w:rPr>
          <w:rFonts w:ascii="Times New Roman" w:eastAsia="仿宋_GB2312" w:hAnsi="Times New Roman" w:cs="Times New Roman" w:hint="default"/>
          <w:color w:val="000000"/>
          <w:sz w:val="28"/>
          <w:szCs w:val="28"/>
        </w:rPr>
        <w:t>：如甲方无正当理由未按合同约定支付款项，每逾期一天，甲方应按逾期付款金额的0.3‰向乙方支付违约金，违约金累计不超过合同总金额的5%。</w:t>
      </w:r>
    </w:p>
    <w:p>
      <w:pPr>
        <w:pStyle w:val="ListNumber"/>
        <w:keepNext w:val="0"/>
        <w:keepLines w:val="0"/>
        <w:pageBreakBefore w:val="0"/>
        <w:widowControl/>
        <w:numPr>
          <w:ilvl w:val="0"/>
          <w:numId w:val="2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质量不合格违约责任</w:t>
      </w:r>
      <w:r>
        <w:rPr>
          <w:rFonts w:ascii="Times New Roman" w:eastAsia="仿宋_GB2312" w:hAnsi="Times New Roman" w:cs="Times New Roman" w:hint="default"/>
          <w:color w:val="000000"/>
          <w:sz w:val="28"/>
          <w:szCs w:val="28"/>
        </w:rPr>
        <w:t>：如乙方提供的货物或服务质量不符合合同约定，乙方应负责免费更换或修理，直至符合合同要求，由此产生的费用由乙方承担，且工期不予顺延。同时，乙方应向甲方支付合同总金额20%的违约金。若因货物或服务质量问题导致甲方损失或第三方受到损害的，乙方应承担全部赔偿责任。相关货物的质保期自整改合格之日起重新计算。</w:t>
      </w:r>
    </w:p>
    <w:p>
      <w:pPr>
        <w:pStyle w:val="ListNumber"/>
        <w:keepNext w:val="0"/>
        <w:keepLines w:val="0"/>
        <w:pageBreakBefore w:val="0"/>
        <w:widowControl/>
        <w:numPr>
          <w:ilvl w:val="0"/>
          <w:numId w:val="2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未履行服务义务违约责任</w:t>
      </w:r>
      <w:r>
        <w:rPr>
          <w:rFonts w:ascii="Times New Roman" w:eastAsia="仿宋_GB2312" w:hAnsi="Times New Roman" w:cs="Times New Roman" w:hint="default"/>
          <w:color w:val="000000"/>
          <w:sz w:val="28"/>
          <w:szCs w:val="28"/>
        </w:rPr>
        <w:t>：如乙方未按合同约定提供技术支持、培训、质保维保等服务，每发生一次，乙方应向甲方支付合同总金额1%的违约金；累计发生3次以上的，甲方有权扣除全部质量保证金，并要求乙方承担由此造成的全部损失。</w:t>
      </w:r>
    </w:p>
    <w:p>
      <w:pPr>
        <w:pStyle w:val="ListNumber"/>
        <w:keepNext w:val="0"/>
        <w:keepLines w:val="0"/>
        <w:pageBreakBefore w:val="0"/>
        <w:widowControl/>
        <w:numPr>
          <w:ilvl w:val="0"/>
          <w:numId w:val="2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擅自分包转包违约责任</w:t>
      </w:r>
      <w:r>
        <w:rPr>
          <w:rFonts w:ascii="Times New Roman" w:eastAsia="仿宋_GB2312" w:hAnsi="Times New Roman" w:cs="Times New Roman" w:hint="default"/>
          <w:color w:val="000000"/>
          <w:sz w:val="28"/>
          <w:szCs w:val="28"/>
        </w:rPr>
        <w:t>：如乙方擅自将本合同项下义务分包或转包给第三方，甲方有权立即解除合同，乙方应退还甲方已支付的全部款项，按合同总金额的30%向甲方支付违约金，并赔偿甲方因此遭受的全部损失。</w:t>
      </w:r>
    </w:p>
    <w:p>
      <w:pPr>
        <w:pStyle w:val="ListNumber"/>
        <w:keepNext w:val="0"/>
        <w:keepLines w:val="0"/>
        <w:pageBreakBefore w:val="0"/>
        <w:widowControl/>
        <w:numPr>
          <w:ilvl w:val="0"/>
          <w:numId w:val="2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其他违约情形</w:t>
      </w:r>
      <w:r>
        <w:rPr>
          <w:rFonts w:ascii="Times New Roman" w:eastAsia="仿宋_GB2312" w:hAnsi="Times New Roman" w:cs="Times New Roman" w:hint="default"/>
          <w:color w:val="000000"/>
          <w:sz w:val="28"/>
          <w:szCs w:val="28"/>
        </w:rPr>
        <w:t>：乙方有违反本合同其他约定的情形，每发生一项，应向甲方支付合同总金额5%的违约金，给甲方造成损失的，还应承担全部赔偿责任。</w:t>
      </w:r>
    </w:p>
    <w:p>
      <w:pPr>
        <w:pStyle w:val="ListNumber"/>
        <w:keepNext w:val="0"/>
        <w:keepLines w:val="0"/>
        <w:pageBreakBefore w:val="0"/>
        <w:widowControl/>
        <w:numPr>
          <w:ilvl w:val="0"/>
          <w:numId w:val="29"/>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不可抗力免责</w:t>
      </w:r>
      <w:r>
        <w:rPr>
          <w:rFonts w:ascii="Times New Roman" w:eastAsia="仿宋_GB2312" w:hAnsi="Times New Roman" w:cs="Times New Roman" w:hint="default"/>
          <w:color w:val="000000"/>
          <w:sz w:val="28"/>
          <w:szCs w:val="28"/>
        </w:rPr>
        <w:t>：任何一方由于不可抗力原因不能按约履行合同时，应在不可抗力事件结束后3个工作日内向对方书面通报，以减轻可能给对方造成的损失，在取得有关机构的不可抗力证明或双方谅解并书面确认后，应当根据具体情况允许延期履行、修订或终止合同，并根据情况可部分或全部免于承担违约责任。但受不可抗力影响的一方应尽最大努力减少不可抗力造成的损失，否则应对扩大的损失承担责任。</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十二、争议的解决</w:t>
      </w:r>
    </w:p>
    <w:p>
      <w:pPr>
        <w:pStyle w:val="ListNumber"/>
        <w:keepNext w:val="0"/>
        <w:keepLines w:val="0"/>
        <w:pageBreakBefore w:val="0"/>
        <w:widowControl/>
        <w:numPr>
          <w:ilvl w:val="0"/>
          <w:numId w:val="30"/>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合同执行过程中出现的争议，双方应首先本着友好协商的原则解决；协商不成的，任何一方均有权向甲方所在地有管辖权的人民法院提起诉讼。</w:t>
      </w:r>
    </w:p>
    <w:p>
      <w:pPr>
        <w:pStyle w:val="ListNumber"/>
        <w:keepNext w:val="0"/>
        <w:keepLines w:val="0"/>
        <w:pageBreakBefore w:val="0"/>
        <w:widowControl/>
        <w:numPr>
          <w:ilvl w:val="0"/>
          <w:numId w:val="30"/>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诉讼期间，除争议事项外，本合同其他条款应继续履行。</w:t>
      </w:r>
    </w:p>
    <w:p>
      <w:pPr>
        <w:pStyle w:val="ListNumber"/>
        <w:keepNext w:val="0"/>
        <w:keepLines w:val="0"/>
        <w:pageBreakBefore w:val="0"/>
        <w:widowControl/>
        <w:numPr>
          <w:ilvl w:val="0"/>
          <w:numId w:val="30"/>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本合同未尽事宜，双方在不违背本合同和招标文件原则的前提下，协商解决。协商结果以书面形式签字盖章后作为本合同的附件，与本合同具有同等法律效力。</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十三、联系与通知</w:t>
      </w:r>
    </w:p>
    <w:p>
      <w:pPr>
        <w:pStyle w:val="ListNumber"/>
        <w:keepNext w:val="0"/>
        <w:keepLines w:val="0"/>
        <w:pageBreakBefore w:val="0"/>
        <w:widowControl/>
        <w:numPr>
          <w:ilvl w:val="0"/>
          <w:numId w:val="3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 xml:space="preserve">一方基于本合同发出的任何通知或其他通信应全部满足以下条件，否则不应被视为完整、有效的正式书面通知： </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218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以中文书面形式作出；</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218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由通知发出方或其代表签署并加盖公章（用电子邮件发出的通知除外）；</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218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按本条第3款所列地址送交相关方。</w:t>
      </w:r>
    </w:p>
    <w:p>
      <w:pPr>
        <w:pStyle w:val="ListNumber"/>
        <w:keepNext w:val="0"/>
        <w:keepLines w:val="0"/>
        <w:pageBreakBefore w:val="0"/>
        <w:widowControl/>
        <w:numPr>
          <w:ilvl w:val="0"/>
          <w:numId w:val="3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 xml:space="preserve">通知可选择下述方式发送，并于下述对应时间视为送达： </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218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亲自送达：送达双方指定的联系人签收之时；</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218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邮寄方式：投递服务商记录的签收时间，或发件人按照经双方确认的地址寄送，邮件被退件或无法送达时，以邮件发出时间后的第五日为送达时间；</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218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pStyle w:val="ListBullet2"/>
        <w:keepNext w:val="0"/>
        <w:keepLines w:val="0"/>
        <w:pageBreakBefore w:val="0"/>
        <w:widowControl/>
        <w:numPr>
          <w:ilvl w:val="0"/>
          <w:numId w:val="11"/>
        </w:numPr>
        <w:tabs>
          <w:tab w:val="left" w:pos="780"/>
        </w:tabs>
        <w:kinsoku/>
        <w:wordWrap/>
        <w:overflowPunct/>
        <w:topLinePunct w:val="0"/>
        <w:autoSpaceDE/>
        <w:autoSpaceDN/>
        <w:bidi w:val="0"/>
        <w:adjustRightInd/>
        <w:snapToGrid/>
        <w:spacing w:after="80" w:line="520" w:lineRule="exact"/>
        <w:ind w:left="218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pStyle w:val="ListNumber"/>
        <w:keepNext w:val="0"/>
        <w:keepLines w:val="0"/>
        <w:pageBreakBefore w:val="0"/>
        <w:widowControl/>
        <w:numPr>
          <w:ilvl w:val="0"/>
          <w:numId w:val="3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通知或其他通信应被发送至以下地址：</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leftChars="0"/>
        <w:jc w:val="both"/>
        <w:textAlignment w:val="auto"/>
        <w:rPr>
          <w:rFonts w:ascii="Times New Roman" w:eastAsia="仿宋_GB2312" w:hAnsi="Times New Roman" w:cs="Times New Roman" w:hint="default"/>
          <w:color w:val="000000"/>
          <w:sz w:val="28"/>
          <w:szCs w:val="28"/>
        </w:rPr>
      </w:pPr>
      <w:r>
        <w:rPr>
          <w:rFonts w:ascii="Times New Roman" w:eastAsia="仿宋_GB2312" w:hAnsi="Times New Roman" w:cs="Times New Roman" w:hint="default"/>
          <w:color w:val="000000"/>
          <w:sz w:val="28"/>
          <w:szCs w:val="28"/>
        </w:rPr>
        <w:t xml:space="preserve"> 甲方送达信息：</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leftChars="0"/>
        <w:jc w:val="left"/>
        <w:textAlignment w:val="auto"/>
        <w:rPr>
          <w:rFonts w:ascii="Times New Roman" w:eastAsia="仿宋_GB2312" w:hAnsi="Times New Roman" w:cs="Times New Roman" w:hint="eastAsia"/>
          <w:color w:val="000000"/>
          <w:sz w:val="28"/>
          <w:szCs w:val="28"/>
          <w:lang w:val="en-US"/>
        </w:rPr>
      </w:pPr>
      <w:r>
        <w:rPr>
          <w:rFonts w:ascii="Times New Roman" w:eastAsia="仿宋_GB2312" w:hAnsi="Times New Roman" w:cs="Times New Roman" w:hint="default"/>
          <w:color w:val="000000"/>
          <w:sz w:val="28"/>
          <w:szCs w:val="28"/>
        </w:rPr>
        <w:t xml:space="preserve"> 甲方名称：青海省气象灾害防御技术中心</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地址：青海省西宁市五四大街19号</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收件人：</w:t>
      </w:r>
      <w:r>
        <w:rPr>
          <w:rFonts w:ascii="Times New Roman" w:eastAsia="仿宋_GB2312" w:hAnsi="Times New Roman" w:cs="Times New Roman" w:hint="eastAsia"/>
          <w:color w:val="000000"/>
          <w:sz w:val="28"/>
          <w:szCs w:val="28"/>
          <w:lang w:val="en-US" w:eastAsia="zh-CN"/>
        </w:rPr>
        <w:t xml:space="preserve"> </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leftChars="0"/>
        <w:jc w:val="left"/>
        <w:textAlignment w:val="auto"/>
        <w:rPr>
          <w:rFonts w:ascii="Times New Roman" w:eastAsia="仿宋_GB2312" w:hAnsi="Times New Roman" w:cs="Times New Roman" w:hint="default"/>
          <w:color w:val="000000"/>
          <w:sz w:val="28"/>
          <w:szCs w:val="28"/>
        </w:rPr>
      </w:pPr>
      <w:r>
        <w:rPr>
          <w:rFonts w:ascii="Times New Roman" w:eastAsia="仿宋_GB2312" w:hAnsi="Times New Roman" w:cs="Times New Roman" w:hint="default"/>
          <w:color w:val="000000"/>
          <w:sz w:val="28"/>
          <w:szCs w:val="28"/>
        </w:rPr>
        <w:t>邮政编码：810001</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联系电话：</w:t>
      </w:r>
      <w:r>
        <w:rPr>
          <w:rFonts w:ascii="Times New Roman" w:eastAsia="仿宋_GB2312" w:hAnsi="Times New Roman" w:cs="Times New Roman" w:hint="eastAsia"/>
          <w:color w:val="000000"/>
          <w:sz w:val="28"/>
          <w:szCs w:val="28"/>
          <w:lang w:val="en-US" w:eastAsia="zh-CN"/>
        </w:rPr>
        <w:t xml:space="preserve"> </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传真：</w:t>
      </w:r>
      <w:r>
        <w:rPr>
          <w:rFonts w:ascii="Times New Roman" w:eastAsia="仿宋_GB2312" w:hAnsi="Times New Roman" w:cs="Times New Roman" w:hint="eastAsia"/>
          <w:color w:val="000000"/>
          <w:sz w:val="28"/>
          <w:szCs w:val="28"/>
          <w:lang w:val="en-US" w:eastAsia="zh-CN"/>
        </w:rPr>
        <w:t xml:space="preserve"> </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乙方送达信息：</w:t>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leftChars="0"/>
        <w:jc w:val="left"/>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乙方名称：________________________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地址：________________________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收件人：________________________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邮政编码：________________________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联系电话：________________________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传真：________________________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 xml:space="preserve">电子邮件：________________________ </w:t>
      </w:r>
    </w:p>
    <w:p>
      <w:pPr>
        <w:pStyle w:val="ListNumber"/>
        <w:keepNext w:val="0"/>
        <w:keepLines w:val="0"/>
        <w:pageBreakBefore w:val="0"/>
        <w:widowControl/>
        <w:numPr>
          <w:ilvl w:val="0"/>
          <w:numId w:val="3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任何一方变更联系方式的，应提前10日按照本条第1款的规定书面通知另一方，该等修改应在通知中指明的生效日期起生效。如未通知另一方或新修改的联系方式无法接收送达，则另一方有权以本合同中确认的送达地址按照本条第2款规定的方式进行送达，视为有效送达。</w:t>
      </w:r>
    </w:p>
    <w:p>
      <w:pPr>
        <w:pStyle w:val="ListNumber"/>
        <w:keepNext w:val="0"/>
        <w:keepLines w:val="0"/>
        <w:pageBreakBefore w:val="0"/>
        <w:widowControl/>
        <w:numPr>
          <w:ilvl w:val="0"/>
          <w:numId w:val="3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双方确认的送达地址适用范围包括双方非诉时的各类通知、协议等文件，以及就合同发生纠纷时相关文件和法律文书的送达，同时包括在争议进入仲裁、民事诉讼程序后的一审、二审、再审和执行程序。</w:t>
      </w:r>
    </w:p>
    <w:p>
      <w:pPr>
        <w:pStyle w:val="ListNumber"/>
        <w:keepNext w:val="0"/>
        <w:keepLines w:val="0"/>
        <w:pageBreakBefore w:val="0"/>
        <w:widowControl/>
        <w:numPr>
          <w:ilvl w:val="0"/>
          <w:numId w:val="31"/>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发出通知、回复的费用由发出一方承担。</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十四、其他约定</w:t>
      </w:r>
    </w:p>
    <w:p>
      <w:pPr>
        <w:pStyle w:val="ListNumber"/>
        <w:keepNext w:val="0"/>
        <w:keepLines w:val="0"/>
        <w:pageBreakBefore w:val="0"/>
        <w:widowControl/>
        <w:numPr>
          <w:ilvl w:val="0"/>
          <w:numId w:val="3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本合同经双方法定代表人或书面授权代表签名并加盖合同专用章或公章后生效。授权代表签署的，必须向对方提交合法有效的授权委托书，作为本合同附件。</w:t>
      </w:r>
    </w:p>
    <w:p>
      <w:pPr>
        <w:pStyle w:val="ListNumber"/>
        <w:keepNext w:val="0"/>
        <w:keepLines w:val="0"/>
        <w:pageBreakBefore w:val="0"/>
        <w:widowControl/>
        <w:numPr>
          <w:ilvl w:val="0"/>
          <w:numId w:val="3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签署后，任何一方不得擅自解除本合同（本合同另有约定的除外）。本合同项下所有权利义务不得转让给第三人。任何一方分立或与其他公司合并的，由其继承本合同项下权利义务的新公司继续履行本合同。</w:t>
      </w:r>
    </w:p>
    <w:p>
      <w:pPr>
        <w:pStyle w:val="ListNumber"/>
        <w:keepNext w:val="0"/>
        <w:keepLines w:val="0"/>
        <w:pageBreakBefore w:val="0"/>
        <w:widowControl/>
        <w:numPr>
          <w:ilvl w:val="0"/>
          <w:numId w:val="3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因本合同履行而签署的变更协议、补充协议、中标通知书、招标文件、投标文件、技术规范、配置明细表、验收报告等均为本合同不可分割的一部分，与本合同具有同等法律效力。若前述文件内容与本合同不一致的，以本合同约定为准。</w:t>
      </w:r>
    </w:p>
    <w:p>
      <w:pPr>
        <w:pStyle w:val="ListNumber"/>
        <w:keepNext w:val="0"/>
        <w:keepLines w:val="0"/>
        <w:pageBreakBefore w:val="0"/>
        <w:widowControl/>
        <w:numPr>
          <w:ilvl w:val="0"/>
          <w:numId w:val="3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本合同一式陆份，甲乙双方各持叁份，具有同等法律效力。</w:t>
      </w:r>
    </w:p>
    <w:p>
      <w:pPr>
        <w:pStyle w:val="ListNumber"/>
        <w:keepNext w:val="0"/>
        <w:keepLines w:val="0"/>
        <w:pageBreakBefore w:val="0"/>
        <w:widowControl/>
        <w:numPr>
          <w:ilvl w:val="0"/>
          <w:numId w:val="32"/>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双方确认，在签署本合同前已仔细审阅过合同的全部内容，完全理解各条款的含义，不存在重大误解、显失公平等情形，自愿接受本合同条款的约束。</w:t>
      </w:r>
    </w:p>
    <w:p>
      <w:pPr>
        <w:pStyle w:val="Heading2"/>
        <w:keepNext w:val="0"/>
        <w:keepLines w:val="0"/>
        <w:pageBreakBefore w:val="0"/>
        <w:widowControl/>
        <w:numPr>
          <w:ilvl w:val="1"/>
          <w:numId w:val="0"/>
        </w:numPr>
        <w:pBdr>
          <w:bottom w:val="single" w:sz="6" w:space="1" w:color="CCCCCC"/>
        </w:pBdr>
        <w:kinsoku/>
        <w:wordWrap/>
        <w:overflowPunct/>
        <w:topLinePunct w:val="0"/>
        <w:autoSpaceDE/>
        <w:autoSpaceDN/>
        <w:bidi w:val="0"/>
        <w:adjustRightInd/>
        <w:snapToGrid/>
        <w:spacing w:before="180" w:after="120" w:line="520" w:lineRule="exact"/>
        <w:ind w:leftChars="0"/>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b/>
          <w:color w:val="000000"/>
          <w:sz w:val="28"/>
          <w:szCs w:val="28"/>
        </w:rPr>
        <w:t>十五、合同附件</w:t>
      </w:r>
    </w:p>
    <w:p>
      <w:pPr>
        <w:pStyle w:val="ListNumber"/>
        <w:keepNext w:val="0"/>
        <w:keepLines w:val="0"/>
        <w:pageBreakBefore w:val="0"/>
        <w:widowControl/>
        <w:numPr>
          <w:ilvl w:val="0"/>
          <w:numId w:val="3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附件1：中标通知书</w:t>
      </w:r>
    </w:p>
    <w:p>
      <w:pPr>
        <w:pStyle w:val="ListNumber"/>
        <w:keepNext w:val="0"/>
        <w:keepLines w:val="0"/>
        <w:pageBreakBefore w:val="0"/>
        <w:widowControl/>
        <w:numPr>
          <w:ilvl w:val="0"/>
          <w:numId w:val="3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附件2：招标文件专用册第</w:t>
      </w:r>
      <w:r>
        <w:rPr>
          <w:rFonts w:eastAsia="仿宋_GB2312" w:cs="Times New Roman" w:hint="eastAsia"/>
          <w:color w:val="000000"/>
          <w:sz w:val="28"/>
          <w:szCs w:val="28"/>
          <w:lang w:val="en-US" w:eastAsia="zh-CN"/>
        </w:rPr>
        <w:t>七、</w:t>
      </w:r>
      <w:r>
        <w:rPr>
          <w:rFonts w:ascii="Times New Roman" w:eastAsia="仿宋_GB2312" w:hAnsi="Times New Roman" w:cs="Times New Roman" w:hint="default"/>
          <w:color w:val="000000"/>
          <w:sz w:val="28"/>
          <w:szCs w:val="28"/>
        </w:rPr>
        <w:t>八章</w:t>
      </w:r>
    </w:p>
    <w:p>
      <w:pPr>
        <w:pStyle w:val="ListNumber"/>
        <w:keepNext w:val="0"/>
        <w:keepLines w:val="0"/>
        <w:pageBreakBefore w:val="0"/>
        <w:widowControl/>
        <w:numPr>
          <w:ilvl w:val="0"/>
          <w:numId w:val="3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附件3：乙方投标文件（技术部分、商务部分）</w:t>
      </w:r>
    </w:p>
    <w:p>
      <w:pPr>
        <w:pStyle w:val="ListNumber"/>
        <w:keepNext w:val="0"/>
        <w:keepLines w:val="0"/>
        <w:pageBreakBefore w:val="0"/>
        <w:widowControl/>
        <w:numPr>
          <w:ilvl w:val="0"/>
          <w:numId w:val="3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附件4：技术规范及要求</w:t>
      </w:r>
    </w:p>
    <w:p>
      <w:pPr>
        <w:pStyle w:val="ListNumber"/>
        <w:keepNext w:val="0"/>
        <w:keepLines w:val="0"/>
        <w:pageBreakBefore w:val="0"/>
        <w:widowControl/>
        <w:numPr>
          <w:ilvl w:val="0"/>
          <w:numId w:val="3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附件5：货物签收单</w:t>
      </w:r>
    </w:p>
    <w:p>
      <w:pPr>
        <w:pStyle w:val="ListNumber"/>
        <w:keepNext w:val="0"/>
        <w:keepLines w:val="0"/>
        <w:pageBreakBefore w:val="0"/>
        <w:widowControl/>
        <w:numPr>
          <w:ilvl w:val="0"/>
          <w:numId w:val="33"/>
        </w:numPr>
        <w:tabs>
          <w:tab w:val="left" w:pos="360"/>
        </w:tabs>
        <w:kinsoku/>
        <w:wordWrap/>
        <w:overflowPunct/>
        <w:topLinePunct w:val="0"/>
        <w:autoSpaceDE/>
        <w:autoSpaceDN/>
        <w:bidi w:val="0"/>
        <w:adjustRightInd/>
        <w:snapToGrid/>
        <w:spacing w:after="80" w:line="520" w:lineRule="exact"/>
        <w:ind w:left="960" w:hanging="360"/>
        <w:jc w:val="both"/>
        <w:textAlignment w:val="auto"/>
        <w:rPr>
          <w:rFonts w:ascii="Times New Roman" w:eastAsia="仿宋_GB2312" w:hAnsi="Times New Roman" w:cs="Times New Roman" w:hint="default"/>
          <w:sz w:val="28"/>
          <w:szCs w:val="28"/>
        </w:rPr>
      </w:pPr>
      <w:r>
        <w:rPr>
          <w:rFonts w:ascii="Times New Roman" w:eastAsia="仿宋_GB2312" w:hAnsi="Times New Roman" w:cs="Times New Roman" w:hint="default"/>
          <w:color w:val="000000"/>
          <w:sz w:val="28"/>
          <w:szCs w:val="28"/>
        </w:rPr>
        <w:t>附件6：乙方授权委托书</w:t>
      </w:r>
    </w:p>
    <w:p>
      <w:pPr>
        <w:rPr>
          <w:rFonts w:eastAsia="仿宋_GB2312" w:hint="default"/>
          <w:sz w:val="28"/>
          <w:szCs w:val="28"/>
        </w:rPr>
      </w:pPr>
      <w:r>
        <w:rPr>
          <w:rFonts w:ascii="Times New Roman" w:eastAsia="仿宋_GB2312" w:hAnsi="Times New Roman" w:cs="Times New Roman" w:hint="default"/>
          <w:color w:val="000000"/>
          <w:sz w:val="28"/>
          <w:szCs w:val="28"/>
        </w:rPr>
        <w:br w:type="page"/>
      </w:r>
    </w:p>
    <w:p>
      <w:pPr>
        <w:pStyle w:val="ListNumber"/>
        <w:keepNext w:val="0"/>
        <w:keepLines w:val="0"/>
        <w:pageBreakBefore w:val="0"/>
        <w:widowControl/>
        <w:numPr>
          <w:ilvl w:val="0"/>
          <w:numId w:val="0"/>
        </w:numPr>
        <w:kinsoku/>
        <w:wordWrap/>
        <w:overflowPunct/>
        <w:topLinePunct w:val="0"/>
        <w:autoSpaceDE/>
        <w:autoSpaceDN/>
        <w:bidi w:val="0"/>
        <w:adjustRightInd/>
        <w:snapToGrid/>
        <w:spacing w:after="80" w:line="520" w:lineRule="exact"/>
        <w:ind w:left="600" w:leftChars="0"/>
        <w:jc w:val="both"/>
        <w:textAlignment w:val="auto"/>
        <w:rPr>
          <w:rFonts w:ascii="Times New Roman" w:eastAsia="仿宋_GB2312" w:hAnsi="Times New Roman" w:cs="Times New Roman" w:hint="default"/>
          <w:sz w:val="28"/>
          <w:szCs w:val="28"/>
        </w:rPr>
      </w:pPr>
    </w:p>
    <w:tbl>
      <w:tblPr>
        <w:tblStyle w:val="TableGrid"/>
        <w:tblW w:w="86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
      <w:tblGrid>
        <w:gridCol w:w="4320"/>
        <w:gridCol w:w="4320"/>
      </w:tblGrid>
      <w:tr>
        <w:tblPrEx>
          <w:tblW w:w="86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PrEx>
        <w:tc>
          <w:tcPr>
            <w:tcW w:w="4320" w:type="dxa"/>
            <w:tcMar>
              <w:top w:w="36" w:type="dxa"/>
              <w:left w:w="78" w:type="dxa"/>
              <w:bottom w:w="36"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eastAsia="仿宋_GB2312" w:hint="default"/>
                <w:b/>
                <w:color w:val="000000"/>
                <w:sz w:val="28"/>
                <w:szCs w:val="28"/>
              </w:rPr>
            </w:pPr>
            <w:r>
              <w:rPr>
                <w:rFonts w:ascii="Times New Roman" w:eastAsia="仿宋_GB2312" w:hAnsi="Times New Roman" w:cs="Times New Roman" w:hint="default"/>
                <w:b/>
                <w:color w:val="000000"/>
                <w:sz w:val="28"/>
                <w:szCs w:val="28"/>
              </w:rPr>
              <w:t>甲方（盖章）：</w:t>
            </w:r>
          </w:p>
          <w:p>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eastAsia="仿宋_GB2312" w:hint="default"/>
                <w:color w:val="000000"/>
                <w:sz w:val="28"/>
                <w:szCs w:val="28"/>
              </w:rPr>
            </w:pPr>
            <w:r>
              <w:rPr>
                <w:rFonts w:ascii="Times New Roman" w:eastAsia="仿宋_GB2312" w:hAnsi="Times New Roman" w:cs="Times New Roman" w:hint="default"/>
                <w:color w:val="000000"/>
                <w:sz w:val="28"/>
                <w:szCs w:val="28"/>
              </w:rPr>
              <w:t>青海省气象灾害防御技术中心</w:t>
            </w:r>
            <w:r>
              <w:rPr>
                <w:rFonts w:ascii="Times New Roman" w:eastAsia="仿宋_GB2312" w:hAnsi="Times New Roman" w:cs="Times New Roman" w:hint="default"/>
                <w:sz w:val="28"/>
                <w:szCs w:val="28"/>
              </w:rPr>
              <w:br/>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地址：青海省西宁市城西区五四大街19号</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电话：0971-6135315</w:t>
            </w:r>
          </w:p>
          <w:p>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eastAsia="仿宋_GB2312" w:hint="default"/>
                <w:sz w:val="28"/>
                <w:szCs w:val="28"/>
              </w:rPr>
            </w:pPr>
            <w:r>
              <w:rPr>
                <w:rFonts w:ascii="Times New Roman" w:eastAsia="仿宋_GB2312" w:hAnsi="Times New Roman" w:cs="Times New Roman" w:hint="default"/>
                <w:color w:val="000000"/>
                <w:sz w:val="28"/>
                <w:szCs w:val="28"/>
              </w:rPr>
              <w:t>开户银行：建行西宁市城西支行</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账号：63001373637050014232</w:t>
            </w:r>
            <w:r>
              <w:rPr>
                <w:rFonts w:ascii="Times New Roman" w:eastAsia="仿宋_GB2312" w:hAnsi="Times New Roman" w:cs="Times New Roman" w:hint="default"/>
                <w:sz w:val="28"/>
                <w:szCs w:val="28"/>
              </w:rPr>
              <w:br/>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法定代表人或授权代表（签章）：_______________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 xml:space="preserve">日期：______年____月____日 </w:t>
            </w:r>
          </w:p>
        </w:tc>
        <w:tc>
          <w:tcPr>
            <w:tcW w:w="4320" w:type="dxa"/>
            <w:tcMar>
              <w:top w:w="36" w:type="dxa"/>
              <w:left w:w="78" w:type="dxa"/>
              <w:bottom w:w="36" w:type="dxa"/>
              <w:right w:w="78" w:type="dxa"/>
            </w:tcMar>
          </w:tcPr>
          <w:p>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eastAsia="仿宋_GB2312" w:hint="default"/>
                <w:sz w:val="28"/>
                <w:szCs w:val="28"/>
              </w:rPr>
            </w:pPr>
            <w:r>
              <w:rPr>
                <w:rFonts w:ascii="Times New Roman" w:eastAsia="仿宋_GB2312" w:hAnsi="Times New Roman" w:cs="Times New Roman" w:hint="default"/>
                <w:b/>
                <w:color w:val="000000"/>
                <w:sz w:val="28"/>
                <w:szCs w:val="28"/>
              </w:rPr>
              <w:t>乙方（盖章）：</w:t>
            </w:r>
            <w:r>
              <w:rPr>
                <w:rFonts w:ascii="Times New Roman" w:eastAsia="仿宋_GB2312" w:hAnsi="Times New Roman" w:cs="Times New Roman" w:hint="default"/>
                <w:color w:val="000000"/>
                <w:sz w:val="28"/>
                <w:szCs w:val="28"/>
              </w:rPr>
              <w:t>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地址：________________________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电话：________________________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开户银行：________________________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账号：________________________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法定代表人或授权代表（签章）：_______________</w:t>
            </w:r>
            <w:r>
              <w:rPr>
                <w:rFonts w:ascii="Times New Roman" w:eastAsia="仿宋_GB2312" w:hAnsi="Times New Roman" w:cs="Times New Roman" w:hint="default"/>
                <w:sz w:val="28"/>
                <w:szCs w:val="28"/>
              </w:rPr>
              <w:br/>
            </w:r>
            <w:r>
              <w:rPr>
                <w:rFonts w:ascii="Times New Roman" w:eastAsia="仿宋_GB2312" w:hAnsi="Times New Roman" w:cs="Times New Roman" w:hint="default"/>
                <w:sz w:val="28"/>
                <w:szCs w:val="28"/>
              </w:rPr>
              <w:br/>
            </w:r>
            <w:r>
              <w:rPr>
                <w:rFonts w:ascii="Times New Roman" w:eastAsia="仿宋_GB2312" w:hAnsi="Times New Roman" w:cs="Times New Roman" w:hint="default"/>
                <w:color w:val="000000"/>
                <w:sz w:val="28"/>
                <w:szCs w:val="28"/>
              </w:rPr>
              <w:t xml:space="preserve">日期：______年____月____日 </w:t>
            </w:r>
          </w:p>
        </w:tc>
      </w:tr>
    </w:tbl>
    <w:p>
      <w:pPr>
        <w:keepNext w:val="0"/>
        <w:keepLines w:val="0"/>
        <w:pageBreakBefore w:val="0"/>
        <w:widowControl/>
        <w:kinsoku/>
        <w:wordWrap/>
        <w:overflowPunct/>
        <w:topLinePunct w:val="0"/>
        <w:autoSpaceDE/>
        <w:autoSpaceDN/>
        <w:bidi w:val="0"/>
        <w:adjustRightInd/>
        <w:snapToGrid/>
        <w:spacing w:line="520" w:lineRule="exact"/>
        <w:textAlignment w:val="auto"/>
        <w:rPr>
          <w:rFonts w:eastAsia="仿宋_GB2312" w:hint="default"/>
          <w:sz w:val="28"/>
          <w:szCs w:val="28"/>
        </w:rPr>
      </w:pPr>
    </w:p>
    <w:p>
      <w:pPr>
        <w:rPr>
          <w:b/>
          <w:bCs/>
          <w:color w:val="auto"/>
          <w:sz w:val="44"/>
          <w:szCs w:val="44"/>
          <w:highlight w:val="none"/>
        </w:rPr>
      </w:pPr>
    </w:p>
    <w:p/>
    <w:p w:rsidR="00A77B3E"/>
    <w:p>
      <w:pPr>
        <w:spacing w:line="360" w:lineRule="auto"/>
        <w:ind w:firstLine="3066" w:firstLineChars="1460"/>
        <w:jc w:val="left"/>
        <w:rPr>
          <w:b/>
          <w:bCs/>
          <w:szCs w:val="21"/>
          <w:highlight w:val="none"/>
        </w:rPr>
      </w:pPr>
      <w:bookmarkEnd w:id="946"/>
    </w:p>
    <w:sectPr>
      <w:headerReference w:type="even" r:id="rId23"/>
      <w:headerReference w:type="default" r:id="rId24"/>
      <w:footerReference w:type="default" r:id="rId25"/>
      <w:headerReference w:type="first" r:id="rId26"/>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公文黑体">
    <w:altName w:val="黑体"/>
    <w:panose1 w:val="02000500000000000000"/>
    <w:charset w:val="86"/>
    <w:family w:val="auto"/>
    <w:pitch w:val="default"/>
    <w:sig w:usb0="00000000" w:usb1="00000000"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B00009"/>
    <w:multiLevelType w:val="singleLevel"/>
    <w:tmpl w:val="A0B00009"/>
    <w:lvl w:ilvl="0">
      <w:start w:val="1"/>
      <w:numFmt w:val="bullet"/>
      <w:lvlText w:val="◦"/>
      <w:lvlJc w:val="left"/>
      <w:pPr>
        <w:tabs>
          <w:tab w:val="left" w:pos="360"/>
        </w:tabs>
        <w:ind w:left="360" w:hanging="360"/>
      </w:pPr>
      <w:rPr>
        <w:rFonts w:ascii="微软雅黑" w:eastAsia="微软雅黑" w:hAnsi="微软雅黑" w:cs="微软雅黑"/>
        <w:sz w:val="28"/>
        <w:szCs w:val="28"/>
      </w:rPr>
    </w:lvl>
  </w:abstractNum>
  <w:abstractNum w:abstractNumId="1">
    <w:nsid w:val="ABB67B81"/>
    <w:multiLevelType w:val="singleLevel"/>
    <w:tmpl w:val="ABB67B81"/>
    <w:lvl w:ilvl="0">
      <w:start w:val="1"/>
      <w:numFmt w:val="decimal"/>
      <w:suff w:val="nothing"/>
      <w:lvlText w:val="（%1）"/>
      <w:lvlJc w:val="left"/>
    </w:lvl>
  </w:abstractNum>
  <w:abstractNum w:abstractNumId="2">
    <w:nsid w:val="F5B8943F"/>
    <w:multiLevelType w:val="singleLevel"/>
    <w:tmpl w:val="F5B8943F"/>
    <w:lvl w:ilvl="0">
      <w:start w:val="7"/>
      <w:numFmt w:val="chineseCounting"/>
      <w:suff w:val="space"/>
      <w:lvlText w:val="第%1章"/>
      <w:lvlJc w:val="left"/>
      <w:rPr>
        <w:rFonts w:hint="eastAsia"/>
      </w:rPr>
    </w:lvl>
  </w:abstractNum>
  <w:abstractNum w:abstractNumId="3">
    <w:nsid w:val="FFFFFF88"/>
    <w:multiLevelType w:val="singleLevel"/>
    <w:tmpl w:val="FFFFFF88"/>
    <w:lvl w:ilvl="0">
      <w:start w:val="1"/>
      <w:numFmt w:val="decimal"/>
      <w:lvlText w:val="%1."/>
      <w:lvlJc w:val="left"/>
      <w:pPr>
        <w:tabs>
          <w:tab w:val="left" w:pos="360"/>
        </w:tabs>
        <w:ind w:left="360" w:hanging="360"/>
      </w:pPr>
    </w:lvl>
  </w:abstractNum>
  <w:abstractNum w:abstractNumId="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2AF929F"/>
    <w:multiLevelType w:val="singleLevel"/>
    <w:tmpl w:val="62AF929F"/>
    <w:lvl w:ilvl="0">
      <w:start w:val="1"/>
      <w:numFmt w:val="bullet"/>
      <w:pStyle w:val="ListBullet2"/>
      <w:lvlText w:val=""/>
      <w:lvlJc w:val="left"/>
      <w:pPr>
        <w:tabs>
          <w:tab w:val="left" w:pos="780"/>
        </w:tabs>
        <w:ind w:left="780" w:hanging="360"/>
      </w:pPr>
      <w:rPr>
        <w:rFonts w:ascii="Wingdings" w:hAnsi="Wingdings" w:hint="default"/>
      </w:rPr>
    </w:lvl>
  </w:abstractNum>
  <w:abstractNum w:abstractNumId="9">
    <w:nsid w:val="69B281C6"/>
    <w:multiLevelType w:val="singleLevel"/>
    <w:tmpl w:val="69B281C6"/>
    <w:lvl w:ilvl="0">
      <w:start w:val="1"/>
      <w:numFmt w:val="decimal"/>
      <w:pStyle w:val="ListNumber"/>
      <w:lvlText w:val="%1."/>
      <w:lvlJc w:val="left"/>
      <w:pPr>
        <w:tabs>
          <w:tab w:val="left" w:pos="360"/>
        </w:tabs>
        <w:ind w:left="360" w:hanging="360"/>
      </w:pPr>
    </w:lvl>
  </w:abstractNum>
  <w:num w:numId="1">
    <w:abstractNumId w:val="5"/>
  </w:num>
  <w:num w:numId="2">
    <w:abstractNumId w:val="4"/>
  </w:num>
  <w:num w:numId="3">
    <w:abstractNumId w:val="6"/>
  </w:num>
  <w:num w:numId="4">
    <w:abstractNumId w:val="9"/>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 w:numId="10">
    <w:abstractNumId w:val="8"/>
  </w:num>
  <w:num w:numId="11">
    <w:abstractNumId w:val="0"/>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3"/>
    <w:lvlOverride w:ilvl="0">
      <w:startOverride w:val="1"/>
    </w:lvlOverride>
  </w:num>
  <w:num w:numId="17">
    <w:abstractNumId w:val="3"/>
    <w:lvlOverride w:ilvl="0">
      <w:startOverride w:val="1"/>
    </w:lvlOverride>
  </w:num>
  <w:num w:numId="18">
    <w:abstractNumId w:val="3"/>
    <w:lvlOverride w:ilvl="0">
      <w:startOverride w:val="1"/>
    </w:lvlOverride>
  </w:num>
  <w:num w:numId="19">
    <w:abstractNumId w:val="3"/>
    <w:lvlOverride w:ilvl="0">
      <w:startOverride w:val="1"/>
    </w:lvlOverride>
  </w:num>
  <w:num w:numId="20">
    <w:abstractNumId w:val="3"/>
    <w:lvlOverride w:ilvl="0">
      <w:startOverride w:val="1"/>
    </w:lvlOverride>
  </w:num>
  <w:num w:numId="21">
    <w:abstractNumId w:val="3"/>
    <w:lvlOverride w:ilvl="0">
      <w:startOverride w:val="1"/>
    </w:lvlOverride>
  </w:num>
  <w:num w:numId="22">
    <w:abstractNumId w:val="3"/>
    <w:lvlOverride w:ilvl="0">
      <w:startOverride w:val="1"/>
    </w:lvlOverride>
  </w:num>
  <w:num w:numId="23">
    <w:abstractNumId w:val="3"/>
    <w:lvlOverride w:ilvl="0">
      <w:startOverride w:val="1"/>
    </w:lvlOverride>
  </w:num>
  <w:num w:numId="24">
    <w:abstractNumId w:val="3"/>
    <w:lvlOverride w:ilvl="0">
      <w:startOverride w:val="1"/>
    </w:lvlOverride>
  </w:num>
  <w:num w:numId="25">
    <w:abstractNumId w:val="3"/>
    <w:lvlOverride w:ilvl="0">
      <w:startOverride w:val="1"/>
    </w:lvlOverride>
  </w:num>
  <w:num w:numId="26">
    <w:abstractNumId w:val="3"/>
    <w:lvlOverride w:ilvl="0">
      <w:startOverride w:val="1"/>
    </w:lvlOverride>
  </w:num>
  <w:num w:numId="27">
    <w:abstractNumId w:val="3"/>
    <w:lvlOverride w:ilvl="0">
      <w:startOverride w:val="1"/>
    </w:lvlOverride>
  </w:num>
  <w:num w:numId="28">
    <w:abstractNumId w:val="3"/>
    <w:lvlOverride w:ilvl="0">
      <w:startOverride w:val="1"/>
    </w:lvlOverride>
  </w:num>
  <w:num w:numId="29">
    <w:abstractNumId w:val="3"/>
    <w:lvlOverride w:ilvl="0">
      <w:startOverride w:val="1"/>
    </w:lvlOverride>
  </w:num>
  <w:num w:numId="30">
    <w:abstractNumId w:val="3"/>
    <w:lvlOverride w:ilvl="0">
      <w:startOverride w:val="1"/>
    </w:lvlOverride>
  </w:num>
  <w:num w:numId="31">
    <w:abstractNumId w:val="3"/>
    <w:lvlOverride w:ilvl="0">
      <w:startOverride w:val="1"/>
    </w:lvlOverride>
  </w:num>
  <w:num w:numId="32">
    <w:abstractNumId w:val="3"/>
    <w:lvlOverride w:ilvl="0">
      <w:startOverride w:val="1"/>
    </w:lvlOverride>
  </w:num>
  <w:num w:numId="33">
    <w:abstractNumId w:val="3"/>
    <w:lvlOverride w:ilvl="0">
      <w:startOverride w:val="1"/>
    </w:lvlOverride>
  </w:num>
  <w:num w:numId="34">
    <w:abstractNumId w:val="7"/>
  </w:num>
  <w:num w:numId="35">
    <w:abstractNumId w:val="1"/>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C78A9"/>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5DD1"/>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0505"/>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rPr>
      <w:rFonts w:ascii="Calibri" w:hAnsi="Calibri" w:eastAsiaTheme="minorEastAsia" w:cstheme="minorBidi"/>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basedOn w:val="Normal"/>
    <w:qFormat/>
    <w:pPr>
      <w:numPr>
        <w:numId w:val="4"/>
      </w:numPr>
    </w:pPr>
    <w:rPr>
      <w:rFonts w:asciiTheme="minorHAnsi" w:eastAsiaTheme="minorEastAsia" w:hAnsiTheme="minorHAnsi" w:cstheme="minorBidi"/>
      <w:szCs w:val="22"/>
    </w:rPr>
  </w:style>
  <w:style w:type="table" w:customStyle="1" w:styleId="TableNormal0">
    <w:name w:val="Table Normal_0"/>
    <w:semiHidden/>
    <w:unhideWhenUsed/>
    <w:qFormat/>
    <w:rPr>
      <w:rFonts w:asciiTheme="minorHAnsi" w:eastAsiaTheme="minorEastAsia" w:hAnsiTheme="minorHAnsi" w:cstheme="minorBidi"/>
      <w:lang w:eastAsia="zh-CN"/>
    </w:rPr>
    <w:tblPr>
      <w:tblCellMar>
        <w:top w:w="0" w:type="dxa"/>
        <w:left w:w="0" w:type="dxa"/>
        <w:bottom w:w="0" w:type="dxa"/>
        <w:right w:w="0" w:type="dxa"/>
      </w:tblCellMar>
    </w:tblPr>
  </w:style>
  <w:style w:type="paragraph" w:styleId="ListBullet2">
    <w:name w:val="List Bullet 2"/>
    <w:basedOn w:val="Normal"/>
    <w:qFormat/>
    <w:pPr>
      <w:numPr>
        <w:numId w:val="10"/>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emf" /><Relationship Id="rId11" Type="http://schemas.openxmlformats.org/officeDocument/2006/relationships/image" Target="media/image4.png" /><Relationship Id="rId12" Type="http://schemas.openxmlformats.org/officeDocument/2006/relationships/image" Target="media/image5.emf" /><Relationship Id="rId13" Type="http://schemas.openxmlformats.org/officeDocument/2006/relationships/oleObject" Target="embeddings/oleObject3.vsd"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emf" /><Relationship Id="rId21" Type="http://schemas.openxmlformats.org/officeDocument/2006/relationships/header" Target="header2.xml" /><Relationship Id="rId22" Type="http://schemas.openxmlformats.org/officeDocument/2006/relationships/footer" Target="footer2.xml" /><Relationship Id="rId23" Type="http://schemas.openxmlformats.org/officeDocument/2006/relationships/header" Target="header3.xml" /><Relationship Id="rId24" Type="http://schemas.openxmlformats.org/officeDocument/2006/relationships/header" Target="header4.xml" /><Relationship Id="rId25" Type="http://schemas.openxmlformats.org/officeDocument/2006/relationships/footer" Target="footer3.xml" /><Relationship Id="rId26" Type="http://schemas.openxmlformats.org/officeDocument/2006/relationships/header" Target="header5.xm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image" Target="media/image2.emf" /><Relationship Id="rId9" Type="http://schemas.openxmlformats.org/officeDocument/2006/relationships/oleObject" Target="embeddings/oleObject2.bin"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