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“天镜”气象综合业务实时监控系统2026年软件维护服务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ZQCD-26071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“天镜”气象综合业务实时监控系统2026年软件维护服务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ZQCD-26071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合同签订后12个月内完成</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2026年05月22日 00:00:00</w:t>
      </w:r>
      <w:bookmarkEnd w:id="26"/>
      <w:r>
        <w:rPr>
          <w:rFonts w:ascii="宋体" w:hint="eastAsia"/>
          <w:szCs w:val="21"/>
          <w:highlight w:val="none"/>
        </w:rPr>
        <w:t>至</w:t>
      </w:r>
      <w:bookmarkStart w:id="27" w:name="项目公告_signUpLastTime"/>
      <w:r>
        <w:rPr>
          <w:rFonts w:ascii="宋体" w:hint="eastAsia"/>
          <w:szCs w:val="21"/>
          <w:highlight w:val="none"/>
        </w:rPr>
        <w:t>2026年05月29日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段明静</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010-68407264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北京市海淀区中关村南大街46号国家气象信息中心</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2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（1）标的：“天镜”气象综合业务实时监控系统2026年软件维护服务 ，属于软件和信息技术服务业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是，代理服务费：2.3万元。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200.000000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200.000000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1、投标人具有ISO9001质量管理体系认证或同等质量管理体系认证证书；</w:t>
              <w:cr/>
              <w:t>2、投标人具有ISO20000信息技术服务管理体系认证或同等信息技术服务管理体系认证证书；</w:t>
              <w:cr/>
              <w:t>3、投标人具有ISO27001信息安全管理体系认证或同等信息安全管理体系认证证书； ；</w:t>
              <w:cr/>
              <w:t>每提供1个得2分，最高得6分。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每提供1份合同得2分，最多得6分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(4)</w:t>
            </w:r>
          </w:p>
        </w:tc>
        <w:tc>
          <w:tcPr/>
          <w:p>
            <w:r>
              <w:t>评审标准：</w:t>
            </w:r>
          </w:p>
          <w:p>
            <w:r>
              <w:t>每提供 1份用户满意度证明得2分，最多得4分。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(10)</w:t>
            </w:r>
          </w:p>
        </w:tc>
        <w:tc>
          <w:tcPr/>
          <w:p>
            <w:r>
              <w:t>评审标准：</w:t>
            </w:r>
          </w:p>
          <w:p>
            <w:r>
              <w:t>投标人应组成本项目服务团队，团队组织结构清晰，应设服务团队负责人（项目经理），人员专业背景齐全。具体如下：</w:t>
              <w:cr/>
              <w:t xml:space="preserve">1、团队人员至少2人，在此基础上，每增加1人得1分，最多得2分。 </w:t>
              <w:cr/>
              <w:t>2、服务团队负责人（项目经理）应有系统运维专业背景和系统集成项目管理工程师证书，得2分；</w:t>
              <w:cr/>
              <w:t xml:space="preserve">3、除服务团队负责人（项目经理）之外，服务团队其他成员，至少1人具有气象/计算机/软件工程等相关专业的中级或以上专业技术职称得2分，否则不得分。 </w:t>
              <w:cr/>
              <w:t>4、除服务团队负责人（项目经理）之外，服务团队其他成员具有运维、维保的工作经历，每有1名得 2分，最多得4分。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(2)</w:t>
            </w:r>
          </w:p>
        </w:tc>
        <w:tc>
          <w:tcPr/>
          <w:p>
            <w:r>
              <w:t>评审标准：</w:t>
            </w:r>
          </w:p>
          <w:p>
            <w:r>
              <w:t>一档0分</w:t>
              <w:cr/>
              <w:t>二档0.5分</w:t>
              <w:cr/>
              <w:t>三档1分</w:t>
              <w:cr/>
              <w:t>四档2分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(2)</w:t>
            </w:r>
          </w:p>
        </w:tc>
        <w:tc>
          <w:tcPr/>
          <w:p>
            <w:r>
              <w:t>评审标准：</w:t>
            </w:r>
          </w:p>
          <w:p>
            <w:r>
              <w:t>一档0分</w:t>
              <w:cr/>
              <w:t>二档0.5分</w:t>
              <w:cr/>
              <w:t>三档1分</w:t>
              <w:cr/>
              <w:t>四档2分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基础软件维护方案（主观分）</w:t>
            </w:r>
          </w:p>
        </w:tc>
        <w:tc>
          <w:tcPr/>
          <w:p>
            <w:r>
              <w:t>区间打分</w:t>
            </w:r>
            <w:r>
              <w:t>(20)</w:t>
            </w:r>
          </w:p>
        </w:tc>
        <w:tc>
          <w:tcPr/>
          <w:p>
            <w:r>
              <w:t>评审标准：</w:t>
            </w:r>
          </w:p>
          <w:p>
            <w:r>
              <w:t>1、功能模块维护。针对（1）基础资源监视；（2）数据监视：数据全流程、云化业务通用监视；（3）业务健康监视；（4）集中告警；（5）大屏、小屏、气象数盾；（6）运维管理：自动化运维、工具库、知识管理、移动端；（7）省市县业务监视；（8）总控；（9）运行质量指标采集汇聚、边缘计算框架；（10）众创平台；（11）数据计算平台；（12）监控信息服务共12项功能模块，分别提供维护服务范围、配置调优具体措施，每满足1项（指内容清晰、措施具体可行、可核查验证）得1分，否则不得分。本项满分12分。</w:t>
              <w:cr/>
              <w:t>2、系统软件维护</w:t>
              <w:cr/>
              <w:t>（1）针对关系型数据库的sql优化、关系型数据库的读写性能优化、Nginx Web服务的稳定性、Kafka日志存储优化、Redis内存优化、MongoDB读写性能优化共6项优化项，分别提供优化思路、实施举措及落地保障内容，每满足1项（指内容清晰、措施具体可行、可核查验证）得1分，否则不得分。本项满分6分。</w:t>
              <w:cr/>
              <w:t>（2）针对ActiveMQ、Elasticsearch、Spark、MySQL共 4 项系统软件，分别提供技术支持服务，每满足1项（指内容清晰可核查验证）得0.5分，否则不得分。本项满分2分。</w:t>
            </w:r>
          </w:p>
          <w:p>
            <w:r>
              <w:t>评审标准说明：</w:t>
            </w:r>
          </w:p>
          <w:p>
            <w:r>
              <w:t>投标人应提供国家级“天镜”及31个省的省级“天镜”的功能模块和系统软件的维护服务、配置调优、安全漏洞修复等相关服务方案，方案需明确服务流程、响应时效及可验证的实施措施，覆盖天镜主备系统。根据投标人提供的方案评分。</w:t>
            </w:r>
          </w:p>
          <w:p/>
        </w:tc>
      </w:tr>
      <w:tr>
        <w:tblPrEx>
          <w:tblW w:w="5000" w:type="pct"/>
          <w:tblCellMar>
            <w:left w:w="108" w:type="dxa"/>
            <w:right w:w="108" w:type="dxa"/>
          </w:tblCellMar>
        </w:tblPrEx>
        <w:tc>
          <w:tcPr/>
          <w:p>
            <w:r>
              <w:t>10</w:t>
            </w:r>
          </w:p>
        </w:tc>
        <w:tc>
          <w:tcPr>
            <w:vMerge/>
          </w:tcPr>
          <w:p>
            <w:r>
              <w:t>服务部分</w:t>
            </w:r>
          </w:p>
        </w:tc>
        <w:tc>
          <w:tcPr/>
          <w:p>
            <w:r>
              <w:t>应急故障处理方案（主观分）</w:t>
            </w:r>
          </w:p>
        </w:tc>
        <w:tc>
          <w:tcPr/>
          <w:p>
            <w:r>
              <w:t>区间打分</w:t>
            </w:r>
            <w:r>
              <w:t>(8)</w:t>
            </w:r>
          </w:p>
        </w:tc>
        <w:tc>
          <w:tcPr/>
          <w:p>
            <w:r>
              <w:t>评审标准：</w:t>
            </w:r>
          </w:p>
          <w:p>
            <w:r>
              <w:t>提供对国家气象信息中心及31个省天镜综合业务监控平台的应急故障处理服务方案，方案具体包括：</w:t>
              <w:cr/>
              <w:t>1、运维人员要求。满足工作时间驻场维保服务、非工作时间电话支持和故障处理服务各得1分，最高得2分。</w:t>
              <w:cr/>
              <w:t>2、故障复盘。运维人员每月对国家气象信息中心及31个省天镜综合业务监控平台发生的故障进行总结，需满足以下要求：（1）提供月度故障复盘模板、复盘流程说明，内容包含故障详情、原因分析、处理过程、改进措施；（2）每月5日前提交上月复盘报告；（3）覆盖国家级和31省天镜故障。全部满足得3分，缺少任意1项不得分。</w:t>
              <w:cr/>
              <w:t>3、故障报告。按照以下要求提供故障报告：（1）需提供故障报告模板，报告包含故障基本信息、处理过程、处理结果、责任人、预防措施报告等；（2）报告需经甲方确认；（3）故障发生后的24小时内提交故障报告。全部满足得3分，缺少任意1项不得分。</w:t>
            </w:r>
          </w:p>
          <w:p>
            <w:r>
              <w:t>评审标准说明：</w:t>
            </w:r>
          </w:p>
          <w:p>
            <w:r>
              <w:t>根据投标人提供的国家气象信息中心“天镜”及31个省的省级“天镜”综合业务监控平台的应急故障处理服务方案评分。</w:t>
            </w:r>
          </w:p>
          <w:p/>
        </w:tc>
      </w:tr>
      <w:tr>
        <w:tblPrEx>
          <w:tblW w:w="5000" w:type="pct"/>
          <w:tblCellMar>
            <w:left w:w="108" w:type="dxa"/>
            <w:right w:w="108" w:type="dxa"/>
          </w:tblCellMar>
        </w:tblPrEx>
        <w:tc>
          <w:tcPr/>
          <w:p>
            <w:r>
              <w:t>11</w:t>
            </w:r>
          </w:p>
        </w:tc>
        <w:tc>
          <w:tcPr>
            <w:vMerge/>
          </w:tcPr>
          <w:p>
            <w:r>
              <w:t>服务部分</w:t>
            </w:r>
          </w:p>
        </w:tc>
        <w:tc>
          <w:tcPr/>
          <w:p>
            <w:r>
              <w:t>安全防护方案（主观分）</w:t>
            </w:r>
          </w:p>
        </w:tc>
        <w:tc>
          <w:tcPr/>
          <w:p>
            <w:r>
              <w:t>勾选打分</w:t>
            </w:r>
            <w:r>
              <w:t>(4)</w:t>
            </w:r>
          </w:p>
        </w:tc>
        <w:tc>
          <w:tcPr/>
          <w:p>
            <w:r>
              <w:t>评审标准：</w:t>
            </w:r>
          </w:p>
          <w:p>
            <w:r>
              <w:t>一档0分</w:t>
              <w:cr/>
              <w:t>二档1分</w:t>
              <w:cr/>
              <w:t>三档2分</w:t>
              <w:cr/>
              <w:t>四档4分</w:t>
            </w:r>
          </w:p>
          <w:p>
            <w:r>
              <w:t>评审标准说明：</w:t>
            </w:r>
          </w:p>
          <w:p>
            <w:r>
              <w:t>根据投标人提供安全防护方案进行评分。具体评分标准如下：</w:t>
              <w:cr/>
              <w:t>一档：未提供安全防护技术解决方案。</w:t>
              <w:cr/>
              <w:t>二档：安全技术防护技术解决方案不完整（指缺失完整的响应时效、响应措施及技术保障支持任一项），缺少整体考虑</w:t>
              <w:cr/>
              <w:t>三档：安全技术防护技术解决方案完整但简单，可行性、针对性一般</w:t>
              <w:cr/>
              <w:t>四档：安全技术防护技术解决方案完整详细，措施有力，可行性针对性强</w:t>
            </w:r>
          </w:p>
          <w:p/>
        </w:tc>
      </w:tr>
      <w:tr>
        <w:tblPrEx>
          <w:tblW w:w="5000" w:type="pct"/>
          <w:tblCellMar>
            <w:left w:w="108" w:type="dxa"/>
            <w:right w:w="108" w:type="dxa"/>
          </w:tblCellMar>
        </w:tblPrEx>
        <w:tc>
          <w:tcPr/>
          <w:p>
            <w:r>
              <w:t>12</w:t>
            </w:r>
          </w:p>
        </w:tc>
        <w:tc>
          <w:tcPr>
            <w:vMerge/>
          </w:tcPr>
          <w:p>
            <w:r>
              <w:t>服务部分</w:t>
            </w:r>
          </w:p>
        </w:tc>
        <w:tc>
          <w:tcPr/>
          <w:p>
            <w:r>
              <w:t>切换演练方案（主观分）</w:t>
            </w:r>
          </w:p>
        </w:tc>
        <w:tc>
          <w:tcPr/>
          <w:p>
            <w:r>
              <w:t>勾选打分</w:t>
            </w:r>
            <w:r>
              <w:t>(4)</w:t>
            </w:r>
          </w:p>
        </w:tc>
        <w:tc>
          <w:tcPr/>
          <w:p>
            <w:r>
              <w:t>评审标准：</w:t>
            </w:r>
          </w:p>
          <w:p>
            <w:r>
              <w:t>一档0分</w:t>
              <w:cr/>
              <w:t>二档1分</w:t>
              <w:cr/>
              <w:t>三档2分</w:t>
              <w:cr/>
              <w:t>四档4分</w:t>
            </w:r>
          </w:p>
          <w:p>
            <w:r>
              <w:t>评审标准说明：</w:t>
            </w:r>
          </w:p>
          <w:p>
            <w:r>
              <w:t>根据投标人提供切换演练技术解决方案进行评分。具体评分标准如下：</w:t>
              <w:cr/>
              <w:t>一档：未提供切换演练技术解决方案。</w:t>
              <w:cr/>
              <w:t>二档：切换演练技术解决方案不完整（指缺失切换步骤和切换脚本、应切预案、演练方案及演练总结报告模版任一项），缺少整体考虑</w:t>
              <w:cr/>
              <w:t>三档：切换演练技术解决方案完整，但简单不具体，可行性、针对性一般</w:t>
              <w:cr/>
              <w:t>四档：切换演练技术解决方案完整详细，可行性针对性强，同时满足（1）有完整的切换步骤和切换脚本，含前期准备、切换操作、切换验证、回滚操作，每一步明确操作人、操作时间、操作内容；（2）完善的应切预案，如切换失败处置、数据丢失应急、业务中断恢复措施；（3）提供演练方案模板、演练总结报告模板等。</w:t>
            </w:r>
          </w:p>
          <w:p/>
        </w:tc>
      </w:tr>
      <w:tr>
        <w:tblPrEx>
          <w:tblW w:w="5000" w:type="pct"/>
          <w:tblCellMar>
            <w:left w:w="108" w:type="dxa"/>
            <w:right w:w="108" w:type="dxa"/>
          </w:tblCellMar>
        </w:tblPrEx>
        <w:tc>
          <w:tcPr/>
          <w:p>
            <w:r>
              <w:t>13</w:t>
            </w:r>
          </w:p>
        </w:tc>
        <w:tc>
          <w:tcPr>
            <w:vMerge/>
          </w:tcPr>
          <w:p>
            <w:r>
              <w:t>服务部分</w:t>
            </w:r>
          </w:p>
        </w:tc>
        <w:tc>
          <w:tcPr/>
          <w:p>
            <w:r>
              <w:t>系统巡检方案（主观分）</w:t>
            </w:r>
          </w:p>
        </w:tc>
        <w:tc>
          <w:tcPr/>
          <w:p>
            <w:r>
              <w:t>区间打分</w:t>
            </w:r>
            <w:r>
              <w:t>(4)</w:t>
            </w:r>
          </w:p>
        </w:tc>
        <w:tc>
          <w:tcPr/>
          <w:p>
            <w:r>
              <w:t>评审标准：</w:t>
            </w:r>
          </w:p>
          <w:p>
            <w:r>
              <w:t>提供对国省天镜综合业务监控平台的巡检服务，巡检对象根据国省部署情况包括：</w:t>
              <w:cr/>
              <w:t>1.数据全流程监视巡检、核心业务系统监视巡检、国省资源池综合监视巡检、高性能计算机综合监视巡检。</w:t>
              <w:cr/>
              <w:t>2.网络与信息安全监视巡检、场地环境综合监视巡检、集中告警巡检、统计分析巡检。</w:t>
              <w:cr/>
              <w:t>3.业务管控巡检、运维管理巡检、技术平台巡检、数据服务巡检、移动运维巡检、总控巡检、众创平台巡检。</w:t>
              <w:cr/>
              <w:t>4.备份中心综合监视巡检。</w:t>
              <w:cr/>
              <w:t>上述4项巡检服务需分别提供巡检方案、巡检清单、巡检记录模版，每项巡检服务得1分，满分4分。</w:t>
            </w:r>
          </w:p>
          <w:p>
            <w:r>
              <w:t>评审标准说明：</w:t>
            </w:r>
          </w:p>
          <w:p>
            <w:r>
              <w:t>根据投标人提供的巡检方案、巡检清单、巡检记录模板评分。</w:t>
            </w:r>
          </w:p>
          <w:p/>
        </w:tc>
      </w:tr>
      <w:tr>
        <w:tblPrEx>
          <w:tblW w:w="5000" w:type="pct"/>
          <w:tblCellMar>
            <w:left w:w="108" w:type="dxa"/>
            <w:right w:w="108" w:type="dxa"/>
          </w:tblCellMar>
        </w:tblPrEx>
        <w:tc>
          <w:tcPr/>
          <w:p>
            <w:r>
              <w:t>14</w:t>
            </w:r>
          </w:p>
        </w:tc>
        <w:tc>
          <w:tcPr>
            <w:vMerge/>
          </w:tcPr>
          <w:p>
            <w:r>
              <w:t>服务部分</w:t>
            </w:r>
          </w:p>
        </w:tc>
        <w:tc>
          <w:tcPr/>
          <w:p>
            <w:r>
              <w:t>技术支持方案</w:t>
            </w:r>
          </w:p>
        </w:tc>
        <w:tc>
          <w:tcPr/>
          <w:p>
            <w:r>
              <w:t>区间打分</w:t>
            </w:r>
            <w:r>
              <w:t>(4)</w:t>
            </w:r>
          </w:p>
        </w:tc>
        <w:tc>
          <w:tcPr/>
          <w:p>
            <w:r>
              <w:t>评审标准：</w:t>
            </w:r>
          </w:p>
          <w:p>
            <w:r>
              <w:t>需在技术方案中明确以下关键内容技术支持的服务流程、响应时效：</w:t>
              <w:cr/>
              <w:t>1.数据中台的二次开发：数据接入、模型配置、接口封装、监控数据查询统计等。</w:t>
              <w:cr/>
              <w:t>2.众创应用开发部署：众创平台组件开发、开发环境配置、API集成、云服务支持、应用集成和部署支持等。</w:t>
              <w:cr/>
              <w:t>3. 大小屏开发完善：数据源服务接口开发、国产化改造、数据迁移等。</w:t>
              <w:cr/>
              <w:t>4. 系统运维能力提升：主备切换相关工具支持、故障定位及告警完善、健康指标体系完善和异常算法开发、自动化处置流程设计与实现等。</w:t>
              <w:cr/>
              <w:t>上述4项关键内容需分别提供完整的涵盖上述内容的技术支持服务流程、响应时效，每满足1项得1分，否则不得分。最高得4分。</w:t>
            </w:r>
          </w:p>
          <w:p>
            <w:r>
              <w:t>评审标准说明：</w:t>
            </w:r>
          </w:p>
          <w:p>
            <w:r>
              <w:t>根据投标人提供的关键内容技术支持方案评分。</w:t>
            </w:r>
          </w:p>
          <w:p/>
        </w:tc>
      </w:tr>
      <w:tr>
        <w:tblPrEx>
          <w:tblW w:w="5000" w:type="pct"/>
          <w:tblCellMar>
            <w:left w:w="108" w:type="dxa"/>
            <w:right w:w="108" w:type="dxa"/>
          </w:tblCellMar>
        </w:tblPrEx>
        <w:tc>
          <w:tcPr/>
          <w:p>
            <w:r>
              <w:t>15</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提供培训计划和方案，包括制订科学合理的培训计划表、培训对象、培训内容、培训课时、培训材料，培训地点等。</w:t>
              <w:cr/>
              <w:t>一档：未提供方案。</w:t>
              <w:cr/>
              <w:t>二档：方案简单，无针对性。</w:t>
              <w:cr/>
              <w:t>三档：方案内容不全，详细程度一般，措施针对性可行性一般。</w:t>
              <w:cr/>
              <w:t>四档：方案内容全面、详细合理、措施针对性强，切实可行。</w:t>
            </w:r>
          </w:p>
          <w:p/>
        </w:tc>
      </w:tr>
      <w:tr>
        <w:tblPrEx>
          <w:tblW w:w="5000" w:type="pct"/>
          <w:tblCellMar>
            <w:left w:w="108" w:type="dxa"/>
            <w:right w:w="108" w:type="dxa"/>
          </w:tblCellMar>
        </w:tblPrEx>
        <w:tc>
          <w:tcPr/>
          <w:p>
            <w:r>
              <w:t>16</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rsidR="003B1611">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  采购需求</w:t>
      </w:r>
    </w:p>
    <w:p w:rsidR="003B1611">
      <w:pPr>
        <w:jc w:val="left"/>
        <w:rPr>
          <w:b/>
          <w:szCs w:val="21"/>
        </w:rPr>
      </w:pPr>
    </w:p>
    <w:p w:rsidR="00D008A4" w:rsidRPr="00623E8F" w:rsidP="00D008A4">
      <w:pPr>
        <w:snapToGrid w:val="0"/>
        <w:spacing w:line="360" w:lineRule="auto"/>
        <w:ind w:firstLine="678" w:firstLineChars="242"/>
        <w:jc w:val="left"/>
        <w:rPr>
          <w:rFonts w:ascii="宋体" w:eastAsia="宋体" w:hAnsi="宋体" w:cs="Times New Roman"/>
          <w:sz w:val="28"/>
          <w:szCs w:val="28"/>
        </w:rPr>
      </w:pPr>
      <w:r w:rsidRPr="00623E8F">
        <w:rPr>
          <w:rFonts w:ascii="宋体" w:eastAsia="宋体" w:hAnsi="宋体" w:cs="Times New Roman" w:hint="eastAsia"/>
          <w:sz w:val="28"/>
          <w:szCs w:val="28"/>
        </w:rPr>
        <w:t>详见《“天镜”气象综合业务实时监控系统202</w:t>
      </w:r>
      <w:r w:rsidRPr="00623E8F">
        <w:rPr>
          <w:rFonts w:ascii="宋体" w:eastAsia="宋体" w:hAnsi="宋体" w:cs="Times New Roman"/>
          <w:sz w:val="28"/>
          <w:szCs w:val="28"/>
        </w:rPr>
        <w:t>6</w:t>
      </w:r>
      <w:r w:rsidRPr="00623E8F">
        <w:rPr>
          <w:rFonts w:ascii="宋体" w:eastAsia="宋体" w:hAnsi="宋体" w:cs="Times New Roman" w:hint="eastAsia"/>
          <w:sz w:val="28"/>
          <w:szCs w:val="28"/>
        </w:rPr>
        <w:t>年软件维护服务-任务书》。</w:t>
      </w:r>
    </w:p>
    <w:p w:rsidR="00D008A4">
      <w:pPr>
        <w:widowControl/>
        <w:jc w:val="left"/>
        <w:rPr>
          <w:rFonts w:ascii="宋体" w:eastAsia="宋体" w:hAnsi="宋体" w:cs="Times New Roman"/>
          <w:szCs w:val="21"/>
        </w:rPr>
      </w:pPr>
      <w:r>
        <w:rPr>
          <w:rFonts w:ascii="宋体" w:eastAsia="宋体" w:hAnsi="宋体" w:cs="Times New Roman"/>
          <w:szCs w:val="21"/>
        </w:rPr>
        <w:br w:type="page"/>
      </w:r>
    </w:p>
    <w:p w:rsidR="00D008A4" w:rsidP="00D008A4">
      <w:pPr>
        <w:spacing w:line="360" w:lineRule="auto"/>
        <w:ind w:firstLine="880" w:firstLineChars="200"/>
        <w:jc w:val="left"/>
        <w:rPr>
          <w:b/>
          <w:bCs/>
          <w:sz w:val="44"/>
          <w:szCs w:val="44"/>
        </w:rPr>
      </w:pPr>
    </w:p>
    <w:p w:rsidR="00D008A4" w:rsidRPr="00485562" w:rsidP="00D008A4">
      <w:pPr>
        <w:spacing w:line="600" w:lineRule="auto"/>
        <w:ind w:firstLine="960" w:firstLineChars="200"/>
        <w:jc w:val="left"/>
        <w:rPr>
          <w:b/>
          <w:bCs/>
          <w:sz w:val="48"/>
          <w:szCs w:val="44"/>
        </w:rPr>
      </w:pPr>
    </w:p>
    <w:p w:rsidR="00D008A4" w:rsidP="00D008A4">
      <w:pPr>
        <w:spacing w:line="720" w:lineRule="auto"/>
        <w:jc w:val="center"/>
        <w:outlineLvl w:val="0"/>
        <w:rPr>
          <w:b/>
          <w:sz w:val="52"/>
          <w:szCs w:val="36"/>
        </w:rPr>
      </w:pPr>
      <w:bookmarkStart w:id="59" w:name="_Toc78289780"/>
      <w:bookmarkStart w:id="60" w:name="_Toc229152162"/>
      <w:r w:rsidRPr="005D25DF">
        <w:rPr>
          <w:rFonts w:hint="eastAsia"/>
          <w:b/>
          <w:sz w:val="52"/>
          <w:szCs w:val="36"/>
        </w:rPr>
        <w:t>“天镜”气象综合业务实时监控系统</w:t>
      </w:r>
      <w:r>
        <w:rPr>
          <w:rFonts w:hint="eastAsia"/>
          <w:b/>
          <w:sz w:val="52"/>
          <w:szCs w:val="36"/>
        </w:rPr>
        <w:t>202</w:t>
      </w:r>
      <w:r>
        <w:rPr>
          <w:b/>
          <w:sz w:val="52"/>
          <w:szCs w:val="36"/>
        </w:rPr>
        <w:t>6</w:t>
      </w:r>
      <w:r w:rsidRPr="005D25DF">
        <w:rPr>
          <w:rFonts w:hint="eastAsia"/>
          <w:b/>
          <w:sz w:val="52"/>
          <w:szCs w:val="36"/>
        </w:rPr>
        <w:t>年软件维护服务</w:t>
      </w:r>
      <w:r>
        <w:rPr>
          <w:b/>
          <w:sz w:val="52"/>
          <w:szCs w:val="36"/>
        </w:rPr>
        <w:br/>
      </w:r>
      <w:bookmarkEnd w:id="59"/>
      <w:r>
        <w:rPr>
          <w:rFonts w:hint="eastAsia"/>
          <w:b/>
          <w:sz w:val="52"/>
          <w:szCs w:val="36"/>
        </w:rPr>
        <w:t>任务书</w:t>
      </w:r>
      <w:bookmarkEnd w:id="60"/>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P="00D008A4">
      <w:pPr>
        <w:spacing w:line="720" w:lineRule="auto"/>
        <w:jc w:val="center"/>
        <w:outlineLvl w:val="0"/>
        <w:rPr>
          <w:b/>
          <w:sz w:val="52"/>
          <w:szCs w:val="36"/>
        </w:rPr>
      </w:pPr>
    </w:p>
    <w:p w:rsidR="00E4548E" w:rsidRPr="00485562" w:rsidP="00D008A4">
      <w:pPr>
        <w:spacing w:line="720" w:lineRule="auto"/>
        <w:jc w:val="center"/>
        <w:outlineLvl w:val="0"/>
        <w:rPr>
          <w:rFonts w:ascii="宋体" w:hAnsi="宋体" w:hint="eastAsia"/>
          <w:b/>
          <w:sz w:val="52"/>
          <w:szCs w:val="36"/>
        </w:rPr>
      </w:pPr>
    </w:p>
    <w:bookmarkStart w:id="61" w:name="_Toc498085838" w:displacedByCustomXml="next"/>
    <w:bookmarkStart w:id="62" w:name="_Toc498086202" w:displacedByCustomXml="next"/>
    <w:bookmarkStart w:id="63" w:name="_Toc42178456" w:displacedByCustomXml="next"/>
    <w:sdt>
      <w:sdtPr>
        <w:rPr>
          <w:rFonts w:ascii="Times New Roman" w:eastAsia="宋体" w:hAnsi="Times New Roman" w:cs="Times New Roman"/>
          <w:color w:val="auto"/>
          <w:kern w:val="2"/>
          <w:sz w:val="21"/>
          <w:szCs w:val="20"/>
          <w:lang w:val="zh-CN"/>
        </w:rPr>
        <w:id w:val="-956714150"/>
        <w:docPartObj>
          <w:docPartGallery w:val="Table of Contents"/>
          <w:docPartUnique/>
        </w:docPartObj>
      </w:sdtPr>
      <w:sdtEndPr>
        <w:rPr>
          <w:rFonts w:asciiTheme="minorHAnsi" w:eastAsiaTheme="minorEastAsia" w:hAnsiTheme="minorHAnsi" w:cstheme="minorBidi"/>
          <w:b/>
          <w:bCs/>
          <w:szCs w:val="22"/>
        </w:rPr>
      </w:sdtEndPr>
      <w:sdtContent>
        <w:p w:rsidR="00D008A4" w:rsidRPr="00F60D20" w:rsidP="00D008A4">
          <w:pPr>
            <w:pStyle w:val="TOCHeading"/>
            <w:jc w:val="center"/>
            <w:rPr>
              <w:rFonts w:ascii="宋体" w:eastAsia="宋体" w:hAnsi="宋体"/>
            </w:rPr>
          </w:pPr>
          <w:r w:rsidRPr="00F60D20">
            <w:rPr>
              <w:rFonts w:ascii="宋体" w:eastAsia="宋体" w:hAnsi="宋体"/>
              <w:lang w:val="zh-CN"/>
            </w:rPr>
            <w:t>目</w:t>
          </w:r>
          <w:r w:rsidRPr="00F60D20">
            <w:rPr>
              <w:rFonts w:ascii="宋体" w:eastAsia="宋体" w:hAnsi="宋体" w:hint="eastAsia"/>
              <w:lang w:val="zh-CN"/>
            </w:rPr>
            <w:t xml:space="preserve"> </w:t>
          </w:r>
          <w:r w:rsidRPr="00F60D20">
            <w:rPr>
              <w:rFonts w:ascii="宋体" w:eastAsia="宋体" w:hAnsi="宋体"/>
              <w:lang w:val="zh-CN"/>
            </w:rPr>
            <w:t xml:space="preserve"> 录</w:t>
          </w:r>
        </w:p>
        <w:p w:rsidR="00D008A4" w:rsidP="00D008A4">
          <w:pPr>
            <w:pStyle w:val="TOC1"/>
            <w:tabs>
              <w:tab w:val="right" w:leader="dot" w:pos="8296"/>
            </w:tabs>
            <w:rPr>
              <w:rFonts w:asciiTheme="minorHAnsi" w:eastAsiaTheme="minorEastAsia" w:hAnsiTheme="minorHAnsi" w:cstheme="minorBidi"/>
              <w:noProof/>
              <w:szCs w:val="22"/>
            </w:rPr>
          </w:pPr>
          <w:r w:rsidRPr="00F60D20">
            <w:rPr>
              <w:rFonts w:ascii="宋体" w:hAnsi="宋体"/>
            </w:rPr>
            <w:fldChar w:fldCharType="begin"/>
          </w:r>
          <w:r w:rsidRPr="00F60D20">
            <w:rPr>
              <w:rFonts w:ascii="宋体" w:hAnsi="宋体"/>
            </w:rPr>
            <w:instrText xml:space="preserve"> TOC \o "1-3" \h \z \u </w:instrText>
          </w:r>
          <w:r w:rsidRPr="00F60D20">
            <w:rPr>
              <w:rFonts w:ascii="宋体" w:hAnsi="宋体"/>
            </w:rPr>
            <w:fldChar w:fldCharType="separate"/>
          </w:r>
          <w:hyperlink w:anchor="_Toc229152162" w:history="1">
            <w:r w:rsidRPr="00F3108F">
              <w:rPr>
                <w:rStyle w:val="Hyperlink"/>
                <w:b/>
                <w:noProof/>
              </w:rPr>
              <w:t>“</w:t>
            </w:r>
            <w:r w:rsidRPr="00F3108F">
              <w:rPr>
                <w:rStyle w:val="Hyperlink"/>
                <w:b/>
                <w:noProof/>
              </w:rPr>
              <w:t>天镜</w:t>
            </w:r>
            <w:r w:rsidRPr="00F3108F">
              <w:rPr>
                <w:rStyle w:val="Hyperlink"/>
                <w:b/>
                <w:noProof/>
              </w:rPr>
              <w:t>”</w:t>
            </w:r>
            <w:r w:rsidRPr="00F3108F">
              <w:rPr>
                <w:rStyle w:val="Hyperlink"/>
                <w:b/>
                <w:noProof/>
              </w:rPr>
              <w:t>气象综合业务实时监控系统</w:t>
            </w:r>
            <w:r w:rsidRPr="00F3108F">
              <w:rPr>
                <w:rStyle w:val="Hyperlink"/>
                <w:b/>
                <w:noProof/>
              </w:rPr>
              <w:t>2026</w:t>
            </w:r>
            <w:r w:rsidRPr="00F3108F">
              <w:rPr>
                <w:rStyle w:val="Hyperlink"/>
                <w:b/>
                <w:noProof/>
              </w:rPr>
              <w:t>年软件维护服务</w:t>
            </w:r>
            <w:r w:rsidRPr="00F3108F">
              <w:rPr>
                <w:rStyle w:val="Hyperlink"/>
                <w:b/>
                <w:noProof/>
              </w:rPr>
              <w:t xml:space="preserve"> </w:t>
            </w:r>
            <w:r w:rsidRPr="00F3108F">
              <w:rPr>
                <w:rStyle w:val="Hyperlink"/>
                <w:b/>
                <w:noProof/>
              </w:rPr>
              <w:t>任务书</w:t>
            </w:r>
            <w:r>
              <w:rPr>
                <w:noProof/>
                <w:webHidden/>
              </w:rPr>
              <w:tab/>
            </w:r>
            <w:r>
              <w:rPr>
                <w:noProof/>
                <w:webHidden/>
              </w:rPr>
              <w:fldChar w:fldCharType="begin"/>
            </w:r>
            <w:r>
              <w:rPr>
                <w:noProof/>
                <w:webHidden/>
              </w:rPr>
              <w:instrText xml:space="preserve"> PAGEREF _Toc229152162 \h </w:instrText>
            </w:r>
            <w:r>
              <w:rPr>
                <w:noProof/>
                <w:webHidden/>
              </w:rPr>
              <w:fldChar w:fldCharType="separate"/>
            </w:r>
            <w:r>
              <w:rPr>
                <w:noProof/>
                <w:webHidden/>
              </w:rPr>
              <w:t>0</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63" w:history="1">
            <w:r w:rsidRPr="00F3108F">
              <w:rPr>
                <w:rStyle w:val="Hyperlink"/>
                <w:b/>
                <w:noProof/>
              </w:rPr>
              <w:t xml:space="preserve">1 </w:t>
            </w:r>
            <w:r w:rsidRPr="00F3108F">
              <w:rPr>
                <w:rStyle w:val="Hyperlink"/>
                <w:b/>
                <w:noProof/>
              </w:rPr>
              <w:t>引言</w:t>
            </w:r>
            <w:r>
              <w:rPr>
                <w:noProof/>
                <w:webHidden/>
              </w:rPr>
              <w:tab/>
            </w:r>
            <w:r>
              <w:rPr>
                <w:noProof/>
                <w:webHidden/>
              </w:rPr>
              <w:fldChar w:fldCharType="begin"/>
            </w:r>
            <w:r>
              <w:rPr>
                <w:noProof/>
                <w:webHidden/>
              </w:rPr>
              <w:instrText xml:space="preserve"> PAGEREF _Toc229152163 \h </w:instrText>
            </w:r>
            <w:r>
              <w:rPr>
                <w:noProof/>
                <w:webHidden/>
              </w:rPr>
              <w:fldChar w:fldCharType="separate"/>
            </w:r>
            <w:r>
              <w:rPr>
                <w:noProof/>
                <w:webHidden/>
              </w:rPr>
              <w:t>2</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64" w:history="1">
            <w:r w:rsidRPr="00F3108F">
              <w:rPr>
                <w:rStyle w:val="Hyperlink"/>
                <w:noProof/>
              </w:rPr>
              <w:t xml:space="preserve">1.1 </w:t>
            </w:r>
            <w:r w:rsidRPr="00F3108F">
              <w:rPr>
                <w:rStyle w:val="Hyperlink"/>
                <w:noProof/>
              </w:rPr>
              <w:t>编写目的</w:t>
            </w:r>
            <w:r>
              <w:rPr>
                <w:noProof/>
                <w:webHidden/>
              </w:rPr>
              <w:tab/>
            </w:r>
            <w:r>
              <w:rPr>
                <w:noProof/>
                <w:webHidden/>
              </w:rPr>
              <w:fldChar w:fldCharType="begin"/>
            </w:r>
            <w:r>
              <w:rPr>
                <w:noProof/>
                <w:webHidden/>
              </w:rPr>
              <w:instrText xml:space="preserve"> PAGEREF _Toc229152164 \h </w:instrText>
            </w:r>
            <w:r>
              <w:rPr>
                <w:noProof/>
                <w:webHidden/>
              </w:rPr>
              <w:fldChar w:fldCharType="separate"/>
            </w:r>
            <w:r>
              <w:rPr>
                <w:noProof/>
                <w:webHidden/>
              </w:rPr>
              <w:t>2</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65" w:history="1">
            <w:r w:rsidRPr="00F3108F">
              <w:rPr>
                <w:rStyle w:val="Hyperlink"/>
                <w:noProof/>
              </w:rPr>
              <w:t xml:space="preserve">1.2 </w:t>
            </w:r>
            <w:r w:rsidRPr="00F3108F">
              <w:rPr>
                <w:rStyle w:val="Hyperlink"/>
                <w:noProof/>
              </w:rPr>
              <w:t>项目背景</w:t>
            </w:r>
            <w:r>
              <w:rPr>
                <w:noProof/>
                <w:webHidden/>
              </w:rPr>
              <w:tab/>
            </w:r>
            <w:r>
              <w:rPr>
                <w:noProof/>
                <w:webHidden/>
              </w:rPr>
              <w:fldChar w:fldCharType="begin"/>
            </w:r>
            <w:r>
              <w:rPr>
                <w:noProof/>
                <w:webHidden/>
              </w:rPr>
              <w:instrText xml:space="preserve"> PAGEREF _Toc229152165 \h </w:instrText>
            </w:r>
            <w:r>
              <w:rPr>
                <w:noProof/>
                <w:webHidden/>
              </w:rPr>
              <w:fldChar w:fldCharType="separate"/>
            </w:r>
            <w:r>
              <w:rPr>
                <w:noProof/>
                <w:webHidden/>
              </w:rPr>
              <w:t>2</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66" w:history="1">
            <w:r w:rsidRPr="00F3108F">
              <w:rPr>
                <w:rStyle w:val="Hyperlink"/>
                <w:b/>
                <w:noProof/>
              </w:rPr>
              <w:t xml:space="preserve">2 </w:t>
            </w:r>
            <w:r w:rsidRPr="00F3108F">
              <w:rPr>
                <w:rStyle w:val="Hyperlink"/>
                <w:b/>
                <w:noProof/>
              </w:rPr>
              <w:t>项目需求说明</w:t>
            </w:r>
            <w:r>
              <w:rPr>
                <w:noProof/>
                <w:webHidden/>
              </w:rPr>
              <w:tab/>
            </w:r>
            <w:r>
              <w:rPr>
                <w:noProof/>
                <w:webHidden/>
              </w:rPr>
              <w:fldChar w:fldCharType="begin"/>
            </w:r>
            <w:r>
              <w:rPr>
                <w:noProof/>
                <w:webHidden/>
              </w:rPr>
              <w:instrText xml:space="preserve"> PAGEREF _Toc229152166 \h </w:instrText>
            </w:r>
            <w:r>
              <w:rPr>
                <w:noProof/>
                <w:webHidden/>
              </w:rPr>
              <w:fldChar w:fldCharType="separate"/>
            </w:r>
            <w:r>
              <w:rPr>
                <w:noProof/>
                <w:webHidden/>
              </w:rPr>
              <w:t>3</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67" w:history="1">
            <w:r w:rsidRPr="00F3108F">
              <w:rPr>
                <w:rStyle w:val="Hyperlink"/>
                <w:noProof/>
              </w:rPr>
              <w:t xml:space="preserve">2.1 </w:t>
            </w:r>
            <w:r w:rsidRPr="00F3108F">
              <w:rPr>
                <w:rStyle w:val="Hyperlink"/>
                <w:noProof/>
              </w:rPr>
              <w:t>需求概述</w:t>
            </w:r>
            <w:r>
              <w:rPr>
                <w:noProof/>
                <w:webHidden/>
              </w:rPr>
              <w:tab/>
            </w:r>
            <w:r>
              <w:rPr>
                <w:noProof/>
                <w:webHidden/>
              </w:rPr>
              <w:fldChar w:fldCharType="begin"/>
            </w:r>
            <w:r>
              <w:rPr>
                <w:noProof/>
                <w:webHidden/>
              </w:rPr>
              <w:instrText xml:space="preserve"> PAGEREF _Toc229152167 \h </w:instrText>
            </w:r>
            <w:r>
              <w:rPr>
                <w:noProof/>
                <w:webHidden/>
              </w:rPr>
              <w:fldChar w:fldCharType="separate"/>
            </w:r>
            <w:r>
              <w:rPr>
                <w:noProof/>
                <w:webHidden/>
              </w:rPr>
              <w:t>3</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68" w:history="1">
            <w:r w:rsidRPr="00F3108F">
              <w:rPr>
                <w:rStyle w:val="Hyperlink"/>
                <w:b/>
                <w:noProof/>
              </w:rPr>
              <w:t xml:space="preserve">3 </w:t>
            </w:r>
            <w:r w:rsidRPr="00F3108F">
              <w:rPr>
                <w:rStyle w:val="Hyperlink"/>
                <w:b/>
                <w:noProof/>
              </w:rPr>
              <w:t>项目说明</w:t>
            </w:r>
            <w:r>
              <w:rPr>
                <w:noProof/>
                <w:webHidden/>
              </w:rPr>
              <w:tab/>
            </w:r>
            <w:r>
              <w:rPr>
                <w:noProof/>
                <w:webHidden/>
              </w:rPr>
              <w:fldChar w:fldCharType="begin"/>
            </w:r>
            <w:r>
              <w:rPr>
                <w:noProof/>
                <w:webHidden/>
              </w:rPr>
              <w:instrText xml:space="preserve"> PAGEREF _Toc229152168 \h </w:instrText>
            </w:r>
            <w:r>
              <w:rPr>
                <w:noProof/>
                <w:webHidden/>
              </w:rPr>
              <w:fldChar w:fldCharType="separate"/>
            </w:r>
            <w:r>
              <w:rPr>
                <w:noProof/>
                <w:webHidden/>
              </w:rPr>
              <w:t>4</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69" w:history="1">
            <w:r w:rsidRPr="00F3108F">
              <w:rPr>
                <w:rStyle w:val="Hyperlink"/>
                <w:noProof/>
              </w:rPr>
              <w:t xml:space="preserve">3.1 </w:t>
            </w:r>
            <w:r w:rsidRPr="00F3108F">
              <w:rPr>
                <w:rStyle w:val="Hyperlink"/>
                <w:noProof/>
              </w:rPr>
              <w:t>项目工作范围</w:t>
            </w:r>
            <w:r>
              <w:rPr>
                <w:noProof/>
                <w:webHidden/>
              </w:rPr>
              <w:tab/>
            </w:r>
            <w:r>
              <w:rPr>
                <w:noProof/>
                <w:webHidden/>
              </w:rPr>
              <w:fldChar w:fldCharType="begin"/>
            </w:r>
            <w:r>
              <w:rPr>
                <w:noProof/>
                <w:webHidden/>
              </w:rPr>
              <w:instrText xml:space="preserve"> PAGEREF _Toc229152169 \h </w:instrText>
            </w:r>
            <w:r>
              <w:rPr>
                <w:noProof/>
                <w:webHidden/>
              </w:rPr>
              <w:fldChar w:fldCharType="separate"/>
            </w:r>
            <w:r>
              <w:rPr>
                <w:noProof/>
                <w:webHidden/>
              </w:rPr>
              <w:t>4</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70" w:history="1">
            <w:r w:rsidRPr="00F3108F">
              <w:rPr>
                <w:rStyle w:val="Hyperlink"/>
                <w:noProof/>
              </w:rPr>
              <w:t xml:space="preserve">3.2 </w:t>
            </w:r>
            <w:r w:rsidRPr="00F3108F">
              <w:rPr>
                <w:rStyle w:val="Hyperlink"/>
                <w:noProof/>
              </w:rPr>
              <w:t>项目工作内容</w:t>
            </w:r>
            <w:r>
              <w:rPr>
                <w:noProof/>
                <w:webHidden/>
              </w:rPr>
              <w:tab/>
            </w:r>
            <w:r>
              <w:rPr>
                <w:noProof/>
                <w:webHidden/>
              </w:rPr>
              <w:fldChar w:fldCharType="begin"/>
            </w:r>
            <w:r>
              <w:rPr>
                <w:noProof/>
                <w:webHidden/>
              </w:rPr>
              <w:instrText xml:space="preserve"> PAGEREF _Toc229152170 \h </w:instrText>
            </w:r>
            <w:r>
              <w:rPr>
                <w:noProof/>
                <w:webHidden/>
              </w:rPr>
              <w:fldChar w:fldCharType="separate"/>
            </w:r>
            <w:r>
              <w:rPr>
                <w:noProof/>
                <w:webHidden/>
              </w:rPr>
              <w:t>4</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1" w:history="1">
            <w:r w:rsidRPr="00F3108F">
              <w:rPr>
                <w:rStyle w:val="Hyperlink"/>
                <w:rFonts w:ascii="新宋体" w:eastAsia="新宋体" w:hAnsi="新宋体"/>
                <w:noProof/>
                <w:snapToGrid w:val="0"/>
              </w:rPr>
              <w:t>3.2.1 基础软件维护</w:t>
            </w:r>
            <w:r>
              <w:rPr>
                <w:noProof/>
                <w:webHidden/>
              </w:rPr>
              <w:tab/>
            </w:r>
            <w:r>
              <w:rPr>
                <w:noProof/>
                <w:webHidden/>
              </w:rPr>
              <w:fldChar w:fldCharType="begin"/>
            </w:r>
            <w:r>
              <w:rPr>
                <w:noProof/>
                <w:webHidden/>
              </w:rPr>
              <w:instrText xml:space="preserve"> PAGEREF _Toc229152171 \h </w:instrText>
            </w:r>
            <w:r>
              <w:rPr>
                <w:noProof/>
                <w:webHidden/>
              </w:rPr>
              <w:fldChar w:fldCharType="separate"/>
            </w:r>
            <w:r>
              <w:rPr>
                <w:noProof/>
                <w:webHidden/>
              </w:rPr>
              <w:t>4</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2" w:history="1">
            <w:r w:rsidRPr="00F3108F">
              <w:rPr>
                <w:rStyle w:val="Hyperlink"/>
                <w:rFonts w:ascii="新宋体" w:eastAsia="新宋体" w:hAnsi="新宋体"/>
                <w:noProof/>
                <w:snapToGrid w:val="0"/>
              </w:rPr>
              <w:t>3.2.2 应急故障处理</w:t>
            </w:r>
            <w:r>
              <w:rPr>
                <w:noProof/>
                <w:webHidden/>
              </w:rPr>
              <w:tab/>
            </w:r>
            <w:r>
              <w:rPr>
                <w:noProof/>
                <w:webHidden/>
              </w:rPr>
              <w:fldChar w:fldCharType="begin"/>
            </w:r>
            <w:r>
              <w:rPr>
                <w:noProof/>
                <w:webHidden/>
              </w:rPr>
              <w:instrText xml:space="preserve"> PAGEREF _Toc229152172 \h </w:instrText>
            </w:r>
            <w:r>
              <w:rPr>
                <w:noProof/>
                <w:webHidden/>
              </w:rPr>
              <w:fldChar w:fldCharType="separate"/>
            </w:r>
            <w:r>
              <w:rPr>
                <w:noProof/>
                <w:webHidden/>
              </w:rPr>
              <w:t>4</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3" w:history="1">
            <w:r w:rsidRPr="00F3108F">
              <w:rPr>
                <w:rStyle w:val="Hyperlink"/>
                <w:rFonts w:ascii="新宋体" w:eastAsia="新宋体" w:hAnsi="新宋体"/>
                <w:noProof/>
                <w:snapToGrid w:val="0"/>
              </w:rPr>
              <w:t>3.2.3 业务监控运维支撑能力升级</w:t>
            </w:r>
            <w:r>
              <w:rPr>
                <w:noProof/>
                <w:webHidden/>
              </w:rPr>
              <w:tab/>
            </w:r>
            <w:r>
              <w:rPr>
                <w:noProof/>
                <w:webHidden/>
              </w:rPr>
              <w:fldChar w:fldCharType="begin"/>
            </w:r>
            <w:r>
              <w:rPr>
                <w:noProof/>
                <w:webHidden/>
              </w:rPr>
              <w:instrText xml:space="preserve"> PAGEREF _Toc229152173 \h </w:instrText>
            </w:r>
            <w:r>
              <w:rPr>
                <w:noProof/>
                <w:webHidden/>
              </w:rPr>
              <w:fldChar w:fldCharType="separate"/>
            </w:r>
            <w:r>
              <w:rPr>
                <w:noProof/>
                <w:webHidden/>
              </w:rPr>
              <w:t>6</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4" w:history="1">
            <w:r w:rsidRPr="00F3108F">
              <w:rPr>
                <w:rStyle w:val="Hyperlink"/>
                <w:rFonts w:ascii="新宋体" w:eastAsia="新宋体" w:hAnsi="新宋体"/>
                <w:noProof/>
                <w:snapToGrid w:val="0"/>
              </w:rPr>
              <w:t>3.2.4 系统巡检</w:t>
            </w:r>
            <w:r>
              <w:rPr>
                <w:noProof/>
                <w:webHidden/>
              </w:rPr>
              <w:tab/>
            </w:r>
            <w:r>
              <w:rPr>
                <w:noProof/>
                <w:webHidden/>
              </w:rPr>
              <w:fldChar w:fldCharType="begin"/>
            </w:r>
            <w:r>
              <w:rPr>
                <w:noProof/>
                <w:webHidden/>
              </w:rPr>
              <w:instrText xml:space="preserve"> PAGEREF _Toc229152174 \h </w:instrText>
            </w:r>
            <w:r>
              <w:rPr>
                <w:noProof/>
                <w:webHidden/>
              </w:rPr>
              <w:fldChar w:fldCharType="separate"/>
            </w:r>
            <w:r>
              <w:rPr>
                <w:noProof/>
                <w:webHidden/>
              </w:rPr>
              <w:t>7</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5" w:history="1">
            <w:r w:rsidRPr="00F3108F">
              <w:rPr>
                <w:rStyle w:val="Hyperlink"/>
                <w:rFonts w:ascii="新宋体" w:eastAsia="新宋体" w:hAnsi="新宋体"/>
                <w:noProof/>
                <w:snapToGrid w:val="0"/>
              </w:rPr>
              <w:t>3.2.5 技术支持</w:t>
            </w:r>
            <w:r>
              <w:rPr>
                <w:noProof/>
                <w:webHidden/>
              </w:rPr>
              <w:tab/>
            </w:r>
            <w:r>
              <w:rPr>
                <w:noProof/>
                <w:webHidden/>
              </w:rPr>
              <w:fldChar w:fldCharType="begin"/>
            </w:r>
            <w:r>
              <w:rPr>
                <w:noProof/>
                <w:webHidden/>
              </w:rPr>
              <w:instrText xml:space="preserve"> PAGEREF _Toc229152175 \h </w:instrText>
            </w:r>
            <w:r>
              <w:rPr>
                <w:noProof/>
                <w:webHidden/>
              </w:rPr>
              <w:fldChar w:fldCharType="separate"/>
            </w:r>
            <w:r>
              <w:rPr>
                <w:noProof/>
                <w:webHidden/>
              </w:rPr>
              <w:t>9</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6" w:history="1">
            <w:r w:rsidRPr="00F3108F">
              <w:rPr>
                <w:rStyle w:val="Hyperlink"/>
                <w:rFonts w:ascii="新宋体" w:eastAsia="新宋体" w:hAnsi="新宋体"/>
                <w:noProof/>
                <w:snapToGrid w:val="0"/>
              </w:rPr>
              <w:t>3.2.6 培训服务</w:t>
            </w:r>
            <w:r>
              <w:rPr>
                <w:noProof/>
                <w:webHidden/>
              </w:rPr>
              <w:tab/>
            </w:r>
            <w:r>
              <w:rPr>
                <w:noProof/>
                <w:webHidden/>
              </w:rPr>
              <w:fldChar w:fldCharType="begin"/>
            </w:r>
            <w:r>
              <w:rPr>
                <w:noProof/>
                <w:webHidden/>
              </w:rPr>
              <w:instrText xml:space="preserve"> PAGEREF _Toc229152176 \h </w:instrText>
            </w:r>
            <w:r>
              <w:rPr>
                <w:noProof/>
                <w:webHidden/>
              </w:rPr>
              <w:fldChar w:fldCharType="separate"/>
            </w:r>
            <w:r>
              <w:rPr>
                <w:noProof/>
                <w:webHidden/>
              </w:rPr>
              <w:t>10</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7" w:history="1">
            <w:r w:rsidRPr="00F3108F">
              <w:rPr>
                <w:rStyle w:val="Hyperlink"/>
                <w:rFonts w:ascii="新宋体" w:eastAsia="新宋体" w:hAnsi="新宋体"/>
                <w:noProof/>
                <w:snapToGrid w:val="0"/>
              </w:rPr>
              <w:t>3.2.7 数据库中间件维护</w:t>
            </w:r>
            <w:r>
              <w:rPr>
                <w:noProof/>
                <w:webHidden/>
              </w:rPr>
              <w:tab/>
            </w:r>
            <w:r>
              <w:rPr>
                <w:noProof/>
                <w:webHidden/>
              </w:rPr>
              <w:fldChar w:fldCharType="begin"/>
            </w:r>
            <w:r>
              <w:rPr>
                <w:noProof/>
                <w:webHidden/>
              </w:rPr>
              <w:instrText xml:space="preserve"> PAGEREF _Toc229152177 \h </w:instrText>
            </w:r>
            <w:r>
              <w:rPr>
                <w:noProof/>
                <w:webHidden/>
              </w:rPr>
              <w:fldChar w:fldCharType="separate"/>
            </w:r>
            <w:r>
              <w:rPr>
                <w:noProof/>
                <w:webHidden/>
              </w:rPr>
              <w:t>11</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78" w:history="1">
            <w:r w:rsidRPr="00F3108F">
              <w:rPr>
                <w:rStyle w:val="Hyperlink"/>
                <w:rFonts w:ascii="新宋体" w:eastAsia="新宋体" w:hAnsi="新宋体"/>
                <w:noProof/>
                <w:snapToGrid w:val="0"/>
              </w:rPr>
              <w:t>3.2.8 切换演练</w:t>
            </w:r>
            <w:r>
              <w:rPr>
                <w:noProof/>
                <w:webHidden/>
              </w:rPr>
              <w:tab/>
            </w:r>
            <w:r>
              <w:rPr>
                <w:noProof/>
                <w:webHidden/>
              </w:rPr>
              <w:fldChar w:fldCharType="begin"/>
            </w:r>
            <w:r>
              <w:rPr>
                <w:noProof/>
                <w:webHidden/>
              </w:rPr>
              <w:instrText xml:space="preserve"> PAGEREF _Toc229152178 \h </w:instrText>
            </w:r>
            <w:r>
              <w:rPr>
                <w:noProof/>
                <w:webHidden/>
              </w:rPr>
              <w:fldChar w:fldCharType="separate"/>
            </w:r>
            <w:r>
              <w:rPr>
                <w:noProof/>
                <w:webHidden/>
              </w:rPr>
              <w:t>11</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79" w:history="1">
            <w:r w:rsidRPr="00F3108F">
              <w:rPr>
                <w:rStyle w:val="Hyperlink"/>
                <w:b/>
                <w:noProof/>
              </w:rPr>
              <w:t xml:space="preserve">4 </w:t>
            </w:r>
            <w:r w:rsidRPr="00F3108F">
              <w:rPr>
                <w:rStyle w:val="Hyperlink"/>
                <w:b/>
                <w:noProof/>
              </w:rPr>
              <w:t>运维人员要求</w:t>
            </w:r>
            <w:r>
              <w:rPr>
                <w:noProof/>
                <w:webHidden/>
              </w:rPr>
              <w:tab/>
            </w:r>
            <w:r>
              <w:rPr>
                <w:noProof/>
                <w:webHidden/>
              </w:rPr>
              <w:fldChar w:fldCharType="begin"/>
            </w:r>
            <w:r>
              <w:rPr>
                <w:noProof/>
                <w:webHidden/>
              </w:rPr>
              <w:instrText xml:space="preserve"> PAGEREF _Toc229152179 \h </w:instrText>
            </w:r>
            <w:r>
              <w:rPr>
                <w:noProof/>
                <w:webHidden/>
              </w:rPr>
              <w:fldChar w:fldCharType="separate"/>
            </w:r>
            <w:r>
              <w:rPr>
                <w:noProof/>
                <w:webHidden/>
              </w:rPr>
              <w:t>13</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80" w:history="1">
            <w:r w:rsidRPr="00F3108F">
              <w:rPr>
                <w:rStyle w:val="Hyperlink"/>
                <w:b/>
                <w:noProof/>
              </w:rPr>
              <w:t xml:space="preserve">5 </w:t>
            </w:r>
            <w:r w:rsidRPr="00F3108F">
              <w:rPr>
                <w:rStyle w:val="Hyperlink"/>
                <w:b/>
                <w:noProof/>
              </w:rPr>
              <w:t>项目实施时间</w:t>
            </w:r>
            <w:r>
              <w:rPr>
                <w:noProof/>
                <w:webHidden/>
              </w:rPr>
              <w:tab/>
            </w:r>
            <w:r>
              <w:rPr>
                <w:noProof/>
                <w:webHidden/>
              </w:rPr>
              <w:fldChar w:fldCharType="begin"/>
            </w:r>
            <w:r>
              <w:rPr>
                <w:noProof/>
                <w:webHidden/>
              </w:rPr>
              <w:instrText xml:space="preserve"> PAGEREF _Toc229152180 \h </w:instrText>
            </w:r>
            <w:r>
              <w:rPr>
                <w:noProof/>
                <w:webHidden/>
              </w:rPr>
              <w:fldChar w:fldCharType="separate"/>
            </w:r>
            <w:r>
              <w:rPr>
                <w:noProof/>
                <w:webHidden/>
              </w:rPr>
              <w:t>14</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81" w:history="1">
            <w:r w:rsidRPr="00F3108F">
              <w:rPr>
                <w:rStyle w:val="Hyperlink"/>
                <w:b/>
                <w:noProof/>
              </w:rPr>
              <w:t xml:space="preserve">6 </w:t>
            </w:r>
            <w:r w:rsidRPr="00F3108F">
              <w:rPr>
                <w:rStyle w:val="Hyperlink"/>
                <w:b/>
                <w:noProof/>
              </w:rPr>
              <w:t>信息安全需求</w:t>
            </w:r>
            <w:r>
              <w:rPr>
                <w:noProof/>
                <w:webHidden/>
              </w:rPr>
              <w:tab/>
            </w:r>
            <w:r>
              <w:rPr>
                <w:noProof/>
                <w:webHidden/>
              </w:rPr>
              <w:fldChar w:fldCharType="begin"/>
            </w:r>
            <w:r>
              <w:rPr>
                <w:noProof/>
                <w:webHidden/>
              </w:rPr>
              <w:instrText xml:space="preserve"> PAGEREF _Toc229152181 \h </w:instrText>
            </w:r>
            <w:r>
              <w:rPr>
                <w:noProof/>
                <w:webHidden/>
              </w:rPr>
              <w:fldChar w:fldCharType="separate"/>
            </w:r>
            <w:r>
              <w:rPr>
                <w:noProof/>
                <w:webHidden/>
              </w:rPr>
              <w:t>15</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82" w:history="1">
            <w:r w:rsidRPr="00F3108F">
              <w:rPr>
                <w:rStyle w:val="Hyperlink"/>
                <w:noProof/>
              </w:rPr>
              <w:t xml:space="preserve">6.1 </w:t>
            </w:r>
            <w:r w:rsidRPr="00F3108F">
              <w:rPr>
                <w:rStyle w:val="Hyperlink"/>
                <w:noProof/>
              </w:rPr>
              <w:t>信息安全保护责任</w:t>
            </w:r>
            <w:r>
              <w:rPr>
                <w:noProof/>
                <w:webHidden/>
              </w:rPr>
              <w:tab/>
            </w:r>
            <w:r>
              <w:rPr>
                <w:noProof/>
                <w:webHidden/>
              </w:rPr>
              <w:fldChar w:fldCharType="begin"/>
            </w:r>
            <w:r>
              <w:rPr>
                <w:noProof/>
                <w:webHidden/>
              </w:rPr>
              <w:instrText xml:space="preserve"> PAGEREF _Toc229152182 \h </w:instrText>
            </w:r>
            <w:r>
              <w:rPr>
                <w:noProof/>
                <w:webHidden/>
              </w:rPr>
              <w:fldChar w:fldCharType="separate"/>
            </w:r>
            <w:r>
              <w:rPr>
                <w:noProof/>
                <w:webHidden/>
              </w:rPr>
              <w:t>15</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83" w:history="1">
            <w:r w:rsidRPr="00F3108F">
              <w:rPr>
                <w:rStyle w:val="Hyperlink"/>
                <w:noProof/>
              </w:rPr>
              <w:t xml:space="preserve">6.1.1 </w:t>
            </w:r>
            <w:r w:rsidRPr="00F3108F">
              <w:rPr>
                <w:rStyle w:val="Hyperlink"/>
                <w:noProof/>
              </w:rPr>
              <w:t>相关方责任</w:t>
            </w:r>
            <w:r>
              <w:rPr>
                <w:noProof/>
                <w:webHidden/>
              </w:rPr>
              <w:tab/>
            </w:r>
            <w:r>
              <w:rPr>
                <w:noProof/>
                <w:webHidden/>
              </w:rPr>
              <w:fldChar w:fldCharType="begin"/>
            </w:r>
            <w:r>
              <w:rPr>
                <w:noProof/>
                <w:webHidden/>
              </w:rPr>
              <w:instrText xml:space="preserve"> PAGEREF _Toc229152183 \h </w:instrText>
            </w:r>
            <w:r>
              <w:rPr>
                <w:noProof/>
                <w:webHidden/>
              </w:rPr>
              <w:fldChar w:fldCharType="separate"/>
            </w:r>
            <w:r>
              <w:rPr>
                <w:noProof/>
                <w:webHidden/>
              </w:rPr>
              <w:t>15</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84" w:history="1">
            <w:r w:rsidRPr="00F3108F">
              <w:rPr>
                <w:rStyle w:val="Hyperlink"/>
                <w:noProof/>
              </w:rPr>
              <w:t xml:space="preserve">6.2 </w:t>
            </w:r>
            <w:r w:rsidRPr="00F3108F">
              <w:rPr>
                <w:rStyle w:val="Hyperlink"/>
                <w:noProof/>
              </w:rPr>
              <w:t>安全可控要求</w:t>
            </w:r>
            <w:r>
              <w:rPr>
                <w:noProof/>
                <w:webHidden/>
              </w:rPr>
              <w:tab/>
            </w:r>
            <w:r>
              <w:rPr>
                <w:noProof/>
                <w:webHidden/>
              </w:rPr>
              <w:fldChar w:fldCharType="begin"/>
            </w:r>
            <w:r>
              <w:rPr>
                <w:noProof/>
                <w:webHidden/>
              </w:rPr>
              <w:instrText xml:space="preserve"> PAGEREF _Toc229152184 \h </w:instrText>
            </w:r>
            <w:r>
              <w:rPr>
                <w:noProof/>
                <w:webHidden/>
              </w:rPr>
              <w:fldChar w:fldCharType="separate"/>
            </w:r>
            <w:r>
              <w:rPr>
                <w:noProof/>
                <w:webHidden/>
              </w:rPr>
              <w:t>15</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85" w:history="1">
            <w:r w:rsidRPr="00F3108F">
              <w:rPr>
                <w:rStyle w:val="Hyperlink"/>
                <w:b/>
                <w:noProof/>
              </w:rPr>
              <w:t xml:space="preserve">7 </w:t>
            </w:r>
            <w:r w:rsidRPr="00F3108F">
              <w:rPr>
                <w:rStyle w:val="Hyperlink"/>
                <w:b/>
                <w:noProof/>
              </w:rPr>
              <w:t>数据安全需求</w:t>
            </w:r>
            <w:r>
              <w:rPr>
                <w:noProof/>
                <w:webHidden/>
              </w:rPr>
              <w:tab/>
            </w:r>
            <w:r>
              <w:rPr>
                <w:noProof/>
                <w:webHidden/>
              </w:rPr>
              <w:fldChar w:fldCharType="begin"/>
            </w:r>
            <w:r>
              <w:rPr>
                <w:noProof/>
                <w:webHidden/>
              </w:rPr>
              <w:instrText xml:space="preserve"> PAGEREF _Toc229152185 \h </w:instrText>
            </w:r>
            <w:r>
              <w:rPr>
                <w:noProof/>
                <w:webHidden/>
              </w:rPr>
              <w:fldChar w:fldCharType="separate"/>
            </w:r>
            <w:r>
              <w:rPr>
                <w:noProof/>
                <w:webHidden/>
              </w:rPr>
              <w:t>16</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86" w:history="1">
            <w:r w:rsidRPr="00F3108F">
              <w:rPr>
                <w:rStyle w:val="Hyperlink"/>
                <w:noProof/>
              </w:rPr>
              <w:t xml:space="preserve">7.1 </w:t>
            </w:r>
            <w:r w:rsidRPr="00F3108F">
              <w:rPr>
                <w:rStyle w:val="Hyperlink"/>
                <w:noProof/>
              </w:rPr>
              <w:t>数据安全保护责任</w:t>
            </w:r>
            <w:r>
              <w:rPr>
                <w:noProof/>
                <w:webHidden/>
              </w:rPr>
              <w:tab/>
            </w:r>
            <w:r>
              <w:rPr>
                <w:noProof/>
                <w:webHidden/>
              </w:rPr>
              <w:fldChar w:fldCharType="begin"/>
            </w:r>
            <w:r>
              <w:rPr>
                <w:noProof/>
                <w:webHidden/>
              </w:rPr>
              <w:instrText xml:space="preserve"> PAGEREF _Toc229152186 \h </w:instrText>
            </w:r>
            <w:r>
              <w:rPr>
                <w:noProof/>
                <w:webHidden/>
              </w:rPr>
              <w:fldChar w:fldCharType="separate"/>
            </w:r>
            <w:r>
              <w:rPr>
                <w:noProof/>
                <w:webHidden/>
              </w:rPr>
              <w:t>16</w:t>
            </w:r>
            <w:r>
              <w:rPr>
                <w:noProof/>
                <w:webHidden/>
              </w:rPr>
              <w:fldChar w:fldCharType="end"/>
            </w:r>
          </w:hyperlink>
        </w:p>
        <w:p w:rsidR="00D008A4" w:rsidP="00D008A4">
          <w:pPr>
            <w:pStyle w:val="TOC3"/>
            <w:tabs>
              <w:tab w:val="right" w:leader="dot" w:pos="8296"/>
            </w:tabs>
            <w:rPr>
              <w:rFonts w:asciiTheme="minorHAnsi" w:eastAsiaTheme="minorEastAsia" w:hAnsiTheme="minorHAnsi" w:cstheme="minorBidi"/>
              <w:noProof/>
              <w:szCs w:val="22"/>
            </w:rPr>
          </w:pPr>
          <w:hyperlink w:anchor="_Toc229152187" w:history="1">
            <w:r w:rsidRPr="00F3108F">
              <w:rPr>
                <w:rStyle w:val="Hyperlink"/>
                <w:noProof/>
              </w:rPr>
              <w:t xml:space="preserve">7.1.1 </w:t>
            </w:r>
            <w:r w:rsidRPr="00F3108F">
              <w:rPr>
                <w:rStyle w:val="Hyperlink"/>
                <w:noProof/>
              </w:rPr>
              <w:t>相关方责任</w:t>
            </w:r>
            <w:r>
              <w:rPr>
                <w:noProof/>
                <w:webHidden/>
              </w:rPr>
              <w:tab/>
            </w:r>
            <w:r>
              <w:rPr>
                <w:noProof/>
                <w:webHidden/>
              </w:rPr>
              <w:fldChar w:fldCharType="begin"/>
            </w:r>
            <w:r>
              <w:rPr>
                <w:noProof/>
                <w:webHidden/>
              </w:rPr>
              <w:instrText xml:space="preserve"> PAGEREF _Toc229152187 \h </w:instrText>
            </w:r>
            <w:r>
              <w:rPr>
                <w:noProof/>
                <w:webHidden/>
              </w:rPr>
              <w:fldChar w:fldCharType="separate"/>
            </w:r>
            <w:r>
              <w:rPr>
                <w:noProof/>
                <w:webHidden/>
              </w:rPr>
              <w:t>16</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88" w:history="1">
            <w:r w:rsidRPr="00F3108F">
              <w:rPr>
                <w:rStyle w:val="Hyperlink"/>
                <w:noProof/>
              </w:rPr>
              <w:t xml:space="preserve">7.2 </w:t>
            </w:r>
            <w:r w:rsidRPr="00F3108F">
              <w:rPr>
                <w:rStyle w:val="Hyperlink"/>
                <w:noProof/>
              </w:rPr>
              <w:t>安全可控要求</w:t>
            </w:r>
            <w:r>
              <w:rPr>
                <w:noProof/>
                <w:webHidden/>
              </w:rPr>
              <w:tab/>
            </w:r>
            <w:r>
              <w:rPr>
                <w:noProof/>
                <w:webHidden/>
              </w:rPr>
              <w:fldChar w:fldCharType="begin"/>
            </w:r>
            <w:r>
              <w:rPr>
                <w:noProof/>
                <w:webHidden/>
              </w:rPr>
              <w:instrText xml:space="preserve"> PAGEREF _Toc229152188 \h </w:instrText>
            </w:r>
            <w:r>
              <w:rPr>
                <w:noProof/>
                <w:webHidden/>
              </w:rPr>
              <w:fldChar w:fldCharType="separate"/>
            </w:r>
            <w:r>
              <w:rPr>
                <w:noProof/>
                <w:webHidden/>
              </w:rPr>
              <w:t>16</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89" w:history="1">
            <w:r w:rsidRPr="00F3108F">
              <w:rPr>
                <w:rStyle w:val="Hyperlink"/>
                <w:b/>
                <w:noProof/>
              </w:rPr>
              <w:t xml:space="preserve">8 </w:t>
            </w:r>
            <w:r w:rsidRPr="00F3108F">
              <w:rPr>
                <w:rStyle w:val="Hyperlink"/>
                <w:b/>
                <w:noProof/>
              </w:rPr>
              <w:t>项目质量要求</w:t>
            </w:r>
            <w:r>
              <w:rPr>
                <w:noProof/>
                <w:webHidden/>
              </w:rPr>
              <w:tab/>
            </w:r>
            <w:r>
              <w:rPr>
                <w:noProof/>
                <w:webHidden/>
              </w:rPr>
              <w:fldChar w:fldCharType="begin"/>
            </w:r>
            <w:r>
              <w:rPr>
                <w:noProof/>
                <w:webHidden/>
              </w:rPr>
              <w:instrText xml:space="preserve"> PAGEREF _Toc229152189 \h </w:instrText>
            </w:r>
            <w:r>
              <w:rPr>
                <w:noProof/>
                <w:webHidden/>
              </w:rPr>
              <w:fldChar w:fldCharType="separate"/>
            </w:r>
            <w:r>
              <w:rPr>
                <w:noProof/>
                <w:webHidden/>
              </w:rPr>
              <w:t>17</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90" w:history="1">
            <w:r w:rsidRPr="00F3108F">
              <w:rPr>
                <w:rStyle w:val="Hyperlink"/>
                <w:noProof/>
              </w:rPr>
              <w:t xml:space="preserve">8.1 </w:t>
            </w:r>
            <w:r w:rsidRPr="00F3108F">
              <w:rPr>
                <w:rStyle w:val="Hyperlink"/>
                <w:noProof/>
              </w:rPr>
              <w:t>质量评审要求</w:t>
            </w:r>
            <w:r>
              <w:rPr>
                <w:noProof/>
                <w:webHidden/>
              </w:rPr>
              <w:tab/>
            </w:r>
            <w:r>
              <w:rPr>
                <w:noProof/>
                <w:webHidden/>
              </w:rPr>
              <w:fldChar w:fldCharType="begin"/>
            </w:r>
            <w:r>
              <w:rPr>
                <w:noProof/>
                <w:webHidden/>
              </w:rPr>
              <w:instrText xml:space="preserve"> PAGEREF _Toc229152190 \h </w:instrText>
            </w:r>
            <w:r>
              <w:rPr>
                <w:noProof/>
                <w:webHidden/>
              </w:rPr>
              <w:fldChar w:fldCharType="separate"/>
            </w:r>
            <w:r>
              <w:rPr>
                <w:noProof/>
                <w:webHidden/>
              </w:rPr>
              <w:t>17</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91" w:history="1">
            <w:r w:rsidRPr="00F3108F">
              <w:rPr>
                <w:rStyle w:val="Hyperlink"/>
                <w:noProof/>
              </w:rPr>
              <w:t xml:space="preserve">8.2 </w:t>
            </w:r>
            <w:r w:rsidRPr="00F3108F">
              <w:rPr>
                <w:rStyle w:val="Hyperlink"/>
                <w:noProof/>
              </w:rPr>
              <w:t>质量要求</w:t>
            </w:r>
            <w:r>
              <w:rPr>
                <w:noProof/>
                <w:webHidden/>
              </w:rPr>
              <w:tab/>
            </w:r>
            <w:r>
              <w:rPr>
                <w:noProof/>
                <w:webHidden/>
              </w:rPr>
              <w:fldChar w:fldCharType="begin"/>
            </w:r>
            <w:r>
              <w:rPr>
                <w:noProof/>
                <w:webHidden/>
              </w:rPr>
              <w:instrText xml:space="preserve"> PAGEREF _Toc229152191 \h </w:instrText>
            </w:r>
            <w:r>
              <w:rPr>
                <w:noProof/>
                <w:webHidden/>
              </w:rPr>
              <w:fldChar w:fldCharType="separate"/>
            </w:r>
            <w:r>
              <w:rPr>
                <w:noProof/>
                <w:webHidden/>
              </w:rPr>
              <w:t>17</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92" w:history="1">
            <w:r w:rsidRPr="00F3108F">
              <w:rPr>
                <w:rStyle w:val="Hyperlink"/>
                <w:noProof/>
              </w:rPr>
              <w:t xml:space="preserve">8.3 </w:t>
            </w:r>
            <w:r w:rsidRPr="00F3108F">
              <w:rPr>
                <w:rStyle w:val="Hyperlink"/>
                <w:noProof/>
              </w:rPr>
              <w:t>岗位职责要求</w:t>
            </w:r>
            <w:r>
              <w:rPr>
                <w:noProof/>
                <w:webHidden/>
              </w:rPr>
              <w:tab/>
            </w:r>
            <w:r>
              <w:rPr>
                <w:noProof/>
                <w:webHidden/>
              </w:rPr>
              <w:fldChar w:fldCharType="begin"/>
            </w:r>
            <w:r>
              <w:rPr>
                <w:noProof/>
                <w:webHidden/>
              </w:rPr>
              <w:instrText xml:space="preserve"> PAGEREF _Toc229152192 \h </w:instrText>
            </w:r>
            <w:r>
              <w:rPr>
                <w:noProof/>
                <w:webHidden/>
              </w:rPr>
              <w:fldChar w:fldCharType="separate"/>
            </w:r>
            <w:r>
              <w:rPr>
                <w:noProof/>
                <w:webHidden/>
              </w:rPr>
              <w:t>17</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93" w:history="1">
            <w:r w:rsidRPr="00F3108F">
              <w:rPr>
                <w:rStyle w:val="Hyperlink"/>
                <w:noProof/>
              </w:rPr>
              <w:t xml:space="preserve">8.4 </w:t>
            </w:r>
            <w:r w:rsidRPr="00F3108F">
              <w:rPr>
                <w:rStyle w:val="Hyperlink"/>
                <w:noProof/>
              </w:rPr>
              <w:t>其他质量要求</w:t>
            </w:r>
            <w:r>
              <w:rPr>
                <w:noProof/>
                <w:webHidden/>
              </w:rPr>
              <w:tab/>
            </w:r>
            <w:r>
              <w:rPr>
                <w:noProof/>
                <w:webHidden/>
              </w:rPr>
              <w:fldChar w:fldCharType="begin"/>
            </w:r>
            <w:r>
              <w:rPr>
                <w:noProof/>
                <w:webHidden/>
              </w:rPr>
              <w:instrText xml:space="preserve"> PAGEREF _Toc229152193 \h </w:instrText>
            </w:r>
            <w:r>
              <w:rPr>
                <w:noProof/>
                <w:webHidden/>
              </w:rPr>
              <w:fldChar w:fldCharType="separate"/>
            </w:r>
            <w:r>
              <w:rPr>
                <w:noProof/>
                <w:webHidden/>
              </w:rPr>
              <w:t>17</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94" w:history="1">
            <w:r w:rsidRPr="00F3108F">
              <w:rPr>
                <w:rStyle w:val="Hyperlink"/>
                <w:b/>
                <w:noProof/>
              </w:rPr>
              <w:t xml:space="preserve">9 </w:t>
            </w:r>
            <w:r w:rsidRPr="00F3108F">
              <w:rPr>
                <w:rStyle w:val="Hyperlink"/>
                <w:b/>
                <w:noProof/>
              </w:rPr>
              <w:t>项目提交件要求</w:t>
            </w:r>
            <w:r>
              <w:rPr>
                <w:noProof/>
                <w:webHidden/>
              </w:rPr>
              <w:tab/>
            </w:r>
            <w:r>
              <w:rPr>
                <w:noProof/>
                <w:webHidden/>
              </w:rPr>
              <w:fldChar w:fldCharType="begin"/>
            </w:r>
            <w:r>
              <w:rPr>
                <w:noProof/>
                <w:webHidden/>
              </w:rPr>
              <w:instrText xml:space="preserve"> PAGEREF _Toc229152194 \h </w:instrText>
            </w:r>
            <w:r>
              <w:rPr>
                <w:noProof/>
                <w:webHidden/>
              </w:rPr>
              <w:fldChar w:fldCharType="separate"/>
            </w:r>
            <w:r>
              <w:rPr>
                <w:noProof/>
                <w:webHidden/>
              </w:rPr>
              <w:t>18</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95" w:history="1">
            <w:r w:rsidRPr="00F3108F">
              <w:rPr>
                <w:rStyle w:val="Hyperlink"/>
                <w:b/>
                <w:noProof/>
              </w:rPr>
              <w:t xml:space="preserve">10 </w:t>
            </w:r>
            <w:r w:rsidRPr="00F3108F">
              <w:rPr>
                <w:rStyle w:val="Hyperlink"/>
                <w:b/>
                <w:noProof/>
              </w:rPr>
              <w:t>其它要求</w:t>
            </w:r>
            <w:r>
              <w:rPr>
                <w:noProof/>
                <w:webHidden/>
              </w:rPr>
              <w:tab/>
            </w:r>
            <w:r>
              <w:rPr>
                <w:noProof/>
                <w:webHidden/>
              </w:rPr>
              <w:fldChar w:fldCharType="begin"/>
            </w:r>
            <w:r>
              <w:rPr>
                <w:noProof/>
                <w:webHidden/>
              </w:rPr>
              <w:instrText xml:space="preserve"> PAGEREF _Toc229152195 \h </w:instrText>
            </w:r>
            <w:r>
              <w:rPr>
                <w:noProof/>
                <w:webHidden/>
              </w:rPr>
              <w:fldChar w:fldCharType="separate"/>
            </w:r>
            <w:r>
              <w:rPr>
                <w:noProof/>
                <w:webHidden/>
              </w:rPr>
              <w:t>19</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96" w:history="1">
            <w:r w:rsidRPr="00F3108F">
              <w:rPr>
                <w:rStyle w:val="Hyperlink"/>
                <w:b/>
                <w:noProof/>
              </w:rPr>
              <w:t xml:space="preserve">11 </w:t>
            </w:r>
            <w:r w:rsidRPr="00F3108F">
              <w:rPr>
                <w:rStyle w:val="Hyperlink"/>
                <w:b/>
                <w:noProof/>
              </w:rPr>
              <w:t>阶段性评估</w:t>
            </w:r>
            <w:r>
              <w:rPr>
                <w:noProof/>
                <w:webHidden/>
              </w:rPr>
              <w:tab/>
            </w:r>
            <w:r>
              <w:rPr>
                <w:noProof/>
                <w:webHidden/>
              </w:rPr>
              <w:fldChar w:fldCharType="begin"/>
            </w:r>
            <w:r>
              <w:rPr>
                <w:noProof/>
                <w:webHidden/>
              </w:rPr>
              <w:instrText xml:space="preserve"> PAGEREF _Toc229152196 \h </w:instrText>
            </w:r>
            <w:r>
              <w:rPr>
                <w:noProof/>
                <w:webHidden/>
              </w:rPr>
              <w:fldChar w:fldCharType="separate"/>
            </w:r>
            <w:r>
              <w:rPr>
                <w:noProof/>
                <w:webHidden/>
              </w:rPr>
              <w:t>20</w:t>
            </w:r>
            <w:r>
              <w:rPr>
                <w:noProof/>
                <w:webHidden/>
              </w:rPr>
              <w:fldChar w:fldCharType="end"/>
            </w:r>
          </w:hyperlink>
        </w:p>
        <w:p w:rsidR="00D008A4" w:rsidP="00D008A4">
          <w:pPr>
            <w:pStyle w:val="TOC1"/>
            <w:tabs>
              <w:tab w:val="right" w:leader="dot" w:pos="8296"/>
            </w:tabs>
            <w:rPr>
              <w:rFonts w:asciiTheme="minorHAnsi" w:eastAsiaTheme="minorEastAsia" w:hAnsiTheme="minorHAnsi" w:cstheme="minorBidi"/>
              <w:noProof/>
              <w:szCs w:val="22"/>
            </w:rPr>
          </w:pPr>
          <w:hyperlink w:anchor="_Toc229152197" w:history="1">
            <w:r w:rsidRPr="00F3108F">
              <w:rPr>
                <w:rStyle w:val="Hyperlink"/>
                <w:b/>
                <w:noProof/>
              </w:rPr>
              <w:t xml:space="preserve">12 </w:t>
            </w:r>
            <w:r w:rsidRPr="00F3108F">
              <w:rPr>
                <w:rStyle w:val="Hyperlink"/>
                <w:b/>
                <w:noProof/>
              </w:rPr>
              <w:t>附录</w:t>
            </w:r>
            <w:r>
              <w:rPr>
                <w:noProof/>
                <w:webHidden/>
              </w:rPr>
              <w:tab/>
            </w:r>
            <w:r>
              <w:rPr>
                <w:noProof/>
                <w:webHidden/>
              </w:rPr>
              <w:fldChar w:fldCharType="begin"/>
            </w:r>
            <w:r>
              <w:rPr>
                <w:noProof/>
                <w:webHidden/>
              </w:rPr>
              <w:instrText xml:space="preserve"> PAGEREF _Toc229152197 \h </w:instrText>
            </w:r>
            <w:r>
              <w:rPr>
                <w:noProof/>
                <w:webHidden/>
              </w:rPr>
              <w:fldChar w:fldCharType="separate"/>
            </w:r>
            <w:r>
              <w:rPr>
                <w:noProof/>
                <w:webHidden/>
              </w:rPr>
              <w:t>21</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98" w:history="1">
            <w:r w:rsidRPr="00F3108F">
              <w:rPr>
                <w:rStyle w:val="Hyperlink"/>
                <w:noProof/>
              </w:rPr>
              <w:t xml:space="preserve">12.1 </w:t>
            </w:r>
            <w:r w:rsidRPr="00F3108F">
              <w:rPr>
                <w:rStyle w:val="Hyperlink"/>
                <w:noProof/>
              </w:rPr>
              <w:t>巡检记录模板</w:t>
            </w:r>
            <w:r>
              <w:rPr>
                <w:noProof/>
                <w:webHidden/>
              </w:rPr>
              <w:tab/>
            </w:r>
            <w:r>
              <w:rPr>
                <w:noProof/>
                <w:webHidden/>
              </w:rPr>
              <w:fldChar w:fldCharType="begin"/>
            </w:r>
            <w:r>
              <w:rPr>
                <w:noProof/>
                <w:webHidden/>
              </w:rPr>
              <w:instrText xml:space="preserve"> PAGEREF _Toc229152198 \h </w:instrText>
            </w:r>
            <w:r>
              <w:rPr>
                <w:noProof/>
                <w:webHidden/>
              </w:rPr>
              <w:fldChar w:fldCharType="separate"/>
            </w:r>
            <w:r>
              <w:rPr>
                <w:noProof/>
                <w:webHidden/>
              </w:rPr>
              <w:t>21</w:t>
            </w:r>
            <w:r>
              <w:rPr>
                <w:noProof/>
                <w:webHidden/>
              </w:rPr>
              <w:fldChar w:fldCharType="end"/>
            </w:r>
          </w:hyperlink>
        </w:p>
        <w:p w:rsidR="00D008A4" w:rsidP="00D008A4">
          <w:pPr>
            <w:pStyle w:val="TOC2"/>
            <w:tabs>
              <w:tab w:val="right" w:leader="dot" w:pos="8296"/>
            </w:tabs>
            <w:rPr>
              <w:rFonts w:asciiTheme="minorHAnsi" w:eastAsiaTheme="minorEastAsia" w:hAnsiTheme="minorHAnsi" w:cstheme="minorBidi"/>
              <w:noProof/>
              <w:szCs w:val="22"/>
            </w:rPr>
          </w:pPr>
          <w:hyperlink w:anchor="_Toc229152199" w:history="1">
            <w:r w:rsidRPr="00F3108F">
              <w:rPr>
                <w:rStyle w:val="Hyperlink"/>
                <w:noProof/>
              </w:rPr>
              <w:t xml:space="preserve">12.2 </w:t>
            </w:r>
            <w:r w:rsidRPr="00F3108F">
              <w:rPr>
                <w:rStyle w:val="Hyperlink"/>
                <w:noProof/>
              </w:rPr>
              <w:t>系统运维周报</w:t>
            </w:r>
            <w:r>
              <w:rPr>
                <w:noProof/>
                <w:webHidden/>
              </w:rPr>
              <w:tab/>
            </w:r>
            <w:r>
              <w:rPr>
                <w:noProof/>
                <w:webHidden/>
              </w:rPr>
              <w:fldChar w:fldCharType="begin"/>
            </w:r>
            <w:r>
              <w:rPr>
                <w:noProof/>
                <w:webHidden/>
              </w:rPr>
              <w:instrText xml:space="preserve"> PAGEREF _Toc229152199 \h </w:instrText>
            </w:r>
            <w:r>
              <w:rPr>
                <w:noProof/>
                <w:webHidden/>
              </w:rPr>
              <w:fldChar w:fldCharType="separate"/>
            </w:r>
            <w:r>
              <w:rPr>
                <w:noProof/>
                <w:webHidden/>
              </w:rPr>
              <w:t>28</w:t>
            </w:r>
            <w:r>
              <w:rPr>
                <w:noProof/>
                <w:webHidden/>
              </w:rPr>
              <w:fldChar w:fldCharType="end"/>
            </w:r>
          </w:hyperlink>
        </w:p>
        <w:p w:rsidR="00D008A4" w:rsidP="00D008A4">
          <w:r w:rsidRPr="00F60D20">
            <w:rPr>
              <w:rFonts w:ascii="宋体" w:hAnsi="宋体"/>
              <w:b/>
              <w:bCs/>
              <w:lang w:val="zh-CN"/>
            </w:rPr>
            <w:fldChar w:fldCharType="end"/>
          </w:r>
        </w:p>
      </w:sdtContent>
    </w:sdt>
    <w:p w:rsidR="00D008A4" w:rsidRPr="009F0F61" w:rsidP="00D008A4"/>
    <w:p w:rsidR="00D008A4" w:rsidRPr="005F773E" w:rsidP="00D008A4">
      <w:pPr>
        <w:keepNext/>
        <w:keepLines/>
        <w:pageBreakBefore/>
        <w:numPr>
          <w:ilvl w:val="0"/>
          <w:numId w:val="4"/>
        </w:numPr>
        <w:spacing w:before="624" w:beforeLines="200" w:after="312" w:afterLines="100"/>
        <w:outlineLvl w:val="0"/>
        <w:rPr>
          <w:b/>
          <w:sz w:val="30"/>
          <w:szCs w:val="30"/>
        </w:rPr>
      </w:pPr>
      <w:bookmarkStart w:id="64" w:name="_Toc229152163"/>
      <w:r w:rsidRPr="005F773E">
        <w:rPr>
          <w:rFonts w:hint="eastAsia"/>
          <w:b/>
          <w:sz w:val="30"/>
          <w:szCs w:val="30"/>
        </w:rPr>
        <w:t>引言</w:t>
      </w:r>
      <w:bookmarkEnd w:id="63"/>
      <w:bookmarkEnd w:id="62"/>
      <w:bookmarkEnd w:id="61"/>
      <w:bookmarkEnd w:id="64"/>
    </w:p>
    <w:p w:rsidR="00D008A4" w:rsidRPr="005F773E" w:rsidP="00D008A4">
      <w:pPr>
        <w:keepNext/>
        <w:keepLines/>
        <w:numPr>
          <w:ilvl w:val="1"/>
          <w:numId w:val="4"/>
        </w:numPr>
        <w:spacing w:before="156" w:beforeLines="50" w:after="156" w:afterLines="50" w:line="360" w:lineRule="auto"/>
        <w:ind w:left="0"/>
        <w:outlineLvl w:val="1"/>
        <w:rPr>
          <w:sz w:val="30"/>
          <w:szCs w:val="30"/>
        </w:rPr>
      </w:pPr>
      <w:bookmarkStart w:id="65" w:name="_Toc498085839"/>
      <w:bookmarkStart w:id="66" w:name="_Toc498086203"/>
      <w:bookmarkStart w:id="67" w:name="_Toc42178457"/>
      <w:bookmarkStart w:id="68" w:name="_Toc229152164"/>
      <w:r w:rsidRPr="005F773E">
        <w:rPr>
          <w:rFonts w:hint="eastAsia"/>
          <w:sz w:val="30"/>
          <w:szCs w:val="30"/>
        </w:rPr>
        <w:t>编写目的</w:t>
      </w:r>
      <w:bookmarkEnd w:id="65"/>
      <w:bookmarkEnd w:id="66"/>
      <w:bookmarkEnd w:id="67"/>
      <w:bookmarkEnd w:id="68"/>
    </w:p>
    <w:p w:rsidR="00D008A4" w:rsidRPr="005F773E" w:rsidP="00D008A4">
      <w:pPr>
        <w:spacing w:before="62" w:after="62" w:line="360" w:lineRule="auto"/>
        <w:ind w:firstLine="420" w:firstLineChars="200"/>
        <w:rPr>
          <w:rFonts w:ascii="宋体" w:hAnsi="宋体"/>
        </w:rPr>
      </w:pPr>
      <w:r w:rsidRPr="005F773E">
        <w:rPr>
          <w:rFonts w:ascii="宋体" w:hAnsi="宋体" w:hint="eastAsia"/>
        </w:rPr>
        <w:t>为</w:t>
      </w:r>
      <w:r>
        <w:rPr>
          <w:rFonts w:ascii="宋体" w:hAnsi="宋体" w:hint="eastAsia"/>
        </w:rPr>
        <w:t>保障国家气象信息中心及全国31个省级</w:t>
      </w:r>
      <w:r>
        <w:rPr>
          <w:rFonts w:ascii="宋体" w:hAnsi="宋体" w:hint="eastAsia"/>
        </w:rPr>
        <w:t>天镜</w:t>
      </w:r>
      <w:r w:rsidRPr="00A93769">
        <w:rPr>
          <w:rFonts w:ascii="宋体" w:hAnsi="宋体" w:hint="eastAsia"/>
        </w:rPr>
        <w:t>综合</w:t>
      </w:r>
      <w:r w:rsidRPr="00A93769">
        <w:rPr>
          <w:rFonts w:ascii="宋体" w:hAnsi="宋体" w:hint="eastAsia"/>
        </w:rPr>
        <w:t>业务监控平台</w:t>
      </w:r>
      <w:r>
        <w:rPr>
          <w:rFonts w:ascii="宋体" w:hAnsi="宋体" w:hint="eastAsia"/>
        </w:rPr>
        <w:t>的平稳运行以及运</w:t>
      </w:r>
      <w:r>
        <w:rPr>
          <w:rFonts w:ascii="宋体" w:hAnsi="宋体" w:hint="eastAsia"/>
        </w:rPr>
        <w:t>维技术</w:t>
      </w:r>
      <w:r w:rsidRPr="005F773E">
        <w:rPr>
          <w:rFonts w:ascii="宋体" w:hAnsi="宋体" w:hint="eastAsia"/>
        </w:rPr>
        <w:t>支持，</w:t>
      </w:r>
      <w:r>
        <w:rPr>
          <w:rFonts w:ascii="宋体" w:hAnsi="宋体" w:hint="eastAsia"/>
        </w:rPr>
        <w:t>需</w:t>
      </w:r>
      <w:r w:rsidRPr="005F773E">
        <w:rPr>
          <w:rFonts w:ascii="宋体" w:hAnsi="宋体" w:hint="eastAsia"/>
        </w:rPr>
        <w:t>采购</w:t>
      </w:r>
      <w:r w:rsidRPr="005D25DF">
        <w:rPr>
          <w:rFonts w:ascii="宋体" w:hAnsi="宋体" w:hint="eastAsia"/>
        </w:rPr>
        <w:t>“天镜”气象综合业务实时监控系统</w:t>
      </w:r>
      <w:r>
        <w:rPr>
          <w:rFonts w:ascii="宋体" w:hAnsi="宋体" w:hint="eastAsia"/>
        </w:rPr>
        <w:t>202</w:t>
      </w:r>
      <w:r>
        <w:rPr>
          <w:rFonts w:ascii="宋体" w:hAnsi="宋体"/>
        </w:rPr>
        <w:t>6</w:t>
      </w:r>
      <w:r w:rsidRPr="005D25DF">
        <w:rPr>
          <w:rFonts w:ascii="宋体" w:hAnsi="宋体" w:hint="eastAsia"/>
        </w:rPr>
        <w:t>年软件维护服务</w:t>
      </w:r>
      <w:r w:rsidRPr="005F773E">
        <w:rPr>
          <w:rFonts w:ascii="宋体" w:hAnsi="宋体" w:hint="eastAsia"/>
        </w:rPr>
        <w:t>。</w:t>
      </w:r>
    </w:p>
    <w:p w:rsidR="00D008A4" w:rsidRPr="005F773E" w:rsidP="00D008A4">
      <w:pPr>
        <w:keepNext/>
        <w:keepLines/>
        <w:numPr>
          <w:ilvl w:val="1"/>
          <w:numId w:val="4"/>
        </w:numPr>
        <w:spacing w:before="156" w:beforeLines="50" w:after="156" w:afterLines="50" w:line="360" w:lineRule="auto"/>
        <w:ind w:left="0"/>
        <w:outlineLvl w:val="1"/>
        <w:rPr>
          <w:sz w:val="30"/>
          <w:szCs w:val="30"/>
        </w:rPr>
      </w:pPr>
      <w:bookmarkStart w:id="69" w:name="_Toc498085840"/>
      <w:bookmarkStart w:id="70" w:name="_Toc498086204"/>
      <w:bookmarkStart w:id="71" w:name="_Toc42178458"/>
      <w:bookmarkStart w:id="72" w:name="_Toc229152165"/>
      <w:r w:rsidRPr="005F773E">
        <w:rPr>
          <w:rFonts w:hint="eastAsia"/>
          <w:sz w:val="30"/>
          <w:szCs w:val="30"/>
        </w:rPr>
        <w:t>项目背景</w:t>
      </w:r>
      <w:bookmarkEnd w:id="69"/>
      <w:bookmarkEnd w:id="70"/>
      <w:bookmarkEnd w:id="71"/>
      <w:bookmarkEnd w:id="72"/>
    </w:p>
    <w:p w:rsidR="00D008A4" w:rsidRPr="00CC031E" w:rsidP="00D008A4">
      <w:pPr>
        <w:spacing w:before="62" w:after="62" w:line="360" w:lineRule="auto"/>
        <w:ind w:firstLine="420" w:firstLineChars="200"/>
        <w:rPr>
          <w:rFonts w:ascii="宋体" w:hAnsi="宋体"/>
        </w:rPr>
      </w:pPr>
      <w:r>
        <w:rPr>
          <w:rFonts w:ascii="宋体" w:hAnsi="宋体" w:hint="eastAsia"/>
        </w:rPr>
        <w:t>天镜综合</w:t>
      </w:r>
      <w:r>
        <w:rPr>
          <w:rFonts w:ascii="宋体" w:hAnsi="宋体" w:hint="eastAsia"/>
        </w:rPr>
        <w:t>业务监控平台旨在</w:t>
      </w:r>
      <w:r w:rsidRPr="00CC031E">
        <w:rPr>
          <w:rFonts w:ascii="宋体" w:hAnsi="宋体" w:hint="eastAsia"/>
        </w:rPr>
        <w:t>构建全</w:t>
      </w:r>
      <w:r w:rsidRPr="00CC031E">
        <w:rPr>
          <w:rFonts w:ascii="宋体" w:hAnsi="宋体" w:hint="eastAsia"/>
        </w:rPr>
        <w:t>流程、一体化、可视化的监控系统，以适应基础设施资源与数据资源大集中模式下气象业务、服务、管理系统集约高效运行的需要，成为保障气象实时业务稳定运行、提高服务效率的关键。</w:t>
      </w:r>
    </w:p>
    <w:p w:rsidR="00D008A4" w:rsidRPr="00CC031E" w:rsidP="00D008A4">
      <w:pPr>
        <w:spacing w:before="62" w:after="62" w:line="360" w:lineRule="auto"/>
        <w:ind w:firstLine="420" w:firstLineChars="200"/>
        <w:rPr>
          <w:rFonts w:ascii="宋体" w:hAnsi="宋体"/>
        </w:rPr>
      </w:pPr>
      <w:r>
        <w:rPr>
          <w:rFonts w:ascii="宋体" w:hAnsi="宋体" w:hint="eastAsia"/>
        </w:rPr>
        <w:t>天镜</w:t>
      </w:r>
      <w:r w:rsidRPr="00CC031E">
        <w:rPr>
          <w:rFonts w:ascii="宋体" w:hAnsi="宋体" w:hint="eastAsia"/>
        </w:rPr>
        <w:t>监控</w:t>
      </w:r>
      <w:r w:rsidRPr="00CC031E">
        <w:rPr>
          <w:rFonts w:ascii="宋体" w:hAnsi="宋体" w:hint="eastAsia"/>
        </w:rPr>
        <w:t>范围横向涵盖“数据采集、数据收集、数据加工处理、数据存储服务、数据分析应用”数据全流程监控；纵向涵盖“机房场地环境、IT基础资源、数据平台、气象业务系统</w:t>
      </w:r>
      <w:r>
        <w:rPr>
          <w:rFonts w:ascii="宋体" w:hAnsi="宋体" w:hint="eastAsia"/>
        </w:rPr>
        <w:t>、国省工单、国省知识库</w:t>
      </w:r>
      <w:r w:rsidRPr="00CC031E">
        <w:rPr>
          <w:rFonts w:ascii="宋体" w:hAnsi="宋体" w:hint="eastAsia"/>
        </w:rPr>
        <w:t>”</w:t>
      </w:r>
      <w:r w:rsidRPr="00CC031E">
        <w:rPr>
          <w:rFonts w:ascii="宋体" w:hAnsi="宋体" w:hint="eastAsia"/>
        </w:rPr>
        <w:t>全业务</w:t>
      </w:r>
      <w:r w:rsidRPr="00CC031E">
        <w:rPr>
          <w:rFonts w:ascii="宋体" w:hAnsi="宋体" w:hint="eastAsia"/>
        </w:rPr>
        <w:t>范围和</w:t>
      </w:r>
      <w:r>
        <w:rPr>
          <w:rFonts w:ascii="宋体" w:hAnsi="宋体" w:hint="eastAsia"/>
        </w:rPr>
        <w:t>国省</w:t>
      </w:r>
      <w:r w:rsidRPr="00CC031E">
        <w:rPr>
          <w:rFonts w:ascii="宋体" w:hAnsi="宋体" w:hint="eastAsia"/>
        </w:rPr>
        <w:t>IT基础资源、</w:t>
      </w:r>
      <w:r>
        <w:rPr>
          <w:rFonts w:ascii="宋体" w:hAnsi="宋体" w:hint="eastAsia"/>
        </w:rPr>
        <w:t>数据</w:t>
      </w:r>
      <w:r w:rsidRPr="00CC031E">
        <w:rPr>
          <w:rFonts w:ascii="宋体" w:hAnsi="宋体" w:hint="eastAsia"/>
        </w:rPr>
        <w:t>平台</w:t>
      </w:r>
      <w:r>
        <w:rPr>
          <w:rFonts w:ascii="宋体" w:hAnsi="宋体" w:hint="eastAsia"/>
        </w:rPr>
        <w:t>、接口平台、移动运维平台、总控平台、</w:t>
      </w:r>
      <w:r>
        <w:rPr>
          <w:rFonts w:ascii="宋体" w:hAnsi="宋体" w:hint="eastAsia"/>
        </w:rPr>
        <w:t>众创平台</w:t>
      </w:r>
      <w:r w:rsidRPr="00CC031E">
        <w:rPr>
          <w:rFonts w:ascii="宋体" w:hAnsi="宋体" w:hint="eastAsia"/>
        </w:rPr>
        <w:t>。融合“数据全流程、基础设施资源、高性能、信息系统安全、机房动力环境”的监控，实现集中监视和控制。</w:t>
      </w:r>
    </w:p>
    <w:p w:rsidR="00D008A4" w:rsidP="00D008A4">
      <w:pPr>
        <w:spacing w:before="62" w:after="62" w:line="360" w:lineRule="auto"/>
        <w:ind w:firstLine="420" w:firstLineChars="200"/>
        <w:rPr>
          <w:rFonts w:ascii="宋体" w:hAnsi="宋体"/>
        </w:rPr>
      </w:pPr>
      <w:r>
        <w:rPr>
          <w:rFonts w:ascii="宋体" w:hAnsi="宋体" w:hint="eastAsia"/>
        </w:rPr>
        <w:t>天镜综合</w:t>
      </w:r>
      <w:r>
        <w:rPr>
          <w:rFonts w:ascii="宋体" w:hAnsi="宋体" w:hint="eastAsia"/>
        </w:rPr>
        <w:t>业务监控平台</w:t>
      </w:r>
      <w:r w:rsidRPr="00CC031E">
        <w:rPr>
          <w:rFonts w:ascii="宋体" w:hAnsi="宋体" w:hint="eastAsia"/>
        </w:rPr>
        <w:t>软件基于统一技术标准和管理规范进行构建，充分整合现有监控系统，建立完善全方位业务监视能力；完成资源管理和业务调度，建立基于ITIL流程的运</w:t>
      </w:r>
      <w:r w:rsidRPr="00CC031E">
        <w:rPr>
          <w:rFonts w:ascii="宋体" w:hAnsi="宋体" w:hint="eastAsia"/>
        </w:rPr>
        <w:t>维控制</w:t>
      </w:r>
      <w:r w:rsidRPr="00CC031E">
        <w:rPr>
          <w:rFonts w:ascii="宋体" w:hAnsi="宋体" w:hint="eastAsia"/>
        </w:rPr>
        <w:t>能力；形成外部服务和内部支持的联动，建立面向业务的运营服务能力。</w:t>
      </w:r>
    </w:p>
    <w:p w:rsidR="00D008A4" w:rsidRPr="005F773E" w:rsidP="00D008A4">
      <w:pPr>
        <w:spacing w:before="62" w:after="62" w:line="360" w:lineRule="auto"/>
        <w:ind w:firstLine="420" w:firstLineChars="200"/>
        <w:rPr>
          <w:rFonts w:ascii="宋体" w:hAnsi="宋体"/>
        </w:rPr>
      </w:pPr>
      <w:r w:rsidRPr="00446F81">
        <w:rPr>
          <w:rFonts w:ascii="宋体" w:hAnsi="宋体" w:hint="eastAsia"/>
        </w:rPr>
        <w:t>国家气象信息中心</w:t>
      </w:r>
      <w:r>
        <w:rPr>
          <w:rFonts w:ascii="宋体" w:hAnsi="宋体" w:hint="eastAsia"/>
        </w:rPr>
        <w:t>及全国31个</w:t>
      </w:r>
      <w:r>
        <w:rPr>
          <w:rFonts w:ascii="宋体" w:hAnsi="宋体" w:hint="eastAsia"/>
        </w:rPr>
        <w:t>省天镜综合</w:t>
      </w:r>
      <w:r>
        <w:rPr>
          <w:rFonts w:ascii="宋体" w:hAnsi="宋体" w:hint="eastAsia"/>
        </w:rPr>
        <w:t>业务监控平台</w:t>
      </w:r>
      <w:r w:rsidRPr="005F773E">
        <w:rPr>
          <w:rFonts w:ascii="宋体" w:hAnsi="宋体" w:hint="eastAsia"/>
        </w:rPr>
        <w:t>是</w:t>
      </w:r>
      <w:r>
        <w:rPr>
          <w:rFonts w:ascii="宋体" w:hAnsi="宋体" w:hint="eastAsia"/>
        </w:rPr>
        <w:t>全国气象综合业务监视</w:t>
      </w:r>
      <w:r w:rsidRPr="005F773E">
        <w:rPr>
          <w:rFonts w:ascii="宋体" w:hAnsi="宋体" w:hint="eastAsia"/>
        </w:rPr>
        <w:t>一站式服务的后台系统，</w:t>
      </w:r>
      <w:r>
        <w:rPr>
          <w:rFonts w:ascii="宋体" w:hAnsi="宋体" w:hint="eastAsia"/>
        </w:rPr>
        <w:t>监视</w:t>
      </w:r>
      <w:r w:rsidRPr="005F773E">
        <w:rPr>
          <w:rFonts w:ascii="宋体" w:hAnsi="宋体" w:hint="eastAsia"/>
        </w:rPr>
        <w:t>服务</w:t>
      </w:r>
      <w:r>
        <w:rPr>
          <w:rFonts w:ascii="宋体" w:hAnsi="宋体" w:hint="eastAsia"/>
        </w:rPr>
        <w:t>全流程管理、</w:t>
      </w:r>
      <w:r w:rsidRPr="005F773E">
        <w:rPr>
          <w:rFonts w:ascii="宋体" w:hAnsi="宋体" w:hint="eastAsia"/>
        </w:rPr>
        <w:t>过程管理、质量管理等工作都依赖于</w:t>
      </w:r>
      <w:r>
        <w:rPr>
          <w:rFonts w:ascii="宋体" w:hAnsi="宋体" w:hint="eastAsia"/>
        </w:rPr>
        <w:t>此系统</w:t>
      </w:r>
      <w:r w:rsidRPr="005F773E">
        <w:rPr>
          <w:rFonts w:ascii="宋体" w:hAnsi="宋体" w:hint="eastAsia"/>
        </w:rPr>
        <w:t>。因此，不断优化完善</w:t>
      </w:r>
      <w:r>
        <w:rPr>
          <w:rFonts w:ascii="宋体" w:hAnsi="宋体" w:hint="eastAsia"/>
        </w:rPr>
        <w:t>、维护</w:t>
      </w:r>
      <w:r w:rsidRPr="00446F81">
        <w:rPr>
          <w:rFonts w:ascii="宋体" w:hAnsi="宋体" w:hint="eastAsia"/>
        </w:rPr>
        <w:t>国家气象信息中心</w:t>
      </w:r>
      <w:r>
        <w:rPr>
          <w:rFonts w:ascii="宋体" w:hAnsi="宋体" w:hint="eastAsia"/>
        </w:rPr>
        <w:t>及31</w:t>
      </w:r>
      <w:r>
        <w:rPr>
          <w:rFonts w:ascii="宋体" w:hAnsi="宋体" w:hint="eastAsia"/>
        </w:rPr>
        <w:t>省天镜综合</w:t>
      </w:r>
      <w:r>
        <w:rPr>
          <w:rFonts w:ascii="宋体" w:hAnsi="宋体" w:hint="eastAsia"/>
        </w:rPr>
        <w:t>业务监控平台</w:t>
      </w:r>
      <w:r w:rsidRPr="005F773E">
        <w:rPr>
          <w:rFonts w:ascii="宋体" w:hAnsi="宋体" w:hint="eastAsia"/>
        </w:rPr>
        <w:t>及其业务运维</w:t>
      </w:r>
      <w:r>
        <w:rPr>
          <w:rFonts w:ascii="宋体" w:hAnsi="宋体" w:hint="eastAsia"/>
        </w:rPr>
        <w:t>监视</w:t>
      </w:r>
      <w:r w:rsidRPr="005F773E">
        <w:rPr>
          <w:rFonts w:ascii="宋体" w:hAnsi="宋体" w:hint="eastAsia"/>
        </w:rPr>
        <w:t>工作需要持续开展。</w:t>
      </w:r>
    </w:p>
    <w:p w:rsidR="00D008A4" w:rsidRPr="005F773E" w:rsidP="00D008A4">
      <w:pPr>
        <w:keepNext/>
        <w:keepLines/>
        <w:pageBreakBefore/>
        <w:numPr>
          <w:ilvl w:val="0"/>
          <w:numId w:val="4"/>
        </w:numPr>
        <w:spacing w:before="624" w:beforeLines="200" w:after="312" w:afterLines="100"/>
        <w:outlineLvl w:val="0"/>
        <w:rPr>
          <w:b/>
          <w:sz w:val="30"/>
          <w:szCs w:val="30"/>
        </w:rPr>
      </w:pPr>
      <w:bookmarkStart w:id="73" w:name="_Toc498085842"/>
      <w:bookmarkStart w:id="74" w:name="_Toc498086206"/>
      <w:bookmarkStart w:id="75" w:name="_Toc42178460"/>
      <w:bookmarkStart w:id="76" w:name="_Toc229152166"/>
      <w:r w:rsidRPr="005F773E">
        <w:rPr>
          <w:rFonts w:hint="eastAsia"/>
          <w:b/>
          <w:sz w:val="30"/>
          <w:szCs w:val="30"/>
        </w:rPr>
        <w:t>项目需求说明</w:t>
      </w:r>
      <w:bookmarkEnd w:id="73"/>
      <w:bookmarkEnd w:id="74"/>
      <w:bookmarkEnd w:id="75"/>
      <w:bookmarkEnd w:id="76"/>
    </w:p>
    <w:p w:rsidR="00D008A4" w:rsidRPr="005F773E" w:rsidP="00D008A4">
      <w:pPr>
        <w:keepNext/>
        <w:keepLines/>
        <w:numPr>
          <w:ilvl w:val="1"/>
          <w:numId w:val="4"/>
        </w:numPr>
        <w:spacing w:before="156" w:beforeLines="50" w:after="156" w:afterLines="50" w:line="360" w:lineRule="auto"/>
        <w:ind w:left="0"/>
        <w:outlineLvl w:val="1"/>
        <w:rPr>
          <w:sz w:val="30"/>
          <w:szCs w:val="30"/>
        </w:rPr>
      </w:pPr>
      <w:bookmarkStart w:id="77" w:name="_Toc498085843"/>
      <w:bookmarkStart w:id="78" w:name="_Toc498086207"/>
      <w:bookmarkStart w:id="79" w:name="_Toc42178461"/>
      <w:bookmarkStart w:id="80" w:name="_Toc229152167"/>
      <w:r w:rsidRPr="005F773E">
        <w:rPr>
          <w:rFonts w:hint="eastAsia"/>
          <w:sz w:val="30"/>
          <w:szCs w:val="30"/>
        </w:rPr>
        <w:t>需求概述</w:t>
      </w:r>
      <w:bookmarkEnd w:id="77"/>
      <w:bookmarkEnd w:id="78"/>
      <w:bookmarkEnd w:id="79"/>
      <w:bookmarkEnd w:id="80"/>
    </w:p>
    <w:p w:rsidR="00D008A4" w:rsidP="00D008A4">
      <w:pPr>
        <w:spacing w:before="62" w:after="62" w:line="360" w:lineRule="auto"/>
        <w:ind w:firstLine="420" w:firstLineChars="200"/>
        <w:rPr>
          <w:rFonts w:ascii="宋体" w:hAnsi="宋体"/>
        </w:rPr>
      </w:pPr>
      <w:r>
        <w:rPr>
          <w:rFonts w:ascii="宋体" w:hAnsi="宋体" w:hint="eastAsia"/>
        </w:rPr>
        <w:t>负责</w:t>
      </w:r>
      <w:r w:rsidRPr="00DE5F8C">
        <w:rPr>
          <w:rFonts w:ascii="宋体" w:hAnsi="宋体" w:hint="eastAsia"/>
        </w:rPr>
        <w:t>对国家级“天镜”及31个省的省级“天镜”系统软件和应用软件的部署、配置、维护、应急故障处置和技术支持</w:t>
      </w:r>
      <w:r>
        <w:rPr>
          <w:rFonts w:ascii="宋体" w:hAnsi="宋体" w:hint="eastAsia"/>
        </w:rPr>
        <w:t>，</w:t>
      </w:r>
      <w:r w:rsidRPr="00C51098">
        <w:rPr>
          <w:rFonts w:ascii="宋体" w:hAnsi="宋体" w:hint="eastAsia"/>
        </w:rPr>
        <w:t>覆盖</w:t>
      </w:r>
      <w:r>
        <w:rPr>
          <w:rFonts w:ascii="宋体" w:hAnsi="宋体" w:hint="eastAsia"/>
        </w:rPr>
        <w:t>国家级</w:t>
      </w:r>
      <w:r w:rsidRPr="00A93E01">
        <w:rPr>
          <w:rFonts w:ascii="宋体" w:hAnsi="宋体" w:hint="eastAsia"/>
        </w:rPr>
        <w:t>主</w:t>
      </w:r>
      <w:r>
        <w:rPr>
          <w:rFonts w:ascii="宋体" w:hAnsi="宋体" w:hint="eastAsia"/>
        </w:rPr>
        <w:t>、</w:t>
      </w:r>
      <w:r w:rsidRPr="00A93E01">
        <w:rPr>
          <w:rFonts w:ascii="宋体" w:hAnsi="宋体" w:hint="eastAsia"/>
        </w:rPr>
        <w:t>备</w:t>
      </w:r>
      <w:r>
        <w:rPr>
          <w:rFonts w:ascii="宋体" w:hAnsi="宋体" w:hint="eastAsia"/>
        </w:rPr>
        <w:t>、</w:t>
      </w:r>
      <w:r w:rsidRPr="00A93E01">
        <w:rPr>
          <w:rFonts w:ascii="宋体" w:hAnsi="宋体" w:hint="eastAsia"/>
        </w:rPr>
        <w:t>仿真</w:t>
      </w:r>
      <w:r>
        <w:rPr>
          <w:rFonts w:ascii="宋体" w:hAnsi="宋体" w:hint="eastAsia"/>
        </w:rPr>
        <w:t>、西安</w:t>
      </w:r>
      <w:r w:rsidRPr="00A93E01">
        <w:rPr>
          <w:rFonts w:ascii="宋体" w:hAnsi="宋体" w:hint="eastAsia"/>
        </w:rPr>
        <w:t>“天镜”2.0、省级“天镜”2.0</w:t>
      </w:r>
      <w:r w:rsidRPr="00C51098">
        <w:rPr>
          <w:rFonts w:ascii="宋体" w:hAnsi="宋体" w:hint="eastAsia"/>
        </w:rPr>
        <w:t>系统</w:t>
      </w:r>
      <w:r w:rsidRPr="00DE5F8C">
        <w:rPr>
          <w:rFonts w:ascii="宋体" w:hAnsi="宋体" w:hint="eastAsia"/>
        </w:rPr>
        <w:t>。系统软件包括运维可视化、配置自动发现、集中告警管理平台、用户权限管理、值班管理、服务流程管理、报表管理、EI规则过滤、基础资源监控、网络监控、监视采集、数据中台、配置管理等；应用软件包括运行质量指标采集汇聚、边缘计算框架、业务报表、自动化运维、工具库、知识管理、移动端、数据全流程、总控配置管理系统、应急监视、省市县监视、通用监视、健康监视、</w:t>
      </w:r>
      <w:r w:rsidRPr="00DE5F8C">
        <w:rPr>
          <w:rFonts w:ascii="宋体" w:hAnsi="宋体" w:hint="eastAsia"/>
        </w:rPr>
        <w:t>众创平台</w:t>
      </w:r>
      <w:r w:rsidRPr="00DE5F8C">
        <w:rPr>
          <w:rFonts w:ascii="宋体" w:hAnsi="宋体" w:hint="eastAsia"/>
        </w:rPr>
        <w:t>、数据服务</w:t>
      </w:r>
      <w:r>
        <w:rPr>
          <w:rFonts w:ascii="宋体" w:hAnsi="宋体" w:hint="eastAsia"/>
        </w:rPr>
        <w:t>、运</w:t>
      </w:r>
      <w:r>
        <w:rPr>
          <w:rFonts w:ascii="宋体" w:hAnsi="宋体" w:hint="eastAsia"/>
        </w:rPr>
        <w:t>维知识</w:t>
      </w:r>
      <w:r>
        <w:rPr>
          <w:rFonts w:ascii="宋体" w:hAnsi="宋体" w:hint="eastAsia"/>
        </w:rPr>
        <w:t>智能问答</w:t>
      </w:r>
      <w:r w:rsidRPr="003A69AE">
        <w:rPr>
          <w:rFonts w:ascii="宋体" w:hAnsi="宋体" w:hint="eastAsia"/>
        </w:rPr>
        <w:t>、大屏、小屏、气象数盾</w:t>
      </w:r>
      <w:r w:rsidRPr="00DE5F8C">
        <w:rPr>
          <w:rFonts w:ascii="宋体" w:hAnsi="宋体" w:hint="eastAsia"/>
        </w:rPr>
        <w:t>等</w:t>
      </w:r>
      <w:r>
        <w:rPr>
          <w:rFonts w:ascii="宋体" w:hAnsi="宋体" w:hint="eastAsia"/>
        </w:rPr>
        <w:t>。</w:t>
      </w:r>
    </w:p>
    <w:p w:rsidR="00D008A4" w:rsidRPr="005F773E" w:rsidP="00D008A4">
      <w:pPr>
        <w:keepNext/>
        <w:keepLines/>
        <w:pageBreakBefore/>
        <w:numPr>
          <w:ilvl w:val="0"/>
          <w:numId w:val="4"/>
        </w:numPr>
        <w:spacing w:before="624" w:beforeLines="200" w:after="312" w:afterLines="100"/>
        <w:outlineLvl w:val="0"/>
        <w:rPr>
          <w:b/>
          <w:sz w:val="30"/>
          <w:szCs w:val="30"/>
        </w:rPr>
      </w:pPr>
      <w:bookmarkStart w:id="81" w:name="_Toc494289931"/>
      <w:bookmarkStart w:id="82" w:name="_Toc498085844"/>
      <w:bookmarkStart w:id="83" w:name="_Toc498086208"/>
      <w:bookmarkStart w:id="84" w:name="_Toc42178462"/>
      <w:bookmarkStart w:id="85" w:name="_Toc229152168"/>
      <w:r w:rsidRPr="005F773E">
        <w:rPr>
          <w:rFonts w:hint="eastAsia"/>
          <w:b/>
          <w:sz w:val="30"/>
          <w:szCs w:val="30"/>
        </w:rPr>
        <w:t>项目说明</w:t>
      </w:r>
      <w:bookmarkEnd w:id="81"/>
      <w:bookmarkEnd w:id="82"/>
      <w:bookmarkEnd w:id="83"/>
      <w:bookmarkEnd w:id="84"/>
      <w:bookmarkEnd w:id="85"/>
    </w:p>
    <w:p w:rsidR="00D008A4" w:rsidRPr="005F773E" w:rsidP="00D008A4">
      <w:pPr>
        <w:keepNext/>
        <w:keepLines/>
        <w:numPr>
          <w:ilvl w:val="1"/>
          <w:numId w:val="4"/>
        </w:numPr>
        <w:spacing w:before="156" w:beforeLines="50" w:after="156" w:afterLines="50" w:line="360" w:lineRule="auto"/>
        <w:ind w:left="0"/>
        <w:outlineLvl w:val="1"/>
        <w:rPr>
          <w:sz w:val="30"/>
          <w:szCs w:val="30"/>
        </w:rPr>
      </w:pPr>
      <w:bookmarkStart w:id="86" w:name="_Toc494289932"/>
      <w:bookmarkStart w:id="87" w:name="_Toc498085845"/>
      <w:bookmarkStart w:id="88" w:name="_Toc498086209"/>
      <w:bookmarkStart w:id="89" w:name="_Toc42178463"/>
      <w:bookmarkStart w:id="90" w:name="_Toc229152169"/>
      <w:r w:rsidRPr="005F773E">
        <w:rPr>
          <w:rFonts w:hint="eastAsia"/>
          <w:sz w:val="30"/>
          <w:szCs w:val="30"/>
        </w:rPr>
        <w:t>项目工作范围</w:t>
      </w:r>
      <w:bookmarkEnd w:id="86"/>
      <w:bookmarkEnd w:id="87"/>
      <w:bookmarkEnd w:id="88"/>
      <w:bookmarkEnd w:id="89"/>
      <w:bookmarkEnd w:id="90"/>
    </w:p>
    <w:p w:rsidR="00D008A4" w:rsidRPr="005F773E" w:rsidP="00D008A4">
      <w:pPr>
        <w:spacing w:before="156" w:beforeLines="50" w:after="156" w:afterLines="50" w:line="360" w:lineRule="auto"/>
        <w:ind w:firstLine="420" w:firstLineChars="200"/>
        <w:rPr>
          <w:spacing w:val="-5"/>
          <w:kern w:val="0"/>
          <w:lang w:val="zh-CN"/>
        </w:rPr>
      </w:pPr>
      <w:r w:rsidRPr="005F773E">
        <w:rPr>
          <w:rFonts w:hint="eastAsia"/>
          <w:snapToGrid w:val="0"/>
          <w:lang w:val="zh-CN"/>
        </w:rPr>
        <w:t>本项目业务</w:t>
      </w:r>
      <w:r w:rsidRPr="00F61142">
        <w:rPr>
          <w:rFonts w:ascii="宋体" w:hAnsi="宋体" w:hint="eastAsia"/>
        </w:rPr>
        <w:t>二线</w:t>
      </w:r>
      <w:r w:rsidRPr="005F773E">
        <w:rPr>
          <w:rFonts w:hint="eastAsia"/>
          <w:snapToGrid w:val="0"/>
          <w:lang w:val="zh-CN"/>
        </w:rPr>
        <w:t>运维服务范围为</w:t>
      </w:r>
      <w:r w:rsidRPr="00446F81">
        <w:rPr>
          <w:rFonts w:ascii="宋体" w:hAnsi="宋体" w:hint="eastAsia"/>
        </w:rPr>
        <w:t>国家气象信息中心</w:t>
      </w:r>
      <w:r>
        <w:rPr>
          <w:rFonts w:ascii="宋体" w:hAnsi="宋体" w:hint="eastAsia"/>
        </w:rPr>
        <w:t>天镜综合</w:t>
      </w:r>
      <w:r>
        <w:rPr>
          <w:rFonts w:ascii="宋体" w:hAnsi="宋体" w:hint="eastAsia"/>
        </w:rPr>
        <w:t>业务监控平台，以及全国31个省的</w:t>
      </w:r>
      <w:r>
        <w:rPr>
          <w:rFonts w:ascii="宋体" w:hAnsi="宋体" w:hint="eastAsia"/>
        </w:rPr>
        <w:t>省级天镜通用</w:t>
      </w:r>
      <w:r>
        <w:rPr>
          <w:rFonts w:ascii="宋体" w:hAnsi="宋体" w:hint="eastAsia"/>
        </w:rPr>
        <w:t>版软件</w:t>
      </w:r>
      <w:r w:rsidRPr="005F773E">
        <w:rPr>
          <w:rFonts w:hint="eastAsia"/>
          <w:snapToGrid w:val="0"/>
          <w:lang w:val="zh-CN"/>
        </w:rPr>
        <w:t>。</w:t>
      </w:r>
    </w:p>
    <w:p w:rsidR="00D008A4" w:rsidRPr="005F773E" w:rsidP="00D008A4">
      <w:pPr>
        <w:keepNext/>
        <w:keepLines/>
        <w:numPr>
          <w:ilvl w:val="1"/>
          <w:numId w:val="4"/>
        </w:numPr>
        <w:spacing w:before="156" w:beforeLines="50" w:after="156" w:afterLines="50" w:line="360" w:lineRule="auto"/>
        <w:ind w:left="0"/>
        <w:outlineLvl w:val="1"/>
        <w:rPr>
          <w:sz w:val="30"/>
          <w:szCs w:val="30"/>
        </w:rPr>
      </w:pPr>
      <w:bookmarkStart w:id="91" w:name="_Toc498085846"/>
      <w:bookmarkStart w:id="92" w:name="_Toc498086210"/>
      <w:bookmarkStart w:id="93" w:name="_Toc42178464"/>
      <w:bookmarkStart w:id="94" w:name="_Toc494289933"/>
      <w:bookmarkStart w:id="95" w:name="_Toc229152170"/>
      <w:r w:rsidRPr="005F773E">
        <w:rPr>
          <w:sz w:val="30"/>
          <w:szCs w:val="30"/>
        </w:rPr>
        <w:t>项目工作内容</w:t>
      </w:r>
      <w:bookmarkEnd w:id="91"/>
      <w:bookmarkEnd w:id="92"/>
      <w:bookmarkEnd w:id="93"/>
      <w:bookmarkEnd w:id="94"/>
      <w:bookmarkEnd w:id="95"/>
    </w:p>
    <w:p w:rsidR="00D008A4"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96" w:name="_Toc229152171"/>
      <w:r w:rsidRPr="00894079">
        <w:rPr>
          <w:rFonts w:ascii="新宋体" w:eastAsia="新宋体" w:hAnsi="新宋体" w:cs="Times New Roman" w:hint="eastAsia"/>
          <w:b w:val="0"/>
          <w:bCs w:val="0"/>
          <w:snapToGrid w:val="0"/>
          <w:kern w:val="2"/>
          <w:sz w:val="21"/>
          <w:szCs w:val="21"/>
          <w:lang w:eastAsia="zh-CN"/>
        </w:rPr>
        <w:t>基础软件维护</w:t>
      </w:r>
      <w:bookmarkEnd w:id="96"/>
    </w:p>
    <w:p w:rsidR="00D008A4" w:rsidP="00D008A4">
      <w:pPr>
        <w:adjustRightInd w:val="0"/>
        <w:snapToGrid w:val="0"/>
        <w:spacing w:line="360" w:lineRule="auto"/>
        <w:ind w:firstLine="420"/>
        <w:rPr>
          <w:rFonts w:ascii="宋体" w:hAnsi="宋体"/>
        </w:rPr>
      </w:pPr>
      <w:r w:rsidRPr="00C51098">
        <w:rPr>
          <w:rFonts w:ascii="宋体" w:hAnsi="宋体" w:hint="eastAsia"/>
        </w:rPr>
        <w:t>提供对国家级“天镜”及31个省的省级“天镜”</w:t>
      </w:r>
      <w:r>
        <w:rPr>
          <w:rFonts w:ascii="宋体" w:hAnsi="宋体" w:hint="eastAsia"/>
        </w:rPr>
        <w:t>系统软件和应用</w:t>
      </w:r>
      <w:r w:rsidRPr="00C51098">
        <w:rPr>
          <w:rFonts w:ascii="宋体" w:hAnsi="宋体" w:hint="eastAsia"/>
        </w:rPr>
        <w:t>软件的维护服务、配置调优，覆盖</w:t>
      </w:r>
      <w:r>
        <w:rPr>
          <w:rFonts w:ascii="宋体" w:hAnsi="宋体" w:hint="eastAsia"/>
        </w:rPr>
        <w:t>国家级</w:t>
      </w:r>
      <w:r w:rsidRPr="00A93E01">
        <w:rPr>
          <w:rFonts w:ascii="宋体" w:hAnsi="宋体" w:hint="eastAsia"/>
        </w:rPr>
        <w:t>主</w:t>
      </w:r>
      <w:r>
        <w:rPr>
          <w:rFonts w:ascii="宋体" w:hAnsi="宋体" w:hint="eastAsia"/>
        </w:rPr>
        <w:t>、</w:t>
      </w:r>
      <w:r w:rsidRPr="00A93E01">
        <w:rPr>
          <w:rFonts w:ascii="宋体" w:hAnsi="宋体" w:hint="eastAsia"/>
        </w:rPr>
        <w:t>备</w:t>
      </w:r>
      <w:r>
        <w:rPr>
          <w:rFonts w:ascii="宋体" w:hAnsi="宋体" w:hint="eastAsia"/>
        </w:rPr>
        <w:t>、</w:t>
      </w:r>
      <w:r w:rsidRPr="00A93E01">
        <w:rPr>
          <w:rFonts w:ascii="宋体" w:hAnsi="宋体" w:hint="eastAsia"/>
        </w:rPr>
        <w:t>仿真</w:t>
      </w:r>
      <w:r>
        <w:rPr>
          <w:rFonts w:ascii="宋体" w:hAnsi="宋体" w:hint="eastAsia"/>
        </w:rPr>
        <w:t>、西安</w:t>
      </w:r>
      <w:r w:rsidRPr="00A93E01">
        <w:rPr>
          <w:rFonts w:ascii="宋体" w:hAnsi="宋体" w:hint="eastAsia"/>
        </w:rPr>
        <w:t>“天镜”2.0、省级“天镜”2.0</w:t>
      </w:r>
      <w:r w:rsidRPr="00C51098">
        <w:rPr>
          <w:rFonts w:ascii="宋体" w:hAnsi="宋体" w:hint="eastAsia"/>
        </w:rPr>
        <w:t>系统，其中系统软件</w:t>
      </w:r>
      <w:r w:rsidRPr="00705135">
        <w:rPr>
          <w:rFonts w:ascii="宋体" w:hAnsi="宋体" w:hint="eastAsia"/>
        </w:rPr>
        <w:t>包括运维可视化、配置自动发现、集中告警管理平台、用户权限管理、值班管理、服务流程管理、报表管理、EI规则过滤、基础资源监控、网络监控、监视采集、数据中台、配置管理等</w:t>
      </w:r>
      <w:r w:rsidRPr="00C51098">
        <w:rPr>
          <w:rFonts w:ascii="宋体" w:hAnsi="宋体" w:hint="eastAsia"/>
        </w:rPr>
        <w:t>。</w:t>
      </w:r>
      <w:r>
        <w:rPr>
          <w:rFonts w:ascii="宋体" w:hAnsi="宋体" w:hint="eastAsia"/>
        </w:rPr>
        <w:t>应用软件包括</w:t>
      </w:r>
      <w:r w:rsidRPr="00CA332B">
        <w:rPr>
          <w:rFonts w:ascii="宋体" w:hAnsi="宋体" w:hint="eastAsia"/>
        </w:rPr>
        <w:t>运行质量指标采集汇聚、边缘计算框架、业务报表、自动化运维、工具库、知识管理、移动端、数据全流程、总控配置管理系统、应急监视、省市县监视、通用监视、健康监视、</w:t>
      </w:r>
      <w:r w:rsidRPr="00CA332B">
        <w:rPr>
          <w:rFonts w:ascii="宋体" w:hAnsi="宋体" w:hint="eastAsia"/>
        </w:rPr>
        <w:t>众创平台</w:t>
      </w:r>
      <w:r w:rsidRPr="00CA332B">
        <w:rPr>
          <w:rFonts w:ascii="宋体" w:hAnsi="宋体" w:hint="eastAsia"/>
        </w:rPr>
        <w:t>、数据服务</w:t>
      </w:r>
      <w:r>
        <w:rPr>
          <w:rFonts w:ascii="宋体" w:hAnsi="宋体" w:hint="eastAsia"/>
        </w:rPr>
        <w:t>、运</w:t>
      </w:r>
      <w:r>
        <w:rPr>
          <w:rFonts w:ascii="宋体" w:hAnsi="宋体" w:hint="eastAsia"/>
        </w:rPr>
        <w:t>维知识</w:t>
      </w:r>
      <w:r>
        <w:rPr>
          <w:rFonts w:ascii="宋体" w:hAnsi="宋体" w:hint="eastAsia"/>
        </w:rPr>
        <w:t>智能问答、</w:t>
      </w:r>
      <w:r w:rsidRPr="0003576B">
        <w:rPr>
          <w:rFonts w:ascii="宋体" w:hAnsi="宋体" w:hint="eastAsia"/>
        </w:rPr>
        <w:t>大屏、小屏、气象数盾</w:t>
      </w:r>
      <w:r w:rsidRPr="00CA332B">
        <w:rPr>
          <w:rFonts w:ascii="宋体" w:hAnsi="宋体" w:hint="eastAsia"/>
        </w:rPr>
        <w:t>等</w:t>
      </w:r>
      <w:r>
        <w:rPr>
          <w:rFonts w:ascii="宋体" w:hAnsi="宋体" w:hint="eastAsia"/>
        </w:rPr>
        <w:t>。</w:t>
      </w:r>
    </w:p>
    <w:p w:rsidR="00D008A4" w:rsidP="00D008A4">
      <w:pPr>
        <w:adjustRightInd w:val="0"/>
        <w:snapToGrid w:val="0"/>
        <w:spacing w:line="360" w:lineRule="auto"/>
        <w:ind w:firstLine="420"/>
      </w:pPr>
      <w:r>
        <w:rPr>
          <w:rFonts w:ascii="宋体" w:hAnsi="宋体" w:hint="eastAsia"/>
        </w:rPr>
        <w:t>提供对国省</w:t>
      </w:r>
      <w:r w:rsidRPr="00C51098">
        <w:rPr>
          <w:rFonts w:ascii="宋体" w:hAnsi="宋体" w:hint="eastAsia"/>
        </w:rPr>
        <w:t>平台使用的</w:t>
      </w:r>
      <w:r>
        <w:rPr>
          <w:rFonts w:ascii="宋体" w:hAnsi="宋体" w:hint="eastAsia"/>
        </w:rPr>
        <w:t>所有</w:t>
      </w:r>
      <w:r w:rsidRPr="00C51098">
        <w:rPr>
          <w:rFonts w:ascii="宋体" w:hAnsi="宋体" w:hint="eastAsia"/>
        </w:rPr>
        <w:t>数据库、中间件等</w:t>
      </w:r>
      <w:r>
        <w:rPr>
          <w:rFonts w:ascii="宋体" w:hAnsi="宋体" w:hint="eastAsia"/>
        </w:rPr>
        <w:t>软件</w:t>
      </w:r>
      <w:r w:rsidRPr="00C51098">
        <w:rPr>
          <w:rFonts w:ascii="宋体" w:hAnsi="宋体" w:hint="eastAsia"/>
        </w:rPr>
        <w:t>，包括</w:t>
      </w:r>
      <w:r w:rsidRPr="00C51098">
        <w:rPr>
          <w:rFonts w:ascii="宋体" w:hAnsi="宋体" w:hint="eastAsia"/>
        </w:rPr>
        <w:t>nginx</w:t>
      </w:r>
      <w:r w:rsidRPr="00C51098">
        <w:rPr>
          <w:rFonts w:ascii="宋体" w:hAnsi="宋体" w:hint="eastAsia"/>
        </w:rPr>
        <w:t>、zookeeper、</w:t>
      </w:r>
      <w:r w:rsidRPr="00C51098">
        <w:rPr>
          <w:rFonts w:ascii="宋体" w:hAnsi="宋体" w:hint="eastAsia"/>
        </w:rPr>
        <w:t>ActiveMQ</w:t>
      </w:r>
      <w:r w:rsidRPr="00C51098">
        <w:rPr>
          <w:rFonts w:ascii="宋体" w:hAnsi="宋体" w:hint="eastAsia"/>
        </w:rPr>
        <w:t xml:space="preserve"> 、Kafka 、</w:t>
      </w:r>
      <w:r w:rsidRPr="00C51098">
        <w:rPr>
          <w:rFonts w:ascii="宋体" w:hAnsi="宋体" w:hint="eastAsia"/>
        </w:rPr>
        <w:t>Redis</w:t>
      </w:r>
      <w:r w:rsidRPr="00C51098">
        <w:rPr>
          <w:rFonts w:ascii="宋体" w:hAnsi="宋体" w:hint="eastAsia"/>
        </w:rPr>
        <w:t>、</w:t>
      </w:r>
      <w:r w:rsidRPr="00C51098">
        <w:rPr>
          <w:rFonts w:ascii="宋体" w:hAnsi="宋体" w:hint="eastAsia"/>
        </w:rPr>
        <w:t>Elasticsearch</w:t>
      </w:r>
      <w:r w:rsidRPr="00C51098">
        <w:rPr>
          <w:rFonts w:ascii="宋体" w:hAnsi="宋体" w:hint="eastAsia"/>
        </w:rPr>
        <w:t>（ES）、MongoDB、MySQL</w:t>
      </w:r>
      <w:r>
        <w:rPr>
          <w:rFonts w:ascii="宋体" w:hAnsi="宋体" w:hint="eastAsia"/>
        </w:rPr>
        <w:t>、H</w:t>
      </w:r>
      <w:r>
        <w:rPr>
          <w:rFonts w:ascii="宋体" w:hAnsi="宋体"/>
        </w:rPr>
        <w:t>2</w:t>
      </w:r>
      <w:r>
        <w:rPr>
          <w:rFonts w:ascii="宋体" w:hAnsi="宋体" w:hint="eastAsia"/>
        </w:rPr>
        <w:t>、Spark</w:t>
      </w:r>
      <w:r w:rsidRPr="00C51098">
        <w:rPr>
          <w:rFonts w:ascii="宋体" w:hAnsi="宋体" w:hint="eastAsia"/>
        </w:rPr>
        <w:t>等中间件、数据库的维护、故障处理、配置调优、安全漏洞修复等相关服务，其中Spark、</w:t>
      </w:r>
      <w:r w:rsidRPr="00C51098">
        <w:rPr>
          <w:rFonts w:ascii="宋体" w:hAnsi="宋体" w:hint="eastAsia"/>
        </w:rPr>
        <w:t>Elasticsearch</w:t>
      </w:r>
      <w:r w:rsidRPr="00C51098">
        <w:rPr>
          <w:rFonts w:ascii="宋体" w:hAnsi="宋体" w:hint="eastAsia"/>
        </w:rPr>
        <w:t>、Kafka、</w:t>
      </w:r>
      <w:r w:rsidRPr="00C51098">
        <w:rPr>
          <w:rFonts w:ascii="宋体" w:hAnsi="宋体" w:hint="eastAsia"/>
        </w:rPr>
        <w:t>Mongodb</w:t>
      </w:r>
      <w:r w:rsidRPr="00C51098">
        <w:rPr>
          <w:rFonts w:ascii="宋体" w:hAnsi="宋体" w:hint="eastAsia"/>
        </w:rPr>
        <w:t>数据库和中间件，提供一季度一次的性能评估和调优报告</w:t>
      </w:r>
      <w:r>
        <w:rPr>
          <w:rFonts w:ascii="宋体" w:hAnsi="宋体" w:hint="eastAsia"/>
        </w:rPr>
        <w:t>。</w:t>
      </w:r>
    </w:p>
    <w:p w:rsidR="00D008A4" w:rsidRPr="00D7426F" w:rsidP="00D008A4">
      <w:pPr>
        <w:adjustRightInd w:val="0"/>
        <w:snapToGrid w:val="0"/>
        <w:spacing w:line="360" w:lineRule="auto"/>
        <w:ind w:firstLine="420"/>
      </w:pPr>
      <w:r w:rsidRPr="00C51098">
        <w:rPr>
          <w:rFonts w:ascii="宋体" w:hAnsi="宋体" w:hint="eastAsia"/>
        </w:rPr>
        <w:t>提供对国家级“天镜”主</w:t>
      </w:r>
      <w:r w:rsidRPr="00C51098">
        <w:rPr>
          <w:rFonts w:ascii="宋体" w:hAnsi="宋体" w:hint="eastAsia"/>
        </w:rPr>
        <w:t>备系统</w:t>
      </w:r>
      <w:r w:rsidRPr="00C51098">
        <w:rPr>
          <w:rFonts w:ascii="宋体" w:hAnsi="宋体" w:hint="eastAsia"/>
        </w:rPr>
        <w:t>之间的主</w:t>
      </w:r>
      <w:r w:rsidRPr="00C51098">
        <w:rPr>
          <w:rFonts w:ascii="宋体" w:hAnsi="宋体" w:hint="eastAsia"/>
        </w:rPr>
        <w:t>备数据</w:t>
      </w:r>
      <w:r w:rsidRPr="00C51098">
        <w:rPr>
          <w:rFonts w:ascii="宋体" w:hAnsi="宋体" w:hint="eastAsia"/>
        </w:rPr>
        <w:t>同步服务；提供对31省“天镜”系统主、</w:t>
      </w:r>
      <w:r w:rsidRPr="00C51098">
        <w:rPr>
          <w:rFonts w:ascii="宋体" w:hAnsi="宋体" w:hint="eastAsia"/>
        </w:rPr>
        <w:t>备计算</w:t>
      </w:r>
      <w:r w:rsidRPr="00C51098">
        <w:rPr>
          <w:rFonts w:ascii="宋体" w:hAnsi="宋体" w:hint="eastAsia"/>
        </w:rPr>
        <w:t>分组的运维，数据、日志清理等平台服务保障。</w:t>
      </w:r>
      <w:r>
        <w:rPr>
          <w:rFonts w:ascii="宋体" w:hAnsi="宋体" w:hint="eastAsia"/>
        </w:rPr>
        <w:t>提供国家级</w:t>
      </w:r>
      <w:r w:rsidRPr="00A93E01">
        <w:rPr>
          <w:rFonts w:ascii="宋体" w:hAnsi="宋体" w:hint="eastAsia"/>
        </w:rPr>
        <w:t>主</w:t>
      </w:r>
      <w:r>
        <w:rPr>
          <w:rFonts w:ascii="宋体" w:hAnsi="宋体" w:hint="eastAsia"/>
        </w:rPr>
        <w:t>、</w:t>
      </w:r>
      <w:r w:rsidRPr="00A93E01">
        <w:rPr>
          <w:rFonts w:ascii="宋体" w:hAnsi="宋体" w:hint="eastAsia"/>
        </w:rPr>
        <w:t>备</w:t>
      </w:r>
      <w:r>
        <w:rPr>
          <w:rFonts w:ascii="宋体" w:hAnsi="宋体" w:hint="eastAsia"/>
        </w:rPr>
        <w:t>、</w:t>
      </w:r>
      <w:r w:rsidRPr="00A93E01">
        <w:rPr>
          <w:rFonts w:ascii="宋体" w:hAnsi="宋体" w:hint="eastAsia"/>
        </w:rPr>
        <w:t>仿真</w:t>
      </w:r>
      <w:r>
        <w:rPr>
          <w:rFonts w:ascii="宋体" w:hAnsi="宋体" w:hint="eastAsia"/>
        </w:rPr>
        <w:t>、西安</w:t>
      </w:r>
      <w:r w:rsidRPr="00A93E01">
        <w:rPr>
          <w:rFonts w:ascii="宋体" w:hAnsi="宋体" w:hint="eastAsia"/>
        </w:rPr>
        <w:t>“天镜”2.0、省级“天镜”2.0</w:t>
      </w:r>
      <w:r>
        <w:rPr>
          <w:rFonts w:ascii="宋体" w:hAnsi="宋体" w:hint="eastAsia"/>
        </w:rPr>
        <w:t>的</w:t>
      </w:r>
      <w:r w:rsidRPr="00A93E01">
        <w:rPr>
          <w:rFonts w:ascii="宋体" w:hAnsi="宋体" w:hint="eastAsia"/>
        </w:rPr>
        <w:t>系统扩容调整，系统部署完善</w:t>
      </w:r>
      <w:r>
        <w:rPr>
          <w:rFonts w:ascii="宋体" w:hAnsi="宋体" w:hint="eastAsia"/>
        </w:rPr>
        <w:t>。</w:t>
      </w:r>
    </w:p>
    <w:p w:rsidR="00D008A4"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97" w:name="_Toc229152172"/>
      <w:r w:rsidRPr="002F38C5">
        <w:rPr>
          <w:rFonts w:ascii="新宋体" w:eastAsia="新宋体" w:hAnsi="新宋体" w:cs="Times New Roman" w:hint="eastAsia"/>
          <w:b w:val="0"/>
          <w:bCs w:val="0"/>
          <w:snapToGrid w:val="0"/>
          <w:kern w:val="2"/>
          <w:sz w:val="21"/>
          <w:szCs w:val="21"/>
          <w:lang w:eastAsia="zh-CN"/>
        </w:rPr>
        <w:t>应急故障处理</w:t>
      </w:r>
      <w:bookmarkEnd w:id="97"/>
    </w:p>
    <w:p w:rsidR="00D008A4" w:rsidP="00D008A4">
      <w:pPr>
        <w:spacing w:before="156" w:beforeLines="50" w:after="156" w:afterLines="50" w:line="360" w:lineRule="auto"/>
        <w:ind w:firstLine="420" w:firstLineChars="200"/>
      </w:pPr>
      <w:r>
        <w:rPr>
          <w:rFonts w:hint="eastAsia"/>
        </w:rPr>
        <w:t>提供对</w:t>
      </w:r>
      <w:r w:rsidRPr="00446F81">
        <w:rPr>
          <w:rFonts w:ascii="宋体" w:hAnsi="宋体" w:hint="eastAsia"/>
        </w:rPr>
        <w:t>国家气象信息中心</w:t>
      </w:r>
      <w:r>
        <w:rPr>
          <w:rFonts w:ascii="宋体" w:hAnsi="宋体" w:hint="eastAsia"/>
        </w:rPr>
        <w:t>及31个</w:t>
      </w:r>
      <w:r>
        <w:rPr>
          <w:rFonts w:ascii="宋体" w:hAnsi="宋体" w:hint="eastAsia"/>
        </w:rPr>
        <w:t>省天镜综合</w:t>
      </w:r>
      <w:r>
        <w:rPr>
          <w:rFonts w:ascii="宋体" w:hAnsi="宋体" w:hint="eastAsia"/>
        </w:rPr>
        <w:t>业务监控平台的应急故障处理服务，</w:t>
      </w:r>
      <w:r>
        <w:rPr>
          <w:rFonts w:hint="eastAsia"/>
        </w:rPr>
        <w:t>这里所说的故障包括一切影响用户正常业务、系统无法正常提供服务的故障（例如：</w:t>
      </w:r>
      <w:r w:rsidRPr="00331858">
        <w:rPr>
          <w:rFonts w:hint="eastAsia"/>
        </w:rPr>
        <w:t>系统业务中断功能</w:t>
      </w:r>
      <w:r w:rsidRPr="00331858">
        <w:rPr>
          <w:rFonts w:hint="eastAsia"/>
        </w:rPr>
        <w:t>不</w:t>
      </w:r>
      <w:r w:rsidRPr="00331858">
        <w:rPr>
          <w:rFonts w:hint="eastAsia"/>
        </w:rPr>
        <w:t>可用、全流程监视业务中断、基础资源监控业务中断、告警功能</w:t>
      </w:r>
      <w:r w:rsidRPr="00331858">
        <w:rPr>
          <w:rFonts w:hint="eastAsia"/>
        </w:rPr>
        <w:t>不</w:t>
      </w:r>
      <w:r w:rsidRPr="00331858">
        <w:rPr>
          <w:rFonts w:hint="eastAsia"/>
        </w:rPr>
        <w:t>可用、核心业务监视</w:t>
      </w:r>
      <w:r w:rsidRPr="00331858">
        <w:rPr>
          <w:rFonts w:hint="eastAsia"/>
        </w:rPr>
        <w:t>不</w:t>
      </w:r>
      <w:r w:rsidRPr="00331858">
        <w:rPr>
          <w:rFonts w:hint="eastAsia"/>
        </w:rPr>
        <w:t>可用、关键业务数据缺失、数据库服务</w:t>
      </w:r>
      <w:r w:rsidRPr="00331858">
        <w:rPr>
          <w:rFonts w:hint="eastAsia"/>
        </w:rPr>
        <w:t>不</w:t>
      </w:r>
      <w:r w:rsidRPr="00331858">
        <w:rPr>
          <w:rFonts w:hint="eastAsia"/>
        </w:rPr>
        <w:t>可用、消息中间件服务</w:t>
      </w:r>
      <w:r w:rsidRPr="00331858">
        <w:rPr>
          <w:rFonts w:hint="eastAsia"/>
        </w:rPr>
        <w:t>不</w:t>
      </w:r>
      <w:r w:rsidRPr="00331858">
        <w:rPr>
          <w:rFonts w:hint="eastAsia"/>
        </w:rPr>
        <w:t>可用、缓存服务</w:t>
      </w:r>
      <w:r w:rsidRPr="00331858">
        <w:rPr>
          <w:rFonts w:hint="eastAsia"/>
        </w:rPr>
        <w:t>不</w:t>
      </w:r>
      <w:r w:rsidRPr="00331858">
        <w:rPr>
          <w:rFonts w:hint="eastAsia"/>
        </w:rPr>
        <w:t>可用、接口服务</w:t>
      </w:r>
      <w:r w:rsidRPr="00331858">
        <w:rPr>
          <w:rFonts w:hint="eastAsia"/>
        </w:rPr>
        <w:t>不</w:t>
      </w:r>
      <w:r w:rsidRPr="00331858">
        <w:rPr>
          <w:rFonts w:hint="eastAsia"/>
        </w:rPr>
        <w:t>可用等问题</w:t>
      </w:r>
      <w:r>
        <w:rPr>
          <w:rFonts w:hint="eastAsia"/>
        </w:rPr>
        <w:t>等），</w:t>
      </w:r>
      <w:r>
        <w:t>并符合</w:t>
      </w:r>
      <w:r>
        <w:rPr>
          <w:rFonts w:hint="eastAsia"/>
        </w:rPr>
        <w:t>《天镜</w:t>
      </w:r>
      <w:r>
        <w:t>运维工作方案</w:t>
      </w:r>
      <w:r>
        <w:rPr>
          <w:rFonts w:hint="eastAsia"/>
        </w:rPr>
        <w:t>》相关要求。</w:t>
      </w:r>
    </w:p>
    <w:p w:rsidR="00D008A4" w:rsidRPr="00021AAD" w:rsidP="00D008A4">
      <w:pPr>
        <w:pStyle w:val="ListParagraph"/>
        <w:numPr>
          <w:ilvl w:val="0"/>
          <w:numId w:val="5"/>
        </w:numPr>
        <w:spacing w:before="156" w:beforeLines="50" w:after="156" w:afterLines="50" w:line="360" w:lineRule="auto"/>
        <w:ind w:firstLineChars="0"/>
        <w:rPr>
          <w:b/>
          <w:bCs/>
        </w:rPr>
      </w:pPr>
      <w:r w:rsidRPr="00021AAD">
        <w:rPr>
          <w:rFonts w:hint="eastAsia"/>
          <w:b/>
          <w:bCs/>
        </w:rPr>
        <w:t>故障响应原则</w:t>
      </w:r>
    </w:p>
    <w:p w:rsidR="00D008A4" w:rsidP="00D008A4">
      <w:pPr>
        <w:pStyle w:val="NormalIndent"/>
        <w:spacing w:after="156"/>
        <w:ind w:left="420" w:firstLine="2" w:firstLineChars="0"/>
      </w:pPr>
      <w:r>
        <w:rPr>
          <w:rFonts w:hint="eastAsia"/>
        </w:rPr>
        <w:t>运维合同值班人员</w:t>
      </w:r>
      <w:r w:rsidRPr="008B78C8">
        <w:rPr>
          <w:rFonts w:hint="eastAsia"/>
        </w:rPr>
        <w:t>需严格遵循以下故障响应要求：</w:t>
      </w:r>
    </w:p>
    <w:p w:rsidR="00D008A4" w:rsidP="00D008A4">
      <w:pPr>
        <w:pStyle w:val="NormalIndent"/>
        <w:numPr>
          <w:ilvl w:val="0"/>
          <w:numId w:val="6"/>
        </w:numPr>
        <w:spacing w:after="156"/>
        <w:ind w:firstLineChars="0"/>
      </w:pPr>
      <w:r>
        <w:rPr>
          <w:rFonts w:hint="eastAsia"/>
        </w:rPr>
        <w:t>【</w:t>
      </w:r>
      <w:r>
        <w:rPr>
          <w:rFonts w:hint="eastAsia"/>
        </w:rPr>
        <w:t>0</w:t>
      </w:r>
      <w:r>
        <w:t>~5</w:t>
      </w:r>
      <w:r>
        <w:rPr>
          <w:rFonts w:hint="eastAsia"/>
        </w:rPr>
        <w:t>分钟】</w:t>
      </w:r>
      <w:r w:rsidRPr="008B78C8">
        <w:rPr>
          <w:rFonts w:hint="eastAsia"/>
        </w:rPr>
        <w:t>故障发生后，运维合同</w:t>
      </w:r>
      <w:r>
        <w:rPr>
          <w:rFonts w:hint="eastAsia"/>
        </w:rPr>
        <w:t>乙方</w:t>
      </w:r>
      <w:r w:rsidRPr="008B78C8">
        <w:rPr>
          <w:rFonts w:hint="eastAsia"/>
        </w:rPr>
        <w:t>值班人员</w:t>
      </w:r>
      <w:r>
        <w:rPr>
          <w:rFonts w:hint="eastAsia"/>
        </w:rPr>
        <w:t>5</w:t>
      </w:r>
      <w:r w:rsidRPr="00316C31">
        <w:rPr>
          <w:rFonts w:hint="eastAsia"/>
        </w:rPr>
        <w:t>分钟内登录系统，开展故障初步诊断，确定故障表象及判断影响范围</w:t>
      </w:r>
      <w:r w:rsidRPr="008B78C8">
        <w:rPr>
          <w:rFonts w:hint="eastAsia"/>
        </w:rPr>
        <w:t>；</w:t>
      </w:r>
    </w:p>
    <w:p w:rsidR="00D008A4" w:rsidP="00D008A4">
      <w:pPr>
        <w:pStyle w:val="NormalIndent"/>
        <w:numPr>
          <w:ilvl w:val="0"/>
          <w:numId w:val="6"/>
        </w:numPr>
        <w:spacing w:after="156"/>
        <w:ind w:firstLineChars="0"/>
      </w:pPr>
      <w:r>
        <w:rPr>
          <w:rFonts w:hint="eastAsia"/>
        </w:rPr>
        <w:t>【</w:t>
      </w:r>
      <w:r>
        <w:rPr>
          <w:rFonts w:hint="eastAsia"/>
        </w:rPr>
        <w:t>5</w:t>
      </w:r>
      <w:r>
        <w:t>~10</w:t>
      </w:r>
      <w:r>
        <w:rPr>
          <w:rFonts w:hint="eastAsia"/>
        </w:rPr>
        <w:t>分钟】</w:t>
      </w:r>
      <w:r w:rsidRPr="002B1A9A">
        <w:rPr>
          <w:rFonts w:hint="eastAsia"/>
        </w:rPr>
        <w:t>若无法定位故障根源或自身无法解决的，须在</w:t>
      </w:r>
      <w:r w:rsidRPr="002B1A9A">
        <w:rPr>
          <w:rFonts w:hint="eastAsia"/>
        </w:rPr>
        <w:t>5</w:t>
      </w:r>
      <w:r w:rsidRPr="002B1A9A">
        <w:rPr>
          <w:rFonts w:hint="eastAsia"/>
        </w:rPr>
        <w:t>分钟内上报</w:t>
      </w:r>
      <w:r>
        <w:rPr>
          <w:rFonts w:hint="eastAsia"/>
        </w:rPr>
        <w:t>自己的</w:t>
      </w:r>
      <w:r w:rsidRPr="008B78C8">
        <w:rPr>
          <w:rFonts w:hint="eastAsia"/>
        </w:rPr>
        <w:t>上一级负责人</w:t>
      </w:r>
      <w:r>
        <w:rPr>
          <w:rFonts w:hint="eastAsia"/>
        </w:rPr>
        <w:t>、甲方值班人员、甲方科长</w:t>
      </w:r>
      <w:r w:rsidRPr="002B1A9A">
        <w:rPr>
          <w:rFonts w:hint="eastAsia"/>
        </w:rPr>
        <w:t>，详细说明故障现象、诊断情况及当前问题</w:t>
      </w:r>
      <w:r w:rsidRPr="008B78C8">
        <w:rPr>
          <w:rFonts w:hint="eastAsia"/>
        </w:rPr>
        <w:t>；</w:t>
      </w:r>
    </w:p>
    <w:p w:rsidR="00D008A4" w:rsidP="00D008A4">
      <w:pPr>
        <w:pStyle w:val="NormalIndent"/>
        <w:numPr>
          <w:ilvl w:val="0"/>
          <w:numId w:val="6"/>
        </w:numPr>
        <w:spacing w:after="156"/>
        <w:ind w:firstLineChars="0"/>
      </w:pPr>
      <w:r w:rsidRPr="00B60BD1">
        <w:rPr>
          <w:rFonts w:hint="eastAsia"/>
        </w:rPr>
        <w:t>【</w:t>
      </w:r>
      <w:r w:rsidRPr="00B60BD1">
        <w:rPr>
          <w:rFonts w:hint="eastAsia"/>
        </w:rPr>
        <w:t>10-15</w:t>
      </w:r>
      <w:r w:rsidRPr="00B60BD1">
        <w:rPr>
          <w:rFonts w:hint="eastAsia"/>
        </w:rPr>
        <w:t>分钟】</w:t>
      </w:r>
      <w:r>
        <w:rPr>
          <w:rFonts w:hint="eastAsia"/>
        </w:rPr>
        <w:t>甲方</w:t>
      </w:r>
      <w:r w:rsidRPr="00B60BD1">
        <w:rPr>
          <w:rFonts w:hint="eastAsia"/>
        </w:rPr>
        <w:t>科长接到通知后进行评估，若可</w:t>
      </w:r>
      <w:r w:rsidRPr="00B60BD1">
        <w:rPr>
          <w:rFonts w:hint="eastAsia"/>
        </w:rPr>
        <w:t>20</w:t>
      </w:r>
      <w:r w:rsidRPr="00B60BD1">
        <w:rPr>
          <w:rFonts w:hint="eastAsia"/>
        </w:rPr>
        <w:t>分钟内在北区</w:t>
      </w:r>
      <w:r w:rsidRPr="00B60BD1">
        <w:rPr>
          <w:rFonts w:hint="eastAsia"/>
        </w:rPr>
        <w:t>15</w:t>
      </w:r>
      <w:r w:rsidRPr="00B60BD1">
        <w:rPr>
          <w:rFonts w:hint="eastAsia"/>
        </w:rPr>
        <w:t>号楼解决，即刻组织</w:t>
      </w:r>
      <w:r>
        <w:rPr>
          <w:rFonts w:hint="eastAsia"/>
        </w:rPr>
        <w:t>乙方运</w:t>
      </w:r>
      <w:r>
        <w:rPr>
          <w:rFonts w:hint="eastAsia"/>
        </w:rPr>
        <w:t>维人员</w:t>
      </w:r>
      <w:r w:rsidRPr="00B60BD1">
        <w:rPr>
          <w:rFonts w:hint="eastAsia"/>
        </w:rPr>
        <w:t>处置；评估若可能无法</w:t>
      </w:r>
      <w:r w:rsidRPr="00B60BD1">
        <w:rPr>
          <w:rFonts w:hint="eastAsia"/>
        </w:rPr>
        <w:t>20</w:t>
      </w:r>
      <w:r w:rsidRPr="00B60BD1">
        <w:rPr>
          <w:rFonts w:hint="eastAsia"/>
        </w:rPr>
        <w:t>分钟内解决，</w:t>
      </w:r>
      <w:r>
        <w:rPr>
          <w:rFonts w:hint="eastAsia"/>
        </w:rPr>
        <w:t>甲方科长</w:t>
      </w:r>
      <w:r w:rsidRPr="00B60BD1">
        <w:rPr>
          <w:rFonts w:hint="eastAsia"/>
        </w:rPr>
        <w:t>即刻通知值班领导和分管领导，上报故障详情及初步评估意见。</w:t>
      </w:r>
    </w:p>
    <w:p w:rsidR="00D008A4" w:rsidP="00D008A4">
      <w:pPr>
        <w:pStyle w:val="NormalIndent"/>
        <w:numPr>
          <w:ilvl w:val="0"/>
          <w:numId w:val="6"/>
        </w:numPr>
        <w:spacing w:after="156"/>
        <w:ind w:firstLineChars="0"/>
      </w:pPr>
      <w:r>
        <w:rPr>
          <w:rFonts w:hint="eastAsia"/>
        </w:rPr>
        <w:t>【</w:t>
      </w:r>
      <w:r w:rsidRPr="00AB0617">
        <w:rPr>
          <w:rFonts w:hint="eastAsia"/>
        </w:rPr>
        <w:t>15-20</w:t>
      </w:r>
      <w:r w:rsidRPr="00AB0617">
        <w:rPr>
          <w:rFonts w:hint="eastAsia"/>
        </w:rPr>
        <w:t>分钟】值班领导接到通知后，即刻上报情况给中心业务领班。分管领导接到通知后，即刻判断是否需要执行主备切换操作（如果</w:t>
      </w:r>
      <w:r w:rsidRPr="00AB0617">
        <w:rPr>
          <w:rFonts w:hint="eastAsia"/>
        </w:rPr>
        <w:t>20</w:t>
      </w:r>
      <w:r w:rsidRPr="00AB0617">
        <w:rPr>
          <w:rFonts w:hint="eastAsia"/>
        </w:rPr>
        <w:t>分钟内不能保证解决，则要切换）；不需切换的，</w:t>
      </w:r>
      <w:r>
        <w:rPr>
          <w:rFonts w:hint="eastAsia"/>
        </w:rPr>
        <w:t>甲方</w:t>
      </w:r>
      <w:r w:rsidRPr="00AB0617">
        <w:rPr>
          <w:rFonts w:hint="eastAsia"/>
        </w:rPr>
        <w:t>组织</w:t>
      </w:r>
      <w:r w:rsidRPr="000016F7">
        <w:rPr>
          <w:rFonts w:hint="eastAsia"/>
        </w:rPr>
        <w:t>乙方运</w:t>
      </w:r>
      <w:r w:rsidRPr="000016F7">
        <w:rPr>
          <w:rFonts w:hint="eastAsia"/>
        </w:rPr>
        <w:t>维人员</w:t>
      </w:r>
      <w:r w:rsidRPr="00AB0617">
        <w:rPr>
          <w:rFonts w:hint="eastAsia"/>
        </w:rPr>
        <w:t>处置</w:t>
      </w:r>
      <w:r>
        <w:rPr>
          <w:rFonts w:hint="eastAsia"/>
        </w:rPr>
        <w:t>故障</w:t>
      </w:r>
      <w:r w:rsidRPr="00AB0617">
        <w:rPr>
          <w:rFonts w:hint="eastAsia"/>
        </w:rPr>
        <w:t>；决定执行切换的，</w:t>
      </w:r>
      <w:r>
        <w:rPr>
          <w:rFonts w:hint="eastAsia"/>
        </w:rPr>
        <w:t>甲方</w:t>
      </w:r>
      <w:r w:rsidRPr="00AB0617">
        <w:rPr>
          <w:rFonts w:hint="eastAsia"/>
        </w:rPr>
        <w:t>组织</w:t>
      </w:r>
      <w:r w:rsidRPr="000016F7">
        <w:rPr>
          <w:rFonts w:hint="eastAsia"/>
        </w:rPr>
        <w:t>乙方运</w:t>
      </w:r>
      <w:r w:rsidRPr="000016F7">
        <w:rPr>
          <w:rFonts w:hint="eastAsia"/>
        </w:rPr>
        <w:t>维人员</w:t>
      </w:r>
      <w:r>
        <w:rPr>
          <w:rFonts w:hint="eastAsia"/>
        </w:rPr>
        <w:t>执行应急切换</w:t>
      </w:r>
      <w:r w:rsidRPr="00AB0617">
        <w:rPr>
          <w:rFonts w:hint="eastAsia"/>
        </w:rPr>
        <w:t>。</w:t>
      </w:r>
    </w:p>
    <w:p w:rsidR="00D008A4" w:rsidP="00D008A4">
      <w:pPr>
        <w:pStyle w:val="NormalIndent"/>
        <w:numPr>
          <w:ilvl w:val="0"/>
          <w:numId w:val="6"/>
        </w:numPr>
        <w:spacing w:after="156"/>
        <w:ind w:firstLineChars="0"/>
      </w:pPr>
      <w:r w:rsidRPr="008B78C8">
        <w:rPr>
          <w:rFonts w:hint="eastAsia"/>
        </w:rPr>
        <w:t>故障恢复后</w:t>
      </w:r>
      <w:r w:rsidRPr="008B78C8">
        <w:rPr>
          <w:rFonts w:hint="eastAsia"/>
        </w:rPr>
        <w:t>24</w:t>
      </w:r>
      <w:r w:rsidRPr="008B78C8">
        <w:rPr>
          <w:rFonts w:hint="eastAsia"/>
        </w:rPr>
        <w:t>小时内，</w:t>
      </w:r>
      <w:r w:rsidRPr="008B78C8">
        <w:rPr>
          <w:rFonts w:hint="eastAsia"/>
        </w:rPr>
        <w:t>乙方第</w:t>
      </w:r>
      <w:r w:rsidRPr="008B78C8">
        <w:rPr>
          <w:rFonts w:hint="eastAsia"/>
        </w:rPr>
        <w:t>一时间通知甲方故障相关人员并提交故障单。</w:t>
      </w:r>
    </w:p>
    <w:p w:rsidR="00D008A4" w:rsidRPr="004F459C" w:rsidP="00D008A4">
      <w:pPr>
        <w:pStyle w:val="NormalIndent"/>
        <w:numPr>
          <w:ilvl w:val="0"/>
          <w:numId w:val="6"/>
        </w:numPr>
        <w:spacing w:after="156"/>
        <w:ind w:firstLineChars="0"/>
      </w:pPr>
      <w:r w:rsidRPr="008B78C8">
        <w:rPr>
          <w:rFonts w:hint="eastAsia"/>
        </w:rPr>
        <w:t>每周五</w:t>
      </w:r>
      <w:r w:rsidRPr="008B78C8">
        <w:rPr>
          <w:rFonts w:hint="eastAsia"/>
        </w:rPr>
        <w:t>16</w:t>
      </w:r>
      <w:r w:rsidRPr="008B78C8">
        <w:rPr>
          <w:rFonts w:hint="eastAsia"/>
        </w:rPr>
        <w:t>：</w:t>
      </w:r>
      <w:r w:rsidRPr="008B78C8">
        <w:rPr>
          <w:rFonts w:hint="eastAsia"/>
        </w:rPr>
        <w:t>00</w:t>
      </w:r>
      <w:r w:rsidRPr="008B78C8">
        <w:rPr>
          <w:rFonts w:hint="eastAsia"/>
        </w:rPr>
        <w:t>前，乙方向甲方提交</w:t>
      </w:r>
      <w:r w:rsidRPr="008B78C8">
        <w:rPr>
          <w:rFonts w:hint="eastAsia"/>
        </w:rPr>
        <w:t>完整运</w:t>
      </w:r>
      <w:r w:rsidRPr="008B78C8">
        <w:rPr>
          <w:rFonts w:hint="eastAsia"/>
        </w:rPr>
        <w:t>维周报。</w:t>
      </w:r>
    </w:p>
    <w:p w:rsidR="00D008A4" w:rsidRPr="002D738D" w:rsidP="00D008A4">
      <w:pPr>
        <w:pStyle w:val="ListParagraph"/>
        <w:numPr>
          <w:ilvl w:val="0"/>
          <w:numId w:val="5"/>
        </w:numPr>
        <w:spacing w:before="156" w:beforeLines="50" w:after="156" w:afterLines="50" w:line="360" w:lineRule="auto"/>
        <w:ind w:firstLineChars="0"/>
        <w:rPr>
          <w:b/>
          <w:bCs/>
        </w:rPr>
      </w:pPr>
      <w:r w:rsidRPr="002D738D">
        <w:rPr>
          <w:rFonts w:hint="eastAsia"/>
          <w:b/>
          <w:bCs/>
        </w:rPr>
        <w:t>故障处理原则</w:t>
      </w:r>
    </w:p>
    <w:p w:rsidR="00D008A4" w:rsidP="00D008A4">
      <w:pPr>
        <w:pStyle w:val="NormalIndent"/>
        <w:numPr>
          <w:ilvl w:val="0"/>
          <w:numId w:val="7"/>
        </w:numPr>
        <w:spacing w:after="156"/>
        <w:ind w:firstLineChars="0"/>
      </w:pPr>
      <w:r>
        <w:rPr>
          <w:rFonts w:hint="eastAsia"/>
        </w:rPr>
        <w:t>当故障发生时，运</w:t>
      </w:r>
      <w:r>
        <w:rPr>
          <w:rFonts w:hint="eastAsia"/>
        </w:rPr>
        <w:t>维人员</w:t>
      </w:r>
      <w:r>
        <w:rPr>
          <w:rFonts w:hint="eastAsia"/>
        </w:rPr>
        <w:t>优先响应故障处理任务，保障系统可用性。</w:t>
      </w:r>
    </w:p>
    <w:p w:rsidR="00D008A4" w:rsidP="00D008A4">
      <w:pPr>
        <w:pStyle w:val="NormalIndent"/>
        <w:numPr>
          <w:ilvl w:val="0"/>
          <w:numId w:val="7"/>
        </w:numPr>
        <w:spacing w:after="156"/>
        <w:ind w:firstLineChars="0"/>
      </w:pPr>
      <w:r>
        <w:rPr>
          <w:rFonts w:hint="eastAsia"/>
        </w:rPr>
        <w:t>当故障发生时，运维人员（故障处理人员）以第一时间恢复业务为目标，配合用户解决故障问题恢复业务。处理故障或切换期间，保证对产品加工系统、天元系统等用户提供的服务少间断；</w:t>
      </w:r>
    </w:p>
    <w:p w:rsidR="00D008A4" w:rsidP="00D008A4">
      <w:pPr>
        <w:pStyle w:val="NormalIndent"/>
        <w:numPr>
          <w:ilvl w:val="0"/>
          <w:numId w:val="7"/>
        </w:numPr>
        <w:spacing w:after="156"/>
        <w:ind w:firstLineChars="0"/>
      </w:pPr>
      <w:r>
        <w:rPr>
          <w:rFonts w:hint="eastAsia"/>
        </w:rPr>
        <w:t>当故障发生时，尽量缩短系统服务中断时间，减少因系统业务中断给用户造成的不良使用体验。</w:t>
      </w:r>
    </w:p>
    <w:p w:rsidR="00D008A4" w:rsidP="00D008A4">
      <w:pPr>
        <w:pStyle w:val="NormalIndent"/>
        <w:numPr>
          <w:ilvl w:val="0"/>
          <w:numId w:val="7"/>
        </w:numPr>
        <w:spacing w:after="156"/>
        <w:ind w:left="420" w:firstLine="0" w:firstLineChars="0"/>
      </w:pPr>
      <w:r w:rsidRPr="009B0810">
        <w:rPr>
          <w:rFonts w:hint="eastAsia"/>
          <w:b/>
        </w:rPr>
        <w:t>重要要求：</w:t>
      </w:r>
      <w:r>
        <w:rPr>
          <w:rFonts w:hint="eastAsia"/>
        </w:rPr>
        <w:t>在恢复业务的同时，要有意识的、在不影响恢复业务的情况下，抓取相关日志、截图等故障跟踪信息，为后续故障问题的分析和最终解决取得第一手素材。</w:t>
      </w:r>
    </w:p>
    <w:p w:rsidR="00D008A4" w:rsidP="00D008A4">
      <w:pPr>
        <w:pStyle w:val="ListParagraph"/>
        <w:numPr>
          <w:ilvl w:val="0"/>
          <w:numId w:val="5"/>
        </w:numPr>
        <w:spacing w:before="156" w:beforeLines="50" w:after="156" w:afterLines="50" w:line="360" w:lineRule="auto"/>
        <w:ind w:firstLineChars="0"/>
        <w:rPr>
          <w:b/>
          <w:bCs/>
        </w:rPr>
      </w:pPr>
      <w:r>
        <w:rPr>
          <w:rFonts w:hint="eastAsia"/>
          <w:b/>
          <w:bCs/>
        </w:rPr>
        <w:t>故障复盘</w:t>
      </w:r>
    </w:p>
    <w:p w:rsidR="00D008A4" w:rsidRPr="00C333C9" w:rsidP="00D008A4">
      <w:pPr>
        <w:spacing w:before="156" w:beforeLines="50" w:after="156" w:afterLines="50" w:line="360" w:lineRule="auto"/>
        <w:ind w:firstLine="315" w:firstLineChars="150"/>
      </w:pPr>
      <w:r w:rsidRPr="00751AD4">
        <w:rPr>
          <w:rFonts w:hint="eastAsia"/>
        </w:rPr>
        <w:t>针对重大</w:t>
      </w:r>
      <w:r>
        <w:rPr>
          <w:rFonts w:hint="eastAsia"/>
        </w:rPr>
        <w:t>系统重大故障，在故障恢复后，需对故障处理过程进行专题复盘讨论，分析故障原因，回顾故障处理过程，明确故障遗留问题及相关工作事宜。同时将故障复盘报告中</w:t>
      </w:r>
      <w:r>
        <w:t>运维</w:t>
      </w:r>
      <w:r>
        <w:rPr>
          <w:rFonts w:hint="eastAsia"/>
        </w:rPr>
        <w:t>专项知识，录入到知识库中，填报故障单，分类记录管理。</w:t>
      </w:r>
    </w:p>
    <w:p w:rsidR="00D008A4" w:rsidP="00D008A4">
      <w:pPr>
        <w:spacing w:before="156" w:beforeLines="50" w:after="156" w:afterLines="50" w:line="360" w:lineRule="auto"/>
        <w:ind w:firstLine="420" w:firstLineChars="200"/>
      </w:pPr>
      <w:r>
        <w:rPr>
          <w:rFonts w:hint="eastAsia"/>
        </w:rPr>
        <w:t>运</w:t>
      </w:r>
      <w:r>
        <w:rPr>
          <w:rFonts w:hint="eastAsia"/>
        </w:rPr>
        <w:t>维人员</w:t>
      </w:r>
      <w:r>
        <w:rPr>
          <w:rFonts w:hint="eastAsia"/>
        </w:rPr>
        <w:t>每月对</w:t>
      </w:r>
      <w:r w:rsidRPr="00446F81">
        <w:rPr>
          <w:rFonts w:ascii="宋体" w:hAnsi="宋体" w:hint="eastAsia"/>
        </w:rPr>
        <w:t>国家气象信息中心</w:t>
      </w:r>
      <w:r>
        <w:rPr>
          <w:rFonts w:ascii="宋体" w:hAnsi="宋体" w:hint="eastAsia"/>
        </w:rPr>
        <w:t>及31个</w:t>
      </w:r>
      <w:r>
        <w:rPr>
          <w:rFonts w:ascii="宋体" w:hAnsi="宋体" w:hint="eastAsia"/>
        </w:rPr>
        <w:t>省天镜综合</w:t>
      </w:r>
      <w:r>
        <w:rPr>
          <w:rFonts w:ascii="宋体" w:hAnsi="宋体" w:hint="eastAsia"/>
        </w:rPr>
        <w:t>业务监控平台</w:t>
      </w:r>
      <w:r>
        <w:rPr>
          <w:rFonts w:hint="eastAsia"/>
        </w:rPr>
        <w:t>发生的故障进行总结，汇总故障次数、故障原因分布情况等，对频繁产生的故障问题、共性问题进行有针对性的改进措施和行动。</w:t>
      </w:r>
    </w:p>
    <w:p w:rsidR="00D008A4" w:rsidRPr="00A12338" w:rsidP="00D008A4">
      <w:pPr>
        <w:pStyle w:val="ListParagraph"/>
        <w:numPr>
          <w:ilvl w:val="0"/>
          <w:numId w:val="5"/>
        </w:numPr>
        <w:spacing w:before="156" w:beforeLines="50" w:after="156" w:afterLines="50" w:line="360" w:lineRule="auto"/>
        <w:ind w:firstLineChars="0"/>
        <w:rPr>
          <w:b/>
          <w:bCs/>
        </w:rPr>
      </w:pPr>
      <w:r>
        <w:rPr>
          <w:rFonts w:hint="eastAsia"/>
          <w:b/>
          <w:bCs/>
        </w:rPr>
        <w:t>BUG</w:t>
      </w:r>
      <w:r>
        <w:rPr>
          <w:rFonts w:hint="eastAsia"/>
          <w:b/>
          <w:bCs/>
        </w:rPr>
        <w:t>跟踪</w:t>
      </w:r>
      <w:r>
        <w:rPr>
          <w:b/>
          <w:bCs/>
        </w:rPr>
        <w:t>解决</w:t>
      </w:r>
    </w:p>
    <w:p w:rsidR="00D008A4"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提供系统使用过程中发现的BUG问题跟踪解决服务。当用户反馈</w:t>
      </w:r>
      <w:r>
        <w:rPr>
          <w:rFonts w:ascii="新宋体" w:eastAsia="新宋体" w:hAnsi="新宋体" w:hint="eastAsia"/>
          <w:snapToGrid w:val="0"/>
          <w:szCs w:val="21"/>
        </w:rPr>
        <w:t>或运维人员</w:t>
      </w:r>
      <w:r>
        <w:rPr>
          <w:rFonts w:ascii="新宋体" w:eastAsia="新宋体" w:hAnsi="新宋体" w:hint="eastAsia"/>
          <w:snapToGrid w:val="0"/>
          <w:szCs w:val="21"/>
        </w:rPr>
        <w:t>发现系统BUG问题后，及时进行BUG问题排查定位，给出BUG问题原因，解决方案，及问题解决计划，并提交系统开发人员予以解决，并跟踪解决进展。</w:t>
      </w:r>
    </w:p>
    <w:p w:rsidR="00D008A4" w:rsidRPr="00751AD4" w:rsidP="00D008A4">
      <w:pPr>
        <w:spacing w:before="156" w:beforeLines="50" w:after="156" w:afterLines="50" w:line="360" w:lineRule="auto"/>
        <w:ind w:firstLine="420" w:firstLineChars="200"/>
      </w:pPr>
      <w:r>
        <w:rPr>
          <w:rFonts w:ascii="新宋体" w:eastAsia="新宋体" w:hAnsi="新宋体" w:hint="eastAsia"/>
          <w:snapToGrid w:val="0"/>
          <w:szCs w:val="21"/>
        </w:rPr>
        <w:t>运</w:t>
      </w:r>
      <w:r>
        <w:rPr>
          <w:rFonts w:ascii="新宋体" w:eastAsia="新宋体" w:hAnsi="新宋体" w:hint="eastAsia"/>
          <w:snapToGrid w:val="0"/>
          <w:szCs w:val="21"/>
        </w:rPr>
        <w:t>维人员</w:t>
      </w:r>
      <w:r>
        <w:rPr>
          <w:rFonts w:ascii="新宋体" w:eastAsia="新宋体" w:hAnsi="新宋体" w:hint="eastAsia"/>
          <w:snapToGrid w:val="0"/>
          <w:szCs w:val="21"/>
        </w:rPr>
        <w:t>维护更新B</w:t>
      </w:r>
      <w:r>
        <w:rPr>
          <w:rFonts w:ascii="新宋体" w:eastAsia="新宋体" w:hAnsi="新宋体"/>
          <w:snapToGrid w:val="0"/>
          <w:szCs w:val="21"/>
        </w:rPr>
        <w:t>ug</w:t>
      </w:r>
      <w:r>
        <w:rPr>
          <w:rFonts w:ascii="新宋体" w:eastAsia="新宋体" w:hAnsi="新宋体" w:hint="eastAsia"/>
          <w:snapToGrid w:val="0"/>
          <w:szCs w:val="21"/>
        </w:rPr>
        <w:t>问题跟踪表，对新产生的Bu</w:t>
      </w:r>
      <w:r>
        <w:rPr>
          <w:rFonts w:ascii="新宋体" w:eastAsia="新宋体" w:hAnsi="新宋体"/>
          <w:snapToGrid w:val="0"/>
          <w:szCs w:val="21"/>
        </w:rPr>
        <w:t>g</w:t>
      </w:r>
      <w:r>
        <w:rPr>
          <w:rFonts w:ascii="新宋体" w:eastAsia="新宋体" w:hAnsi="新宋体" w:hint="eastAsia"/>
          <w:snapToGrid w:val="0"/>
          <w:szCs w:val="21"/>
        </w:rPr>
        <w:t>问题记录在跟踪表中，当问题解决后，在2</w:t>
      </w:r>
      <w:r>
        <w:rPr>
          <w:rFonts w:ascii="新宋体" w:eastAsia="新宋体" w:hAnsi="新宋体"/>
          <w:snapToGrid w:val="0"/>
          <w:szCs w:val="21"/>
        </w:rPr>
        <w:t>4</w:t>
      </w:r>
      <w:r>
        <w:rPr>
          <w:rFonts w:ascii="新宋体" w:eastAsia="新宋体" w:hAnsi="新宋体" w:hint="eastAsia"/>
          <w:snapToGrid w:val="0"/>
          <w:szCs w:val="21"/>
        </w:rPr>
        <w:t>小时内更新跟踪表中记录。</w:t>
      </w:r>
      <w:r w:rsidRPr="003732E9">
        <w:rPr>
          <w:rFonts w:ascii="新宋体" w:eastAsia="新宋体" w:hAnsi="新宋体" w:hint="eastAsia"/>
          <w:snapToGrid w:val="0"/>
          <w:szCs w:val="21"/>
        </w:rPr>
        <w:t>在每月运</w:t>
      </w:r>
      <w:r w:rsidRPr="003732E9">
        <w:rPr>
          <w:rFonts w:ascii="新宋体" w:eastAsia="新宋体" w:hAnsi="新宋体" w:hint="eastAsia"/>
          <w:snapToGrid w:val="0"/>
          <w:szCs w:val="21"/>
        </w:rPr>
        <w:t>维报告</w:t>
      </w:r>
      <w:r w:rsidRPr="003732E9">
        <w:rPr>
          <w:rFonts w:ascii="新宋体" w:eastAsia="新宋体" w:hAnsi="新宋体" w:hint="eastAsia"/>
          <w:snapToGrid w:val="0"/>
          <w:szCs w:val="21"/>
        </w:rPr>
        <w:t>中体现BUG解决进展</w:t>
      </w:r>
      <w:r>
        <w:rPr>
          <w:rFonts w:ascii="新宋体" w:eastAsia="新宋体" w:hAnsi="新宋体" w:hint="eastAsia"/>
          <w:snapToGrid w:val="0"/>
          <w:szCs w:val="21"/>
        </w:rPr>
        <w:t>。</w:t>
      </w:r>
    </w:p>
    <w:p w:rsidR="00D008A4" w:rsidRPr="009D58F5" w:rsidP="00D008A4">
      <w:pPr>
        <w:pStyle w:val="ListParagraph"/>
        <w:numPr>
          <w:ilvl w:val="0"/>
          <w:numId w:val="5"/>
        </w:numPr>
        <w:spacing w:before="156" w:beforeLines="50" w:after="156" w:afterLines="50" w:line="360" w:lineRule="auto"/>
        <w:ind w:firstLineChars="0"/>
        <w:rPr>
          <w:b/>
          <w:bCs/>
        </w:rPr>
      </w:pPr>
      <w:r w:rsidRPr="009D58F5">
        <w:rPr>
          <w:rFonts w:hint="eastAsia"/>
          <w:b/>
          <w:bCs/>
        </w:rPr>
        <w:t>故障</w:t>
      </w:r>
      <w:r>
        <w:rPr>
          <w:rFonts w:hint="eastAsia"/>
          <w:b/>
          <w:bCs/>
        </w:rPr>
        <w:t>报告</w:t>
      </w:r>
    </w:p>
    <w:p w:rsidR="00D008A4" w:rsidP="00D008A4">
      <w:pPr>
        <w:pStyle w:val="NormalIndent"/>
        <w:numPr>
          <w:ilvl w:val="0"/>
          <w:numId w:val="8"/>
        </w:numPr>
        <w:spacing w:after="156"/>
        <w:ind w:firstLineChars="0"/>
      </w:pPr>
      <w:r>
        <w:rPr>
          <w:rFonts w:hint="eastAsia"/>
        </w:rPr>
        <w:t>系统故障要求提供故障报告，重大故障需在故障报告中包含故障原因分析及故障改进措施，故障报告以信息中心模板为准。</w:t>
      </w:r>
    </w:p>
    <w:p w:rsidR="00D008A4" w:rsidP="00D008A4">
      <w:pPr>
        <w:pStyle w:val="NormalIndent"/>
        <w:numPr>
          <w:ilvl w:val="0"/>
          <w:numId w:val="8"/>
        </w:numPr>
        <w:spacing w:after="156"/>
        <w:ind w:firstLineChars="0"/>
      </w:pPr>
      <w:r>
        <w:rPr>
          <w:rFonts w:hint="eastAsia"/>
        </w:rPr>
        <w:t>故障报告发送对象：甲方项目负责人；</w:t>
      </w:r>
    </w:p>
    <w:p w:rsidR="00D008A4" w:rsidP="00D008A4">
      <w:pPr>
        <w:pStyle w:val="NormalIndent"/>
        <w:numPr>
          <w:ilvl w:val="0"/>
          <w:numId w:val="8"/>
        </w:numPr>
        <w:spacing w:after="156"/>
        <w:ind w:firstLineChars="0"/>
      </w:pPr>
      <w:r>
        <w:rPr>
          <w:rFonts w:hint="eastAsia"/>
        </w:rPr>
        <w:t>重大故障问题解决完成后，必须在</w:t>
      </w:r>
      <w:r>
        <w:t>1</w:t>
      </w:r>
      <w:r>
        <w:rPr>
          <w:rFonts w:hint="eastAsia"/>
        </w:rPr>
        <w:t>个工作日内提交故障报告，并发送给系统相关人员；</w:t>
      </w:r>
    </w:p>
    <w:p w:rsidR="00D008A4" w:rsidP="00D008A4">
      <w:pPr>
        <w:pStyle w:val="NormalIndent"/>
        <w:numPr>
          <w:ilvl w:val="0"/>
          <w:numId w:val="8"/>
        </w:numPr>
        <w:spacing w:after="156"/>
        <w:ind w:firstLineChars="0"/>
      </w:pPr>
      <w:r>
        <w:rPr>
          <w:rFonts w:hint="eastAsia"/>
        </w:rPr>
        <w:t>故障报告中</w:t>
      </w:r>
      <w:r>
        <w:rPr>
          <w:rFonts w:hint="eastAsia"/>
        </w:rPr>
        <w:t>需包括</w:t>
      </w:r>
      <w:r>
        <w:rPr>
          <w:rFonts w:hint="eastAsia"/>
        </w:rPr>
        <w:t>故障问题后续的解决计划。</w:t>
      </w:r>
    </w:p>
    <w:p w:rsidR="00D008A4" w:rsidP="00D008A4">
      <w:pPr>
        <w:pStyle w:val="NormalIndent"/>
        <w:numPr>
          <w:ilvl w:val="0"/>
          <w:numId w:val="8"/>
        </w:numPr>
        <w:spacing w:after="156"/>
        <w:ind w:firstLineChars="0"/>
      </w:pPr>
      <w:r w:rsidRPr="007A5D90">
        <w:rPr>
          <w:rFonts w:hint="eastAsia"/>
        </w:rPr>
        <w:t>每月需</w:t>
      </w:r>
      <w:r>
        <w:rPr>
          <w:rFonts w:hint="eastAsia"/>
        </w:rPr>
        <w:t>根据</w:t>
      </w:r>
      <w:r>
        <w:t>故障处理情况</w:t>
      </w:r>
      <w:r w:rsidRPr="007A5D90">
        <w:rPr>
          <w:rFonts w:hint="eastAsia"/>
        </w:rPr>
        <w:t>梳理更新知识库，在运维月报中说明知识库更新情况。</w:t>
      </w:r>
    </w:p>
    <w:p w:rsidR="00D008A4" w:rsidRPr="000B2373" w:rsidP="00D008A4">
      <w:pPr>
        <w:pStyle w:val="NormalIndent"/>
        <w:numPr>
          <w:ilvl w:val="0"/>
          <w:numId w:val="8"/>
        </w:numPr>
        <w:spacing w:after="156"/>
        <w:ind w:firstLineChars="0"/>
      </w:pPr>
      <w:r>
        <w:rPr>
          <w:rFonts w:hint="eastAsia"/>
        </w:rPr>
        <w:t>常用</w:t>
      </w:r>
      <w:r w:rsidRPr="00AC5011">
        <w:rPr>
          <w:rFonts w:hint="eastAsia"/>
        </w:rPr>
        <w:t>运</w:t>
      </w:r>
      <w:r w:rsidRPr="00AC5011">
        <w:rPr>
          <w:rFonts w:hint="eastAsia"/>
        </w:rPr>
        <w:t>维操作</w:t>
      </w:r>
      <w:r>
        <w:rPr>
          <w:rFonts w:hint="eastAsia"/>
        </w:rPr>
        <w:t>应当</w:t>
      </w:r>
      <w:r w:rsidRPr="00AC5011">
        <w:rPr>
          <w:rFonts w:hint="eastAsia"/>
        </w:rPr>
        <w:t>编写自动化运维脚本</w:t>
      </w:r>
      <w:r>
        <w:rPr>
          <w:rFonts w:hint="eastAsia"/>
        </w:rPr>
        <w:t>。</w:t>
      </w:r>
    </w:p>
    <w:p w:rsidR="00D008A4" w:rsidRPr="00D410A9"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98" w:name="_Toc229152173"/>
      <w:r>
        <w:rPr>
          <w:rFonts w:ascii="新宋体" w:eastAsia="新宋体" w:hAnsi="新宋体" w:cs="Times New Roman" w:hint="eastAsia"/>
          <w:b w:val="0"/>
          <w:bCs w:val="0"/>
          <w:snapToGrid w:val="0"/>
          <w:kern w:val="2"/>
          <w:sz w:val="21"/>
          <w:szCs w:val="21"/>
          <w:lang w:eastAsia="zh-CN"/>
        </w:rPr>
        <w:t>业务监控运维支撑能力升级</w:t>
      </w:r>
      <w:bookmarkEnd w:id="98"/>
    </w:p>
    <w:p w:rsidR="00D008A4" w:rsidP="00D008A4">
      <w:pPr>
        <w:pStyle w:val="ListParagraph"/>
        <w:numPr>
          <w:ilvl w:val="0"/>
          <w:numId w:val="9"/>
        </w:numPr>
        <w:spacing w:line="360" w:lineRule="auto"/>
        <w:ind w:firstLineChars="0"/>
        <w:rPr>
          <w:snapToGrid w:val="0"/>
        </w:rPr>
      </w:pPr>
      <w:r>
        <w:rPr>
          <w:rFonts w:hint="eastAsia"/>
          <w:snapToGrid w:val="0"/>
        </w:rPr>
        <w:t>告警中心功能升级</w:t>
      </w:r>
    </w:p>
    <w:p w:rsidR="00D008A4" w:rsidP="00D008A4">
      <w:pPr>
        <w:spacing w:line="360" w:lineRule="auto"/>
        <w:ind w:left="420" w:firstLine="420" w:firstLineChars="200"/>
        <w:rPr>
          <w:snapToGrid w:val="0"/>
        </w:rPr>
      </w:pPr>
      <w:r w:rsidRPr="00F90A97">
        <w:rPr>
          <w:rFonts w:hint="eastAsia"/>
        </w:rPr>
        <w:t>告警注册管理完善、</w:t>
      </w:r>
      <w:r w:rsidRPr="00F90A97">
        <w:rPr>
          <w:rFonts w:hint="eastAsia"/>
        </w:rPr>
        <w:t>告警台功能</w:t>
      </w:r>
      <w:r w:rsidRPr="00F90A97">
        <w:rPr>
          <w:rFonts w:hint="eastAsia"/>
        </w:rPr>
        <w:t>易用性改造、</w:t>
      </w:r>
      <w:r w:rsidRPr="00F90A97">
        <w:rPr>
          <w:rFonts w:hint="eastAsia"/>
        </w:rPr>
        <w:t>告警台告警</w:t>
      </w:r>
      <w:r w:rsidRPr="00F90A97">
        <w:rPr>
          <w:rFonts w:hint="eastAsia"/>
        </w:rPr>
        <w:t>合并和</w:t>
      </w:r>
      <w:r w:rsidRPr="00F90A97">
        <w:rPr>
          <w:rFonts w:hint="eastAsia"/>
        </w:rPr>
        <w:t>靶向</w:t>
      </w:r>
      <w:r w:rsidRPr="00F90A97">
        <w:rPr>
          <w:rFonts w:hint="eastAsia"/>
        </w:rPr>
        <w:t>通知优化</w:t>
      </w:r>
      <w:r>
        <w:t>。</w:t>
      </w:r>
    </w:p>
    <w:p w:rsidR="00D008A4" w:rsidP="00D008A4">
      <w:pPr>
        <w:pStyle w:val="ListParagraph"/>
        <w:numPr>
          <w:ilvl w:val="0"/>
          <w:numId w:val="9"/>
        </w:numPr>
        <w:spacing w:line="360" w:lineRule="auto"/>
        <w:ind w:firstLineChars="0"/>
        <w:rPr>
          <w:snapToGrid w:val="0"/>
        </w:rPr>
      </w:pPr>
      <w:r>
        <w:rPr>
          <w:rFonts w:hint="eastAsia"/>
          <w:snapToGrid w:val="0"/>
        </w:rPr>
        <w:t>业务监视功能升级</w:t>
      </w:r>
    </w:p>
    <w:p w:rsidR="00D008A4" w:rsidRPr="00D410A9" w:rsidP="00D008A4">
      <w:pPr>
        <w:spacing w:line="360" w:lineRule="auto"/>
        <w:ind w:left="420" w:firstLine="420" w:firstLineChars="200"/>
        <w:rPr>
          <w:snapToGrid w:val="0"/>
        </w:rPr>
      </w:pPr>
      <w:r w:rsidRPr="00D410A9">
        <w:rPr>
          <w:rFonts w:hint="eastAsia"/>
          <w:snapToGrid w:val="0"/>
        </w:rPr>
        <w:t>按照省市县监视需求，完善省市县数据流程、基础资源、观测设备状态等集约监控、集中告警、</w:t>
      </w:r>
      <w:r w:rsidRPr="00D410A9">
        <w:rPr>
          <w:rFonts w:hint="eastAsia"/>
          <w:snapToGrid w:val="0"/>
        </w:rPr>
        <w:t>运维工单</w:t>
      </w:r>
      <w:r w:rsidRPr="00D410A9">
        <w:rPr>
          <w:rFonts w:hint="eastAsia"/>
          <w:snapToGrid w:val="0"/>
        </w:rPr>
        <w:t>管理、自动化运维、移动运维等功能。</w:t>
      </w:r>
    </w:p>
    <w:p w:rsidR="00D008A4" w:rsidP="00D008A4">
      <w:pPr>
        <w:pStyle w:val="ListParagraph"/>
        <w:numPr>
          <w:ilvl w:val="0"/>
          <w:numId w:val="9"/>
        </w:numPr>
        <w:spacing w:line="360" w:lineRule="auto"/>
        <w:ind w:firstLineChars="0"/>
        <w:rPr>
          <w:snapToGrid w:val="0"/>
        </w:rPr>
      </w:pPr>
      <w:r>
        <w:rPr>
          <w:rFonts w:hint="eastAsia"/>
          <w:snapToGrid w:val="0"/>
        </w:rPr>
        <w:t>业务评估功能升级</w:t>
      </w:r>
    </w:p>
    <w:p w:rsidR="00D008A4" w:rsidRPr="00967E35" w:rsidP="00D008A4">
      <w:pPr>
        <w:spacing w:line="360" w:lineRule="auto"/>
        <w:ind w:left="420" w:firstLine="420" w:firstLineChars="200"/>
        <w:rPr>
          <w:snapToGrid w:val="0"/>
        </w:rPr>
      </w:pPr>
      <w:r w:rsidRPr="00114D58">
        <w:rPr>
          <w:rFonts w:hint="eastAsia"/>
          <w:snapToGrid w:val="0"/>
        </w:rPr>
        <w:t>业务评估模块，实现业务评估指标的元数据定义与管理，实现收集分发系统、</w:t>
      </w:r>
      <w:r w:rsidRPr="00114D58">
        <w:rPr>
          <w:rFonts w:hint="eastAsia"/>
          <w:snapToGrid w:val="0"/>
        </w:rPr>
        <w:t>云化业务</w:t>
      </w:r>
      <w:r w:rsidRPr="00114D58">
        <w:rPr>
          <w:rFonts w:hint="eastAsia"/>
          <w:snapToGrid w:val="0"/>
        </w:rPr>
        <w:t>系统通用监视等核心业</w:t>
      </w:r>
      <w:r>
        <w:rPr>
          <w:rFonts w:hint="eastAsia"/>
          <w:snapToGrid w:val="0"/>
        </w:rPr>
        <w:t>务系统评估指标的加工处理存储，支持指标集的可视化查看与统计分析</w:t>
      </w:r>
      <w:r w:rsidRPr="00967E35">
        <w:rPr>
          <w:rFonts w:hint="eastAsia"/>
          <w:snapToGrid w:val="0"/>
        </w:rPr>
        <w:t>。</w:t>
      </w:r>
    </w:p>
    <w:p w:rsidR="00D008A4" w:rsidP="00D008A4">
      <w:pPr>
        <w:pStyle w:val="ListParagraph"/>
        <w:numPr>
          <w:ilvl w:val="0"/>
          <w:numId w:val="9"/>
        </w:numPr>
        <w:spacing w:line="360" w:lineRule="auto"/>
        <w:ind w:firstLineChars="0"/>
        <w:rPr>
          <w:snapToGrid w:val="0"/>
        </w:rPr>
      </w:pPr>
      <w:r>
        <w:rPr>
          <w:rFonts w:hint="eastAsia"/>
          <w:snapToGrid w:val="0"/>
        </w:rPr>
        <w:t>运维知识库功能升级</w:t>
      </w:r>
    </w:p>
    <w:p w:rsidR="00D008A4" w:rsidRPr="00D410A9" w:rsidP="00D008A4">
      <w:pPr>
        <w:spacing w:line="360" w:lineRule="auto"/>
        <w:ind w:left="420" w:firstLine="420" w:firstLineChars="200"/>
      </w:pPr>
      <w:r>
        <w:t>丰富知识库内容覆盖面，补齐故障处置、操作规范、配置说明、常见问题</w:t>
      </w:r>
      <w:r>
        <w:rPr>
          <w:rFonts w:hint="eastAsia"/>
        </w:rPr>
        <w:t>、故障单</w:t>
      </w:r>
      <w:r>
        <w:t>等运维知识，</w:t>
      </w:r>
      <w:r w:rsidRPr="00747D32">
        <w:rPr>
          <w:rStyle w:val="Strong"/>
          <w:rFonts w:ascii="Arial" w:hAnsi="Arial" w:cs="Arial"/>
          <w:b w:val="0"/>
          <w:bCs w:val="0"/>
          <w:color w:val="000000"/>
        </w:rPr>
        <w:t>依托</w:t>
      </w:r>
      <w:r>
        <w:rPr>
          <w:rStyle w:val="Strong"/>
          <w:rFonts w:ascii="Arial" w:hAnsi="Arial" w:cs="Arial" w:hint="eastAsia"/>
          <w:b w:val="0"/>
          <w:bCs w:val="0"/>
          <w:color w:val="000000"/>
        </w:rPr>
        <w:t>语言</w:t>
      </w:r>
      <w:r w:rsidRPr="00747D32">
        <w:rPr>
          <w:rStyle w:val="Strong"/>
          <w:rFonts w:ascii="Arial" w:hAnsi="Arial" w:cs="Arial"/>
          <w:b w:val="0"/>
          <w:bCs w:val="0"/>
          <w:color w:val="000000"/>
        </w:rPr>
        <w:t>模型对运</w:t>
      </w:r>
      <w:r w:rsidRPr="00747D32">
        <w:rPr>
          <w:rStyle w:val="Strong"/>
          <w:rFonts w:ascii="Arial" w:hAnsi="Arial" w:cs="Arial"/>
          <w:b w:val="0"/>
          <w:bCs w:val="0"/>
          <w:color w:val="000000"/>
        </w:rPr>
        <w:t>维知识</w:t>
      </w:r>
      <w:r w:rsidRPr="00747D32">
        <w:rPr>
          <w:rStyle w:val="Strong"/>
          <w:rFonts w:ascii="Arial" w:hAnsi="Arial" w:cs="Arial"/>
          <w:b w:val="0"/>
          <w:bCs w:val="0"/>
          <w:color w:val="000000"/>
        </w:rPr>
        <w:t>开展结构化梳理、智能去重与关联分析，构建标准化、</w:t>
      </w:r>
      <w:r>
        <w:rPr>
          <w:rStyle w:val="Strong"/>
          <w:rFonts w:ascii="Arial" w:hAnsi="Arial" w:cs="Arial" w:hint="eastAsia"/>
          <w:b w:val="0"/>
          <w:bCs w:val="0"/>
          <w:color w:val="000000"/>
        </w:rPr>
        <w:t>结构化的</w:t>
      </w:r>
      <w:r w:rsidRPr="00747D32">
        <w:rPr>
          <w:rStyle w:val="Strong"/>
          <w:rFonts w:ascii="Arial" w:hAnsi="Arial" w:cs="Arial"/>
          <w:b w:val="0"/>
          <w:bCs w:val="0"/>
          <w:color w:val="000000"/>
        </w:rPr>
        <w:t>运</w:t>
      </w:r>
      <w:r w:rsidRPr="00747D32">
        <w:rPr>
          <w:rStyle w:val="Strong"/>
          <w:rFonts w:ascii="Arial" w:hAnsi="Arial" w:cs="Arial"/>
          <w:b w:val="0"/>
          <w:bCs w:val="0"/>
          <w:color w:val="000000"/>
        </w:rPr>
        <w:t>维知识</w:t>
      </w:r>
      <w:r w:rsidRPr="00747D32">
        <w:rPr>
          <w:rStyle w:val="Strong"/>
          <w:rFonts w:ascii="Arial" w:hAnsi="Arial" w:cs="Arial"/>
          <w:b w:val="0"/>
          <w:bCs w:val="0"/>
          <w:color w:val="000000"/>
        </w:rPr>
        <w:t>体系</w:t>
      </w:r>
      <w:r>
        <w:rPr>
          <w:rFonts w:hint="eastAsia"/>
        </w:rPr>
        <w:t>。</w:t>
      </w:r>
    </w:p>
    <w:p w:rsidR="00D008A4" w:rsidRPr="002F38C5"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99" w:name="_Toc229152174"/>
      <w:r w:rsidRPr="002F38C5">
        <w:rPr>
          <w:rFonts w:ascii="新宋体" w:eastAsia="新宋体" w:hAnsi="新宋体" w:cs="Times New Roman" w:hint="eastAsia"/>
          <w:b w:val="0"/>
          <w:bCs w:val="0"/>
          <w:snapToGrid w:val="0"/>
          <w:kern w:val="2"/>
          <w:sz w:val="21"/>
          <w:szCs w:val="21"/>
          <w:lang w:eastAsia="zh-CN"/>
        </w:rPr>
        <w:t>系统巡检</w:t>
      </w:r>
      <w:bookmarkEnd w:id="99"/>
    </w:p>
    <w:p w:rsidR="00D008A4" w:rsidP="00D008A4">
      <w:pPr>
        <w:spacing w:before="156" w:beforeLines="50" w:after="156" w:afterLines="50" w:line="360" w:lineRule="auto"/>
        <w:ind w:firstLine="420" w:firstLineChars="200"/>
        <w:rPr>
          <w:rFonts w:ascii="宋体" w:hAnsi="宋体"/>
        </w:rPr>
      </w:pPr>
      <w:r>
        <w:rPr>
          <w:rFonts w:ascii="新宋体" w:eastAsia="新宋体" w:hAnsi="新宋体" w:hint="eastAsia"/>
          <w:snapToGrid w:val="0"/>
          <w:szCs w:val="21"/>
        </w:rPr>
        <w:t>提供对</w:t>
      </w:r>
      <w:r>
        <w:rPr>
          <w:rFonts w:ascii="宋体" w:hAnsi="宋体" w:hint="eastAsia"/>
        </w:rPr>
        <w:t>国省天镜综合</w:t>
      </w:r>
      <w:r>
        <w:rPr>
          <w:rFonts w:ascii="宋体" w:hAnsi="宋体" w:hint="eastAsia"/>
        </w:rPr>
        <w:t>业务监控平台的巡检服务，巡检对象</w:t>
      </w:r>
      <w:r>
        <w:rPr>
          <w:rFonts w:ascii="宋体" w:hAnsi="宋体" w:hint="eastAsia"/>
        </w:rPr>
        <w:t>根据</w:t>
      </w:r>
      <w:r>
        <w:rPr>
          <w:rFonts w:ascii="宋体" w:hAnsi="宋体"/>
        </w:rPr>
        <w:t>国省部署</w:t>
      </w:r>
      <w:r>
        <w:rPr>
          <w:rFonts w:ascii="宋体" w:hAnsi="宋体"/>
        </w:rPr>
        <w:t>情况</w:t>
      </w:r>
      <w:r>
        <w:rPr>
          <w:rFonts w:ascii="宋体" w:hAnsi="宋体" w:hint="eastAsia"/>
        </w:rPr>
        <w:t>包括：</w:t>
      </w:r>
    </w:p>
    <w:p w:rsidR="00D008A4" w:rsidRPr="003E7949"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数据全流程</w:t>
      </w:r>
      <w:r>
        <w:rPr>
          <w:rFonts w:ascii="宋体" w:eastAsia="宋体" w:hAnsi="宋体" w:hint="eastAsia"/>
          <w:lang w:eastAsia="zh-CN"/>
        </w:rPr>
        <w:t>监视</w:t>
      </w:r>
      <w:r w:rsidRPr="003E7949">
        <w:rPr>
          <w:rFonts w:ascii="宋体" w:eastAsia="宋体" w:hAnsi="宋体" w:hint="eastAsia"/>
          <w:lang w:eastAsia="zh-CN"/>
        </w:rPr>
        <w:t>巡检，包括实时数据流程、产品</w:t>
      </w:r>
      <w:r>
        <w:rPr>
          <w:rFonts w:ascii="宋体" w:eastAsia="宋体" w:hAnsi="宋体" w:hint="eastAsia"/>
          <w:lang w:eastAsia="zh-CN"/>
        </w:rPr>
        <w:t>监视</w:t>
      </w:r>
      <w:r w:rsidRPr="003E7949">
        <w:rPr>
          <w:rFonts w:ascii="宋体" w:eastAsia="宋体" w:hAnsi="宋体" w:hint="eastAsia"/>
          <w:lang w:eastAsia="zh-CN"/>
        </w:rPr>
        <w:t>流程、</w:t>
      </w:r>
      <w:r>
        <w:rPr>
          <w:rFonts w:ascii="宋体" w:eastAsia="宋体" w:hAnsi="宋体" w:hint="eastAsia"/>
          <w:lang w:eastAsia="zh-CN"/>
        </w:rPr>
        <w:t>探测</w:t>
      </w:r>
      <w:r>
        <w:rPr>
          <w:rFonts w:ascii="宋体" w:eastAsia="宋体" w:hAnsi="宋体"/>
          <w:lang w:eastAsia="zh-CN"/>
        </w:rPr>
        <w:t>设备</w:t>
      </w:r>
      <w:r>
        <w:rPr>
          <w:rFonts w:ascii="宋体" w:eastAsia="宋体" w:hAnsi="宋体" w:hint="eastAsia"/>
          <w:lang w:eastAsia="zh-CN"/>
        </w:rPr>
        <w:t>状态</w:t>
      </w:r>
      <w:r>
        <w:rPr>
          <w:rFonts w:ascii="宋体" w:eastAsia="宋体" w:hAnsi="宋体"/>
          <w:lang w:eastAsia="zh-CN"/>
        </w:rPr>
        <w:t>数据</w:t>
      </w:r>
      <w:r>
        <w:rPr>
          <w:rFonts w:ascii="宋体" w:eastAsia="宋体" w:hAnsi="宋体" w:hint="eastAsia"/>
          <w:lang w:eastAsia="zh-CN"/>
        </w:rPr>
        <w:t>、卫星</w:t>
      </w:r>
      <w:r>
        <w:rPr>
          <w:rFonts w:ascii="宋体" w:eastAsia="宋体" w:hAnsi="宋体"/>
          <w:lang w:eastAsia="zh-CN"/>
        </w:rPr>
        <w:t>数据</w:t>
      </w:r>
      <w:r>
        <w:rPr>
          <w:rFonts w:ascii="宋体" w:eastAsia="宋体" w:hAnsi="宋体" w:hint="eastAsia"/>
          <w:lang w:eastAsia="zh-CN"/>
        </w:rPr>
        <w:t>监视</w:t>
      </w:r>
      <w:r>
        <w:rPr>
          <w:rFonts w:ascii="宋体" w:eastAsia="宋体" w:hAnsi="宋体"/>
          <w:lang w:eastAsia="zh-CN"/>
        </w:rPr>
        <w:t>、部际数据监视、</w:t>
      </w:r>
      <w:r w:rsidRPr="003E7949">
        <w:rPr>
          <w:rFonts w:ascii="宋体" w:eastAsia="宋体" w:hAnsi="宋体" w:hint="eastAsia"/>
          <w:lang w:eastAsia="zh-CN"/>
        </w:rPr>
        <w:t>数据广播流程、全流程详情查询、数据故障关联分析</w:t>
      </w:r>
      <w:r>
        <w:rPr>
          <w:rFonts w:ascii="宋体" w:eastAsia="宋体" w:hAnsi="宋体" w:hint="eastAsia"/>
          <w:lang w:eastAsia="zh-CN"/>
        </w:rPr>
        <w:t>功能</w:t>
      </w:r>
      <w:r w:rsidRPr="003E7949">
        <w:rPr>
          <w:rFonts w:ascii="宋体" w:eastAsia="宋体" w:hAnsi="宋体" w:hint="eastAsia"/>
          <w:lang w:eastAsia="zh-CN"/>
        </w:rPr>
        <w:t>。</w:t>
      </w:r>
    </w:p>
    <w:p w:rsidR="00D008A4" w:rsidRPr="003E7949"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核心业务系统监视巡检：核心业务系统包括</w:t>
      </w:r>
      <w:r>
        <w:rPr>
          <w:rFonts w:ascii="宋体" w:eastAsia="宋体" w:hAnsi="宋体" w:hint="eastAsia"/>
          <w:lang w:eastAsia="zh-CN"/>
        </w:rPr>
        <w:t>上线的</w:t>
      </w:r>
      <w:r>
        <w:rPr>
          <w:rFonts w:ascii="宋体" w:eastAsia="宋体" w:hAnsi="宋体"/>
          <w:lang w:eastAsia="zh-CN"/>
        </w:rPr>
        <w:t>天擎、天镜、通信、实况</w:t>
      </w:r>
      <w:r>
        <w:rPr>
          <w:rFonts w:ascii="宋体" w:eastAsia="宋体" w:hAnsi="宋体" w:hint="eastAsia"/>
          <w:lang w:eastAsia="zh-CN"/>
        </w:rPr>
        <w:t>大类</w:t>
      </w:r>
      <w:r>
        <w:rPr>
          <w:rFonts w:ascii="宋体" w:eastAsia="宋体" w:hAnsi="宋体"/>
          <w:lang w:eastAsia="zh-CN"/>
        </w:rPr>
        <w:t>业务的各分监视，以及气象</w:t>
      </w:r>
      <w:r>
        <w:rPr>
          <w:rFonts w:ascii="宋体" w:eastAsia="宋体" w:hAnsi="宋体" w:hint="eastAsia"/>
          <w:lang w:eastAsia="zh-CN"/>
        </w:rPr>
        <w:t>预报、</w:t>
      </w:r>
      <w:r>
        <w:rPr>
          <w:rFonts w:ascii="宋体" w:eastAsia="宋体" w:hAnsi="宋体"/>
          <w:lang w:eastAsia="zh-CN"/>
        </w:rPr>
        <w:t>气候</w:t>
      </w:r>
      <w:r>
        <w:rPr>
          <w:rFonts w:ascii="宋体" w:eastAsia="宋体" w:hAnsi="宋体" w:hint="eastAsia"/>
          <w:lang w:eastAsia="zh-CN"/>
        </w:rPr>
        <w:t>预测</w:t>
      </w:r>
      <w:r>
        <w:rPr>
          <w:rFonts w:ascii="宋体" w:eastAsia="宋体" w:hAnsi="宋体"/>
          <w:lang w:eastAsia="zh-CN"/>
        </w:rPr>
        <w:t>、</w:t>
      </w:r>
      <w:r>
        <w:rPr>
          <w:rFonts w:ascii="宋体" w:eastAsia="宋体" w:hAnsi="宋体" w:hint="eastAsia"/>
          <w:lang w:eastAsia="zh-CN"/>
        </w:rPr>
        <w:t>数值</w:t>
      </w:r>
      <w:r>
        <w:rPr>
          <w:rFonts w:ascii="宋体" w:eastAsia="宋体" w:hAnsi="宋体"/>
          <w:lang w:eastAsia="zh-CN"/>
        </w:rPr>
        <w:t>模式</w:t>
      </w:r>
      <w:r>
        <w:rPr>
          <w:rFonts w:ascii="宋体" w:eastAsia="宋体" w:hAnsi="宋体" w:hint="eastAsia"/>
          <w:lang w:eastAsia="zh-CN"/>
        </w:rPr>
        <w:t>、公服、</w:t>
      </w:r>
      <w:r>
        <w:rPr>
          <w:rFonts w:ascii="宋体" w:eastAsia="宋体" w:hAnsi="宋体"/>
          <w:lang w:eastAsia="zh-CN"/>
        </w:rPr>
        <w:t>卫星等业务系统</w:t>
      </w:r>
      <w:r>
        <w:rPr>
          <w:rFonts w:ascii="宋体" w:eastAsia="宋体" w:hAnsi="宋体" w:hint="eastAsia"/>
          <w:lang w:eastAsia="zh-CN"/>
        </w:rPr>
        <w:t>分监视</w:t>
      </w:r>
      <w:r w:rsidRPr="003E7949">
        <w:rPr>
          <w:rFonts w:ascii="宋体" w:eastAsia="宋体" w:hAnsi="宋体" w:hint="eastAsia"/>
          <w:lang w:eastAsia="zh-CN"/>
        </w:rPr>
        <w:t>等</w:t>
      </w:r>
      <w:r>
        <w:rPr>
          <w:rFonts w:ascii="宋体" w:eastAsia="宋体" w:hAnsi="宋体" w:hint="eastAsia"/>
          <w:lang w:eastAsia="zh-CN"/>
        </w:rPr>
        <w:t>，主要对核心业务系统监视页面进行巡检，检查页面数据是否正常。</w:t>
      </w:r>
    </w:p>
    <w:p w:rsidR="00D008A4" w:rsidRPr="003E7949"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国省资源池综合监视巡检：包括国家级资源池及省级资源池监视总体状态和异常信息巡检</w:t>
      </w:r>
      <w:r>
        <w:rPr>
          <w:rFonts w:ascii="宋体" w:eastAsia="宋体" w:hAnsi="宋体" w:hint="eastAsia"/>
          <w:lang w:eastAsia="zh-CN"/>
        </w:rPr>
        <w:t>、</w:t>
      </w:r>
      <w:r>
        <w:rPr>
          <w:rFonts w:ascii="宋体" w:eastAsia="宋体" w:hAnsi="宋体"/>
          <w:lang w:eastAsia="zh-CN"/>
        </w:rPr>
        <w:t>多维资源分析巡检</w:t>
      </w:r>
      <w:r w:rsidRPr="003E7949">
        <w:rPr>
          <w:rFonts w:ascii="宋体" w:eastAsia="宋体" w:hAnsi="宋体" w:hint="eastAsia"/>
          <w:lang w:eastAsia="zh-CN"/>
        </w:rPr>
        <w:t>。</w:t>
      </w:r>
    </w:p>
    <w:p w:rsidR="00D008A4" w:rsidRPr="003E7949"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高性能计算机综合监视巡检：包括国家级和区域中心高性能系统。</w:t>
      </w:r>
    </w:p>
    <w:p w:rsidR="00D008A4" w:rsidRPr="003E7949"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网络与信息安全监视巡检：巡检与网络监控系统集成接口及数据信息。</w:t>
      </w:r>
    </w:p>
    <w:p w:rsidR="00D008A4" w:rsidRPr="003E7949"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备份中心综合监视巡检：检查同城、异地备份系统的整体运行情况是否正常。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3E7949">
        <w:rPr>
          <w:rFonts w:ascii="宋体" w:eastAsia="宋体" w:hAnsi="宋体" w:hint="eastAsia"/>
          <w:lang w:eastAsia="zh-CN"/>
        </w:rPr>
        <w:t>场地环境综合监视巡检：检查系统对接的</w:t>
      </w:r>
      <w:r w:rsidRPr="003E7949">
        <w:rPr>
          <w:rFonts w:ascii="宋体" w:eastAsia="宋体" w:hAnsi="宋体" w:hint="eastAsia"/>
          <w:lang w:eastAsia="zh-CN"/>
        </w:rPr>
        <w:t>动环综合</w:t>
      </w:r>
      <w:r w:rsidRPr="003E7949">
        <w:rPr>
          <w:rFonts w:ascii="宋体" w:eastAsia="宋体" w:hAnsi="宋体" w:hint="eastAsia"/>
          <w:lang w:eastAsia="zh-CN"/>
        </w:rPr>
        <w:t>监控、冷机群控监控、视频安防监控</w:t>
      </w:r>
      <w:r>
        <w:rPr>
          <w:rFonts w:ascii="宋体" w:eastAsia="宋体" w:hAnsi="宋体" w:hint="eastAsia"/>
          <w:lang w:eastAsia="zh-CN"/>
        </w:rPr>
        <w:t>内容是否正常。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集中告警巡检：检查</w:t>
      </w:r>
      <w:r w:rsidRPr="00557372">
        <w:rPr>
          <w:rFonts w:ascii="宋体" w:eastAsia="宋体" w:hAnsi="宋体" w:hint="eastAsia"/>
          <w:lang w:eastAsia="zh-CN"/>
        </w:rPr>
        <w:t>数据全流程、</w:t>
      </w:r>
      <w:r w:rsidRPr="00557372">
        <w:rPr>
          <w:rFonts w:ascii="宋体" w:eastAsia="宋体" w:hAnsi="宋体" w:hint="eastAsia"/>
          <w:lang w:eastAsia="zh-CN"/>
        </w:rPr>
        <w:t>各核心</w:t>
      </w:r>
      <w:r w:rsidRPr="00557372">
        <w:rPr>
          <w:rFonts w:ascii="宋体" w:eastAsia="宋体" w:hAnsi="宋体" w:hint="eastAsia"/>
          <w:lang w:eastAsia="zh-CN"/>
        </w:rPr>
        <w:t>业务系统、基础设施资源、高性能计算、网</w:t>
      </w:r>
      <w:r w:rsidRPr="00557372">
        <w:rPr>
          <w:rFonts w:ascii="宋体" w:eastAsia="宋体" w:hAnsi="宋体" w:hint="eastAsia"/>
          <w:lang w:eastAsia="zh-CN"/>
        </w:rPr>
        <w:t>络与信息安全、</w:t>
      </w:r>
      <w:r>
        <w:rPr>
          <w:rFonts w:ascii="宋体" w:eastAsia="宋体" w:hAnsi="宋体" w:hint="eastAsia"/>
          <w:lang w:eastAsia="zh-CN"/>
        </w:rPr>
        <w:t>备份中心、</w:t>
      </w:r>
      <w:r w:rsidRPr="00557372">
        <w:rPr>
          <w:rFonts w:ascii="宋体" w:eastAsia="宋体" w:hAnsi="宋体" w:hint="eastAsia"/>
          <w:lang w:eastAsia="zh-CN"/>
        </w:rPr>
        <w:t>场地环境等</w:t>
      </w:r>
      <w:r>
        <w:rPr>
          <w:rFonts w:ascii="宋体" w:eastAsia="宋体" w:hAnsi="宋体" w:hint="eastAsia"/>
          <w:lang w:eastAsia="zh-CN"/>
        </w:rPr>
        <w:t>接入</w:t>
      </w:r>
      <w:r>
        <w:rPr>
          <w:rFonts w:ascii="宋体" w:eastAsia="宋体" w:hAnsi="宋体"/>
          <w:lang w:eastAsia="zh-CN"/>
        </w:rPr>
        <w:t>告警台</w:t>
      </w:r>
      <w:r>
        <w:rPr>
          <w:rFonts w:ascii="宋体" w:eastAsia="宋体" w:hAnsi="宋体"/>
          <w:lang w:eastAsia="zh-CN"/>
        </w:rPr>
        <w:t>的</w:t>
      </w:r>
      <w:r w:rsidRPr="00557372">
        <w:rPr>
          <w:rFonts w:ascii="宋体" w:eastAsia="宋体" w:hAnsi="宋体" w:hint="eastAsia"/>
          <w:lang w:eastAsia="zh-CN"/>
        </w:rPr>
        <w:t>各类告警事件信息</w:t>
      </w:r>
      <w:r>
        <w:rPr>
          <w:rFonts w:ascii="宋体" w:eastAsia="宋体" w:hAnsi="宋体" w:hint="eastAsia"/>
          <w:lang w:eastAsia="zh-CN"/>
        </w:rPr>
        <w:t>是否正常。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统计分析巡检：检查</w:t>
      </w:r>
      <w:r w:rsidRPr="00557372">
        <w:rPr>
          <w:rFonts w:ascii="宋体" w:eastAsia="宋体" w:hAnsi="宋体" w:hint="eastAsia"/>
          <w:lang w:eastAsia="zh-CN"/>
        </w:rPr>
        <w:t>数据全流程、</w:t>
      </w:r>
      <w:r w:rsidRPr="00557372">
        <w:rPr>
          <w:rFonts w:ascii="宋体" w:eastAsia="宋体" w:hAnsi="宋体" w:hint="eastAsia"/>
          <w:lang w:eastAsia="zh-CN"/>
        </w:rPr>
        <w:t>各核心</w:t>
      </w:r>
      <w:r w:rsidRPr="00557372">
        <w:rPr>
          <w:rFonts w:ascii="宋体" w:eastAsia="宋体" w:hAnsi="宋体" w:hint="eastAsia"/>
          <w:lang w:eastAsia="zh-CN"/>
        </w:rPr>
        <w:t>业务系统、基础设施资源、高性能计算、网络与信息安全、</w:t>
      </w:r>
      <w:r>
        <w:rPr>
          <w:rFonts w:ascii="宋体" w:eastAsia="宋体" w:hAnsi="宋体" w:hint="eastAsia"/>
          <w:lang w:eastAsia="zh-CN"/>
        </w:rPr>
        <w:t>备份中心、</w:t>
      </w:r>
      <w:r w:rsidRPr="00557372">
        <w:rPr>
          <w:rFonts w:ascii="宋体" w:eastAsia="宋体" w:hAnsi="宋体" w:hint="eastAsia"/>
          <w:lang w:eastAsia="zh-CN"/>
        </w:rPr>
        <w:t>场地环境等</w:t>
      </w:r>
      <w:r>
        <w:rPr>
          <w:rFonts w:ascii="宋体" w:eastAsia="宋体" w:hAnsi="宋体" w:hint="eastAsia"/>
          <w:lang w:eastAsia="zh-CN"/>
        </w:rPr>
        <w:t>统计分析数据是否正常。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业务管控巡检：检查系统自动化服务是否运行正常，包括自动化业务编排及作业调度。</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运</w:t>
      </w:r>
      <w:r>
        <w:rPr>
          <w:rFonts w:ascii="宋体" w:eastAsia="宋体" w:hAnsi="宋体" w:hint="eastAsia"/>
          <w:lang w:eastAsia="zh-CN"/>
        </w:rPr>
        <w:t>维管理</w:t>
      </w:r>
      <w:r>
        <w:rPr>
          <w:rFonts w:ascii="宋体" w:eastAsia="宋体" w:hAnsi="宋体" w:hint="eastAsia"/>
          <w:lang w:eastAsia="zh-CN"/>
        </w:rPr>
        <w:t>巡检：检查服务流程、配置管理、</w:t>
      </w:r>
      <w:r w:rsidRPr="005F0C63">
        <w:rPr>
          <w:rFonts w:ascii="宋体" w:eastAsia="宋体" w:hAnsi="宋体" w:hint="eastAsia"/>
          <w:lang w:eastAsia="zh-CN"/>
        </w:rPr>
        <w:t>国省工单、国省知识库</w:t>
      </w:r>
      <w:r>
        <w:rPr>
          <w:rFonts w:ascii="宋体" w:eastAsia="宋体" w:hAnsi="宋体" w:hint="eastAsia"/>
          <w:lang w:eastAsia="zh-CN"/>
        </w:rPr>
        <w:t>、运维服务门户、接口服务门户、运</w:t>
      </w:r>
      <w:r>
        <w:rPr>
          <w:rFonts w:ascii="宋体" w:eastAsia="宋体" w:hAnsi="宋体" w:hint="eastAsia"/>
          <w:lang w:eastAsia="zh-CN"/>
        </w:rPr>
        <w:t>维知识</w:t>
      </w:r>
      <w:r>
        <w:rPr>
          <w:rFonts w:ascii="宋体" w:eastAsia="宋体" w:hAnsi="宋体" w:hint="eastAsia"/>
          <w:lang w:eastAsia="zh-CN"/>
        </w:rPr>
        <w:t>智能问答等各项服务运行是否正常。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技术</w:t>
      </w:r>
      <w:r>
        <w:rPr>
          <w:rFonts w:ascii="宋体" w:eastAsia="宋体" w:hAnsi="宋体"/>
          <w:lang w:eastAsia="zh-CN"/>
        </w:rPr>
        <w:t>平台：</w:t>
      </w:r>
      <w:r>
        <w:rPr>
          <w:rFonts w:ascii="宋体" w:eastAsia="宋体" w:hAnsi="宋体" w:hint="eastAsia"/>
          <w:lang w:eastAsia="zh-CN"/>
        </w:rPr>
        <w:t>检查</w:t>
      </w:r>
      <w:r>
        <w:rPr>
          <w:rFonts w:ascii="宋体" w:eastAsia="宋体" w:hAnsi="宋体"/>
          <w:lang w:eastAsia="zh-CN"/>
        </w:rPr>
        <w:t>硬件平台、数据中台</w:t>
      </w:r>
      <w:r>
        <w:rPr>
          <w:rFonts w:ascii="宋体" w:eastAsia="宋体" w:hAnsi="宋体" w:hint="eastAsia"/>
          <w:lang w:eastAsia="zh-CN"/>
        </w:rPr>
        <w:t>、</w:t>
      </w:r>
      <w:r>
        <w:rPr>
          <w:rFonts w:ascii="宋体" w:eastAsia="宋体" w:hAnsi="宋体"/>
          <w:lang w:eastAsia="zh-CN"/>
        </w:rPr>
        <w:t>数据库和中间</w:t>
      </w:r>
      <w:r>
        <w:rPr>
          <w:rFonts w:ascii="宋体" w:eastAsia="宋体" w:hAnsi="宋体"/>
          <w:lang w:eastAsia="zh-CN"/>
        </w:rPr>
        <w:t>件</w:t>
      </w:r>
      <w:r>
        <w:rPr>
          <w:rFonts w:ascii="宋体" w:eastAsia="宋体" w:hAnsi="宋体" w:hint="eastAsia"/>
          <w:lang w:eastAsia="zh-CN"/>
        </w:rPr>
        <w:t>运行</w:t>
      </w:r>
      <w:r>
        <w:rPr>
          <w:rFonts w:ascii="宋体" w:eastAsia="宋体" w:hAnsi="宋体" w:hint="eastAsia"/>
          <w:lang w:eastAsia="zh-CN"/>
        </w:rPr>
        <w:t>是否</w:t>
      </w:r>
      <w:r>
        <w:rPr>
          <w:rFonts w:ascii="宋体" w:eastAsia="宋体" w:hAnsi="宋体"/>
          <w:lang w:eastAsia="zh-CN"/>
        </w:rPr>
        <w:t>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5F0C63">
        <w:rPr>
          <w:rFonts w:ascii="宋体" w:eastAsia="宋体" w:hAnsi="宋体" w:hint="eastAsia"/>
          <w:lang w:eastAsia="zh-CN"/>
        </w:rPr>
        <w:t>数据服务</w:t>
      </w:r>
      <w:r>
        <w:rPr>
          <w:rFonts w:ascii="宋体" w:eastAsia="宋体" w:hAnsi="宋体" w:hint="eastAsia"/>
          <w:lang w:eastAsia="zh-CN"/>
        </w:rPr>
        <w:t>：</w:t>
      </w:r>
      <w:r>
        <w:rPr>
          <w:rFonts w:ascii="宋体" w:eastAsia="宋体" w:hAnsi="宋体"/>
          <w:lang w:eastAsia="zh-CN"/>
        </w:rPr>
        <w:t>检查</w:t>
      </w:r>
      <w:r>
        <w:rPr>
          <w:rFonts w:ascii="宋体" w:eastAsia="宋体" w:hAnsi="宋体" w:hint="eastAsia"/>
          <w:lang w:eastAsia="zh-CN"/>
        </w:rPr>
        <w:t>提供</w:t>
      </w:r>
      <w:r>
        <w:rPr>
          <w:rFonts w:ascii="宋体" w:eastAsia="宋体" w:hAnsi="宋体"/>
          <w:lang w:eastAsia="zh-CN"/>
        </w:rPr>
        <w:t>给大屏、</w:t>
      </w:r>
      <w:r>
        <w:rPr>
          <w:rFonts w:ascii="宋体" w:eastAsia="宋体" w:hAnsi="宋体"/>
          <w:lang w:eastAsia="zh-CN"/>
        </w:rPr>
        <w:t>其他第三</w:t>
      </w:r>
      <w:r>
        <w:rPr>
          <w:rFonts w:ascii="宋体" w:eastAsia="宋体" w:hAnsi="宋体"/>
          <w:lang w:eastAsia="zh-CN"/>
        </w:rPr>
        <w:t>方系统的监控</w:t>
      </w:r>
      <w:r w:rsidRPr="005F0C63">
        <w:rPr>
          <w:rFonts w:ascii="宋体" w:eastAsia="宋体" w:hAnsi="宋体" w:hint="eastAsia"/>
          <w:lang w:eastAsia="zh-CN"/>
        </w:rPr>
        <w:t>数据服务</w:t>
      </w:r>
      <w:r>
        <w:rPr>
          <w:rFonts w:ascii="宋体" w:eastAsia="宋体" w:hAnsi="宋体" w:hint="eastAsia"/>
          <w:lang w:eastAsia="zh-CN"/>
        </w:rPr>
        <w:t>是否</w:t>
      </w:r>
      <w:r>
        <w:rPr>
          <w:rFonts w:ascii="宋体" w:eastAsia="宋体" w:hAnsi="宋体"/>
          <w:lang w:eastAsia="zh-CN"/>
        </w:rPr>
        <w:t>正常。</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5F0C63">
        <w:rPr>
          <w:rFonts w:ascii="宋体" w:eastAsia="宋体" w:hAnsi="宋体" w:hint="eastAsia"/>
          <w:lang w:eastAsia="zh-CN"/>
        </w:rPr>
        <w:t>移动运维</w:t>
      </w:r>
      <w:r>
        <w:rPr>
          <w:rFonts w:ascii="宋体" w:eastAsia="宋体" w:hAnsi="宋体" w:hint="eastAsia"/>
          <w:lang w:eastAsia="zh-CN"/>
        </w:rPr>
        <w:t>：检查</w:t>
      </w:r>
      <w:r>
        <w:rPr>
          <w:rFonts w:ascii="宋体" w:eastAsia="宋体" w:hAnsi="宋体"/>
          <w:lang w:eastAsia="zh-CN"/>
        </w:rPr>
        <w:t>移动运维的</w:t>
      </w:r>
      <w:r>
        <w:rPr>
          <w:rFonts w:ascii="宋体" w:eastAsia="宋体" w:hAnsi="宋体" w:hint="eastAsia"/>
          <w:lang w:eastAsia="zh-CN"/>
        </w:rPr>
        <w:t>告警</w:t>
      </w:r>
      <w:r>
        <w:rPr>
          <w:rFonts w:ascii="宋体" w:eastAsia="宋体" w:hAnsi="宋体"/>
          <w:lang w:eastAsia="zh-CN"/>
        </w:rPr>
        <w:t>、工单</w:t>
      </w:r>
      <w:r>
        <w:rPr>
          <w:rFonts w:ascii="宋体" w:eastAsia="宋体" w:hAnsi="宋体" w:hint="eastAsia"/>
          <w:lang w:eastAsia="zh-CN"/>
        </w:rPr>
        <w:t>值班</w:t>
      </w:r>
      <w:r>
        <w:rPr>
          <w:rFonts w:ascii="宋体" w:eastAsia="宋体" w:hAnsi="宋体"/>
          <w:lang w:eastAsia="zh-CN"/>
        </w:rPr>
        <w:t>、数据监视、业务监视各功能是否正常。</w:t>
      </w:r>
    </w:p>
    <w:p w:rsidR="00D008A4" w:rsidP="00D008A4">
      <w:pPr>
        <w:spacing w:before="156" w:beforeLines="50" w:after="156" w:afterLines="50" w:line="360" w:lineRule="auto"/>
        <w:ind w:firstLine="420" w:firstLineChars="200"/>
        <w:rPr>
          <w:rFonts w:ascii="新宋体" w:eastAsia="新宋体" w:hAnsi="新宋体"/>
          <w:snapToGrid w:val="0"/>
          <w:szCs w:val="21"/>
        </w:rPr>
      </w:pPr>
      <w:r w:rsidRPr="00482749">
        <w:rPr>
          <w:rFonts w:ascii="新宋体" w:eastAsia="新宋体" w:hAnsi="新宋体" w:hint="eastAsia"/>
          <w:snapToGrid w:val="0"/>
          <w:szCs w:val="21"/>
        </w:rPr>
        <w:t>项目运</w:t>
      </w:r>
      <w:r w:rsidRPr="00482749">
        <w:rPr>
          <w:rFonts w:ascii="新宋体" w:eastAsia="新宋体" w:hAnsi="新宋体" w:hint="eastAsia"/>
          <w:snapToGrid w:val="0"/>
          <w:szCs w:val="21"/>
        </w:rPr>
        <w:t>维</w:t>
      </w:r>
      <w:r>
        <w:rPr>
          <w:rFonts w:ascii="新宋体" w:eastAsia="新宋体" w:hAnsi="新宋体" w:hint="eastAsia"/>
          <w:snapToGrid w:val="0"/>
          <w:szCs w:val="21"/>
        </w:rPr>
        <w:t>人员</w:t>
      </w:r>
      <w:r>
        <w:rPr>
          <w:rFonts w:ascii="新宋体" w:eastAsia="新宋体" w:hAnsi="新宋体" w:hint="eastAsia"/>
          <w:snapToGrid w:val="0"/>
          <w:szCs w:val="21"/>
        </w:rPr>
        <w:t>需定期进行系统巡检，结合</w:t>
      </w:r>
      <w:r>
        <w:rPr>
          <w:rFonts w:ascii="新宋体" w:eastAsia="新宋体" w:hAnsi="新宋体"/>
          <w:snapToGrid w:val="0"/>
          <w:szCs w:val="21"/>
        </w:rPr>
        <w:t>自动化巡检内容，</w:t>
      </w:r>
      <w:r>
        <w:rPr>
          <w:rFonts w:ascii="新宋体" w:eastAsia="新宋体" w:hAnsi="新宋体" w:hint="eastAsia"/>
          <w:snapToGrid w:val="0"/>
          <w:szCs w:val="21"/>
        </w:rPr>
        <w:t>提供巡检</w:t>
      </w:r>
      <w:r>
        <w:rPr>
          <w:rFonts w:ascii="新宋体" w:eastAsia="新宋体" w:hAnsi="新宋体"/>
          <w:snapToGrid w:val="0"/>
          <w:szCs w:val="21"/>
        </w:rPr>
        <w:t>报告</w:t>
      </w:r>
      <w:r>
        <w:rPr>
          <w:rFonts w:ascii="新宋体" w:eastAsia="新宋体" w:hAnsi="新宋体" w:hint="eastAsia"/>
          <w:snapToGrid w:val="0"/>
          <w:szCs w:val="21"/>
        </w:rPr>
        <w:t>。</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sidRPr="001E6D60">
        <w:rPr>
          <w:rFonts w:ascii="宋体" w:eastAsia="宋体" w:hAnsi="宋体" w:hint="eastAsia"/>
          <w:lang w:eastAsia="zh-CN"/>
        </w:rPr>
        <w:t>总控：检查总控软件的监视配置接口、节目表发送等各功能是否正常</w:t>
      </w:r>
      <w:r>
        <w:rPr>
          <w:rFonts w:ascii="宋体" w:eastAsia="宋体" w:hAnsi="宋体" w:hint="eastAsia"/>
          <w:lang w:eastAsia="zh-CN"/>
        </w:rPr>
        <w:t>。</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大屏：</w:t>
      </w:r>
      <w:r w:rsidRPr="001E6D60">
        <w:rPr>
          <w:rFonts w:ascii="宋体" w:eastAsia="宋体" w:hAnsi="宋体" w:hint="eastAsia"/>
          <w:lang w:eastAsia="zh-CN"/>
        </w:rPr>
        <w:t>检查</w:t>
      </w:r>
      <w:r>
        <w:rPr>
          <w:rFonts w:ascii="宋体" w:eastAsia="宋体" w:hAnsi="宋体" w:hint="eastAsia"/>
          <w:lang w:eastAsia="zh-CN"/>
        </w:rPr>
        <w:t>大屏</w:t>
      </w:r>
      <w:r w:rsidRPr="001E6D60">
        <w:rPr>
          <w:rFonts w:ascii="宋体" w:eastAsia="宋体" w:hAnsi="宋体" w:hint="eastAsia"/>
          <w:lang w:eastAsia="zh-CN"/>
        </w:rPr>
        <w:t>软件的</w:t>
      </w:r>
      <w:r>
        <w:rPr>
          <w:rFonts w:ascii="宋体" w:eastAsia="宋体" w:hAnsi="宋体" w:hint="eastAsia"/>
          <w:lang w:eastAsia="zh-CN"/>
        </w:rPr>
        <w:t>数据是否正常</w:t>
      </w:r>
      <w:r w:rsidRPr="001E6D60">
        <w:rPr>
          <w:rFonts w:ascii="宋体" w:eastAsia="宋体" w:hAnsi="宋体" w:hint="eastAsia"/>
          <w:lang w:eastAsia="zh-CN"/>
        </w:rPr>
        <w:t>、</w:t>
      </w:r>
      <w:r>
        <w:rPr>
          <w:rFonts w:ascii="宋体" w:eastAsia="宋体" w:hAnsi="宋体" w:hint="eastAsia"/>
          <w:lang w:eastAsia="zh-CN"/>
        </w:rPr>
        <w:t>页面显示</w:t>
      </w:r>
      <w:r w:rsidRPr="001E6D60">
        <w:rPr>
          <w:rFonts w:ascii="宋体" w:eastAsia="宋体" w:hAnsi="宋体" w:hint="eastAsia"/>
          <w:lang w:eastAsia="zh-CN"/>
        </w:rPr>
        <w:t>是否正常</w:t>
      </w:r>
      <w:r>
        <w:rPr>
          <w:rFonts w:ascii="宋体" w:eastAsia="宋体" w:hAnsi="宋体" w:hint="eastAsia"/>
          <w:lang w:eastAsia="zh-CN"/>
        </w:rPr>
        <w:t>。</w:t>
      </w:r>
    </w:p>
    <w:p w:rsidR="00D008A4"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小屏：</w:t>
      </w:r>
      <w:r w:rsidRPr="001E6D60">
        <w:rPr>
          <w:rFonts w:ascii="宋体" w:eastAsia="宋体" w:hAnsi="宋体" w:hint="eastAsia"/>
          <w:lang w:eastAsia="zh-CN"/>
        </w:rPr>
        <w:t>检查</w:t>
      </w:r>
      <w:r>
        <w:rPr>
          <w:rFonts w:ascii="宋体" w:eastAsia="宋体" w:hAnsi="宋体" w:hint="eastAsia"/>
          <w:lang w:eastAsia="zh-CN"/>
        </w:rPr>
        <w:t>小</w:t>
      </w:r>
      <w:r>
        <w:rPr>
          <w:rFonts w:ascii="宋体" w:eastAsia="宋体" w:hAnsi="宋体" w:hint="eastAsia"/>
          <w:lang w:eastAsia="zh-CN"/>
        </w:rPr>
        <w:t>屏</w:t>
      </w:r>
      <w:r w:rsidRPr="001E6D60">
        <w:rPr>
          <w:rFonts w:ascii="宋体" w:eastAsia="宋体" w:hAnsi="宋体" w:hint="eastAsia"/>
          <w:lang w:eastAsia="zh-CN"/>
        </w:rPr>
        <w:t>软件</w:t>
      </w:r>
      <w:r w:rsidRPr="001E6D60">
        <w:rPr>
          <w:rFonts w:ascii="宋体" w:eastAsia="宋体" w:hAnsi="宋体" w:hint="eastAsia"/>
          <w:lang w:eastAsia="zh-CN"/>
        </w:rPr>
        <w:t>的</w:t>
      </w:r>
      <w:r>
        <w:rPr>
          <w:rFonts w:ascii="宋体" w:eastAsia="宋体" w:hAnsi="宋体" w:hint="eastAsia"/>
          <w:lang w:eastAsia="zh-CN"/>
        </w:rPr>
        <w:t>数据是否正常</w:t>
      </w:r>
      <w:r w:rsidRPr="001E6D60">
        <w:rPr>
          <w:rFonts w:ascii="宋体" w:eastAsia="宋体" w:hAnsi="宋体" w:hint="eastAsia"/>
          <w:lang w:eastAsia="zh-CN"/>
        </w:rPr>
        <w:t>、</w:t>
      </w:r>
      <w:r>
        <w:rPr>
          <w:rFonts w:ascii="宋体" w:eastAsia="宋体" w:hAnsi="宋体" w:hint="eastAsia"/>
          <w:lang w:eastAsia="zh-CN"/>
        </w:rPr>
        <w:t>页面显示</w:t>
      </w:r>
      <w:r w:rsidRPr="001E6D60">
        <w:rPr>
          <w:rFonts w:ascii="宋体" w:eastAsia="宋体" w:hAnsi="宋体" w:hint="eastAsia"/>
          <w:lang w:eastAsia="zh-CN"/>
        </w:rPr>
        <w:t>是否正常</w:t>
      </w:r>
      <w:r>
        <w:rPr>
          <w:rFonts w:ascii="宋体" w:eastAsia="宋体" w:hAnsi="宋体" w:hint="eastAsia"/>
          <w:lang w:eastAsia="zh-CN"/>
        </w:rPr>
        <w:t>。</w:t>
      </w:r>
    </w:p>
    <w:p w:rsidR="00D008A4" w:rsidRPr="001E6D60" w:rsidP="00D008A4">
      <w:pPr>
        <w:pStyle w:val="ListParagraph"/>
        <w:numPr>
          <w:ilvl w:val="0"/>
          <w:numId w:val="10"/>
        </w:numPr>
        <w:spacing w:before="156" w:beforeLines="50" w:after="156" w:afterLines="50" w:line="360" w:lineRule="auto"/>
        <w:ind w:firstLineChars="0"/>
        <w:rPr>
          <w:rFonts w:ascii="宋体" w:eastAsia="宋体" w:hAnsi="宋体"/>
          <w:lang w:eastAsia="zh-CN"/>
        </w:rPr>
      </w:pPr>
      <w:r>
        <w:rPr>
          <w:rFonts w:ascii="宋体" w:eastAsia="宋体" w:hAnsi="宋体" w:hint="eastAsia"/>
          <w:lang w:eastAsia="zh-CN"/>
        </w:rPr>
        <w:t>气象数盾：</w:t>
      </w:r>
      <w:r w:rsidRPr="001E6D60">
        <w:rPr>
          <w:rFonts w:ascii="宋体" w:eastAsia="宋体" w:hAnsi="宋体" w:hint="eastAsia"/>
          <w:lang w:eastAsia="zh-CN"/>
        </w:rPr>
        <w:t>检查</w:t>
      </w:r>
      <w:r w:rsidRPr="009C457F">
        <w:rPr>
          <w:rFonts w:ascii="宋体" w:eastAsia="宋体" w:hAnsi="宋体" w:hint="eastAsia"/>
          <w:lang w:eastAsia="zh-CN"/>
        </w:rPr>
        <w:t>气象数盾页面</w:t>
      </w:r>
      <w:r>
        <w:rPr>
          <w:rFonts w:ascii="宋体" w:eastAsia="宋体" w:hAnsi="宋体" w:hint="eastAsia"/>
          <w:lang w:eastAsia="zh-CN"/>
        </w:rPr>
        <w:t>显示</w:t>
      </w:r>
      <w:r w:rsidRPr="001E6D60">
        <w:rPr>
          <w:rFonts w:ascii="宋体" w:eastAsia="宋体" w:hAnsi="宋体" w:hint="eastAsia"/>
          <w:lang w:eastAsia="zh-CN"/>
        </w:rPr>
        <w:t>是否正常</w:t>
      </w:r>
      <w:r w:rsidRPr="009C457F">
        <w:rPr>
          <w:rFonts w:ascii="宋体" w:eastAsia="宋体" w:hAnsi="宋体" w:hint="eastAsia"/>
          <w:lang w:eastAsia="zh-CN"/>
        </w:rPr>
        <w:t>、服务器进程</w:t>
      </w:r>
      <w:r>
        <w:rPr>
          <w:rFonts w:ascii="宋体" w:eastAsia="宋体" w:hAnsi="宋体" w:hint="eastAsia"/>
          <w:lang w:eastAsia="zh-CN"/>
        </w:rPr>
        <w:t>是否</w:t>
      </w:r>
      <w:r w:rsidRPr="009C457F">
        <w:rPr>
          <w:rFonts w:ascii="宋体" w:eastAsia="宋体" w:hAnsi="宋体" w:hint="eastAsia"/>
          <w:lang w:eastAsia="zh-CN"/>
        </w:rPr>
        <w:t>稳定运行</w:t>
      </w:r>
      <w:r>
        <w:rPr>
          <w:rFonts w:ascii="宋体" w:eastAsia="宋体" w:hAnsi="宋体" w:hint="eastAsia"/>
          <w:lang w:eastAsia="zh-CN"/>
        </w:rPr>
        <w:t>。</w:t>
      </w:r>
    </w:p>
    <w:p w:rsidR="00D008A4"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工作要求：</w:t>
      </w:r>
    </w:p>
    <w:p w:rsidR="00D008A4" w:rsidRPr="00485562" w:rsidP="00D008A4">
      <w:pPr>
        <w:pStyle w:val="ListParagraph"/>
        <w:numPr>
          <w:ilvl w:val="0"/>
          <w:numId w:val="11"/>
        </w:numPr>
        <w:spacing w:before="156" w:beforeLines="50" w:after="156" w:afterLines="50" w:line="360" w:lineRule="auto"/>
        <w:ind w:firstLineChars="0"/>
        <w:rPr>
          <w:rFonts w:ascii="新宋体" w:eastAsia="新宋体" w:hAnsi="新宋体" w:cs="Times New Roman"/>
          <w:snapToGrid w:val="0"/>
          <w:szCs w:val="21"/>
          <w:lang w:eastAsia="zh-CN"/>
        </w:rPr>
      </w:pPr>
      <w:r w:rsidRPr="00047173">
        <w:rPr>
          <w:rFonts w:ascii="新宋体" w:eastAsia="新宋体" w:hAnsi="新宋体" w:hint="eastAsia"/>
          <w:snapToGrid w:val="0"/>
          <w:szCs w:val="21"/>
          <w:lang w:eastAsia="zh-CN"/>
        </w:rPr>
        <w:t>现场运维人员，</w:t>
      </w:r>
      <w:r>
        <w:rPr>
          <w:rFonts w:ascii="新宋体" w:eastAsia="新宋体" w:hAnsi="新宋体" w:hint="eastAsia"/>
          <w:snapToGrid w:val="0"/>
          <w:szCs w:val="21"/>
          <w:lang w:eastAsia="zh-CN"/>
        </w:rPr>
        <w:t>汛期（5.1-9.30）</w:t>
      </w:r>
      <w:r w:rsidRPr="00047173">
        <w:rPr>
          <w:rFonts w:ascii="新宋体" w:eastAsia="新宋体" w:hAnsi="新宋体" w:hint="eastAsia"/>
          <w:snapToGrid w:val="0"/>
          <w:szCs w:val="21"/>
          <w:lang w:eastAsia="zh-CN"/>
        </w:rPr>
        <w:t>每周一、</w:t>
      </w:r>
      <w:r>
        <w:rPr>
          <w:rFonts w:ascii="新宋体" w:eastAsia="新宋体" w:hAnsi="新宋体" w:hint="eastAsia"/>
          <w:snapToGrid w:val="0"/>
          <w:szCs w:val="21"/>
          <w:lang w:eastAsia="zh-CN"/>
        </w:rPr>
        <w:t>周三、</w:t>
      </w:r>
      <w:r w:rsidRPr="00047173">
        <w:rPr>
          <w:rFonts w:ascii="新宋体" w:eastAsia="新宋体" w:hAnsi="新宋体" w:hint="eastAsia"/>
          <w:snapToGrid w:val="0"/>
          <w:szCs w:val="21"/>
          <w:lang w:eastAsia="zh-CN"/>
        </w:rPr>
        <w:t>周五</w:t>
      </w:r>
      <w:r>
        <w:rPr>
          <w:rFonts w:ascii="新宋体" w:eastAsia="新宋体" w:hAnsi="新宋体" w:hint="eastAsia"/>
          <w:snapToGrid w:val="0"/>
          <w:szCs w:val="21"/>
          <w:lang w:eastAsia="zh-CN"/>
        </w:rPr>
        <w:t>进行一次国省系统巡检；非汛期</w:t>
      </w:r>
      <w:r w:rsidRPr="00047173">
        <w:rPr>
          <w:rFonts w:ascii="新宋体" w:eastAsia="新宋体" w:hAnsi="新宋体" w:hint="eastAsia"/>
          <w:snapToGrid w:val="0"/>
          <w:szCs w:val="21"/>
          <w:lang w:eastAsia="zh-CN"/>
        </w:rPr>
        <w:t>每周一、周五进行一次系统巡检</w:t>
      </w:r>
      <w:r>
        <w:rPr>
          <w:rFonts w:ascii="新宋体" w:eastAsia="新宋体" w:hAnsi="新宋体" w:hint="eastAsia"/>
          <w:snapToGrid w:val="0"/>
          <w:szCs w:val="21"/>
          <w:lang w:eastAsia="zh-CN"/>
        </w:rPr>
        <w:t>，</w:t>
      </w:r>
      <w:r>
        <w:rPr>
          <w:rFonts w:ascii="新宋体" w:eastAsia="新宋体" w:hAnsi="新宋体"/>
          <w:snapToGrid w:val="0"/>
          <w:szCs w:val="21"/>
          <w:lang w:eastAsia="zh-CN"/>
        </w:rPr>
        <w:t>可以</w:t>
      </w:r>
      <w:r>
        <w:rPr>
          <w:rFonts w:ascii="新宋体" w:eastAsia="新宋体" w:hAnsi="新宋体" w:hint="eastAsia"/>
          <w:snapToGrid w:val="0"/>
          <w:szCs w:val="21"/>
          <w:lang w:eastAsia="zh-CN"/>
        </w:rPr>
        <w:t>使用</w:t>
      </w:r>
      <w:r>
        <w:rPr>
          <w:rFonts w:ascii="新宋体" w:eastAsia="新宋体" w:hAnsi="新宋体"/>
          <w:snapToGrid w:val="0"/>
          <w:szCs w:val="21"/>
          <w:lang w:eastAsia="zh-CN"/>
        </w:rPr>
        <w:t>自动化巡检来完成巡检</w:t>
      </w:r>
      <w:r w:rsidRPr="00047173">
        <w:rPr>
          <w:rFonts w:ascii="新宋体" w:eastAsia="新宋体" w:hAnsi="新宋体" w:hint="eastAsia"/>
          <w:snapToGrid w:val="0"/>
          <w:szCs w:val="21"/>
          <w:lang w:eastAsia="zh-CN"/>
        </w:rPr>
        <w:t>。</w:t>
      </w:r>
    </w:p>
    <w:p w:rsidR="00D008A4" w:rsidRPr="00562269" w:rsidP="00D008A4">
      <w:pPr>
        <w:pStyle w:val="ListParagraph"/>
        <w:numPr>
          <w:ilvl w:val="0"/>
          <w:numId w:val="11"/>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国家法定节假日前一周，及节假日返回第一个工作日进行系统巡检。</w:t>
      </w:r>
    </w:p>
    <w:p w:rsidR="00D008A4" w:rsidRPr="00047173" w:rsidP="00D008A4">
      <w:pPr>
        <w:pStyle w:val="ListParagraph"/>
        <w:numPr>
          <w:ilvl w:val="0"/>
          <w:numId w:val="11"/>
        </w:numPr>
        <w:spacing w:before="156" w:beforeLines="50" w:after="156" w:afterLines="50" w:line="360" w:lineRule="auto"/>
        <w:ind w:firstLineChars="0"/>
        <w:rPr>
          <w:rFonts w:ascii="新宋体" w:eastAsia="新宋体" w:hAnsi="新宋体" w:cs="Times New Roman"/>
          <w:snapToGrid w:val="0"/>
          <w:szCs w:val="21"/>
          <w:lang w:eastAsia="zh-CN"/>
        </w:rPr>
      </w:pPr>
      <w:r w:rsidRPr="00562269">
        <w:rPr>
          <w:rFonts w:ascii="新宋体" w:eastAsia="新宋体" w:hAnsi="新宋体" w:cs="Times New Roman" w:hint="eastAsia"/>
          <w:snapToGrid w:val="0"/>
          <w:szCs w:val="21"/>
          <w:lang w:eastAsia="zh-CN"/>
        </w:rPr>
        <w:t>每日收集查看</w:t>
      </w:r>
      <w:r w:rsidRPr="00562269">
        <w:rPr>
          <w:rFonts w:ascii="新宋体" w:eastAsia="新宋体" w:hAnsi="新宋体" w:cs="Times New Roman" w:hint="eastAsia"/>
          <w:snapToGrid w:val="0"/>
          <w:szCs w:val="21"/>
          <w:lang w:eastAsia="zh-CN"/>
        </w:rPr>
        <w:t>天镜国省</w:t>
      </w:r>
      <w:r w:rsidRPr="00562269">
        <w:rPr>
          <w:rFonts w:ascii="新宋体" w:eastAsia="新宋体" w:hAnsi="新宋体" w:cs="Times New Roman" w:hint="eastAsia"/>
          <w:snapToGrid w:val="0"/>
          <w:szCs w:val="21"/>
          <w:lang w:eastAsia="zh-CN"/>
        </w:rPr>
        <w:t>自动化巡检报告，</w:t>
      </w:r>
      <w:r>
        <w:rPr>
          <w:rFonts w:ascii="新宋体" w:eastAsia="新宋体" w:hAnsi="新宋体" w:cs="Times New Roman" w:hint="eastAsia"/>
          <w:snapToGrid w:val="0"/>
          <w:szCs w:val="21"/>
          <w:lang w:eastAsia="zh-CN"/>
        </w:rPr>
        <w:t>对</w:t>
      </w:r>
      <w:r>
        <w:rPr>
          <w:rFonts w:ascii="新宋体" w:eastAsia="新宋体" w:hAnsi="新宋体" w:cs="Times New Roman"/>
          <w:snapToGrid w:val="0"/>
          <w:szCs w:val="21"/>
          <w:lang w:eastAsia="zh-CN"/>
        </w:rPr>
        <w:t>提示异常进行复查</w:t>
      </w:r>
      <w:r>
        <w:rPr>
          <w:rFonts w:ascii="新宋体" w:eastAsia="新宋体" w:hAnsi="新宋体" w:cs="Times New Roman" w:hint="eastAsia"/>
          <w:snapToGrid w:val="0"/>
          <w:szCs w:val="21"/>
          <w:lang w:eastAsia="zh-CN"/>
        </w:rPr>
        <w:t>并</w:t>
      </w:r>
      <w:r>
        <w:rPr>
          <w:rFonts w:ascii="新宋体" w:eastAsia="新宋体" w:hAnsi="新宋体" w:cs="Times New Roman"/>
          <w:snapToGrid w:val="0"/>
          <w:szCs w:val="21"/>
          <w:lang w:eastAsia="zh-CN"/>
        </w:rPr>
        <w:t>汇总，提交甲方</w:t>
      </w:r>
      <w:r>
        <w:rPr>
          <w:rFonts w:ascii="新宋体" w:eastAsia="新宋体" w:hAnsi="新宋体" w:cs="Times New Roman" w:hint="eastAsia"/>
          <w:snapToGrid w:val="0"/>
          <w:szCs w:val="21"/>
          <w:lang w:eastAsia="zh-CN"/>
        </w:rPr>
        <w:t>业务</w:t>
      </w:r>
      <w:r>
        <w:rPr>
          <w:rFonts w:ascii="新宋体" w:eastAsia="新宋体" w:hAnsi="新宋体" w:cs="Times New Roman"/>
          <w:snapToGrid w:val="0"/>
          <w:szCs w:val="21"/>
          <w:lang w:eastAsia="zh-CN"/>
        </w:rPr>
        <w:t>负责人</w:t>
      </w:r>
      <w:r>
        <w:rPr>
          <w:rFonts w:ascii="新宋体" w:eastAsia="新宋体" w:hAnsi="新宋体" w:cs="Times New Roman" w:hint="eastAsia"/>
          <w:snapToGrid w:val="0"/>
          <w:szCs w:val="21"/>
          <w:lang w:eastAsia="zh-CN"/>
        </w:rPr>
        <w:t>，</w:t>
      </w:r>
      <w:r w:rsidRPr="00562269">
        <w:rPr>
          <w:rFonts w:ascii="新宋体" w:eastAsia="新宋体" w:hAnsi="新宋体" w:cs="Times New Roman" w:hint="eastAsia"/>
          <w:snapToGrid w:val="0"/>
          <w:szCs w:val="21"/>
          <w:lang w:eastAsia="zh-CN"/>
        </w:rPr>
        <w:t>对自动化巡检内容不全的提出完善需求，并提供巡检脚本。</w:t>
      </w:r>
    </w:p>
    <w:p w:rsidR="00D008A4" w:rsidRPr="00926624" w:rsidP="00D008A4">
      <w:pPr>
        <w:pStyle w:val="ListParagraph"/>
        <w:numPr>
          <w:ilvl w:val="0"/>
          <w:numId w:val="11"/>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每次系统巡检出具巡检</w:t>
      </w:r>
      <w:r>
        <w:rPr>
          <w:rFonts w:ascii="新宋体" w:eastAsia="新宋体" w:hAnsi="新宋体"/>
          <w:snapToGrid w:val="0"/>
          <w:szCs w:val="21"/>
          <w:lang w:eastAsia="zh-CN"/>
        </w:rPr>
        <w:t>记录</w:t>
      </w:r>
      <w:r>
        <w:rPr>
          <w:rFonts w:ascii="新宋体" w:eastAsia="新宋体" w:hAnsi="新宋体" w:hint="eastAsia"/>
          <w:snapToGrid w:val="0"/>
          <w:szCs w:val="21"/>
          <w:lang w:eastAsia="zh-CN"/>
        </w:rPr>
        <w:t>。</w:t>
      </w:r>
    </w:p>
    <w:p w:rsidR="00D008A4" w:rsidRPr="00047173" w:rsidP="00D008A4">
      <w:pPr>
        <w:pStyle w:val="ListParagraph"/>
        <w:numPr>
          <w:ilvl w:val="0"/>
          <w:numId w:val="11"/>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巡检</w:t>
      </w:r>
      <w:r>
        <w:rPr>
          <w:rFonts w:ascii="新宋体" w:eastAsia="新宋体" w:hAnsi="新宋体"/>
          <w:snapToGrid w:val="0"/>
          <w:szCs w:val="21"/>
          <w:lang w:eastAsia="zh-CN"/>
        </w:rPr>
        <w:t>记录</w:t>
      </w:r>
      <w:r>
        <w:rPr>
          <w:rFonts w:ascii="新宋体" w:eastAsia="新宋体" w:hAnsi="新宋体" w:hint="eastAsia"/>
          <w:snapToGrid w:val="0"/>
          <w:szCs w:val="21"/>
          <w:lang w:eastAsia="zh-CN"/>
        </w:rPr>
        <w:t>提交给系统负责人及业务相关负责人。</w:t>
      </w:r>
    </w:p>
    <w:p w:rsidR="00D008A4"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100" w:name="_Toc229152175"/>
      <w:r w:rsidRPr="00894079">
        <w:rPr>
          <w:rFonts w:ascii="新宋体" w:eastAsia="新宋体" w:hAnsi="新宋体" w:cs="Times New Roman" w:hint="eastAsia"/>
          <w:b w:val="0"/>
          <w:bCs w:val="0"/>
          <w:snapToGrid w:val="0"/>
          <w:kern w:val="2"/>
          <w:sz w:val="21"/>
          <w:szCs w:val="21"/>
          <w:lang w:eastAsia="zh-CN"/>
        </w:rPr>
        <w:t>技术支持</w:t>
      </w:r>
      <w:bookmarkEnd w:id="100"/>
    </w:p>
    <w:p w:rsidR="00D008A4" w:rsidRPr="004A7AD7" w:rsidP="00D008A4">
      <w:pPr>
        <w:spacing w:before="156" w:beforeLines="50" w:after="156" w:afterLines="50" w:line="360" w:lineRule="auto"/>
        <w:ind w:firstLine="420" w:firstLineChars="200"/>
        <w:rPr>
          <w:rFonts w:ascii="新宋体" w:eastAsia="新宋体" w:hAnsi="新宋体"/>
          <w:snapToGrid w:val="0"/>
          <w:szCs w:val="21"/>
        </w:rPr>
      </w:pPr>
      <w:r w:rsidRPr="00B21989">
        <w:rPr>
          <w:rFonts w:ascii="新宋体" w:eastAsia="新宋体" w:hAnsi="新宋体" w:hint="eastAsia"/>
          <w:snapToGrid w:val="0"/>
          <w:szCs w:val="21"/>
        </w:rPr>
        <w:t>提供对国家级“天镜”及31个省的省级“天镜”功能模块和系统软件的维护、用户问题解答、需求管理、用户工作配合等相关技术支</w:t>
      </w:r>
      <w:r>
        <w:rPr>
          <w:rFonts w:ascii="新宋体" w:eastAsia="新宋体" w:hAnsi="新宋体" w:hint="eastAsia"/>
          <w:snapToGrid w:val="0"/>
          <w:szCs w:val="21"/>
        </w:rPr>
        <w:t>持工作。按照规范要求支持数据中台的二次开发技术、仿真测试对接，</w:t>
      </w:r>
      <w:r w:rsidRPr="009F1F27">
        <w:rPr>
          <w:rFonts w:ascii="新宋体" w:eastAsia="新宋体" w:hAnsi="新宋体" w:hint="eastAsia"/>
          <w:snapToGrid w:val="0"/>
          <w:szCs w:val="21"/>
        </w:rPr>
        <w:t>众创应用</w:t>
      </w:r>
      <w:r w:rsidRPr="009F1F27">
        <w:rPr>
          <w:rFonts w:ascii="新宋体" w:eastAsia="新宋体" w:hAnsi="新宋体" w:hint="eastAsia"/>
          <w:snapToGrid w:val="0"/>
          <w:szCs w:val="21"/>
        </w:rPr>
        <w:t>开发部署技术支持</w:t>
      </w:r>
      <w:r>
        <w:rPr>
          <w:rFonts w:ascii="新宋体" w:eastAsia="新宋体" w:hAnsi="新宋体" w:hint="eastAsia"/>
          <w:snapToGrid w:val="0"/>
          <w:szCs w:val="21"/>
        </w:rPr>
        <w:t>，</w:t>
      </w:r>
      <w:r w:rsidRPr="009F1F27">
        <w:rPr>
          <w:rFonts w:ascii="新宋体" w:eastAsia="新宋体" w:hAnsi="新宋体" w:hint="eastAsia"/>
          <w:snapToGrid w:val="0"/>
          <w:szCs w:val="21"/>
        </w:rPr>
        <w:t>基于CMDB和工单模型的二次开发技术支持</w:t>
      </w:r>
      <w:r>
        <w:rPr>
          <w:rFonts w:ascii="新宋体" w:eastAsia="新宋体" w:hAnsi="新宋体" w:hint="eastAsia"/>
          <w:snapToGrid w:val="0"/>
          <w:szCs w:val="21"/>
        </w:rPr>
        <w:t>，</w:t>
      </w:r>
      <w:r w:rsidRPr="004A7AD7">
        <w:rPr>
          <w:rFonts w:ascii="新宋体" w:eastAsia="新宋体" w:hAnsi="新宋体" w:hint="eastAsia"/>
          <w:snapToGrid w:val="0"/>
          <w:szCs w:val="21"/>
        </w:rPr>
        <w:t>国省用户</w:t>
      </w:r>
      <w:r w:rsidRPr="004A7AD7">
        <w:rPr>
          <w:rFonts w:ascii="新宋体" w:eastAsia="新宋体" w:hAnsi="新宋体" w:hint="eastAsia"/>
          <w:snapToGrid w:val="0"/>
          <w:szCs w:val="21"/>
        </w:rPr>
        <w:t>问题解答与指导</w:t>
      </w:r>
      <w:r>
        <w:rPr>
          <w:rFonts w:ascii="新宋体" w:eastAsia="新宋体" w:hAnsi="新宋体" w:hint="eastAsia"/>
          <w:snapToGrid w:val="0"/>
          <w:szCs w:val="21"/>
        </w:rPr>
        <w:t>和</w:t>
      </w:r>
      <w:r w:rsidRPr="009F1F27">
        <w:rPr>
          <w:rFonts w:ascii="新宋体" w:eastAsia="新宋体" w:hAnsi="新宋体" w:hint="eastAsia"/>
          <w:snapToGrid w:val="0"/>
          <w:szCs w:val="21"/>
        </w:rPr>
        <w:t>国省用户监控数据查询统计技术支持</w:t>
      </w:r>
      <w:r>
        <w:rPr>
          <w:rFonts w:ascii="新宋体" w:eastAsia="新宋体" w:hAnsi="新宋体" w:hint="eastAsia"/>
          <w:snapToGrid w:val="0"/>
          <w:szCs w:val="21"/>
        </w:rPr>
        <w:t>等</w:t>
      </w:r>
      <w:r w:rsidRPr="005F773E">
        <w:rPr>
          <w:rFonts w:ascii="新宋体" w:eastAsia="新宋体" w:hAnsi="新宋体" w:hint="eastAsia"/>
          <w:snapToGrid w:val="0"/>
          <w:szCs w:val="21"/>
        </w:rPr>
        <w:t>。</w:t>
      </w:r>
    </w:p>
    <w:p w:rsidR="00D008A4"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cs="Times New Roman" w:hint="eastAsia"/>
          <w:snapToGrid w:val="0"/>
          <w:szCs w:val="21"/>
          <w:lang w:eastAsia="zh-CN"/>
        </w:rPr>
        <w:t>提供对</w:t>
      </w:r>
      <w:r w:rsidRPr="008A61FF">
        <w:rPr>
          <w:rFonts w:ascii="新宋体" w:eastAsia="新宋体" w:hAnsi="新宋体" w:cs="Times New Roman" w:hint="eastAsia"/>
          <w:snapToGrid w:val="0"/>
          <w:szCs w:val="21"/>
          <w:lang w:eastAsia="zh-CN"/>
        </w:rPr>
        <w:t>数据中</w:t>
      </w:r>
      <w:r w:rsidRPr="008A61FF">
        <w:rPr>
          <w:rFonts w:ascii="新宋体" w:eastAsia="新宋体" w:hAnsi="新宋体" w:cs="Times New Roman" w:hint="eastAsia"/>
          <w:snapToGrid w:val="0"/>
          <w:szCs w:val="21"/>
          <w:lang w:eastAsia="zh-CN"/>
        </w:rPr>
        <w:t>台</w:t>
      </w:r>
      <w:r>
        <w:rPr>
          <w:rFonts w:ascii="新宋体" w:eastAsia="新宋体" w:hAnsi="新宋体" w:cs="Times New Roman" w:hint="eastAsia"/>
          <w:snapToGrid w:val="0"/>
          <w:szCs w:val="21"/>
          <w:lang w:eastAsia="zh-CN"/>
        </w:rPr>
        <w:t>数据</w:t>
      </w:r>
      <w:r>
        <w:rPr>
          <w:rFonts w:ascii="新宋体" w:eastAsia="新宋体" w:hAnsi="新宋体" w:cs="Times New Roman" w:hint="eastAsia"/>
          <w:snapToGrid w:val="0"/>
          <w:szCs w:val="21"/>
          <w:lang w:eastAsia="zh-CN"/>
        </w:rPr>
        <w:t>接入、模型配置、主题配置、接口封装、数据订阅等相关的技术支持服务；</w:t>
      </w:r>
    </w:p>
    <w:p w:rsidR="00D008A4"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cs="Times New Roman" w:hint="eastAsia"/>
          <w:snapToGrid w:val="0"/>
          <w:szCs w:val="21"/>
          <w:lang w:eastAsia="zh-CN"/>
        </w:rPr>
        <w:t>根据</w:t>
      </w:r>
      <w:r>
        <w:rPr>
          <w:rFonts w:ascii="新宋体" w:eastAsia="新宋体" w:hAnsi="新宋体" w:cs="Times New Roman" w:hint="eastAsia"/>
          <w:snapToGrid w:val="0"/>
          <w:szCs w:val="21"/>
          <w:lang w:eastAsia="zh-CN"/>
        </w:rPr>
        <w:t>国省“天镜”众创应用</w:t>
      </w:r>
      <w:r>
        <w:rPr>
          <w:rFonts w:ascii="新宋体" w:eastAsia="新宋体" w:hAnsi="新宋体" w:cs="Times New Roman" w:hint="eastAsia"/>
          <w:snapToGrid w:val="0"/>
          <w:szCs w:val="21"/>
          <w:lang w:eastAsia="zh-CN"/>
        </w:rPr>
        <w:t>管理规范要求，提供对</w:t>
      </w:r>
      <w:r>
        <w:rPr>
          <w:rFonts w:ascii="新宋体" w:eastAsia="新宋体" w:hAnsi="新宋体" w:cs="Times New Roman" w:hint="eastAsia"/>
          <w:snapToGrid w:val="0"/>
          <w:szCs w:val="21"/>
          <w:lang w:eastAsia="zh-CN"/>
        </w:rPr>
        <w:t>国省“天镜”众创应用</w:t>
      </w:r>
      <w:r>
        <w:rPr>
          <w:rFonts w:ascii="新宋体" w:eastAsia="新宋体" w:hAnsi="新宋体" w:cs="Times New Roman" w:hint="eastAsia"/>
          <w:snapToGrid w:val="0"/>
          <w:szCs w:val="21"/>
          <w:lang w:eastAsia="zh-CN"/>
        </w:rPr>
        <w:t>开发打包、发布等</w:t>
      </w:r>
      <w:r>
        <w:rPr>
          <w:rFonts w:ascii="新宋体" w:eastAsia="新宋体" w:hAnsi="新宋体" w:cs="Times New Roman"/>
          <w:snapToGrid w:val="0"/>
          <w:szCs w:val="21"/>
          <w:lang w:eastAsia="zh-CN"/>
        </w:rPr>
        <w:t>与</w:t>
      </w:r>
      <w:r>
        <w:rPr>
          <w:rFonts w:ascii="新宋体" w:eastAsia="新宋体" w:hAnsi="新宋体" w:cs="Times New Roman"/>
          <w:snapToGrid w:val="0"/>
          <w:szCs w:val="21"/>
          <w:lang w:eastAsia="zh-CN"/>
        </w:rPr>
        <w:t>众创</w:t>
      </w:r>
      <w:r>
        <w:rPr>
          <w:rFonts w:ascii="新宋体" w:eastAsia="新宋体" w:hAnsi="新宋体" w:cs="Times New Roman" w:hint="eastAsia"/>
          <w:snapToGrid w:val="0"/>
          <w:szCs w:val="21"/>
          <w:lang w:eastAsia="zh-CN"/>
        </w:rPr>
        <w:t>应用</w:t>
      </w:r>
      <w:r>
        <w:rPr>
          <w:rFonts w:ascii="新宋体" w:eastAsia="新宋体" w:hAnsi="新宋体" w:cs="Times New Roman"/>
          <w:snapToGrid w:val="0"/>
          <w:szCs w:val="21"/>
          <w:lang w:eastAsia="zh-CN"/>
        </w:rPr>
        <w:t>开发部署</w:t>
      </w:r>
      <w:r>
        <w:rPr>
          <w:rFonts w:ascii="新宋体" w:eastAsia="新宋体" w:hAnsi="新宋体" w:cs="Times New Roman" w:hint="eastAsia"/>
          <w:snapToGrid w:val="0"/>
          <w:szCs w:val="21"/>
          <w:lang w:eastAsia="zh-CN"/>
        </w:rPr>
        <w:t>相关的</w:t>
      </w:r>
      <w:r w:rsidRPr="008A61FF">
        <w:rPr>
          <w:rFonts w:ascii="新宋体" w:eastAsia="新宋体" w:hAnsi="新宋体" w:cs="Times New Roman" w:hint="eastAsia"/>
          <w:snapToGrid w:val="0"/>
          <w:szCs w:val="21"/>
          <w:lang w:eastAsia="zh-CN"/>
        </w:rPr>
        <w:t>技术支持</w:t>
      </w:r>
      <w:r>
        <w:rPr>
          <w:rFonts w:ascii="新宋体" w:eastAsia="新宋体" w:hAnsi="新宋体" w:cs="Times New Roman" w:hint="eastAsia"/>
          <w:snapToGrid w:val="0"/>
          <w:szCs w:val="21"/>
          <w:lang w:eastAsia="zh-CN"/>
        </w:rPr>
        <w:t>；</w:t>
      </w:r>
    </w:p>
    <w:p w:rsidR="00D008A4" w:rsidRPr="008A61FF"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cs="Times New Roman" w:hint="eastAsia"/>
          <w:snapToGrid w:val="0"/>
          <w:szCs w:val="21"/>
          <w:lang w:eastAsia="zh-CN"/>
        </w:rPr>
        <w:t>提供对国家级</w:t>
      </w:r>
      <w:r w:rsidRPr="008A61FF">
        <w:rPr>
          <w:rFonts w:ascii="新宋体" w:eastAsia="新宋体" w:hAnsi="新宋体" w:cs="Times New Roman" w:hint="eastAsia"/>
          <w:snapToGrid w:val="0"/>
          <w:szCs w:val="21"/>
          <w:lang w:eastAsia="zh-CN"/>
        </w:rPr>
        <w:t>仿真</w:t>
      </w:r>
      <w:r>
        <w:rPr>
          <w:rFonts w:ascii="新宋体" w:eastAsia="新宋体" w:hAnsi="新宋体" w:cs="Times New Roman" w:hint="eastAsia"/>
          <w:snapToGrid w:val="0"/>
          <w:szCs w:val="21"/>
          <w:lang w:eastAsia="zh-CN"/>
        </w:rPr>
        <w:t>环境维护，及第三方测试</w:t>
      </w:r>
      <w:r w:rsidRPr="008A61FF">
        <w:rPr>
          <w:rFonts w:ascii="新宋体" w:eastAsia="新宋体" w:hAnsi="新宋体" w:cs="Times New Roman" w:hint="eastAsia"/>
          <w:snapToGrid w:val="0"/>
          <w:szCs w:val="21"/>
          <w:lang w:eastAsia="zh-CN"/>
        </w:rPr>
        <w:t>对接</w:t>
      </w:r>
      <w:r>
        <w:rPr>
          <w:rFonts w:ascii="新宋体" w:eastAsia="新宋体" w:hAnsi="新宋体" w:cs="Times New Roman" w:hint="eastAsia"/>
          <w:snapToGrid w:val="0"/>
          <w:szCs w:val="21"/>
          <w:lang w:eastAsia="zh-CN"/>
        </w:rPr>
        <w:t>配置工作的</w:t>
      </w:r>
      <w:r w:rsidRPr="008A61FF">
        <w:rPr>
          <w:rFonts w:ascii="新宋体" w:eastAsia="新宋体" w:hAnsi="新宋体" w:cs="Times New Roman" w:hint="eastAsia"/>
          <w:snapToGrid w:val="0"/>
          <w:szCs w:val="21"/>
          <w:lang w:eastAsia="zh-CN"/>
        </w:rPr>
        <w:t>技术支持</w:t>
      </w:r>
      <w:r>
        <w:rPr>
          <w:rFonts w:ascii="新宋体" w:eastAsia="新宋体" w:hAnsi="新宋体" w:cs="Times New Roman" w:hint="eastAsia"/>
          <w:snapToGrid w:val="0"/>
          <w:szCs w:val="21"/>
          <w:lang w:eastAsia="zh-CN"/>
        </w:rPr>
        <w:t>；</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提供系统</w:t>
      </w:r>
      <w:r w:rsidRPr="00473D01">
        <w:rPr>
          <w:rFonts w:ascii="新宋体" w:eastAsia="新宋体" w:hAnsi="新宋体" w:hint="eastAsia"/>
          <w:snapToGrid w:val="0"/>
          <w:szCs w:val="21"/>
          <w:lang w:eastAsia="zh-CN"/>
        </w:rPr>
        <w:t>参数信息配置（包括但不限于</w:t>
      </w:r>
      <w:r>
        <w:rPr>
          <w:rFonts w:ascii="新宋体" w:eastAsia="新宋体" w:hAnsi="新宋体" w:hint="eastAsia"/>
          <w:snapToGrid w:val="0"/>
          <w:szCs w:val="21"/>
          <w:lang w:eastAsia="zh-CN"/>
        </w:rPr>
        <w:t>监视参数配置、</w:t>
      </w:r>
      <w:r w:rsidRPr="00473D01">
        <w:rPr>
          <w:rFonts w:ascii="新宋体" w:eastAsia="新宋体" w:hAnsi="新宋体" w:hint="eastAsia"/>
          <w:snapToGrid w:val="0"/>
          <w:szCs w:val="21"/>
          <w:lang w:eastAsia="zh-CN"/>
        </w:rPr>
        <w:t>流程配置、平台用户账号信息维护等）</w:t>
      </w:r>
      <w:r>
        <w:rPr>
          <w:rFonts w:ascii="新宋体" w:eastAsia="新宋体" w:hAnsi="新宋体" w:hint="eastAsia"/>
          <w:snapToGrid w:val="0"/>
          <w:szCs w:val="21"/>
          <w:lang w:eastAsia="zh-CN"/>
        </w:rPr>
        <w:t>技术支持；</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提供对</w:t>
      </w:r>
      <w:r>
        <w:rPr>
          <w:rFonts w:ascii="新宋体" w:eastAsia="新宋体" w:hAnsi="新宋体" w:hint="eastAsia"/>
          <w:snapToGrid w:val="0"/>
          <w:szCs w:val="21"/>
          <w:lang w:eastAsia="zh-CN"/>
        </w:rPr>
        <w:t>国省众创</w:t>
      </w:r>
      <w:r>
        <w:rPr>
          <w:rFonts w:ascii="新宋体" w:eastAsia="新宋体" w:hAnsi="新宋体" w:hint="eastAsia"/>
          <w:snapToGrid w:val="0"/>
          <w:szCs w:val="21"/>
          <w:lang w:eastAsia="zh-CN"/>
        </w:rPr>
        <w:t>平台用户和软件的开发技术支持，</w:t>
      </w:r>
      <w:r>
        <w:rPr>
          <w:rFonts w:ascii="新宋体" w:eastAsia="新宋体" w:hAnsi="新宋体" w:hint="eastAsia"/>
          <w:snapToGrid w:val="0"/>
          <w:szCs w:val="21"/>
          <w:lang w:eastAsia="zh-CN"/>
        </w:rPr>
        <w:t>包括众创平台</w:t>
      </w:r>
      <w:r>
        <w:rPr>
          <w:rFonts w:ascii="新宋体" w:eastAsia="新宋体" w:hAnsi="新宋体" w:hint="eastAsia"/>
          <w:snapToGrid w:val="0"/>
          <w:szCs w:val="21"/>
          <w:lang w:eastAsia="zh-CN"/>
        </w:rPr>
        <w:t>组件开发、</w:t>
      </w:r>
      <w:r w:rsidRPr="007118B6">
        <w:rPr>
          <w:rFonts w:ascii="新宋体" w:eastAsia="新宋体" w:hAnsi="新宋体" w:hint="eastAsia"/>
          <w:snapToGrid w:val="0"/>
          <w:szCs w:val="21"/>
          <w:lang w:eastAsia="zh-CN"/>
        </w:rPr>
        <w:t>开发环境配置</w:t>
      </w:r>
      <w:r>
        <w:rPr>
          <w:rFonts w:ascii="新宋体" w:eastAsia="新宋体" w:hAnsi="新宋体" w:hint="eastAsia"/>
          <w:snapToGrid w:val="0"/>
          <w:szCs w:val="21"/>
          <w:lang w:eastAsia="zh-CN"/>
        </w:rPr>
        <w:t>、</w:t>
      </w:r>
      <w:r w:rsidRPr="007118B6">
        <w:rPr>
          <w:rFonts w:ascii="新宋体" w:eastAsia="新宋体" w:hAnsi="新宋体" w:hint="eastAsia"/>
          <w:snapToGrid w:val="0"/>
          <w:szCs w:val="21"/>
          <w:lang w:eastAsia="zh-CN"/>
        </w:rPr>
        <w:t>API集成</w:t>
      </w:r>
      <w:r>
        <w:rPr>
          <w:rFonts w:ascii="新宋体" w:eastAsia="新宋体" w:hAnsi="新宋体" w:hint="eastAsia"/>
          <w:snapToGrid w:val="0"/>
          <w:szCs w:val="21"/>
          <w:lang w:eastAsia="zh-CN"/>
        </w:rPr>
        <w:t>、</w:t>
      </w:r>
      <w:r w:rsidRPr="007118B6">
        <w:rPr>
          <w:rFonts w:ascii="新宋体" w:eastAsia="新宋体" w:hAnsi="新宋体" w:hint="eastAsia"/>
          <w:snapToGrid w:val="0"/>
          <w:szCs w:val="21"/>
          <w:lang w:eastAsia="zh-CN"/>
        </w:rPr>
        <w:t>云服务</w:t>
      </w:r>
      <w:r w:rsidRPr="007118B6">
        <w:rPr>
          <w:rFonts w:ascii="新宋体" w:eastAsia="新宋体" w:hAnsi="新宋体" w:hint="eastAsia"/>
          <w:snapToGrid w:val="0"/>
          <w:szCs w:val="21"/>
          <w:lang w:eastAsia="zh-CN"/>
        </w:rPr>
        <w:t>支持</w:t>
      </w:r>
      <w:r>
        <w:rPr>
          <w:rFonts w:ascii="新宋体" w:eastAsia="新宋体" w:hAnsi="新宋体" w:hint="eastAsia"/>
          <w:snapToGrid w:val="0"/>
          <w:szCs w:val="21"/>
          <w:lang w:eastAsia="zh-CN"/>
        </w:rPr>
        <w:t>、应用</w:t>
      </w:r>
      <w:r w:rsidRPr="007118B6">
        <w:rPr>
          <w:rFonts w:ascii="新宋体" w:eastAsia="新宋体" w:hAnsi="新宋体" w:hint="eastAsia"/>
          <w:snapToGrid w:val="0"/>
          <w:szCs w:val="21"/>
          <w:lang w:eastAsia="zh-CN"/>
        </w:rPr>
        <w:t>集成</w:t>
      </w:r>
      <w:r>
        <w:rPr>
          <w:rFonts w:ascii="新宋体" w:eastAsia="新宋体" w:hAnsi="新宋体" w:hint="eastAsia"/>
          <w:snapToGrid w:val="0"/>
          <w:szCs w:val="21"/>
          <w:lang w:eastAsia="zh-CN"/>
        </w:rPr>
        <w:t>和</w:t>
      </w:r>
      <w:r w:rsidRPr="007118B6">
        <w:rPr>
          <w:rFonts w:ascii="新宋体" w:eastAsia="新宋体" w:hAnsi="新宋体" w:hint="eastAsia"/>
          <w:snapToGrid w:val="0"/>
          <w:szCs w:val="21"/>
          <w:lang w:eastAsia="zh-CN"/>
        </w:rPr>
        <w:t>部署</w:t>
      </w:r>
      <w:r>
        <w:rPr>
          <w:rFonts w:ascii="新宋体" w:eastAsia="新宋体" w:hAnsi="新宋体" w:hint="eastAsia"/>
          <w:snapToGrid w:val="0"/>
          <w:szCs w:val="21"/>
          <w:lang w:eastAsia="zh-CN"/>
        </w:rPr>
        <w:t>支持、</w:t>
      </w:r>
      <w:r w:rsidRPr="007118B6">
        <w:rPr>
          <w:rFonts w:ascii="新宋体" w:eastAsia="新宋体" w:hAnsi="新宋体" w:hint="eastAsia"/>
          <w:snapToGrid w:val="0"/>
          <w:szCs w:val="21"/>
          <w:lang w:eastAsia="zh-CN"/>
        </w:rPr>
        <w:t>性能优化</w:t>
      </w:r>
      <w:r>
        <w:rPr>
          <w:rFonts w:ascii="新宋体" w:eastAsia="新宋体" w:hAnsi="新宋体" w:hint="eastAsia"/>
          <w:snapToGrid w:val="0"/>
          <w:szCs w:val="21"/>
          <w:lang w:eastAsia="zh-CN"/>
        </w:rPr>
        <w:t>、项目管理、</w:t>
      </w:r>
      <w:r w:rsidRPr="007118B6">
        <w:rPr>
          <w:rFonts w:ascii="新宋体" w:eastAsia="新宋体" w:hAnsi="新宋体" w:hint="eastAsia"/>
          <w:snapToGrid w:val="0"/>
          <w:szCs w:val="21"/>
          <w:lang w:eastAsia="zh-CN"/>
        </w:rPr>
        <w:t>多平台兼容</w:t>
      </w:r>
      <w:r>
        <w:rPr>
          <w:rFonts w:ascii="新宋体" w:eastAsia="新宋体" w:hAnsi="新宋体" w:hint="eastAsia"/>
          <w:snapToGrid w:val="0"/>
          <w:szCs w:val="21"/>
          <w:lang w:eastAsia="zh-CN"/>
        </w:rPr>
        <w:t>、安全性保障等；</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w:t>
      </w:r>
      <w:r w:rsidRPr="000D3803">
        <w:rPr>
          <w:rFonts w:ascii="新宋体" w:eastAsia="新宋体" w:hAnsi="新宋体" w:hint="eastAsia"/>
          <w:snapToGrid w:val="0"/>
          <w:szCs w:val="21"/>
          <w:lang w:eastAsia="zh-CN"/>
        </w:rPr>
        <w:t>完善天镜健康</w:t>
      </w:r>
      <w:r w:rsidRPr="000D3803">
        <w:rPr>
          <w:rFonts w:ascii="新宋体" w:eastAsia="新宋体" w:hAnsi="新宋体" w:hint="eastAsia"/>
          <w:snapToGrid w:val="0"/>
          <w:szCs w:val="21"/>
          <w:lang w:eastAsia="zh-CN"/>
        </w:rPr>
        <w:t>指标</w:t>
      </w:r>
      <w:r>
        <w:rPr>
          <w:rFonts w:ascii="新宋体" w:eastAsia="新宋体" w:hAnsi="新宋体" w:hint="eastAsia"/>
          <w:snapToGrid w:val="0"/>
          <w:szCs w:val="21"/>
          <w:lang w:eastAsia="zh-CN"/>
        </w:rPr>
        <w:t>，</w:t>
      </w:r>
      <w:r w:rsidRPr="000D3803">
        <w:rPr>
          <w:rFonts w:ascii="新宋体" w:eastAsia="新宋体" w:hAnsi="新宋体" w:hint="eastAsia"/>
          <w:snapToGrid w:val="0"/>
          <w:szCs w:val="21"/>
          <w:lang w:eastAsia="zh-CN"/>
        </w:rPr>
        <w:t>健康预警和自动化处置</w:t>
      </w:r>
      <w:r>
        <w:rPr>
          <w:rFonts w:ascii="新宋体" w:eastAsia="新宋体" w:hAnsi="新宋体" w:hint="eastAsia"/>
          <w:snapToGrid w:val="0"/>
          <w:szCs w:val="21"/>
          <w:lang w:eastAsia="zh-CN"/>
        </w:rPr>
        <w:t>技术支持，包括指标体系完善、</w:t>
      </w:r>
      <w:r w:rsidRPr="00E56C11">
        <w:rPr>
          <w:rFonts w:ascii="新宋体" w:eastAsia="新宋体" w:hAnsi="新宋体" w:hint="eastAsia"/>
          <w:snapToGrid w:val="0"/>
          <w:szCs w:val="21"/>
          <w:lang w:eastAsia="zh-CN"/>
        </w:rPr>
        <w:t>数据采集与整合</w:t>
      </w:r>
      <w:r>
        <w:rPr>
          <w:rFonts w:ascii="新宋体" w:eastAsia="新宋体" w:hAnsi="新宋体" w:hint="eastAsia"/>
          <w:snapToGrid w:val="0"/>
          <w:szCs w:val="21"/>
          <w:lang w:eastAsia="zh-CN"/>
        </w:rPr>
        <w:t>、</w:t>
      </w:r>
      <w:r w:rsidRPr="00E56C11">
        <w:rPr>
          <w:rFonts w:ascii="新宋体" w:eastAsia="新宋体" w:hAnsi="新宋体" w:hint="eastAsia"/>
          <w:snapToGrid w:val="0"/>
          <w:szCs w:val="21"/>
          <w:lang w:eastAsia="zh-CN"/>
        </w:rPr>
        <w:t>指标计算与展示</w:t>
      </w:r>
      <w:r>
        <w:rPr>
          <w:rFonts w:ascii="新宋体" w:eastAsia="新宋体" w:hAnsi="新宋体" w:hint="eastAsia"/>
          <w:snapToGrid w:val="0"/>
          <w:szCs w:val="21"/>
          <w:lang w:eastAsia="zh-CN"/>
        </w:rPr>
        <w:t>、异常算法开发、</w:t>
      </w:r>
      <w:r w:rsidRPr="00E56C11">
        <w:rPr>
          <w:rFonts w:ascii="新宋体" w:eastAsia="新宋体" w:hAnsi="新宋体" w:hint="eastAsia"/>
          <w:snapToGrid w:val="0"/>
          <w:szCs w:val="21"/>
          <w:lang w:eastAsia="zh-CN"/>
        </w:rPr>
        <w:t>自动化处置流程设计与实现</w:t>
      </w:r>
      <w:r>
        <w:rPr>
          <w:rFonts w:ascii="新宋体" w:eastAsia="新宋体" w:hAnsi="新宋体" w:hint="eastAsia"/>
          <w:snapToGrid w:val="0"/>
          <w:szCs w:val="21"/>
          <w:lang w:eastAsia="zh-CN"/>
        </w:rPr>
        <w:t>等；</w:t>
      </w:r>
    </w:p>
    <w:p w:rsidR="00D008A4" w:rsidRPr="00D410A9"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提供主备切换演练</w:t>
      </w:r>
      <w:r>
        <w:rPr>
          <w:rFonts w:ascii="新宋体" w:eastAsia="新宋体" w:hAnsi="新宋体" w:hint="eastAsia"/>
          <w:snapToGrid w:val="0"/>
          <w:szCs w:val="21"/>
          <w:lang w:eastAsia="zh-CN"/>
        </w:rPr>
        <w:t>等天镜系统</w:t>
      </w:r>
      <w:r>
        <w:rPr>
          <w:rFonts w:ascii="新宋体" w:eastAsia="新宋体" w:hAnsi="新宋体" w:hint="eastAsia"/>
          <w:snapToGrid w:val="0"/>
          <w:szCs w:val="21"/>
          <w:lang w:eastAsia="zh-CN"/>
        </w:rPr>
        <w:t>自动化工具开发、</w:t>
      </w:r>
      <w:r w:rsidRPr="003D7C20">
        <w:rPr>
          <w:rFonts w:ascii="新宋体" w:eastAsia="新宋体" w:hAnsi="新宋体" w:hint="eastAsia"/>
          <w:snapToGrid w:val="0"/>
          <w:szCs w:val="21"/>
          <w:lang w:eastAsia="zh-CN"/>
        </w:rPr>
        <w:t>天镜开发</w:t>
      </w:r>
      <w:r w:rsidRPr="003D7C20">
        <w:rPr>
          <w:rFonts w:ascii="新宋体" w:eastAsia="新宋体" w:hAnsi="新宋体" w:hint="eastAsia"/>
          <w:snapToGrid w:val="0"/>
          <w:szCs w:val="21"/>
          <w:lang w:eastAsia="zh-CN"/>
        </w:rPr>
        <w:t>的</w:t>
      </w:r>
      <w:r w:rsidRPr="003D7C20">
        <w:rPr>
          <w:rFonts w:ascii="新宋体" w:eastAsia="新宋体" w:hAnsi="新宋体" w:hint="eastAsia"/>
          <w:snapToGrid w:val="0"/>
          <w:szCs w:val="21"/>
          <w:lang w:eastAsia="zh-CN"/>
        </w:rPr>
        <w:t>运维小工具</w:t>
      </w:r>
      <w:r w:rsidRPr="003D7C20">
        <w:rPr>
          <w:rFonts w:ascii="新宋体" w:eastAsia="新宋体" w:hAnsi="新宋体" w:hint="eastAsia"/>
          <w:snapToGrid w:val="0"/>
          <w:szCs w:val="21"/>
          <w:lang w:eastAsia="zh-CN"/>
        </w:rPr>
        <w:t>在移动端重构</w:t>
      </w:r>
      <w:r>
        <w:rPr>
          <w:rFonts w:ascii="新宋体" w:eastAsia="新宋体" w:hAnsi="新宋体" w:hint="eastAsia"/>
          <w:snapToGrid w:val="0"/>
          <w:szCs w:val="21"/>
          <w:lang w:eastAsia="zh-CN"/>
        </w:rPr>
        <w:t>、</w:t>
      </w:r>
      <w:r w:rsidRPr="003D7C20">
        <w:rPr>
          <w:rFonts w:ascii="新宋体" w:eastAsia="新宋体" w:hAnsi="新宋体" w:hint="eastAsia"/>
          <w:snapToGrid w:val="0"/>
          <w:szCs w:val="21"/>
          <w:lang w:eastAsia="zh-CN"/>
        </w:rPr>
        <w:t>省级工具</w:t>
      </w:r>
      <w:r w:rsidRPr="003D7C20">
        <w:rPr>
          <w:rFonts w:ascii="新宋体" w:eastAsia="新宋体" w:hAnsi="新宋体" w:hint="eastAsia"/>
          <w:snapToGrid w:val="0"/>
          <w:szCs w:val="21"/>
          <w:lang w:eastAsia="zh-CN"/>
        </w:rPr>
        <w:t>库改造</w:t>
      </w:r>
      <w:r w:rsidRPr="003D7C20">
        <w:rPr>
          <w:rFonts w:ascii="新宋体" w:eastAsia="新宋体" w:hAnsi="新宋体" w:hint="eastAsia"/>
          <w:snapToGrid w:val="0"/>
          <w:szCs w:val="21"/>
          <w:lang w:eastAsia="zh-CN"/>
        </w:rPr>
        <w:t>安装、优化工具库集成和安全使用等功能，支持省级工具适配集成</w:t>
      </w:r>
      <w:r>
        <w:rPr>
          <w:rFonts w:ascii="新宋体" w:eastAsia="新宋体" w:hAnsi="新宋体" w:hint="eastAsia"/>
          <w:snapToGrid w:val="0"/>
          <w:szCs w:val="21"/>
          <w:lang w:eastAsia="zh-CN"/>
        </w:rPr>
        <w:t>，提供</w:t>
      </w:r>
      <w:r w:rsidRPr="003D7C20">
        <w:rPr>
          <w:rFonts w:ascii="新宋体" w:eastAsia="新宋体" w:hAnsi="新宋体" w:hint="eastAsia"/>
          <w:snapToGrid w:val="0"/>
          <w:szCs w:val="21"/>
          <w:lang w:eastAsia="zh-CN"/>
        </w:rPr>
        <w:t>工具研发技术支持</w:t>
      </w:r>
      <w:r>
        <w:rPr>
          <w:rFonts w:ascii="新宋体" w:eastAsia="新宋体" w:hAnsi="新宋体" w:hint="eastAsia"/>
          <w:snapToGrid w:val="0"/>
          <w:szCs w:val="21"/>
          <w:lang w:eastAsia="zh-CN"/>
        </w:rPr>
        <w:t>等；</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977341">
        <w:rPr>
          <w:rFonts w:ascii="新宋体" w:eastAsia="新宋体" w:hAnsi="新宋体" w:cs="Times New Roman" w:hint="eastAsia"/>
          <w:snapToGrid w:val="0"/>
          <w:szCs w:val="21"/>
          <w:lang w:eastAsia="zh-CN"/>
        </w:rPr>
        <w:t>把运</w:t>
      </w:r>
      <w:r w:rsidRPr="00977341">
        <w:rPr>
          <w:rFonts w:ascii="新宋体" w:eastAsia="新宋体" w:hAnsi="新宋体" w:cs="Times New Roman" w:hint="eastAsia"/>
          <w:snapToGrid w:val="0"/>
          <w:szCs w:val="21"/>
          <w:lang w:eastAsia="zh-CN"/>
        </w:rPr>
        <w:t>维操作</w:t>
      </w:r>
      <w:r w:rsidRPr="00977341">
        <w:rPr>
          <w:rFonts w:ascii="新宋体" w:eastAsia="新宋体" w:hAnsi="新宋体" w:cs="Times New Roman" w:hint="eastAsia"/>
          <w:snapToGrid w:val="0"/>
          <w:szCs w:val="21"/>
          <w:lang w:eastAsia="zh-CN"/>
        </w:rPr>
        <w:t>脚本规范化封装为 MCP 工具组件，提供统一接入与调用服务，满足环境巡检、服务启停、配置变更等</w:t>
      </w:r>
      <w:r w:rsidRPr="00977341">
        <w:rPr>
          <w:rFonts w:ascii="新宋体" w:eastAsia="新宋体" w:hAnsi="新宋体" w:cs="Times New Roman" w:hint="eastAsia"/>
          <w:snapToGrid w:val="0"/>
          <w:szCs w:val="21"/>
          <w:lang w:eastAsia="zh-CN"/>
        </w:rPr>
        <w:t>常态化运维</w:t>
      </w:r>
      <w:r w:rsidRPr="00977341">
        <w:rPr>
          <w:rFonts w:ascii="新宋体" w:eastAsia="新宋体" w:hAnsi="新宋体" w:cs="Times New Roman" w:hint="eastAsia"/>
          <w:snapToGrid w:val="0"/>
          <w:szCs w:val="21"/>
          <w:lang w:eastAsia="zh-CN"/>
        </w:rPr>
        <w:t>落地需求</w:t>
      </w:r>
      <w:r>
        <w:rPr>
          <w:rFonts w:ascii="新宋体" w:eastAsia="新宋体" w:hAnsi="新宋体" w:cs="Times New Roman" w:hint="eastAsia"/>
          <w:snapToGrid w:val="0"/>
          <w:szCs w:val="21"/>
          <w:lang w:eastAsia="zh-CN"/>
        </w:rPr>
        <w:t>；</w:t>
      </w:r>
    </w:p>
    <w:p w:rsidR="00D008A4" w:rsidRPr="009A41E5"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提供市县监视控制功能升级、省市县数据交换与同步机制开发、</w:t>
      </w:r>
      <w:r w:rsidRPr="005F6DBA">
        <w:rPr>
          <w:rFonts w:ascii="新宋体" w:eastAsia="新宋体" w:hAnsi="新宋体" w:hint="eastAsia"/>
          <w:snapToGrid w:val="0"/>
          <w:szCs w:val="21"/>
          <w:lang w:eastAsia="zh-CN"/>
        </w:rPr>
        <w:t>第三方系统对接接口</w:t>
      </w:r>
      <w:r>
        <w:rPr>
          <w:rFonts w:ascii="新宋体" w:eastAsia="新宋体" w:hAnsi="新宋体" w:hint="eastAsia"/>
          <w:snapToGrid w:val="0"/>
          <w:szCs w:val="21"/>
          <w:lang w:eastAsia="zh-CN"/>
        </w:rPr>
        <w:t>、接口安全与管理等技术支持；</w:t>
      </w:r>
    </w:p>
    <w:p w:rsidR="00D008A4" w:rsidRPr="00D410A9"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cs="Times New Roman" w:hint="eastAsia"/>
          <w:snapToGrid w:val="0"/>
          <w:szCs w:val="21"/>
          <w:lang w:eastAsia="zh-CN"/>
        </w:rPr>
        <w:t>提供</w:t>
      </w:r>
      <w:r>
        <w:rPr>
          <w:rFonts w:ascii="新宋体" w:eastAsia="新宋体" w:hAnsi="新宋体" w:cs="Times New Roman" w:hint="eastAsia"/>
          <w:snapToGrid w:val="0"/>
          <w:szCs w:val="21"/>
          <w:lang w:eastAsia="zh-CN"/>
        </w:rPr>
        <w:t>主备全流程</w:t>
      </w:r>
      <w:r>
        <w:rPr>
          <w:rFonts w:ascii="新宋体" w:eastAsia="新宋体" w:hAnsi="新宋体" w:cs="Times New Roman" w:hint="eastAsia"/>
          <w:snapToGrid w:val="0"/>
          <w:szCs w:val="21"/>
          <w:lang w:eastAsia="zh-CN"/>
        </w:rPr>
        <w:t>告警的合并、比较、分析等技术支持；</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w:t>
      </w:r>
      <w:r w:rsidRPr="00F60F24">
        <w:rPr>
          <w:rFonts w:ascii="新宋体" w:eastAsia="新宋体" w:hAnsi="新宋体" w:hint="eastAsia"/>
          <w:snapToGrid w:val="0"/>
          <w:szCs w:val="21"/>
          <w:lang w:eastAsia="zh-CN"/>
        </w:rPr>
        <w:t>传输质量考核月报表软件升级</w:t>
      </w:r>
      <w:r>
        <w:rPr>
          <w:rFonts w:ascii="新宋体" w:eastAsia="新宋体" w:hAnsi="新宋体" w:hint="eastAsia"/>
          <w:snapToGrid w:val="0"/>
          <w:szCs w:val="21"/>
          <w:lang w:eastAsia="zh-CN"/>
        </w:rPr>
        <w:t>、</w:t>
      </w:r>
      <w:r w:rsidRPr="00F60F24">
        <w:rPr>
          <w:rFonts w:ascii="新宋体" w:eastAsia="新宋体" w:hAnsi="新宋体" w:hint="eastAsia"/>
          <w:snapToGrid w:val="0"/>
          <w:szCs w:val="21"/>
          <w:lang w:eastAsia="zh-CN"/>
        </w:rPr>
        <w:t>上下行数据时效统计</w:t>
      </w:r>
      <w:r>
        <w:rPr>
          <w:rFonts w:ascii="新宋体" w:eastAsia="新宋体" w:hAnsi="新宋体" w:hint="eastAsia"/>
          <w:snapToGrid w:val="0"/>
          <w:szCs w:val="21"/>
          <w:lang w:eastAsia="zh-CN"/>
        </w:rPr>
        <w:t>、</w:t>
      </w:r>
      <w:r w:rsidRPr="00F60F24">
        <w:rPr>
          <w:rFonts w:ascii="新宋体" w:eastAsia="新宋体" w:hAnsi="新宋体" w:hint="eastAsia"/>
          <w:snapToGrid w:val="0"/>
          <w:szCs w:val="21"/>
          <w:lang w:eastAsia="zh-CN"/>
        </w:rPr>
        <w:t>信息网络业务运行指标</w:t>
      </w:r>
      <w:r>
        <w:rPr>
          <w:rFonts w:ascii="新宋体" w:eastAsia="新宋体" w:hAnsi="新宋体" w:hint="eastAsia"/>
          <w:snapToGrid w:val="0"/>
          <w:szCs w:val="21"/>
          <w:lang w:eastAsia="zh-CN"/>
        </w:rPr>
        <w:t>采</w:t>
      </w:r>
      <w:r>
        <w:rPr>
          <w:rFonts w:ascii="新宋体" w:eastAsia="新宋体" w:hAnsi="新宋体" w:hint="eastAsia"/>
          <w:snapToGrid w:val="0"/>
          <w:szCs w:val="21"/>
          <w:lang w:eastAsia="zh-CN"/>
        </w:rPr>
        <w:t>集计算统计</w:t>
      </w:r>
      <w:r w:rsidRPr="00F60F24">
        <w:rPr>
          <w:rFonts w:ascii="新宋体" w:eastAsia="新宋体" w:hAnsi="新宋体" w:hint="eastAsia"/>
          <w:snapToGrid w:val="0"/>
          <w:szCs w:val="21"/>
          <w:lang w:eastAsia="zh-CN"/>
        </w:rPr>
        <w:t>、高质量指标采集计算统计等</w:t>
      </w:r>
      <w:r>
        <w:rPr>
          <w:rFonts w:ascii="新宋体" w:eastAsia="新宋体" w:hAnsi="新宋体" w:hint="eastAsia"/>
          <w:snapToGrid w:val="0"/>
          <w:szCs w:val="21"/>
          <w:lang w:eastAsia="zh-CN"/>
        </w:rPr>
        <w:t>技术支持；</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提供</w:t>
      </w:r>
      <w:r w:rsidRPr="00177E5C">
        <w:rPr>
          <w:rFonts w:ascii="新宋体" w:eastAsia="新宋体" w:hAnsi="新宋体" w:hint="eastAsia"/>
          <w:snapToGrid w:val="0"/>
          <w:szCs w:val="21"/>
          <w:lang w:eastAsia="zh-CN"/>
        </w:rPr>
        <w:t>故障定位告警</w:t>
      </w:r>
      <w:r>
        <w:rPr>
          <w:rFonts w:ascii="新宋体" w:eastAsia="新宋体" w:hAnsi="新宋体" w:hint="eastAsia"/>
          <w:snapToGrid w:val="0"/>
          <w:szCs w:val="21"/>
          <w:lang w:eastAsia="zh-CN"/>
        </w:rPr>
        <w:t>完善开发、</w:t>
      </w:r>
      <w:r>
        <w:rPr>
          <w:rFonts w:ascii="新宋体" w:eastAsia="新宋体" w:hAnsi="新宋体" w:hint="eastAsia"/>
          <w:snapToGrid w:val="0"/>
          <w:szCs w:val="21"/>
          <w:lang w:eastAsia="zh-CN"/>
        </w:rPr>
        <w:t>云资源</w:t>
      </w:r>
      <w:r>
        <w:rPr>
          <w:rFonts w:ascii="新宋体" w:eastAsia="新宋体" w:hAnsi="新宋体" w:hint="eastAsia"/>
          <w:snapToGrid w:val="0"/>
          <w:szCs w:val="21"/>
          <w:lang w:eastAsia="zh-CN"/>
        </w:rPr>
        <w:t>统计分析及告警开发、</w:t>
      </w:r>
      <w:r w:rsidRPr="00177E5C">
        <w:rPr>
          <w:rFonts w:ascii="新宋体" w:eastAsia="新宋体" w:hAnsi="新宋体" w:hint="eastAsia"/>
          <w:snapToGrid w:val="0"/>
          <w:szCs w:val="21"/>
          <w:lang w:eastAsia="zh-CN"/>
        </w:rPr>
        <w:t>云化通用</w:t>
      </w:r>
      <w:r w:rsidRPr="00177E5C">
        <w:rPr>
          <w:rFonts w:ascii="新宋体" w:eastAsia="新宋体" w:hAnsi="新宋体" w:hint="eastAsia"/>
          <w:snapToGrid w:val="0"/>
          <w:szCs w:val="21"/>
          <w:lang w:eastAsia="zh-CN"/>
        </w:rPr>
        <w:t>监视省级部署技术支持</w:t>
      </w:r>
      <w:r>
        <w:rPr>
          <w:rFonts w:ascii="新宋体" w:eastAsia="新宋体" w:hAnsi="新宋体" w:hint="eastAsia"/>
          <w:snapToGrid w:val="0"/>
          <w:szCs w:val="21"/>
          <w:lang w:eastAsia="zh-CN"/>
        </w:rPr>
        <w:t>等；</w:t>
      </w:r>
    </w:p>
    <w:p w:rsidR="00D008A4" w:rsidRPr="008D24AC"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BA4D04">
        <w:rPr>
          <w:rFonts w:ascii="新宋体" w:eastAsia="新宋体" w:hAnsi="新宋体" w:hint="eastAsia"/>
          <w:snapToGrid w:val="0"/>
          <w:szCs w:val="21"/>
          <w:lang w:eastAsia="zh-CN"/>
        </w:rPr>
        <w:t>开发</w:t>
      </w:r>
      <w:r w:rsidRPr="00BA4D04">
        <w:rPr>
          <w:rFonts w:ascii="新宋体" w:eastAsia="新宋体" w:hAnsi="新宋体" w:hint="eastAsia"/>
          <w:snapToGrid w:val="0"/>
          <w:szCs w:val="21"/>
          <w:lang w:eastAsia="zh-CN"/>
        </w:rPr>
        <w:t>完善</w:t>
      </w:r>
      <w:r>
        <w:rPr>
          <w:rFonts w:ascii="新宋体" w:eastAsia="新宋体" w:hAnsi="新宋体" w:hint="eastAsia"/>
          <w:snapToGrid w:val="0"/>
          <w:szCs w:val="21"/>
          <w:lang w:eastAsia="zh-CN"/>
        </w:rPr>
        <w:t>运维知识</w:t>
      </w:r>
      <w:r>
        <w:rPr>
          <w:rFonts w:ascii="新宋体" w:eastAsia="新宋体" w:hAnsi="新宋体" w:hint="eastAsia"/>
          <w:snapToGrid w:val="0"/>
          <w:szCs w:val="21"/>
          <w:lang w:eastAsia="zh-CN"/>
        </w:rPr>
        <w:t>智能问答</w:t>
      </w:r>
      <w:r w:rsidRPr="00BA4D04">
        <w:rPr>
          <w:rFonts w:ascii="新宋体" w:eastAsia="新宋体" w:hAnsi="新宋体" w:hint="eastAsia"/>
          <w:snapToGrid w:val="0"/>
          <w:szCs w:val="21"/>
          <w:lang w:eastAsia="zh-CN"/>
        </w:rPr>
        <w:t>前端交互页面，</w:t>
      </w:r>
      <w:r>
        <w:rPr>
          <w:rFonts w:ascii="新宋体" w:eastAsia="新宋体" w:hAnsi="新宋体" w:hint="eastAsia"/>
          <w:snapToGrid w:val="0"/>
          <w:szCs w:val="21"/>
          <w:lang w:eastAsia="zh-CN"/>
        </w:rPr>
        <w:t>对接天擎向量库，</w:t>
      </w:r>
      <w:r w:rsidRPr="00BA4D04">
        <w:rPr>
          <w:rFonts w:ascii="新宋体" w:eastAsia="新宋体" w:hAnsi="新宋体" w:hint="eastAsia"/>
          <w:snapToGrid w:val="0"/>
          <w:szCs w:val="21"/>
          <w:lang w:eastAsia="zh-CN"/>
        </w:rPr>
        <w:t>支撑国省运维人员</w:t>
      </w:r>
      <w:r w:rsidRPr="00BA4D04">
        <w:rPr>
          <w:rFonts w:ascii="新宋体" w:eastAsia="新宋体" w:hAnsi="新宋体" w:hint="eastAsia"/>
          <w:snapToGrid w:val="0"/>
          <w:szCs w:val="21"/>
          <w:lang w:eastAsia="zh-CN"/>
        </w:rPr>
        <w:t>访问使用，提供技术支撑与模块运维</w:t>
      </w:r>
      <w:r>
        <w:rPr>
          <w:rFonts w:ascii="新宋体" w:eastAsia="新宋体" w:hAnsi="新宋体" w:hint="eastAsia"/>
          <w:snapToGrid w:val="0"/>
          <w:szCs w:val="21"/>
          <w:lang w:eastAsia="zh-CN"/>
        </w:rPr>
        <w:t>；</w:t>
      </w:r>
    </w:p>
    <w:p w:rsidR="00D008A4" w:rsidRPr="00A829A2"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支持数据全流程中插补流程</w:t>
      </w:r>
      <w:r w:rsidRPr="00B059DC">
        <w:rPr>
          <w:rFonts w:ascii="新宋体" w:eastAsia="新宋体" w:hAnsi="新宋体" w:hint="eastAsia"/>
          <w:snapToGrid w:val="0"/>
          <w:szCs w:val="21"/>
          <w:lang w:eastAsia="zh-CN"/>
        </w:rPr>
        <w:t>和CTS3全流程适配</w:t>
      </w:r>
      <w:r>
        <w:rPr>
          <w:rFonts w:ascii="新宋体" w:eastAsia="新宋体" w:hAnsi="新宋体" w:hint="eastAsia"/>
          <w:snapToGrid w:val="0"/>
          <w:szCs w:val="21"/>
          <w:lang w:eastAsia="zh-CN"/>
        </w:rPr>
        <w:t>等场景的开发和配置；</w:t>
      </w:r>
    </w:p>
    <w:p w:rsidR="00D008A4"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rPr>
      </w:pPr>
      <w:r w:rsidRPr="00A829A2">
        <w:rPr>
          <w:rFonts w:ascii="新宋体" w:eastAsia="新宋体" w:hAnsi="新宋体" w:cs="Times New Roman" w:hint="eastAsia"/>
          <w:snapToGrid w:val="0"/>
          <w:szCs w:val="21"/>
          <w:lang w:eastAsia="zh-CN"/>
        </w:rPr>
        <w:t>针对现有小屏的全部数据源及展示异常等问题，开展故障排查与技术支持；定期进行小屏所需服务器的升级维护，并配合国产化改造任务完成数据迁移。</w:t>
      </w:r>
      <w:r w:rsidRPr="00A829A2">
        <w:rPr>
          <w:rFonts w:ascii="新宋体" w:eastAsia="新宋体" w:hAnsi="新宋体" w:cs="Times New Roman" w:hint="eastAsia"/>
          <w:snapToGrid w:val="0"/>
          <w:szCs w:val="21"/>
        </w:rPr>
        <w:t>特殊情况下，还需负责新小屏的设计与开发</w:t>
      </w:r>
      <w:r>
        <w:rPr>
          <w:rFonts w:ascii="新宋体" w:eastAsia="新宋体" w:hAnsi="新宋体" w:cs="Times New Roman" w:hint="eastAsia"/>
          <w:snapToGrid w:val="0"/>
          <w:szCs w:val="21"/>
        </w:rPr>
        <w:t>；</w:t>
      </w:r>
    </w:p>
    <w:p w:rsidR="00D008A4"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rPr>
      </w:pPr>
      <w:r w:rsidRPr="00A829A2">
        <w:rPr>
          <w:rFonts w:ascii="新宋体" w:eastAsia="新宋体" w:hAnsi="新宋体" w:cs="Times New Roman" w:hint="eastAsia"/>
          <w:snapToGrid w:val="0"/>
          <w:szCs w:val="21"/>
          <w:lang w:eastAsia="zh-CN"/>
        </w:rPr>
        <w:t>针对现有大屏的全部数据源及展示异常等问题，开展故障排查与技术支持；定期进行大屏所需软硬件的升级维护，并保障</w:t>
      </w:r>
      <w:r w:rsidRPr="00A829A2">
        <w:rPr>
          <w:rFonts w:ascii="新宋体" w:eastAsia="新宋体" w:hAnsi="新宋体" w:cs="Times New Roman" w:hint="eastAsia"/>
          <w:snapToGrid w:val="0"/>
          <w:szCs w:val="21"/>
          <w:lang w:eastAsia="zh-CN"/>
        </w:rPr>
        <w:t>天镜厅</w:t>
      </w:r>
      <w:r w:rsidRPr="00A829A2">
        <w:rPr>
          <w:rFonts w:ascii="新宋体" w:eastAsia="新宋体" w:hAnsi="新宋体" w:cs="Times New Roman" w:hint="eastAsia"/>
          <w:snapToGrid w:val="0"/>
          <w:szCs w:val="21"/>
          <w:lang w:eastAsia="zh-CN"/>
        </w:rPr>
        <w:t>参观的顺利完成。同时，配合国产化改造任务完成数据迁移。</w:t>
      </w:r>
      <w:r w:rsidRPr="00A829A2">
        <w:rPr>
          <w:rFonts w:ascii="新宋体" w:eastAsia="新宋体" w:hAnsi="新宋体" w:cs="Times New Roman" w:hint="eastAsia"/>
          <w:snapToGrid w:val="0"/>
          <w:szCs w:val="21"/>
        </w:rPr>
        <w:t>特殊情况下，还需负责新大屏的设计与开发</w:t>
      </w:r>
      <w:r>
        <w:rPr>
          <w:rFonts w:ascii="新宋体" w:eastAsia="新宋体" w:hAnsi="新宋体" w:cs="Times New Roman" w:hint="eastAsia"/>
          <w:snapToGrid w:val="0"/>
          <w:szCs w:val="21"/>
        </w:rPr>
        <w:t>；</w:t>
      </w:r>
    </w:p>
    <w:p w:rsidR="00D008A4" w:rsidRPr="00473D01"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3B0547">
        <w:rPr>
          <w:rFonts w:ascii="新宋体" w:eastAsia="新宋体" w:hAnsi="新宋体" w:cs="Times New Roman" w:hint="eastAsia"/>
          <w:snapToGrid w:val="0"/>
          <w:szCs w:val="21"/>
          <w:lang w:eastAsia="zh-CN"/>
        </w:rPr>
        <w:t>保障</w:t>
      </w:r>
      <w:r>
        <w:rPr>
          <w:rFonts w:ascii="新宋体" w:eastAsia="新宋体" w:hAnsi="新宋体" w:cs="Times New Roman" w:hint="eastAsia"/>
          <w:snapToGrid w:val="0"/>
          <w:szCs w:val="21"/>
          <w:lang w:eastAsia="zh-CN"/>
        </w:rPr>
        <w:t>国省</w:t>
      </w:r>
      <w:r w:rsidRPr="003B0547">
        <w:rPr>
          <w:rFonts w:ascii="新宋体" w:eastAsia="新宋体" w:hAnsi="新宋体" w:cs="Times New Roman" w:hint="eastAsia"/>
          <w:snapToGrid w:val="0"/>
          <w:szCs w:val="21"/>
          <w:lang w:eastAsia="zh-CN"/>
        </w:rPr>
        <w:t>气象数盾页面、服务器</w:t>
      </w:r>
      <w:r>
        <w:rPr>
          <w:rFonts w:ascii="新宋体" w:eastAsia="新宋体" w:hAnsi="新宋体" w:cs="Times New Roman" w:hint="eastAsia"/>
          <w:snapToGrid w:val="0"/>
          <w:szCs w:val="21"/>
          <w:lang w:eastAsia="zh-CN"/>
        </w:rPr>
        <w:t>、</w:t>
      </w:r>
      <w:r w:rsidRPr="003B0547">
        <w:rPr>
          <w:rFonts w:ascii="新宋体" w:eastAsia="新宋体" w:hAnsi="新宋体" w:cs="Times New Roman" w:hint="eastAsia"/>
          <w:snapToGrid w:val="0"/>
          <w:szCs w:val="21"/>
          <w:lang w:eastAsia="zh-CN"/>
        </w:rPr>
        <w:t>进程等稳定运行，出现异常时配合排查，并提供相应技术支持；同时配合国产化改造任务完成数据迁移；特殊情况下，根据气</w:t>
      </w:r>
      <w:r>
        <w:rPr>
          <w:rFonts w:ascii="新宋体" w:eastAsia="新宋体" w:hAnsi="新宋体" w:cs="Times New Roman" w:hint="eastAsia"/>
          <w:snapToGrid w:val="0"/>
          <w:szCs w:val="21"/>
          <w:lang w:eastAsia="zh-CN"/>
        </w:rPr>
        <w:t>象数盾升级需求，配合完成功能的升级与优化；</w:t>
      </w:r>
    </w:p>
    <w:p w:rsidR="00D008A4" w:rsidRPr="00473D01"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473D01">
        <w:rPr>
          <w:rFonts w:ascii="新宋体" w:eastAsia="新宋体" w:hAnsi="新宋体" w:hint="eastAsia"/>
          <w:snapToGrid w:val="0"/>
          <w:szCs w:val="21"/>
          <w:lang w:eastAsia="zh-CN"/>
        </w:rPr>
        <w:t>解答用户使用过程中提出的各类业务流程问题</w:t>
      </w:r>
      <w:r>
        <w:rPr>
          <w:rFonts w:ascii="新宋体" w:eastAsia="新宋体" w:hAnsi="新宋体" w:hint="eastAsia"/>
          <w:snapToGrid w:val="0"/>
          <w:szCs w:val="21"/>
          <w:lang w:eastAsia="zh-CN"/>
        </w:rPr>
        <w:t>；</w:t>
      </w:r>
    </w:p>
    <w:p w:rsidR="00D008A4" w:rsidRPr="00473D01"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473D01">
        <w:rPr>
          <w:rFonts w:ascii="新宋体" w:eastAsia="新宋体" w:hAnsi="新宋体" w:hint="eastAsia"/>
          <w:snapToGrid w:val="0"/>
          <w:szCs w:val="21"/>
          <w:lang w:eastAsia="zh-CN"/>
        </w:rPr>
        <w:t>提供平台相关功能的使用指导</w:t>
      </w:r>
      <w:r>
        <w:rPr>
          <w:rFonts w:ascii="新宋体" w:eastAsia="新宋体" w:hAnsi="新宋体" w:hint="eastAsia"/>
          <w:snapToGrid w:val="0"/>
          <w:szCs w:val="21"/>
          <w:lang w:eastAsia="zh-CN"/>
        </w:rPr>
        <w:t>；</w:t>
      </w:r>
    </w:p>
    <w:p w:rsidR="00D008A4" w:rsidRPr="00577019"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473D01">
        <w:rPr>
          <w:rFonts w:ascii="新宋体" w:eastAsia="新宋体" w:hAnsi="新宋体" w:hint="eastAsia"/>
          <w:snapToGrid w:val="0"/>
          <w:szCs w:val="21"/>
          <w:lang w:eastAsia="zh-CN"/>
        </w:rPr>
        <w:t>协助</w:t>
      </w:r>
      <w:r>
        <w:rPr>
          <w:rFonts w:ascii="新宋体" w:eastAsia="新宋体" w:hAnsi="新宋体" w:hint="eastAsia"/>
          <w:snapToGrid w:val="0"/>
          <w:szCs w:val="21"/>
          <w:lang w:eastAsia="zh-CN"/>
        </w:rPr>
        <w:t>用户</w:t>
      </w:r>
      <w:r w:rsidRPr="00473D01">
        <w:rPr>
          <w:rFonts w:ascii="新宋体" w:eastAsia="新宋体" w:hAnsi="新宋体" w:hint="eastAsia"/>
          <w:snapToGrid w:val="0"/>
          <w:szCs w:val="21"/>
          <w:lang w:eastAsia="zh-CN"/>
        </w:rPr>
        <w:t>进行平台数据查询</w:t>
      </w:r>
      <w:r>
        <w:rPr>
          <w:rFonts w:ascii="新宋体" w:eastAsia="新宋体" w:hAnsi="新宋体" w:hint="eastAsia"/>
          <w:snapToGrid w:val="0"/>
          <w:szCs w:val="21"/>
          <w:lang w:eastAsia="zh-CN"/>
        </w:rPr>
        <w:t>、统计；</w:t>
      </w:r>
    </w:p>
    <w:p w:rsidR="00D008A4" w:rsidRPr="0095038F"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sidRPr="00473D01">
        <w:rPr>
          <w:rFonts w:ascii="新宋体" w:eastAsia="新宋体" w:hAnsi="新宋体" w:hint="eastAsia"/>
          <w:snapToGrid w:val="0"/>
          <w:szCs w:val="21"/>
          <w:lang w:eastAsia="zh-CN"/>
        </w:rPr>
        <w:t>协助招标人完成各项</w:t>
      </w:r>
      <w:r>
        <w:rPr>
          <w:rFonts w:ascii="新宋体" w:eastAsia="新宋体" w:hAnsi="新宋体" w:hint="eastAsia"/>
          <w:snapToGrid w:val="0"/>
          <w:szCs w:val="21"/>
          <w:lang w:eastAsia="zh-CN"/>
        </w:rPr>
        <w:t>监视</w:t>
      </w:r>
      <w:r w:rsidRPr="00473D01">
        <w:rPr>
          <w:rFonts w:ascii="新宋体" w:eastAsia="新宋体" w:hAnsi="新宋体" w:hint="eastAsia"/>
          <w:snapToGrid w:val="0"/>
          <w:szCs w:val="21"/>
          <w:lang w:eastAsia="zh-CN"/>
        </w:rPr>
        <w:t>服务流程优化梳理</w:t>
      </w:r>
      <w:r>
        <w:rPr>
          <w:rFonts w:ascii="新宋体" w:eastAsia="新宋体" w:hAnsi="新宋体" w:hint="eastAsia"/>
          <w:snapToGrid w:val="0"/>
          <w:szCs w:val="21"/>
          <w:lang w:eastAsia="zh-CN"/>
        </w:rPr>
        <w:t>；</w:t>
      </w:r>
    </w:p>
    <w:p w:rsidR="00D008A4" w:rsidRPr="00577019" w:rsidP="00D008A4">
      <w:pPr>
        <w:pStyle w:val="ListParagraph"/>
        <w:numPr>
          <w:ilvl w:val="0"/>
          <w:numId w:val="12"/>
        </w:numPr>
        <w:spacing w:before="156" w:beforeLines="50" w:after="156" w:afterLines="50" w:line="360" w:lineRule="auto"/>
        <w:ind w:firstLineChars="0"/>
        <w:rPr>
          <w:rFonts w:ascii="新宋体" w:eastAsia="新宋体" w:hAnsi="新宋体" w:cs="Times New Roman"/>
          <w:snapToGrid w:val="0"/>
          <w:szCs w:val="21"/>
          <w:lang w:eastAsia="zh-CN"/>
        </w:rPr>
      </w:pPr>
      <w:r>
        <w:rPr>
          <w:rFonts w:ascii="新宋体" w:eastAsia="新宋体" w:hAnsi="新宋体" w:hint="eastAsia"/>
          <w:snapToGrid w:val="0"/>
          <w:szCs w:val="21"/>
          <w:lang w:eastAsia="zh-CN"/>
        </w:rPr>
        <w:t>收集整理系统使用过程中提出的系统优化及改进建议。</w:t>
      </w:r>
    </w:p>
    <w:p w:rsidR="00D008A4"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101" w:name="_Toc229152176"/>
      <w:r w:rsidRPr="00894079">
        <w:rPr>
          <w:rFonts w:ascii="新宋体" w:eastAsia="新宋体" w:hAnsi="新宋体" w:cs="Times New Roman" w:hint="eastAsia"/>
          <w:b w:val="0"/>
          <w:bCs w:val="0"/>
          <w:snapToGrid w:val="0"/>
          <w:kern w:val="2"/>
          <w:sz w:val="21"/>
          <w:szCs w:val="21"/>
          <w:lang w:eastAsia="zh-CN"/>
        </w:rPr>
        <w:t>培训</w:t>
      </w:r>
      <w:r>
        <w:rPr>
          <w:rFonts w:ascii="新宋体" w:eastAsia="新宋体" w:hAnsi="新宋体" w:cs="Times New Roman" w:hint="eastAsia"/>
          <w:b w:val="0"/>
          <w:bCs w:val="0"/>
          <w:snapToGrid w:val="0"/>
          <w:kern w:val="2"/>
          <w:sz w:val="21"/>
          <w:szCs w:val="21"/>
          <w:lang w:eastAsia="zh-CN"/>
        </w:rPr>
        <w:t>服务</w:t>
      </w:r>
      <w:bookmarkEnd w:id="101"/>
    </w:p>
    <w:p w:rsidR="00D008A4" w:rsidP="00D008A4">
      <w:pPr>
        <w:spacing w:before="156" w:beforeLines="50" w:after="156" w:afterLines="50" w:line="360" w:lineRule="auto"/>
        <w:ind w:firstLine="315" w:firstLineChars="150"/>
        <w:rPr>
          <w:rFonts w:ascii="新宋体" w:eastAsia="新宋体" w:hAnsi="新宋体"/>
          <w:snapToGrid w:val="0"/>
          <w:szCs w:val="21"/>
        </w:rPr>
      </w:pPr>
      <w:r>
        <w:rPr>
          <w:rFonts w:ascii="新宋体" w:eastAsia="新宋体" w:hAnsi="新宋体" w:hint="eastAsia"/>
          <w:snapToGrid w:val="0"/>
          <w:szCs w:val="21"/>
        </w:rPr>
        <w:t>1）提供不少于</w:t>
      </w:r>
      <w:r>
        <w:rPr>
          <w:rFonts w:ascii="新宋体" w:eastAsia="新宋体" w:hAnsi="新宋体"/>
          <w:snapToGrid w:val="0"/>
          <w:szCs w:val="21"/>
        </w:rPr>
        <w:t>6</w:t>
      </w:r>
      <w:r>
        <w:rPr>
          <w:rFonts w:ascii="新宋体" w:eastAsia="新宋体" w:hAnsi="新宋体" w:hint="eastAsia"/>
          <w:snapToGrid w:val="0"/>
          <w:szCs w:val="21"/>
        </w:rPr>
        <w:t>次系统功能的培训，培训主题包括但不限于：运维自动化、数据</w:t>
      </w:r>
      <w:r>
        <w:rPr>
          <w:rFonts w:ascii="新宋体" w:eastAsia="新宋体" w:hAnsi="新宋体"/>
          <w:snapToGrid w:val="0"/>
          <w:szCs w:val="21"/>
        </w:rPr>
        <w:t>全</w:t>
      </w:r>
      <w:r>
        <w:rPr>
          <w:rFonts w:ascii="新宋体" w:eastAsia="新宋体" w:hAnsi="新宋体" w:hint="eastAsia"/>
          <w:snapToGrid w:val="0"/>
          <w:szCs w:val="21"/>
        </w:rPr>
        <w:t>流程监视、业务系统</w:t>
      </w:r>
      <w:r>
        <w:rPr>
          <w:rFonts w:ascii="新宋体" w:eastAsia="新宋体" w:hAnsi="新宋体"/>
          <w:snapToGrid w:val="0"/>
          <w:szCs w:val="21"/>
        </w:rPr>
        <w:t>监视、资源</w:t>
      </w:r>
      <w:r>
        <w:rPr>
          <w:rFonts w:ascii="新宋体" w:eastAsia="新宋体" w:hAnsi="新宋体" w:hint="eastAsia"/>
          <w:snapToGrid w:val="0"/>
          <w:szCs w:val="21"/>
        </w:rPr>
        <w:t>监控、告警、知识库、运维</w:t>
      </w:r>
      <w:r>
        <w:rPr>
          <w:rFonts w:ascii="新宋体" w:eastAsia="新宋体" w:hAnsi="新宋体"/>
          <w:snapToGrid w:val="0"/>
          <w:szCs w:val="21"/>
        </w:rPr>
        <w:t>流程</w:t>
      </w:r>
      <w:r>
        <w:rPr>
          <w:rFonts w:ascii="新宋体" w:eastAsia="新宋体" w:hAnsi="新宋体" w:hint="eastAsia"/>
          <w:snapToGrid w:val="0"/>
          <w:szCs w:val="21"/>
        </w:rPr>
        <w:t>、数据中台、</w:t>
      </w:r>
      <w:r>
        <w:rPr>
          <w:rFonts w:ascii="新宋体" w:eastAsia="新宋体" w:hAnsi="新宋体" w:hint="eastAsia"/>
          <w:snapToGrid w:val="0"/>
          <w:szCs w:val="21"/>
        </w:rPr>
        <w:t>众创应用</w:t>
      </w:r>
      <w:r>
        <w:rPr>
          <w:rFonts w:ascii="新宋体" w:eastAsia="新宋体" w:hAnsi="新宋体" w:hint="eastAsia"/>
          <w:snapToGrid w:val="0"/>
          <w:szCs w:val="21"/>
        </w:rPr>
        <w:t>开发等。</w:t>
      </w:r>
    </w:p>
    <w:p w:rsidR="00D008A4"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2）提供ES、S</w:t>
      </w:r>
      <w:r w:rsidRPr="00AE47E8">
        <w:rPr>
          <w:rFonts w:ascii="新宋体" w:eastAsia="新宋体" w:hAnsi="新宋体" w:hint="eastAsia"/>
          <w:snapToGrid w:val="0"/>
          <w:szCs w:val="21"/>
        </w:rPr>
        <w:t>park</w:t>
      </w:r>
      <w:r>
        <w:rPr>
          <w:rFonts w:ascii="新宋体" w:eastAsia="新宋体" w:hAnsi="新宋体" w:hint="eastAsia"/>
          <w:snapToGrid w:val="0"/>
          <w:szCs w:val="21"/>
        </w:rPr>
        <w:t>、</w:t>
      </w:r>
      <w:r w:rsidRPr="00AE47E8">
        <w:rPr>
          <w:rFonts w:ascii="新宋体" w:eastAsia="新宋体" w:hAnsi="新宋体"/>
          <w:snapToGrid w:val="0"/>
          <w:szCs w:val="21"/>
        </w:rPr>
        <w:t>Kafka</w:t>
      </w:r>
      <w:r>
        <w:rPr>
          <w:rFonts w:ascii="新宋体" w:eastAsia="新宋体" w:hAnsi="新宋体" w:hint="eastAsia"/>
          <w:snapToGrid w:val="0"/>
          <w:szCs w:val="21"/>
        </w:rPr>
        <w:t>、</w:t>
      </w:r>
      <w:r>
        <w:rPr>
          <w:rFonts w:ascii="新宋体" w:eastAsia="新宋体" w:hAnsi="新宋体" w:hint="eastAsia"/>
          <w:snapToGrid w:val="0"/>
          <w:szCs w:val="21"/>
        </w:rPr>
        <w:t>M</w:t>
      </w:r>
      <w:r w:rsidRPr="00AE47E8">
        <w:rPr>
          <w:rFonts w:ascii="新宋体" w:eastAsia="新宋体" w:hAnsi="新宋体" w:hint="eastAsia"/>
          <w:snapToGrid w:val="0"/>
          <w:szCs w:val="21"/>
        </w:rPr>
        <w:t>ongodb</w:t>
      </w:r>
      <w:r>
        <w:rPr>
          <w:rFonts w:ascii="新宋体" w:eastAsia="新宋体" w:hAnsi="新宋体" w:hint="eastAsia"/>
          <w:snapToGrid w:val="0"/>
          <w:szCs w:val="21"/>
        </w:rPr>
        <w:t>、</w:t>
      </w:r>
      <w:r w:rsidRPr="00AE47E8">
        <w:rPr>
          <w:rFonts w:ascii="新宋体" w:eastAsia="新宋体" w:hAnsi="新宋体"/>
          <w:snapToGrid w:val="0"/>
          <w:szCs w:val="21"/>
        </w:rPr>
        <w:t>Redis</w:t>
      </w:r>
      <w:r>
        <w:rPr>
          <w:rFonts w:ascii="新宋体" w:eastAsia="新宋体" w:hAnsi="新宋体" w:hint="eastAsia"/>
          <w:snapToGrid w:val="0"/>
          <w:szCs w:val="21"/>
        </w:rPr>
        <w:t>、N</w:t>
      </w:r>
      <w:r w:rsidRPr="00AE47E8">
        <w:rPr>
          <w:rFonts w:ascii="新宋体" w:eastAsia="新宋体" w:hAnsi="新宋体" w:hint="eastAsia"/>
          <w:snapToGrid w:val="0"/>
          <w:szCs w:val="21"/>
        </w:rPr>
        <w:t>ginx等</w:t>
      </w:r>
      <w:r>
        <w:rPr>
          <w:rFonts w:ascii="新宋体" w:eastAsia="新宋体" w:hAnsi="新宋体" w:hint="eastAsia"/>
          <w:snapToGrid w:val="0"/>
          <w:szCs w:val="21"/>
        </w:rPr>
        <w:t>数据库、</w:t>
      </w:r>
      <w:r w:rsidRPr="00AE47E8">
        <w:rPr>
          <w:rFonts w:ascii="新宋体" w:eastAsia="新宋体" w:hAnsi="新宋体" w:hint="eastAsia"/>
          <w:snapToGrid w:val="0"/>
          <w:szCs w:val="21"/>
        </w:rPr>
        <w:t>中间</w:t>
      </w:r>
      <w:r w:rsidRPr="00AE47E8">
        <w:rPr>
          <w:rFonts w:ascii="新宋体" w:eastAsia="新宋体" w:hAnsi="新宋体" w:hint="eastAsia"/>
          <w:snapToGrid w:val="0"/>
          <w:szCs w:val="21"/>
        </w:rPr>
        <w:t>件软件</w:t>
      </w:r>
      <w:r>
        <w:rPr>
          <w:rFonts w:ascii="新宋体" w:eastAsia="新宋体" w:hAnsi="新宋体" w:hint="eastAsia"/>
          <w:snapToGrid w:val="0"/>
          <w:szCs w:val="21"/>
        </w:rPr>
        <w:t>面向</w:t>
      </w:r>
      <w:r>
        <w:rPr>
          <w:rFonts w:ascii="新宋体" w:eastAsia="新宋体" w:hAnsi="新宋体"/>
          <w:snapToGrid w:val="0"/>
          <w:szCs w:val="21"/>
        </w:rPr>
        <w:t>国省</w:t>
      </w:r>
      <w:r>
        <w:rPr>
          <w:rFonts w:ascii="新宋体" w:eastAsia="新宋体" w:hAnsi="新宋体"/>
          <w:snapToGrid w:val="0"/>
          <w:szCs w:val="21"/>
        </w:rPr>
        <w:t>技术</w:t>
      </w:r>
      <w:r>
        <w:rPr>
          <w:rFonts w:ascii="新宋体" w:eastAsia="新宋体" w:hAnsi="新宋体" w:hint="eastAsia"/>
          <w:snapToGrid w:val="0"/>
          <w:szCs w:val="21"/>
        </w:rPr>
        <w:t>人员</w:t>
      </w:r>
      <w:r w:rsidRPr="00AE47E8">
        <w:rPr>
          <w:rFonts w:ascii="新宋体" w:eastAsia="新宋体" w:hAnsi="新宋体" w:hint="eastAsia"/>
          <w:snapToGrid w:val="0"/>
          <w:szCs w:val="21"/>
        </w:rPr>
        <w:t>的专题技术培训，</w:t>
      </w:r>
      <w:r>
        <w:rPr>
          <w:rFonts w:ascii="新宋体" w:eastAsia="新宋体" w:hAnsi="新宋体" w:hint="eastAsia"/>
          <w:snapToGrid w:val="0"/>
          <w:szCs w:val="21"/>
        </w:rPr>
        <w:t>要求由甲方</w:t>
      </w:r>
      <w:r>
        <w:rPr>
          <w:rFonts w:ascii="新宋体" w:eastAsia="新宋体" w:hAnsi="新宋体"/>
          <w:snapToGrid w:val="0"/>
          <w:szCs w:val="21"/>
        </w:rPr>
        <w:t>认可的资深</w:t>
      </w:r>
      <w:r w:rsidRPr="00AE47E8">
        <w:rPr>
          <w:rFonts w:ascii="新宋体" w:eastAsia="新宋体" w:hAnsi="新宋体" w:hint="eastAsia"/>
          <w:snapToGrid w:val="0"/>
          <w:szCs w:val="21"/>
        </w:rPr>
        <w:t>专业</w:t>
      </w:r>
      <w:r>
        <w:rPr>
          <w:rFonts w:ascii="新宋体" w:eastAsia="新宋体" w:hAnsi="新宋体" w:hint="eastAsia"/>
          <w:snapToGrid w:val="0"/>
          <w:szCs w:val="21"/>
        </w:rPr>
        <w:t>技术人员提供培训服务，培训内容包</w:t>
      </w:r>
      <w:r>
        <w:rPr>
          <w:rFonts w:ascii="新宋体" w:eastAsia="新宋体" w:hAnsi="新宋体" w:hint="eastAsia"/>
          <w:snapToGrid w:val="0"/>
          <w:szCs w:val="21"/>
        </w:rPr>
        <w:t>含理论讲解和实操演示。</w:t>
      </w:r>
    </w:p>
    <w:p w:rsidR="00D008A4"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snapToGrid w:val="0"/>
          <w:szCs w:val="21"/>
        </w:rPr>
        <w:t>3）</w:t>
      </w:r>
      <w:r>
        <w:rPr>
          <w:rFonts w:ascii="新宋体" w:eastAsia="新宋体" w:hAnsi="新宋体" w:hint="eastAsia"/>
          <w:snapToGrid w:val="0"/>
          <w:szCs w:val="21"/>
        </w:rPr>
        <w:t>提供</w:t>
      </w:r>
      <w:r w:rsidRPr="00AE47E8">
        <w:rPr>
          <w:rFonts w:ascii="新宋体" w:eastAsia="新宋体" w:hAnsi="新宋体" w:hint="eastAsia"/>
          <w:snapToGrid w:val="0"/>
          <w:szCs w:val="21"/>
        </w:rPr>
        <w:t>Spark</w:t>
      </w:r>
      <w:r>
        <w:rPr>
          <w:rFonts w:ascii="新宋体" w:eastAsia="新宋体" w:hAnsi="新宋体" w:hint="eastAsia"/>
          <w:snapToGrid w:val="0"/>
          <w:szCs w:val="21"/>
        </w:rPr>
        <w:t>、ES</w:t>
      </w:r>
      <w:r w:rsidRPr="00AE47E8">
        <w:rPr>
          <w:rFonts w:ascii="新宋体" w:eastAsia="新宋体" w:hAnsi="新宋体" w:hint="eastAsia"/>
          <w:snapToGrid w:val="0"/>
          <w:szCs w:val="21"/>
        </w:rPr>
        <w:t>、</w:t>
      </w:r>
      <w:r w:rsidRPr="00AE47E8">
        <w:rPr>
          <w:rFonts w:ascii="新宋体" w:eastAsia="新宋体" w:hAnsi="新宋体"/>
          <w:snapToGrid w:val="0"/>
          <w:szCs w:val="21"/>
        </w:rPr>
        <w:t>Kafka</w:t>
      </w:r>
      <w:r w:rsidRPr="00AE47E8">
        <w:rPr>
          <w:rFonts w:ascii="新宋体" w:eastAsia="新宋体" w:hAnsi="新宋体" w:hint="eastAsia"/>
          <w:snapToGrid w:val="0"/>
          <w:szCs w:val="21"/>
        </w:rPr>
        <w:t>、</w:t>
      </w:r>
      <w:r>
        <w:rPr>
          <w:rFonts w:ascii="新宋体" w:eastAsia="新宋体" w:hAnsi="新宋体" w:hint="eastAsia"/>
          <w:snapToGrid w:val="0"/>
          <w:szCs w:val="21"/>
        </w:rPr>
        <w:t>M</w:t>
      </w:r>
      <w:r w:rsidRPr="00AE47E8">
        <w:rPr>
          <w:rFonts w:ascii="新宋体" w:eastAsia="新宋体" w:hAnsi="新宋体" w:hint="eastAsia"/>
          <w:snapToGrid w:val="0"/>
          <w:szCs w:val="21"/>
        </w:rPr>
        <w:t>ongodb</w:t>
      </w:r>
      <w:r w:rsidRPr="00AE47E8">
        <w:rPr>
          <w:rFonts w:ascii="新宋体" w:eastAsia="新宋体" w:hAnsi="新宋体" w:hint="eastAsia"/>
          <w:snapToGrid w:val="0"/>
          <w:szCs w:val="21"/>
        </w:rPr>
        <w:t>中间件性能评估和调优</w:t>
      </w:r>
      <w:r>
        <w:rPr>
          <w:rFonts w:ascii="新宋体" w:eastAsia="新宋体" w:hAnsi="新宋体" w:hint="eastAsia"/>
          <w:snapToGrid w:val="0"/>
          <w:szCs w:val="21"/>
        </w:rPr>
        <w:t>培训</w:t>
      </w:r>
      <w:r w:rsidRPr="00AE47E8">
        <w:rPr>
          <w:rFonts w:ascii="新宋体" w:eastAsia="新宋体" w:hAnsi="新宋体" w:hint="eastAsia"/>
          <w:snapToGrid w:val="0"/>
          <w:szCs w:val="21"/>
        </w:rPr>
        <w:t>，。</w:t>
      </w:r>
    </w:p>
    <w:p w:rsidR="00D008A4"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4）提供</w:t>
      </w:r>
      <w:r>
        <w:rPr>
          <w:rFonts w:ascii="新宋体" w:eastAsia="新宋体" w:hAnsi="新宋体" w:hint="eastAsia"/>
          <w:snapToGrid w:val="0"/>
          <w:szCs w:val="21"/>
        </w:rPr>
        <w:t>每两月</w:t>
      </w:r>
      <w:r>
        <w:rPr>
          <w:rFonts w:ascii="新宋体" w:eastAsia="新宋体" w:hAnsi="新宋体"/>
          <w:snapToGrid w:val="0"/>
          <w:szCs w:val="21"/>
        </w:rPr>
        <w:t>一次系统运维培训，</w:t>
      </w:r>
      <w:r>
        <w:rPr>
          <w:rFonts w:ascii="新宋体" w:eastAsia="新宋体" w:hAnsi="新宋体"/>
          <w:snapToGrid w:val="0"/>
          <w:szCs w:val="21"/>
        </w:rPr>
        <w:t>对</w:t>
      </w:r>
      <w:r>
        <w:rPr>
          <w:rFonts w:ascii="新宋体" w:eastAsia="新宋体" w:hAnsi="新宋体" w:hint="eastAsia"/>
          <w:snapToGrid w:val="0"/>
          <w:szCs w:val="21"/>
        </w:rPr>
        <w:t>国省故障</w:t>
      </w:r>
      <w:r>
        <w:rPr>
          <w:rFonts w:ascii="新宋体" w:eastAsia="新宋体" w:hAnsi="新宋体" w:hint="eastAsia"/>
          <w:snapToGrid w:val="0"/>
          <w:szCs w:val="21"/>
        </w:rPr>
        <w:t>及处理方式</w:t>
      </w:r>
      <w:r>
        <w:rPr>
          <w:rFonts w:ascii="新宋体" w:eastAsia="新宋体" w:hAnsi="新宋体"/>
          <w:snapToGrid w:val="0"/>
          <w:szCs w:val="21"/>
        </w:rPr>
        <w:t>进行</w:t>
      </w:r>
      <w:r>
        <w:rPr>
          <w:rFonts w:ascii="新宋体" w:eastAsia="新宋体" w:hAnsi="新宋体" w:hint="eastAsia"/>
          <w:snapToGrid w:val="0"/>
          <w:szCs w:val="21"/>
        </w:rPr>
        <w:t>讲解，</w:t>
      </w:r>
      <w:r>
        <w:rPr>
          <w:rFonts w:ascii="新宋体" w:eastAsia="新宋体" w:hAnsi="新宋体"/>
          <w:snapToGrid w:val="0"/>
          <w:szCs w:val="21"/>
        </w:rPr>
        <w:t>对自动化运维脚本进行培训。</w:t>
      </w:r>
    </w:p>
    <w:p w:rsidR="00D008A4" w:rsidRPr="008B5E7F"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培训时间根据用户需要组织安排，</w:t>
      </w:r>
      <w:r>
        <w:rPr>
          <w:rFonts w:ascii="新宋体" w:eastAsia="新宋体" w:hAnsi="新宋体" w:hint="eastAsia"/>
          <w:snapToGrid w:val="0"/>
          <w:szCs w:val="21"/>
        </w:rPr>
        <w:t>单次线上</w:t>
      </w:r>
      <w:r>
        <w:rPr>
          <w:rFonts w:ascii="新宋体" w:eastAsia="新宋体" w:hAnsi="新宋体" w:hint="eastAsia"/>
          <w:snapToGrid w:val="0"/>
          <w:szCs w:val="21"/>
        </w:rPr>
        <w:t>培训需提供连续2小时不间断的在线会议服务。参与培训人员，需要培训签到表签字，培训结束后培训材料存档。培训对象包括国家级和3</w:t>
      </w:r>
      <w:r>
        <w:rPr>
          <w:rFonts w:ascii="新宋体" w:eastAsia="新宋体" w:hAnsi="新宋体"/>
          <w:snapToGrid w:val="0"/>
          <w:szCs w:val="21"/>
        </w:rPr>
        <w:t>1</w:t>
      </w:r>
      <w:r>
        <w:rPr>
          <w:rFonts w:ascii="新宋体" w:eastAsia="新宋体" w:hAnsi="新宋体" w:hint="eastAsia"/>
          <w:snapToGrid w:val="0"/>
          <w:szCs w:val="21"/>
        </w:rPr>
        <w:t>省。</w:t>
      </w:r>
    </w:p>
    <w:p w:rsidR="00D008A4"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102" w:name="_Toc229152177"/>
      <w:r>
        <w:rPr>
          <w:rFonts w:ascii="新宋体" w:eastAsia="新宋体" w:hAnsi="新宋体" w:cs="Times New Roman" w:hint="eastAsia"/>
          <w:b w:val="0"/>
          <w:bCs w:val="0"/>
          <w:snapToGrid w:val="0"/>
          <w:kern w:val="2"/>
          <w:sz w:val="21"/>
          <w:szCs w:val="21"/>
          <w:lang w:eastAsia="zh-CN"/>
        </w:rPr>
        <w:t>数据库中间件维护</w:t>
      </w:r>
      <w:bookmarkEnd w:id="102"/>
    </w:p>
    <w:p w:rsidR="00D008A4" w:rsidRPr="007F697D" w:rsidP="00D008A4">
      <w:pPr>
        <w:spacing w:before="156" w:beforeLines="50" w:after="156" w:afterLines="50" w:line="360" w:lineRule="auto"/>
        <w:ind w:firstLine="420" w:firstLineChars="200"/>
      </w:pPr>
      <w:r w:rsidRPr="007740FA">
        <w:rPr>
          <w:rFonts w:hint="eastAsia"/>
        </w:rPr>
        <w:t>提供对国家气象信息中心及</w:t>
      </w:r>
      <w:r w:rsidRPr="007740FA">
        <w:rPr>
          <w:rFonts w:hint="eastAsia"/>
        </w:rPr>
        <w:t>31</w:t>
      </w:r>
      <w:r w:rsidRPr="007740FA">
        <w:rPr>
          <w:rFonts w:hint="eastAsia"/>
        </w:rPr>
        <w:t>个</w:t>
      </w:r>
      <w:r w:rsidRPr="007740FA">
        <w:rPr>
          <w:rFonts w:hint="eastAsia"/>
        </w:rPr>
        <w:t>省天镜综合</w:t>
      </w:r>
      <w:r w:rsidRPr="007740FA">
        <w:rPr>
          <w:rFonts w:hint="eastAsia"/>
        </w:rPr>
        <w:t>业务监控平台，国产化虚谷数据库</w:t>
      </w:r>
      <w:r>
        <w:rPr>
          <w:rFonts w:hint="eastAsia"/>
        </w:rPr>
        <w:t>维护</w:t>
      </w:r>
      <w:r w:rsidRPr="007740FA">
        <w:rPr>
          <w:rFonts w:hint="eastAsia"/>
        </w:rPr>
        <w:t>服务，</w:t>
      </w:r>
      <w:r>
        <w:rPr>
          <w:rFonts w:hint="eastAsia"/>
        </w:rPr>
        <w:t>覆盖</w:t>
      </w:r>
      <w:r w:rsidRPr="007740FA">
        <w:rPr>
          <w:rFonts w:hint="eastAsia"/>
        </w:rPr>
        <w:t>范围包含国家级主、备、西安中心及</w:t>
      </w:r>
      <w:r w:rsidRPr="007740FA">
        <w:rPr>
          <w:rFonts w:hint="eastAsia"/>
        </w:rPr>
        <w:t>31</w:t>
      </w:r>
      <w:r w:rsidRPr="007740FA">
        <w:rPr>
          <w:rFonts w:hint="eastAsia"/>
        </w:rPr>
        <w:t>省生产环境系统。提供</w:t>
      </w:r>
      <w:r w:rsidRPr="007740FA">
        <w:rPr>
          <w:rFonts w:hint="eastAsia"/>
        </w:rPr>
        <w:t>Kafka</w:t>
      </w:r>
      <w:r w:rsidRPr="007740FA">
        <w:rPr>
          <w:rFonts w:hint="eastAsia"/>
        </w:rPr>
        <w:t>、</w:t>
      </w:r>
      <w:r w:rsidRPr="007740FA">
        <w:rPr>
          <w:rFonts w:hint="eastAsia"/>
        </w:rPr>
        <w:t>MongoDB</w:t>
      </w:r>
      <w:r w:rsidRPr="007740FA">
        <w:rPr>
          <w:rFonts w:hint="eastAsia"/>
        </w:rPr>
        <w:t>、</w:t>
      </w:r>
      <w:r w:rsidRPr="007740FA">
        <w:rPr>
          <w:rFonts w:hint="eastAsia"/>
        </w:rPr>
        <w:t>Nginx</w:t>
      </w:r>
      <w:r w:rsidRPr="007740FA">
        <w:rPr>
          <w:rFonts w:hint="eastAsia"/>
        </w:rPr>
        <w:t>、</w:t>
      </w:r>
      <w:r w:rsidRPr="007740FA">
        <w:rPr>
          <w:rFonts w:hint="eastAsia"/>
        </w:rPr>
        <w:t>Redis</w:t>
      </w:r>
      <w:r>
        <w:rPr>
          <w:rFonts w:hint="eastAsia"/>
        </w:rPr>
        <w:t>等开源中间件、数据库</w:t>
      </w:r>
      <w:r w:rsidRPr="00405DCD">
        <w:rPr>
          <w:rFonts w:hint="eastAsia"/>
        </w:rPr>
        <w:t>和新增数据库</w:t>
      </w:r>
      <w:r>
        <w:rPr>
          <w:rFonts w:hint="eastAsia"/>
        </w:rPr>
        <w:t>的</w:t>
      </w:r>
      <w:r w:rsidRPr="007740FA">
        <w:rPr>
          <w:rFonts w:hint="eastAsia"/>
        </w:rPr>
        <w:t>自主可控运维和技术支持服务，具备</w:t>
      </w:r>
      <w:r w:rsidRPr="007740FA">
        <w:rPr>
          <w:rFonts w:hint="eastAsia"/>
        </w:rPr>
        <w:t>国内软著</w:t>
      </w:r>
      <w:r w:rsidRPr="007740FA">
        <w:rPr>
          <w:rFonts w:hint="eastAsia"/>
        </w:rPr>
        <w:t>，兼容国产化设备和芯片。</w:t>
      </w:r>
    </w:p>
    <w:p w:rsidR="00D008A4" w:rsidP="00D008A4">
      <w:pPr>
        <w:pStyle w:val="Req3"/>
        <w:numPr>
          <w:ilvl w:val="2"/>
          <w:numId w:val="4"/>
        </w:numPr>
        <w:spacing w:before="156" w:after="156"/>
        <w:rPr>
          <w:rFonts w:ascii="新宋体" w:eastAsia="新宋体" w:hAnsi="新宋体" w:cs="Times New Roman"/>
          <w:b w:val="0"/>
          <w:bCs w:val="0"/>
          <w:snapToGrid w:val="0"/>
          <w:kern w:val="2"/>
          <w:sz w:val="21"/>
          <w:szCs w:val="21"/>
          <w:lang w:eastAsia="zh-CN"/>
        </w:rPr>
      </w:pPr>
      <w:bookmarkStart w:id="103" w:name="_Toc229152178"/>
      <w:r w:rsidRPr="000F4C6B">
        <w:rPr>
          <w:rFonts w:ascii="新宋体" w:eastAsia="新宋体" w:hAnsi="新宋体" w:cs="Times New Roman" w:hint="eastAsia"/>
          <w:b w:val="0"/>
          <w:bCs w:val="0"/>
          <w:snapToGrid w:val="0"/>
          <w:kern w:val="2"/>
          <w:sz w:val="21"/>
          <w:szCs w:val="21"/>
          <w:lang w:eastAsia="zh-CN"/>
        </w:rPr>
        <w:t>切换演练</w:t>
      </w:r>
      <w:bookmarkEnd w:id="103"/>
    </w:p>
    <w:p w:rsidR="00D008A4" w:rsidP="00D008A4">
      <w:pPr>
        <w:spacing w:before="156" w:beforeLines="50" w:after="156" w:afterLines="50" w:line="360" w:lineRule="auto"/>
        <w:ind w:firstLine="315" w:firstLineChars="150"/>
        <w:rPr>
          <w:rFonts w:ascii="新宋体" w:eastAsia="新宋体" w:hAnsi="新宋体"/>
          <w:snapToGrid w:val="0"/>
          <w:szCs w:val="21"/>
        </w:rPr>
      </w:pPr>
      <w:r>
        <w:rPr>
          <w:rFonts w:ascii="新宋体" w:eastAsia="新宋体" w:hAnsi="新宋体" w:hint="eastAsia"/>
          <w:snapToGrid w:val="0"/>
          <w:szCs w:val="21"/>
        </w:rPr>
        <w:t>提供对国家级主</w:t>
      </w:r>
      <w:r>
        <w:rPr>
          <w:rFonts w:ascii="新宋体" w:eastAsia="新宋体" w:hAnsi="新宋体" w:hint="eastAsia"/>
          <w:snapToGrid w:val="0"/>
          <w:szCs w:val="21"/>
        </w:rPr>
        <w:t>备系统</w:t>
      </w:r>
      <w:r>
        <w:rPr>
          <w:rFonts w:ascii="新宋体" w:eastAsia="新宋体" w:hAnsi="新宋体" w:hint="eastAsia"/>
          <w:snapToGrid w:val="0"/>
          <w:szCs w:val="21"/>
        </w:rPr>
        <w:t>之间的数据同步，</w:t>
      </w:r>
      <w:r w:rsidRPr="002F39C7">
        <w:rPr>
          <w:rFonts w:ascii="新宋体" w:eastAsia="新宋体" w:hAnsi="新宋体" w:hint="eastAsia"/>
          <w:snapToGrid w:val="0"/>
          <w:szCs w:val="21"/>
        </w:rPr>
        <w:t>主</w:t>
      </w:r>
      <w:r w:rsidRPr="002F39C7">
        <w:rPr>
          <w:rFonts w:ascii="新宋体" w:eastAsia="新宋体" w:hAnsi="新宋体" w:hint="eastAsia"/>
          <w:snapToGrid w:val="0"/>
          <w:szCs w:val="21"/>
        </w:rPr>
        <w:t>备系统</w:t>
      </w:r>
      <w:r>
        <w:rPr>
          <w:rFonts w:ascii="新宋体" w:eastAsia="新宋体" w:hAnsi="新宋体" w:hint="eastAsia"/>
          <w:snapToGrid w:val="0"/>
          <w:szCs w:val="21"/>
        </w:rPr>
        <w:t>整</w:t>
      </w:r>
      <w:r>
        <w:rPr>
          <w:rFonts w:ascii="新宋体" w:eastAsia="新宋体" w:hAnsi="新宋体" w:hint="eastAsia"/>
          <w:snapToGrid w:val="0"/>
          <w:szCs w:val="21"/>
        </w:rPr>
        <w:t>切、单独</w:t>
      </w:r>
      <w:r w:rsidRPr="002F39C7">
        <w:rPr>
          <w:rFonts w:ascii="新宋体" w:eastAsia="新宋体" w:hAnsi="新宋体" w:hint="eastAsia"/>
          <w:snapToGrid w:val="0"/>
          <w:szCs w:val="21"/>
        </w:rPr>
        <w:t>切换</w:t>
      </w:r>
      <w:r>
        <w:rPr>
          <w:rFonts w:ascii="新宋体" w:eastAsia="新宋体" w:hAnsi="新宋体" w:hint="eastAsia"/>
          <w:snapToGrid w:val="0"/>
          <w:szCs w:val="21"/>
        </w:rPr>
        <w:t>等</w:t>
      </w:r>
      <w:r w:rsidRPr="002F39C7">
        <w:rPr>
          <w:rFonts w:ascii="新宋体" w:eastAsia="新宋体" w:hAnsi="新宋体" w:hint="eastAsia"/>
          <w:snapToGrid w:val="0"/>
          <w:szCs w:val="21"/>
        </w:rPr>
        <w:t>应急</w:t>
      </w:r>
      <w:r>
        <w:rPr>
          <w:rFonts w:ascii="新宋体" w:eastAsia="新宋体" w:hAnsi="新宋体" w:hint="eastAsia"/>
          <w:snapToGrid w:val="0"/>
          <w:szCs w:val="21"/>
        </w:rPr>
        <w:t>切换演练技术</w:t>
      </w:r>
      <w:r w:rsidRPr="002F39C7">
        <w:rPr>
          <w:rFonts w:ascii="新宋体" w:eastAsia="新宋体" w:hAnsi="新宋体" w:hint="eastAsia"/>
          <w:snapToGrid w:val="0"/>
          <w:szCs w:val="21"/>
        </w:rPr>
        <w:t>支持</w:t>
      </w:r>
      <w:r w:rsidRPr="00E97876">
        <w:rPr>
          <w:rFonts w:ascii="新宋体" w:eastAsia="新宋体" w:hAnsi="新宋体" w:hint="eastAsia"/>
          <w:snapToGrid w:val="0"/>
          <w:szCs w:val="21"/>
        </w:rPr>
        <w:t>，确保演练顺利开展、达到预期效果，具体要求：</w:t>
      </w:r>
      <w:r w:rsidRPr="0014273A">
        <w:rPr>
          <w:rFonts w:ascii="新宋体" w:eastAsia="新宋体" w:hAnsi="新宋体" w:hint="eastAsia"/>
          <w:snapToGrid w:val="0"/>
          <w:szCs w:val="21"/>
        </w:rPr>
        <w:t xml:space="preserve"> </w:t>
      </w:r>
    </w:p>
    <w:p w:rsidR="00D008A4" w:rsidRPr="00D410A9" w:rsidP="00D008A4">
      <w:pPr>
        <w:pStyle w:val="ListParagraph"/>
        <w:numPr>
          <w:ilvl w:val="0"/>
          <w:numId w:val="13"/>
        </w:numPr>
        <w:spacing w:before="156" w:beforeLines="50" w:after="156" w:afterLines="50" w:line="360" w:lineRule="auto"/>
        <w:ind w:firstLineChars="0"/>
        <w:rPr>
          <w:rFonts w:ascii="新宋体" w:eastAsia="新宋体" w:hAnsi="新宋体"/>
          <w:snapToGrid w:val="0"/>
          <w:szCs w:val="21"/>
          <w:lang w:eastAsia="zh-CN"/>
        </w:rPr>
      </w:pPr>
      <w:r w:rsidRPr="00D410A9">
        <w:rPr>
          <w:rFonts w:ascii="新宋体" w:eastAsia="新宋体" w:hAnsi="新宋体" w:hint="eastAsia"/>
          <w:snapToGrid w:val="0"/>
          <w:szCs w:val="21"/>
          <w:lang w:eastAsia="zh-CN"/>
        </w:rPr>
        <w:t>提供完善的系统应急切换预案及切换手册，明确切换场景、流程、责任及操作规范</w:t>
      </w:r>
      <w:r>
        <w:rPr>
          <w:rFonts w:ascii="新宋体" w:eastAsia="新宋体" w:hAnsi="新宋体" w:hint="eastAsia"/>
          <w:snapToGrid w:val="0"/>
          <w:szCs w:val="21"/>
          <w:lang w:eastAsia="zh-CN"/>
        </w:rPr>
        <w:t>，</w:t>
      </w:r>
      <w:r w:rsidRPr="00D410A9">
        <w:rPr>
          <w:rFonts w:ascii="新宋体" w:eastAsia="新宋体" w:hAnsi="新宋体" w:hint="eastAsia"/>
          <w:snapToGrid w:val="0"/>
          <w:szCs w:val="21"/>
          <w:lang w:eastAsia="zh-CN"/>
        </w:rPr>
        <w:t>包括切换流程</w:t>
      </w:r>
      <w:r w:rsidRPr="002C0ADB">
        <w:rPr>
          <w:rFonts w:ascii="新宋体" w:eastAsia="新宋体" w:hAnsi="新宋体" w:hint="eastAsia"/>
          <w:snapToGrid w:val="0"/>
          <w:szCs w:val="21"/>
          <w:lang w:eastAsia="zh-CN"/>
        </w:rPr>
        <w:t>步骤说明（含切换结果验证）</w:t>
      </w:r>
      <w:r w:rsidRPr="00D410A9">
        <w:rPr>
          <w:rFonts w:ascii="新宋体" w:eastAsia="新宋体" w:hAnsi="新宋体" w:hint="eastAsia"/>
          <w:snapToGrid w:val="0"/>
          <w:szCs w:val="21"/>
          <w:lang w:eastAsia="zh-CN"/>
        </w:rPr>
        <w:t>、应急处置措施及</w:t>
      </w:r>
      <w:r w:rsidRPr="00D410A9">
        <w:rPr>
          <w:rFonts w:ascii="新宋体" w:eastAsia="新宋体" w:hAnsi="新宋体" w:hint="eastAsia"/>
          <w:snapToGrid w:val="0"/>
          <w:szCs w:val="21"/>
          <w:lang w:eastAsia="zh-CN"/>
        </w:rPr>
        <w:t>回滚方案</w:t>
      </w:r>
      <w:r w:rsidRPr="00D410A9">
        <w:rPr>
          <w:rFonts w:ascii="新宋体" w:eastAsia="新宋体" w:hAnsi="新宋体" w:hint="eastAsia"/>
          <w:snapToGrid w:val="0"/>
          <w:szCs w:val="21"/>
          <w:lang w:eastAsia="zh-CN"/>
        </w:rPr>
        <w:t>并覆盖所有可能的切换场景。</w:t>
      </w:r>
    </w:p>
    <w:p w:rsidR="00D008A4" w:rsidP="00D008A4">
      <w:pPr>
        <w:pStyle w:val="ListParagraph"/>
        <w:numPr>
          <w:ilvl w:val="0"/>
          <w:numId w:val="13"/>
        </w:numPr>
        <w:spacing w:before="156" w:beforeLines="50" w:after="156" w:afterLines="50" w:line="360" w:lineRule="auto"/>
        <w:ind w:firstLineChars="0"/>
        <w:rPr>
          <w:rFonts w:ascii="新宋体" w:eastAsia="新宋体" w:hAnsi="新宋体"/>
          <w:snapToGrid w:val="0"/>
          <w:szCs w:val="21"/>
          <w:lang w:eastAsia="zh-CN"/>
        </w:rPr>
      </w:pPr>
      <w:r w:rsidRPr="00D410A9">
        <w:rPr>
          <w:rFonts w:ascii="新宋体" w:eastAsia="新宋体" w:hAnsi="新宋体" w:hint="eastAsia"/>
          <w:snapToGrid w:val="0"/>
          <w:szCs w:val="21"/>
          <w:lang w:eastAsia="zh-CN"/>
        </w:rPr>
        <w:t>配合编制切换演练脚本</w:t>
      </w:r>
      <w:r>
        <w:rPr>
          <w:rFonts w:ascii="新宋体" w:eastAsia="新宋体" w:hAnsi="新宋体" w:hint="eastAsia"/>
          <w:snapToGrid w:val="0"/>
          <w:szCs w:val="21"/>
          <w:lang w:eastAsia="zh-CN"/>
        </w:rPr>
        <w:t>和工具</w:t>
      </w:r>
      <w:r w:rsidRPr="00D410A9">
        <w:rPr>
          <w:rFonts w:ascii="新宋体" w:eastAsia="新宋体" w:hAnsi="新宋体" w:hint="eastAsia"/>
          <w:snapToGrid w:val="0"/>
          <w:szCs w:val="21"/>
          <w:lang w:eastAsia="zh-CN"/>
        </w:rPr>
        <w:t>，</w:t>
      </w:r>
      <w:r w:rsidRPr="00DD67D4">
        <w:rPr>
          <w:rFonts w:ascii="新宋体" w:eastAsia="新宋体" w:hAnsi="新宋体" w:hint="eastAsia"/>
          <w:snapToGrid w:val="0"/>
          <w:szCs w:val="21"/>
          <w:lang w:eastAsia="zh-CN"/>
        </w:rPr>
        <w:t>配合完成主备切换演练脚本与切换系统的对接</w:t>
      </w:r>
      <w:r>
        <w:rPr>
          <w:rFonts w:ascii="新宋体" w:eastAsia="新宋体" w:hAnsi="新宋体" w:hint="eastAsia"/>
          <w:snapToGrid w:val="0"/>
          <w:szCs w:val="21"/>
          <w:lang w:eastAsia="zh-CN"/>
        </w:rPr>
        <w:t>，</w:t>
      </w:r>
      <w:r w:rsidRPr="00D410A9">
        <w:rPr>
          <w:rFonts w:ascii="新宋体" w:eastAsia="新宋体" w:hAnsi="新宋体" w:hint="eastAsia"/>
          <w:snapToGrid w:val="0"/>
          <w:szCs w:val="21"/>
          <w:lang w:eastAsia="zh-CN"/>
        </w:rPr>
        <w:t>明确演练目标、演练场景、演练步骤、时间节点、操作规范及预期结果，确保脚本</w:t>
      </w:r>
      <w:r>
        <w:rPr>
          <w:rFonts w:ascii="新宋体" w:eastAsia="新宋体" w:hAnsi="新宋体" w:hint="eastAsia"/>
          <w:snapToGrid w:val="0"/>
          <w:szCs w:val="21"/>
          <w:lang w:eastAsia="zh-CN"/>
        </w:rPr>
        <w:t>和工具</w:t>
      </w:r>
      <w:r w:rsidRPr="00D410A9">
        <w:rPr>
          <w:rFonts w:ascii="新宋体" w:eastAsia="新宋体" w:hAnsi="新宋体" w:hint="eastAsia"/>
          <w:snapToGrid w:val="0"/>
          <w:szCs w:val="21"/>
          <w:lang w:eastAsia="zh-CN"/>
        </w:rPr>
        <w:t>贴合实际切换场景。</w:t>
      </w:r>
    </w:p>
    <w:p w:rsidR="00D008A4" w:rsidP="00D008A4">
      <w:pPr>
        <w:pStyle w:val="ListParagraph"/>
        <w:numPr>
          <w:ilvl w:val="0"/>
          <w:numId w:val="13"/>
        </w:numPr>
        <w:spacing w:before="156" w:beforeLines="50" w:after="156" w:afterLines="50" w:line="360" w:lineRule="auto"/>
        <w:ind w:firstLineChars="0"/>
        <w:rPr>
          <w:rFonts w:ascii="新宋体" w:eastAsia="新宋体" w:hAnsi="新宋体"/>
          <w:snapToGrid w:val="0"/>
          <w:szCs w:val="21"/>
          <w:lang w:eastAsia="zh-CN"/>
        </w:rPr>
      </w:pPr>
      <w:r>
        <w:rPr>
          <w:rFonts w:ascii="新宋体" w:eastAsia="新宋体" w:hAnsi="新宋体" w:hint="eastAsia"/>
          <w:snapToGrid w:val="0"/>
          <w:szCs w:val="21"/>
          <w:lang w:eastAsia="zh-CN"/>
        </w:rPr>
        <w:t>配合</w:t>
      </w:r>
      <w:r w:rsidRPr="001F432F">
        <w:rPr>
          <w:rFonts w:ascii="新宋体" w:eastAsia="新宋体" w:hAnsi="新宋体" w:hint="eastAsia"/>
          <w:snapToGrid w:val="0"/>
          <w:szCs w:val="21"/>
          <w:lang w:eastAsia="zh-CN"/>
        </w:rPr>
        <w:t>天镜系统</w:t>
      </w:r>
      <w:r w:rsidRPr="001F432F">
        <w:rPr>
          <w:rFonts w:ascii="新宋体" w:eastAsia="新宋体" w:hAnsi="新宋体" w:hint="eastAsia"/>
          <w:snapToGrid w:val="0"/>
          <w:szCs w:val="21"/>
          <w:lang w:eastAsia="zh-CN"/>
        </w:rPr>
        <w:t>切换流程集成到信息中心主</w:t>
      </w:r>
      <w:r w:rsidRPr="001F432F">
        <w:rPr>
          <w:rFonts w:ascii="新宋体" w:eastAsia="新宋体" w:hAnsi="新宋体" w:hint="eastAsia"/>
          <w:snapToGrid w:val="0"/>
          <w:szCs w:val="21"/>
          <w:lang w:eastAsia="zh-CN"/>
        </w:rPr>
        <w:t>备系统</w:t>
      </w:r>
      <w:r w:rsidRPr="001F432F">
        <w:rPr>
          <w:rFonts w:ascii="新宋体" w:eastAsia="新宋体" w:hAnsi="新宋体" w:hint="eastAsia"/>
          <w:snapToGrid w:val="0"/>
          <w:szCs w:val="21"/>
          <w:lang w:eastAsia="zh-CN"/>
        </w:rPr>
        <w:t>切换管理系统</w:t>
      </w:r>
      <w:r>
        <w:rPr>
          <w:rFonts w:ascii="新宋体" w:eastAsia="新宋体" w:hAnsi="新宋体" w:hint="eastAsia"/>
          <w:snapToGrid w:val="0"/>
          <w:szCs w:val="21"/>
          <w:lang w:eastAsia="zh-CN"/>
        </w:rPr>
        <w:t>。</w:t>
      </w:r>
    </w:p>
    <w:p w:rsidR="00D008A4" w:rsidP="00D008A4">
      <w:pPr>
        <w:pStyle w:val="ListParagraph"/>
        <w:numPr>
          <w:ilvl w:val="0"/>
          <w:numId w:val="13"/>
        </w:numPr>
        <w:spacing w:before="156" w:beforeLines="50" w:after="156" w:afterLines="50" w:line="360" w:lineRule="auto"/>
        <w:ind w:firstLineChars="0"/>
        <w:rPr>
          <w:rFonts w:ascii="新宋体" w:eastAsia="新宋体" w:hAnsi="新宋体"/>
          <w:snapToGrid w:val="0"/>
          <w:szCs w:val="21"/>
          <w:lang w:eastAsia="zh-CN"/>
        </w:rPr>
      </w:pPr>
      <w:r>
        <w:rPr>
          <w:rFonts w:ascii="新宋体" w:eastAsia="新宋体" w:hAnsi="新宋体" w:hint="eastAsia"/>
          <w:snapToGrid w:val="0"/>
          <w:szCs w:val="21"/>
          <w:lang w:eastAsia="zh-CN"/>
        </w:rPr>
        <w:t>细化各环节需求，</w:t>
      </w:r>
      <w:r w:rsidRPr="009239F3">
        <w:rPr>
          <w:rFonts w:ascii="新宋体" w:eastAsia="新宋体" w:hAnsi="新宋体" w:hint="eastAsia"/>
          <w:snapToGrid w:val="0"/>
          <w:szCs w:val="21"/>
          <w:lang w:eastAsia="zh-CN"/>
        </w:rPr>
        <w:t>完善</w:t>
      </w:r>
      <w:r>
        <w:rPr>
          <w:rFonts w:ascii="新宋体" w:eastAsia="新宋体" w:hAnsi="新宋体" w:hint="eastAsia"/>
          <w:snapToGrid w:val="0"/>
          <w:szCs w:val="21"/>
          <w:lang w:eastAsia="zh-CN"/>
        </w:rPr>
        <w:t>各</w:t>
      </w:r>
      <w:r w:rsidRPr="009239F3">
        <w:rPr>
          <w:rFonts w:ascii="新宋体" w:eastAsia="新宋体" w:hAnsi="新宋体" w:hint="eastAsia"/>
          <w:snapToGrid w:val="0"/>
          <w:szCs w:val="21"/>
          <w:lang w:eastAsia="zh-CN"/>
        </w:rPr>
        <w:t>切换场景</w:t>
      </w:r>
      <w:r>
        <w:rPr>
          <w:rFonts w:ascii="新宋体" w:eastAsia="新宋体" w:hAnsi="新宋体" w:hint="eastAsia"/>
          <w:snapToGrid w:val="0"/>
          <w:szCs w:val="21"/>
          <w:lang w:eastAsia="zh-CN"/>
        </w:rPr>
        <w:t>下</w:t>
      </w:r>
      <w:r w:rsidRPr="009239F3">
        <w:rPr>
          <w:rFonts w:ascii="新宋体" w:eastAsia="新宋体" w:hAnsi="新宋体" w:hint="eastAsia"/>
          <w:snapToGrid w:val="0"/>
          <w:szCs w:val="21"/>
          <w:lang w:eastAsia="zh-CN"/>
        </w:rPr>
        <w:t>告警抑制规则</w:t>
      </w:r>
      <w:r>
        <w:rPr>
          <w:rFonts w:ascii="新宋体" w:eastAsia="新宋体" w:hAnsi="新宋体" w:hint="eastAsia"/>
          <w:snapToGrid w:val="0"/>
          <w:szCs w:val="21"/>
          <w:lang w:eastAsia="zh-CN"/>
        </w:rPr>
        <w:t>，减少无效告警数量。</w:t>
      </w:r>
    </w:p>
    <w:p w:rsidR="00D008A4" w:rsidRPr="00D410A9" w:rsidP="00D008A4">
      <w:pPr>
        <w:pStyle w:val="ListParagraph"/>
        <w:numPr>
          <w:ilvl w:val="0"/>
          <w:numId w:val="13"/>
        </w:numPr>
        <w:spacing w:before="156" w:beforeLines="50" w:after="156" w:afterLines="50" w:line="360" w:lineRule="auto"/>
        <w:ind w:firstLineChars="0"/>
        <w:rPr>
          <w:rFonts w:ascii="新宋体" w:eastAsia="新宋体" w:hAnsi="新宋体"/>
          <w:snapToGrid w:val="0"/>
          <w:szCs w:val="21"/>
          <w:lang w:eastAsia="zh-CN"/>
        </w:rPr>
      </w:pPr>
      <w:r w:rsidRPr="00EF5192">
        <w:rPr>
          <w:rFonts w:ascii="新宋体" w:eastAsia="新宋体" w:hAnsi="新宋体" w:hint="eastAsia"/>
          <w:snapToGrid w:val="0"/>
          <w:szCs w:val="21"/>
          <w:lang w:eastAsia="zh-CN"/>
        </w:rPr>
        <w:t>组织管理层面，</w:t>
      </w:r>
      <w:r w:rsidRPr="001D54F6">
        <w:rPr>
          <w:rFonts w:ascii="新宋体" w:eastAsia="新宋体" w:hAnsi="新宋体" w:hint="eastAsia"/>
          <w:snapToGrid w:val="0"/>
          <w:szCs w:val="21"/>
          <w:lang w:eastAsia="zh-CN"/>
        </w:rPr>
        <w:t>细化切换的组织分工</w:t>
      </w:r>
      <w:r>
        <w:rPr>
          <w:rFonts w:ascii="新宋体" w:eastAsia="新宋体" w:hAnsi="新宋体" w:hint="eastAsia"/>
          <w:snapToGrid w:val="0"/>
          <w:szCs w:val="21"/>
          <w:lang w:eastAsia="zh-CN"/>
        </w:rPr>
        <w:t>，</w:t>
      </w:r>
      <w:r w:rsidRPr="00EF5192">
        <w:rPr>
          <w:rFonts w:ascii="新宋体" w:eastAsia="新宋体" w:hAnsi="新宋体" w:hint="eastAsia"/>
          <w:snapToGrid w:val="0"/>
          <w:szCs w:val="21"/>
          <w:lang w:eastAsia="zh-CN"/>
        </w:rPr>
        <w:t>完善切换相关的操作规范、人员安排</w:t>
      </w:r>
      <w:r>
        <w:rPr>
          <w:rFonts w:ascii="新宋体" w:eastAsia="新宋体" w:hAnsi="新宋体" w:hint="eastAsia"/>
          <w:snapToGrid w:val="0"/>
          <w:szCs w:val="21"/>
          <w:lang w:eastAsia="zh-CN"/>
        </w:rPr>
        <w:t>、操作时间，</w:t>
      </w:r>
      <w:r w:rsidRPr="00177B6D">
        <w:rPr>
          <w:rFonts w:ascii="新宋体" w:eastAsia="新宋体" w:hAnsi="新宋体" w:hint="eastAsia"/>
          <w:snapToGrid w:val="0"/>
          <w:szCs w:val="21"/>
          <w:lang w:eastAsia="zh-CN"/>
        </w:rPr>
        <w:t>提高切换时效</w:t>
      </w:r>
      <w:r>
        <w:rPr>
          <w:rFonts w:ascii="新宋体" w:eastAsia="新宋体" w:hAnsi="新宋体" w:hint="eastAsia"/>
          <w:snapToGrid w:val="0"/>
          <w:szCs w:val="21"/>
          <w:lang w:eastAsia="zh-CN"/>
        </w:rPr>
        <w:t>。</w:t>
      </w:r>
    </w:p>
    <w:p w:rsidR="00D008A4"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系统切换演练</w:t>
      </w:r>
      <w:r>
        <w:rPr>
          <w:rFonts w:ascii="新宋体" w:eastAsia="新宋体" w:hAnsi="新宋体" w:hint="eastAsia"/>
          <w:snapToGrid w:val="0"/>
          <w:szCs w:val="21"/>
        </w:rPr>
        <w:t>操每年</w:t>
      </w:r>
      <w:r>
        <w:rPr>
          <w:rFonts w:ascii="新宋体" w:eastAsia="新宋体" w:hAnsi="新宋体" w:hint="eastAsia"/>
          <w:snapToGrid w:val="0"/>
          <w:szCs w:val="21"/>
        </w:rPr>
        <w:t>不少于</w:t>
      </w:r>
      <w:r>
        <w:rPr>
          <w:rFonts w:ascii="新宋体" w:eastAsia="新宋体" w:hAnsi="新宋体"/>
          <w:snapToGrid w:val="0"/>
          <w:szCs w:val="21"/>
        </w:rPr>
        <w:t>6</w:t>
      </w:r>
      <w:r>
        <w:rPr>
          <w:rFonts w:ascii="新宋体" w:eastAsia="新宋体" w:hAnsi="新宋体" w:hint="eastAsia"/>
          <w:snapToGrid w:val="0"/>
          <w:szCs w:val="21"/>
        </w:rPr>
        <w:t>次，具体时间由甲方组织安排。</w:t>
      </w:r>
    </w:p>
    <w:p w:rsidR="00D008A4" w:rsidRPr="000F4C6B" w:rsidP="00D008A4">
      <w:pPr>
        <w:keepNext/>
        <w:keepLines/>
        <w:pageBreakBefore/>
        <w:numPr>
          <w:ilvl w:val="0"/>
          <w:numId w:val="4"/>
        </w:numPr>
        <w:spacing w:before="624" w:beforeLines="200" w:after="312" w:afterLines="100"/>
        <w:outlineLvl w:val="0"/>
        <w:rPr>
          <w:b/>
          <w:sz w:val="30"/>
          <w:szCs w:val="30"/>
        </w:rPr>
      </w:pPr>
      <w:bookmarkStart w:id="104" w:name="_Toc229152179"/>
      <w:r w:rsidRPr="000F4C6B">
        <w:rPr>
          <w:rFonts w:hint="eastAsia"/>
          <w:b/>
          <w:sz w:val="30"/>
          <w:szCs w:val="30"/>
        </w:rPr>
        <w:t>运</w:t>
      </w:r>
      <w:r w:rsidRPr="000F4C6B">
        <w:rPr>
          <w:rFonts w:hint="eastAsia"/>
          <w:b/>
          <w:sz w:val="30"/>
          <w:szCs w:val="30"/>
        </w:rPr>
        <w:t>维人员</w:t>
      </w:r>
      <w:r w:rsidRPr="000F4C6B">
        <w:rPr>
          <w:rFonts w:hint="eastAsia"/>
          <w:b/>
          <w:sz w:val="30"/>
          <w:szCs w:val="30"/>
        </w:rPr>
        <w:t>要求</w:t>
      </w:r>
      <w:bookmarkEnd w:id="104"/>
    </w:p>
    <w:p w:rsidR="00D008A4" w:rsidRPr="00FE0991" w:rsidP="00D008A4">
      <w:pPr>
        <w:spacing w:before="62" w:after="62" w:line="360" w:lineRule="auto"/>
        <w:ind w:left="400"/>
        <w:rPr>
          <w:rFonts w:ascii="新宋体" w:eastAsia="新宋体" w:hAnsi="新宋体"/>
          <w:snapToGrid w:val="0"/>
          <w:szCs w:val="21"/>
        </w:rPr>
      </w:pPr>
      <w:r w:rsidRPr="00FE0991">
        <w:rPr>
          <w:rFonts w:ascii="新宋体" w:eastAsia="新宋体" w:hAnsi="新宋体"/>
          <w:snapToGrid w:val="0"/>
          <w:szCs w:val="21"/>
        </w:rPr>
        <w:t>（1）工作时间驻场维保服务</w:t>
      </w:r>
    </w:p>
    <w:p w:rsidR="00D008A4" w:rsidRPr="00FE0991" w:rsidP="00D008A4">
      <w:pPr>
        <w:spacing w:before="156" w:beforeLines="50" w:after="156" w:afterLines="50" w:line="360" w:lineRule="auto"/>
        <w:ind w:firstLine="420" w:firstLineChars="200"/>
        <w:rPr>
          <w:rFonts w:ascii="新宋体" w:eastAsia="新宋体" w:hAnsi="新宋体"/>
          <w:snapToGrid w:val="0"/>
          <w:szCs w:val="21"/>
        </w:rPr>
      </w:pPr>
      <w:r>
        <w:rPr>
          <w:rFonts w:ascii="新宋体" w:eastAsia="新宋体" w:hAnsi="新宋体" w:hint="eastAsia"/>
          <w:snapToGrid w:val="0"/>
          <w:szCs w:val="21"/>
        </w:rPr>
        <w:t>组成</w:t>
      </w:r>
      <w:r>
        <w:rPr>
          <w:rFonts w:ascii="新宋体" w:eastAsia="新宋体" w:hAnsi="新宋体"/>
          <w:snapToGrid w:val="0"/>
          <w:szCs w:val="21"/>
        </w:rPr>
        <w:t>至少</w:t>
      </w:r>
      <w:r>
        <w:rPr>
          <w:rFonts w:ascii="新宋体" w:eastAsia="新宋体" w:hAnsi="新宋体" w:hint="eastAsia"/>
          <w:snapToGrid w:val="0"/>
          <w:szCs w:val="21"/>
        </w:rPr>
        <w:t>2名</w:t>
      </w:r>
      <w:r>
        <w:rPr>
          <w:rFonts w:ascii="新宋体" w:eastAsia="新宋体" w:hAnsi="新宋体"/>
          <w:snapToGrid w:val="0"/>
          <w:szCs w:val="21"/>
        </w:rPr>
        <w:t>成员的服务团队，并</w:t>
      </w:r>
      <w:r w:rsidRPr="00FE0991">
        <w:rPr>
          <w:rFonts w:ascii="新宋体" w:eastAsia="新宋体" w:hAnsi="新宋体"/>
          <w:snapToGrid w:val="0"/>
          <w:szCs w:val="21"/>
        </w:rPr>
        <w:t>提供</w:t>
      </w:r>
      <w:r>
        <w:rPr>
          <w:rFonts w:ascii="新宋体" w:eastAsia="新宋体" w:hAnsi="新宋体" w:hint="eastAsia"/>
          <w:snapToGrid w:val="0"/>
          <w:szCs w:val="21"/>
        </w:rPr>
        <w:t>至少</w:t>
      </w:r>
      <w:r>
        <w:rPr>
          <w:rFonts w:ascii="新宋体" w:eastAsia="新宋体" w:hAnsi="新宋体"/>
          <w:snapToGrid w:val="0"/>
          <w:szCs w:val="21"/>
        </w:rPr>
        <w:t>2</w:t>
      </w:r>
      <w:r w:rsidRPr="00FE0991">
        <w:rPr>
          <w:rFonts w:ascii="新宋体" w:eastAsia="新宋体" w:hAnsi="新宋体"/>
          <w:snapToGrid w:val="0"/>
          <w:szCs w:val="21"/>
        </w:rPr>
        <w:t>名公司技术人员在国家级驻场，驻场地址为国家气象信息中心，工作时间为5*8 小时，</w:t>
      </w:r>
      <w:r w:rsidRPr="00FE0991">
        <w:rPr>
          <w:rFonts w:ascii="新宋体" w:eastAsia="新宋体" w:hAnsi="新宋体" w:hint="eastAsia"/>
          <w:snapToGrid w:val="0"/>
          <w:szCs w:val="21"/>
        </w:rPr>
        <w:t>按照巡检要求</w:t>
      </w:r>
      <w:r w:rsidRPr="00FE0991">
        <w:rPr>
          <w:rFonts w:ascii="新宋体" w:eastAsia="新宋体" w:hAnsi="新宋体"/>
          <w:snapToGrid w:val="0"/>
          <w:szCs w:val="21"/>
        </w:rPr>
        <w:t>对国家级</w:t>
      </w:r>
      <w:r w:rsidRPr="00FE0991">
        <w:rPr>
          <w:rFonts w:ascii="新宋体" w:eastAsia="新宋体" w:hAnsi="新宋体" w:hint="eastAsia"/>
          <w:snapToGrid w:val="0"/>
          <w:szCs w:val="21"/>
        </w:rPr>
        <w:t>平台</w:t>
      </w:r>
      <w:r w:rsidRPr="00FE0991">
        <w:rPr>
          <w:rFonts w:ascii="新宋体" w:eastAsia="新宋体" w:hAnsi="新宋体"/>
          <w:snapToGrid w:val="0"/>
          <w:szCs w:val="21"/>
        </w:rPr>
        <w:t xml:space="preserve">进行巡检，对巡检过程中发现的问题和隐患采取措施进行修复、调整、更换，做好记录。 </w:t>
      </w:r>
    </w:p>
    <w:p w:rsidR="00D008A4" w:rsidRPr="00FE0991" w:rsidP="00D008A4">
      <w:pPr>
        <w:spacing w:before="62" w:after="62" w:line="360" w:lineRule="auto"/>
        <w:ind w:left="400"/>
        <w:rPr>
          <w:rFonts w:ascii="新宋体" w:eastAsia="新宋体" w:hAnsi="新宋体"/>
          <w:snapToGrid w:val="0"/>
          <w:szCs w:val="21"/>
        </w:rPr>
      </w:pPr>
      <w:r w:rsidRPr="00FE0991">
        <w:rPr>
          <w:rFonts w:ascii="新宋体" w:eastAsia="新宋体" w:hAnsi="新宋体"/>
          <w:snapToGrid w:val="0"/>
          <w:szCs w:val="21"/>
        </w:rPr>
        <w:t xml:space="preserve">（2）非工作时间电话支持和故障处理服务 </w:t>
      </w:r>
    </w:p>
    <w:p w:rsidR="00D008A4" w:rsidRPr="00FE0991" w:rsidP="00D008A4">
      <w:pPr>
        <w:spacing w:before="156" w:beforeLines="50" w:after="156" w:afterLines="50" w:line="360" w:lineRule="auto"/>
        <w:ind w:firstLine="420" w:firstLineChars="200"/>
        <w:rPr>
          <w:rFonts w:ascii="新宋体" w:eastAsia="新宋体" w:hAnsi="新宋体"/>
          <w:snapToGrid w:val="0"/>
          <w:szCs w:val="21"/>
        </w:rPr>
      </w:pPr>
      <w:r w:rsidRPr="00FE0991">
        <w:rPr>
          <w:rFonts w:ascii="新宋体" w:eastAsia="新宋体" w:hAnsi="新宋体"/>
          <w:snapToGrid w:val="0"/>
          <w:szCs w:val="21"/>
        </w:rPr>
        <w:t>提供非工作时间7*24小时电话支持</w:t>
      </w:r>
      <w:r>
        <w:rPr>
          <w:rFonts w:ascii="新宋体" w:eastAsia="新宋体" w:hAnsi="新宋体" w:hint="eastAsia"/>
          <w:snapToGrid w:val="0"/>
          <w:szCs w:val="21"/>
        </w:rPr>
        <w:t>和</w:t>
      </w:r>
      <w:r>
        <w:rPr>
          <w:rFonts w:ascii="新宋体" w:eastAsia="新宋体" w:hAnsi="新宋体"/>
          <w:snapToGrid w:val="0"/>
          <w:szCs w:val="21"/>
        </w:rPr>
        <w:t>远程技术支持</w:t>
      </w:r>
      <w:r w:rsidRPr="00FE0991">
        <w:rPr>
          <w:rFonts w:ascii="新宋体" w:eastAsia="新宋体" w:hAnsi="新宋体"/>
          <w:snapToGrid w:val="0"/>
          <w:szCs w:val="21"/>
        </w:rPr>
        <w:t>服务</w:t>
      </w:r>
      <w:r w:rsidRPr="00FE0991">
        <w:rPr>
          <w:rFonts w:ascii="新宋体" w:eastAsia="新宋体" w:hAnsi="新宋体" w:hint="eastAsia"/>
          <w:snapToGrid w:val="0"/>
          <w:szCs w:val="21"/>
        </w:rPr>
        <w:t>，</w:t>
      </w:r>
      <w:r w:rsidRPr="00FE0991">
        <w:rPr>
          <w:rFonts w:ascii="新宋体" w:eastAsia="新宋体" w:hAnsi="新宋体"/>
          <w:snapToGrid w:val="0"/>
          <w:szCs w:val="21"/>
        </w:rPr>
        <w:t>并根据用户需求1小时内到达现场进行</w:t>
      </w:r>
      <w:r>
        <w:rPr>
          <w:rFonts w:ascii="新宋体" w:eastAsia="新宋体" w:hAnsi="新宋体" w:hint="eastAsia"/>
          <w:snapToGrid w:val="0"/>
          <w:szCs w:val="21"/>
        </w:rPr>
        <w:t>故障</w:t>
      </w:r>
      <w:r w:rsidRPr="00FE0991">
        <w:rPr>
          <w:rFonts w:ascii="新宋体" w:eastAsia="新宋体" w:hAnsi="新宋体"/>
          <w:snapToGrid w:val="0"/>
          <w:szCs w:val="21"/>
        </w:rPr>
        <w:t>处理，故障恢复时间不超过2小时。</w:t>
      </w:r>
    </w:p>
    <w:p w:rsidR="00D008A4" w:rsidRPr="005F773E" w:rsidP="00D008A4">
      <w:pPr>
        <w:keepNext/>
        <w:keepLines/>
        <w:pageBreakBefore/>
        <w:numPr>
          <w:ilvl w:val="0"/>
          <w:numId w:val="4"/>
        </w:numPr>
        <w:spacing w:before="624" w:beforeLines="200" w:after="312" w:afterLines="100"/>
        <w:outlineLvl w:val="0"/>
        <w:rPr>
          <w:b/>
          <w:sz w:val="30"/>
          <w:szCs w:val="30"/>
        </w:rPr>
      </w:pPr>
      <w:bookmarkStart w:id="105" w:name="_Toc229152180"/>
      <w:bookmarkStart w:id="106" w:name="_Toc454205707"/>
      <w:r>
        <w:rPr>
          <w:rFonts w:hint="eastAsia"/>
          <w:b/>
          <w:sz w:val="30"/>
          <w:szCs w:val="30"/>
        </w:rPr>
        <w:t>项目实施时间</w:t>
      </w:r>
      <w:bookmarkEnd w:id="105"/>
    </w:p>
    <w:bookmarkEnd w:id="106"/>
    <w:p w:rsidR="00D008A4" w:rsidRPr="005F773E" w:rsidP="00D008A4">
      <w:pPr>
        <w:spacing w:before="62" w:after="62" w:line="300" w:lineRule="auto"/>
        <w:ind w:firstLine="420" w:firstLineChars="200"/>
        <w:rPr>
          <w:spacing w:val="-5"/>
          <w:kern w:val="0"/>
        </w:rPr>
      </w:pPr>
      <w:r>
        <w:rPr>
          <w:spacing w:val="-5"/>
          <w:kern w:val="0"/>
        </w:rPr>
        <w:t>2026</w:t>
      </w:r>
      <w:r w:rsidRPr="005F773E">
        <w:rPr>
          <w:rFonts w:hint="eastAsia"/>
          <w:spacing w:val="-5"/>
          <w:kern w:val="0"/>
        </w:rPr>
        <w:t>年</w:t>
      </w:r>
      <w:r>
        <w:rPr>
          <w:spacing w:val="-5"/>
          <w:kern w:val="0"/>
        </w:rPr>
        <w:t>10</w:t>
      </w:r>
      <w:r w:rsidRPr="005F773E">
        <w:rPr>
          <w:rFonts w:hint="eastAsia"/>
          <w:spacing w:val="-5"/>
          <w:kern w:val="0"/>
        </w:rPr>
        <w:t>月</w:t>
      </w:r>
      <w:r>
        <w:rPr>
          <w:spacing w:val="-5"/>
          <w:kern w:val="0"/>
        </w:rPr>
        <w:t>1</w:t>
      </w:r>
      <w:r w:rsidRPr="005F773E">
        <w:rPr>
          <w:rFonts w:hint="eastAsia"/>
          <w:spacing w:val="-5"/>
          <w:kern w:val="0"/>
        </w:rPr>
        <w:t>日起，服务期</w:t>
      </w:r>
      <w:r>
        <w:rPr>
          <w:spacing w:val="-5"/>
          <w:kern w:val="0"/>
        </w:rPr>
        <w:t>1</w:t>
      </w:r>
      <w:r w:rsidRPr="005F773E">
        <w:rPr>
          <w:rFonts w:hint="eastAsia"/>
          <w:spacing w:val="-5"/>
          <w:kern w:val="0"/>
        </w:rPr>
        <w:t>年。</w:t>
      </w:r>
    </w:p>
    <w:p w:rsidR="00D008A4" w:rsidRPr="009F0F61" w:rsidP="00D008A4">
      <w:pPr>
        <w:spacing w:before="62" w:after="62"/>
      </w:pPr>
    </w:p>
    <w:p w:rsidR="00D008A4" w:rsidRPr="005F773E" w:rsidP="00D008A4">
      <w:pPr>
        <w:keepNext/>
        <w:keepLines/>
        <w:pageBreakBefore/>
        <w:numPr>
          <w:ilvl w:val="0"/>
          <w:numId w:val="4"/>
        </w:numPr>
        <w:spacing w:before="624" w:beforeLines="200" w:after="312" w:afterLines="100"/>
        <w:outlineLvl w:val="0"/>
        <w:rPr>
          <w:b/>
          <w:sz w:val="30"/>
          <w:szCs w:val="30"/>
        </w:rPr>
      </w:pPr>
      <w:bookmarkStart w:id="107" w:name="_Toc494289939"/>
      <w:bookmarkStart w:id="108" w:name="_Toc498085852"/>
      <w:bookmarkStart w:id="109" w:name="_Toc498086216"/>
      <w:bookmarkStart w:id="110" w:name="_Toc42178475"/>
      <w:bookmarkStart w:id="111" w:name="_Toc229152181"/>
      <w:r w:rsidRPr="005F773E">
        <w:rPr>
          <w:rFonts w:hint="eastAsia"/>
          <w:b/>
          <w:sz w:val="30"/>
          <w:szCs w:val="30"/>
        </w:rPr>
        <w:t>信息安全需求</w:t>
      </w:r>
      <w:bookmarkEnd w:id="107"/>
      <w:bookmarkEnd w:id="108"/>
      <w:bookmarkEnd w:id="109"/>
      <w:bookmarkEnd w:id="110"/>
      <w:bookmarkEnd w:id="111"/>
    </w:p>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12" w:name="_Toc212516610"/>
      <w:bookmarkStart w:id="113" w:name="_Toc212517680"/>
      <w:bookmarkStart w:id="114" w:name="_Toc212525421"/>
      <w:bookmarkStart w:id="115" w:name="_Toc212516611"/>
      <w:bookmarkStart w:id="116" w:name="_Toc212517681"/>
      <w:bookmarkStart w:id="117" w:name="_Toc212525422"/>
      <w:bookmarkStart w:id="118" w:name="_Toc454205712"/>
      <w:bookmarkStart w:id="119" w:name="_Toc494289940"/>
      <w:bookmarkStart w:id="120" w:name="_Toc498085853"/>
      <w:bookmarkStart w:id="121" w:name="_Toc498086217"/>
      <w:bookmarkStart w:id="122" w:name="_Toc42178476"/>
      <w:bookmarkStart w:id="123" w:name="_Toc229152182"/>
      <w:bookmarkEnd w:id="112"/>
      <w:bookmarkEnd w:id="113"/>
      <w:bookmarkEnd w:id="114"/>
      <w:bookmarkEnd w:id="115"/>
      <w:bookmarkEnd w:id="116"/>
      <w:bookmarkEnd w:id="117"/>
      <w:r w:rsidRPr="005F773E">
        <w:rPr>
          <w:rFonts w:hint="eastAsia"/>
          <w:sz w:val="30"/>
          <w:szCs w:val="30"/>
        </w:rPr>
        <w:t>信息安</w:t>
      </w:r>
      <w:bookmarkEnd w:id="118"/>
      <w:r w:rsidRPr="005F773E">
        <w:rPr>
          <w:rFonts w:hint="eastAsia"/>
          <w:sz w:val="30"/>
          <w:szCs w:val="30"/>
        </w:rPr>
        <w:t>全保护责任</w:t>
      </w:r>
      <w:bookmarkEnd w:id="119"/>
      <w:bookmarkEnd w:id="120"/>
      <w:bookmarkEnd w:id="121"/>
      <w:bookmarkEnd w:id="122"/>
      <w:bookmarkEnd w:id="123"/>
    </w:p>
    <w:p w:rsidR="00D008A4" w:rsidRPr="005F773E" w:rsidP="00D008A4">
      <w:pPr>
        <w:keepNext/>
        <w:numPr>
          <w:ilvl w:val="2"/>
          <w:numId w:val="4"/>
        </w:numPr>
        <w:spacing w:before="62" w:beforeLines="20" w:after="62" w:afterLines="20"/>
        <w:outlineLvl w:val="2"/>
        <w:rPr>
          <w:sz w:val="30"/>
          <w:szCs w:val="30"/>
        </w:rPr>
      </w:pPr>
      <w:bookmarkStart w:id="124" w:name="_Toc494289941"/>
      <w:bookmarkStart w:id="125" w:name="_Toc498085854"/>
      <w:bookmarkStart w:id="126" w:name="_Toc498086218"/>
      <w:bookmarkStart w:id="127" w:name="_Toc42178477"/>
      <w:bookmarkStart w:id="128" w:name="_Toc229152183"/>
      <w:r w:rsidRPr="005F773E">
        <w:rPr>
          <w:rFonts w:hint="eastAsia"/>
          <w:sz w:val="30"/>
          <w:szCs w:val="30"/>
        </w:rPr>
        <w:t>相关</w:t>
      </w:r>
      <w:bookmarkStart w:id="129" w:name="_Toc454205713"/>
      <w:r w:rsidRPr="005F773E">
        <w:rPr>
          <w:rFonts w:hint="eastAsia"/>
          <w:sz w:val="30"/>
          <w:szCs w:val="30"/>
        </w:rPr>
        <w:t>方责任</w:t>
      </w:r>
      <w:bookmarkEnd w:id="124"/>
      <w:bookmarkEnd w:id="125"/>
      <w:bookmarkEnd w:id="126"/>
      <w:bookmarkEnd w:id="127"/>
      <w:bookmarkEnd w:id="128"/>
    </w:p>
    <w:p w:rsidR="00D008A4" w:rsidRPr="005F773E" w:rsidP="00D008A4">
      <w:pPr>
        <w:spacing w:before="62" w:after="62" w:line="300" w:lineRule="auto"/>
        <w:ind w:firstLine="420" w:firstLineChars="200"/>
        <w:rPr>
          <w:spacing w:val="-5"/>
          <w:kern w:val="0"/>
        </w:rPr>
      </w:pPr>
      <w:r w:rsidRPr="005F773E">
        <w:rPr>
          <w:rFonts w:hint="eastAsia"/>
          <w:spacing w:val="-5"/>
          <w:kern w:val="0"/>
        </w:rPr>
        <w:t>应认真遵守国家保密相关法律、法规、招标人信息安全及保密相关规章制度，履行保密义务，并签订信息保密协议。</w:t>
      </w:r>
    </w:p>
    <w:p w:rsidR="00D008A4" w:rsidRPr="005F773E" w:rsidP="00D008A4">
      <w:pPr>
        <w:spacing w:before="62" w:after="62" w:line="300" w:lineRule="auto"/>
        <w:ind w:firstLine="420" w:firstLineChars="200"/>
        <w:rPr>
          <w:spacing w:val="-5"/>
          <w:kern w:val="0"/>
        </w:rPr>
      </w:pPr>
      <w:r w:rsidRPr="005F773E">
        <w:rPr>
          <w:rFonts w:hint="eastAsia"/>
          <w:spacing w:val="-5"/>
          <w:kern w:val="0"/>
        </w:rPr>
        <w:t>不得提供虚假驻场服务人员信息，签订保密承诺书，并自愿接受保密审查。</w:t>
      </w:r>
    </w:p>
    <w:p w:rsidR="00D008A4" w:rsidRPr="005F773E" w:rsidP="00D008A4">
      <w:pPr>
        <w:spacing w:before="62" w:after="62" w:line="300" w:lineRule="auto"/>
        <w:ind w:firstLine="420" w:firstLineChars="200"/>
        <w:rPr>
          <w:spacing w:val="-5"/>
          <w:kern w:val="0"/>
        </w:rPr>
      </w:pPr>
      <w:r w:rsidRPr="005F773E">
        <w:rPr>
          <w:rFonts w:hint="eastAsia"/>
          <w:spacing w:val="-5"/>
          <w:kern w:val="0"/>
        </w:rPr>
        <w:t>不得以任何方式泄露工作所接触和知悉的招标人业务秘密</w:t>
      </w:r>
      <w:r>
        <w:rPr>
          <w:rFonts w:hint="eastAsia"/>
          <w:spacing w:val="-5"/>
          <w:kern w:val="0"/>
        </w:rPr>
        <w:t>、</w:t>
      </w:r>
      <w:r>
        <w:rPr>
          <w:spacing w:val="-5"/>
          <w:kern w:val="0"/>
        </w:rPr>
        <w:t>业务数据</w:t>
      </w:r>
      <w:r w:rsidRPr="005F773E">
        <w:rPr>
          <w:rFonts w:hint="eastAsia"/>
          <w:spacing w:val="-5"/>
          <w:kern w:val="0"/>
        </w:rPr>
        <w:t>。</w:t>
      </w:r>
    </w:p>
    <w:p w:rsidR="00D008A4" w:rsidRPr="005F773E" w:rsidP="00D008A4">
      <w:pPr>
        <w:spacing w:before="62" w:after="62" w:line="300" w:lineRule="auto"/>
        <w:ind w:firstLine="420" w:firstLineChars="200"/>
        <w:rPr>
          <w:spacing w:val="-5"/>
          <w:kern w:val="0"/>
        </w:rPr>
      </w:pPr>
      <w:r w:rsidRPr="005F773E">
        <w:rPr>
          <w:rFonts w:hint="eastAsia"/>
          <w:spacing w:val="-5"/>
          <w:kern w:val="0"/>
        </w:rPr>
        <w:t>不得违规记录、存储、复制招标人秘密信息。</w:t>
      </w:r>
    </w:p>
    <w:p w:rsidR="00D008A4" w:rsidRPr="005F773E" w:rsidP="00D008A4">
      <w:pPr>
        <w:spacing w:before="62" w:after="62" w:line="300" w:lineRule="auto"/>
        <w:ind w:firstLine="420" w:firstLineChars="200"/>
        <w:rPr>
          <w:spacing w:val="-5"/>
          <w:kern w:val="0"/>
        </w:rPr>
      </w:pPr>
      <w:r w:rsidRPr="005F773E">
        <w:rPr>
          <w:rFonts w:hint="eastAsia"/>
          <w:spacing w:val="-5"/>
          <w:kern w:val="0"/>
        </w:rPr>
        <w:t>驻场服务人员离岗时，自愿接受</w:t>
      </w:r>
      <w:r w:rsidRPr="005F773E">
        <w:rPr>
          <w:rFonts w:hint="eastAsia"/>
          <w:spacing w:val="-5"/>
          <w:kern w:val="0"/>
        </w:rPr>
        <w:t>脱密期</w:t>
      </w:r>
      <w:r w:rsidRPr="005F773E">
        <w:rPr>
          <w:rFonts w:hint="eastAsia"/>
          <w:spacing w:val="-5"/>
          <w:kern w:val="0"/>
        </w:rPr>
        <w:t>管理。</w:t>
      </w:r>
      <w:bookmarkEnd w:id="129"/>
    </w:p>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30" w:name="_Toc494289942"/>
      <w:bookmarkStart w:id="131" w:name="_Toc498085855"/>
      <w:bookmarkStart w:id="132" w:name="_Toc498086219"/>
      <w:bookmarkStart w:id="133" w:name="_Toc42178478"/>
      <w:bookmarkStart w:id="134" w:name="_Toc229152184"/>
      <w:r w:rsidRPr="005F773E">
        <w:rPr>
          <w:rFonts w:hint="eastAsia"/>
          <w:sz w:val="30"/>
          <w:szCs w:val="30"/>
        </w:rPr>
        <w:t>安</w:t>
      </w:r>
      <w:bookmarkStart w:id="135" w:name="_Toc454205714"/>
      <w:r w:rsidRPr="005F773E">
        <w:rPr>
          <w:rFonts w:hint="eastAsia"/>
          <w:sz w:val="30"/>
          <w:szCs w:val="30"/>
        </w:rPr>
        <w:t>全可控要</w:t>
      </w:r>
      <w:bookmarkEnd w:id="135"/>
      <w:r w:rsidRPr="005F773E">
        <w:rPr>
          <w:rFonts w:hint="eastAsia"/>
          <w:sz w:val="30"/>
          <w:szCs w:val="30"/>
        </w:rPr>
        <w:t>求</w:t>
      </w:r>
      <w:bookmarkEnd w:id="130"/>
      <w:bookmarkEnd w:id="131"/>
      <w:bookmarkEnd w:id="132"/>
      <w:bookmarkEnd w:id="133"/>
      <w:bookmarkEnd w:id="134"/>
    </w:p>
    <w:p w:rsidR="00D008A4" w:rsidP="00D008A4">
      <w:pPr>
        <w:spacing w:before="62" w:after="62" w:line="300" w:lineRule="auto"/>
        <w:ind w:firstLine="420" w:firstLineChars="200"/>
        <w:rPr>
          <w:spacing w:val="-5"/>
          <w:kern w:val="0"/>
        </w:rPr>
      </w:pPr>
      <w:r w:rsidRPr="00062046">
        <w:rPr>
          <w:rFonts w:hint="eastAsia"/>
          <w:spacing w:val="-5"/>
          <w:kern w:val="0"/>
        </w:rPr>
        <w:t>使用的服务工具是安全可控的（包括笔记本、办公软件、通讯工具、检查工具等）；</w:t>
      </w:r>
    </w:p>
    <w:p w:rsidR="00D008A4" w:rsidP="00D008A4">
      <w:pPr>
        <w:keepNext/>
        <w:keepLines/>
        <w:pageBreakBefore/>
        <w:numPr>
          <w:ilvl w:val="0"/>
          <w:numId w:val="4"/>
        </w:numPr>
        <w:spacing w:before="624" w:beforeLines="200" w:after="312" w:afterLines="100"/>
        <w:outlineLvl w:val="0"/>
        <w:rPr>
          <w:b/>
          <w:sz w:val="30"/>
          <w:szCs w:val="30"/>
        </w:rPr>
      </w:pPr>
      <w:bookmarkStart w:id="136" w:name="_Toc229152185"/>
      <w:r w:rsidRPr="00A73CB5">
        <w:rPr>
          <w:rFonts w:hint="eastAsia"/>
          <w:b/>
          <w:sz w:val="30"/>
          <w:szCs w:val="30"/>
        </w:rPr>
        <w:t>数据安全</w:t>
      </w:r>
      <w:r>
        <w:rPr>
          <w:b/>
          <w:sz w:val="30"/>
          <w:szCs w:val="30"/>
        </w:rPr>
        <w:t>需求</w:t>
      </w:r>
      <w:bookmarkEnd w:id="136"/>
    </w:p>
    <w:p w:rsidR="00D008A4" w:rsidRPr="00A73CB5" w:rsidP="00D008A4">
      <w:pPr>
        <w:keepNext/>
        <w:keepLines/>
        <w:numPr>
          <w:ilvl w:val="1"/>
          <w:numId w:val="4"/>
        </w:numPr>
        <w:spacing w:before="156" w:beforeLines="50" w:after="156" w:afterLines="50" w:line="300" w:lineRule="auto"/>
        <w:ind w:left="567" w:hanging="567"/>
        <w:outlineLvl w:val="1"/>
        <w:rPr>
          <w:sz w:val="30"/>
          <w:szCs w:val="30"/>
        </w:rPr>
      </w:pPr>
      <w:bookmarkStart w:id="137" w:name="_Toc229152186"/>
      <w:r>
        <w:rPr>
          <w:rFonts w:hint="eastAsia"/>
          <w:sz w:val="30"/>
          <w:szCs w:val="30"/>
        </w:rPr>
        <w:t>数据</w:t>
      </w:r>
      <w:r w:rsidRPr="005A14C5">
        <w:rPr>
          <w:rFonts w:hint="eastAsia"/>
          <w:sz w:val="30"/>
          <w:szCs w:val="30"/>
        </w:rPr>
        <w:t>安全保护责任</w:t>
      </w:r>
      <w:bookmarkEnd w:id="137"/>
    </w:p>
    <w:p w:rsidR="00D008A4" w:rsidRPr="005F773E" w:rsidP="00D008A4">
      <w:pPr>
        <w:keepNext/>
        <w:numPr>
          <w:ilvl w:val="2"/>
          <w:numId w:val="4"/>
        </w:numPr>
        <w:spacing w:before="62" w:beforeLines="20" w:after="62" w:afterLines="20"/>
        <w:outlineLvl w:val="2"/>
        <w:rPr>
          <w:sz w:val="30"/>
          <w:szCs w:val="30"/>
        </w:rPr>
      </w:pPr>
      <w:bookmarkStart w:id="138" w:name="_Toc229152187"/>
      <w:r w:rsidRPr="005F773E">
        <w:rPr>
          <w:rFonts w:hint="eastAsia"/>
          <w:sz w:val="30"/>
          <w:szCs w:val="30"/>
        </w:rPr>
        <w:t>相关方责任</w:t>
      </w:r>
      <w:bookmarkEnd w:id="138"/>
    </w:p>
    <w:p w:rsidR="00D008A4" w:rsidRPr="005F773E" w:rsidP="00D008A4">
      <w:pPr>
        <w:spacing w:before="62" w:after="62" w:line="300" w:lineRule="auto"/>
        <w:ind w:firstLine="420" w:firstLineChars="200"/>
        <w:rPr>
          <w:spacing w:val="-5"/>
          <w:kern w:val="0"/>
        </w:rPr>
      </w:pPr>
      <w:r>
        <w:rPr>
          <w:rFonts w:hint="eastAsia"/>
          <w:color w:val="333333"/>
          <w:shd w:val="clear" w:color="auto" w:fill="FFFFFF"/>
        </w:rPr>
        <w:t>在中华人民共和国境内开展的数据处理活动及其安全监管，应当遵守</w:t>
      </w:r>
      <w:r w:rsidRPr="005F773E">
        <w:rPr>
          <w:rFonts w:hint="eastAsia"/>
          <w:spacing w:val="-5"/>
          <w:kern w:val="0"/>
        </w:rPr>
        <w:t>相关规章制度，履行保密义务</w:t>
      </w:r>
      <w:r>
        <w:rPr>
          <w:rFonts w:hint="eastAsia"/>
          <w:color w:val="333333"/>
          <w:shd w:val="clear" w:color="auto" w:fill="FFFFFF"/>
        </w:rPr>
        <w:t>。</w:t>
      </w:r>
    </w:p>
    <w:p w:rsidR="00D008A4" w:rsidRPr="005F773E" w:rsidP="00D008A4">
      <w:pPr>
        <w:spacing w:before="62" w:after="62" w:line="300" w:lineRule="auto"/>
        <w:ind w:firstLine="420" w:firstLineChars="200"/>
        <w:rPr>
          <w:spacing w:val="-5"/>
          <w:kern w:val="0"/>
        </w:rPr>
      </w:pPr>
      <w:r w:rsidRPr="005F773E">
        <w:rPr>
          <w:rFonts w:hint="eastAsia"/>
          <w:spacing w:val="-5"/>
          <w:kern w:val="0"/>
        </w:rPr>
        <w:t>不得提供虚假驻场服务人员信息，签订保密承诺书，并自愿接受保密审查。</w:t>
      </w:r>
    </w:p>
    <w:p w:rsidR="00D008A4" w:rsidRPr="005F773E" w:rsidP="00D008A4">
      <w:pPr>
        <w:spacing w:before="62" w:after="62" w:line="300" w:lineRule="auto"/>
        <w:ind w:firstLine="420" w:firstLineChars="200"/>
        <w:rPr>
          <w:spacing w:val="-5"/>
          <w:kern w:val="0"/>
        </w:rPr>
      </w:pPr>
      <w:r>
        <w:rPr>
          <w:rFonts w:hint="eastAsia"/>
          <w:spacing w:val="-5"/>
          <w:kern w:val="0"/>
        </w:rPr>
        <w:t>不得以任何方式泄露工作所接触和知悉的招标人数据</w:t>
      </w:r>
      <w:r w:rsidRPr="005F773E">
        <w:rPr>
          <w:rFonts w:hint="eastAsia"/>
          <w:spacing w:val="-5"/>
          <w:kern w:val="0"/>
        </w:rPr>
        <w:t>秘密。</w:t>
      </w:r>
    </w:p>
    <w:p w:rsidR="00D008A4" w:rsidRPr="005F773E" w:rsidP="00D008A4">
      <w:pPr>
        <w:spacing w:before="62" w:after="62" w:line="300" w:lineRule="auto"/>
        <w:ind w:firstLine="420" w:firstLineChars="200"/>
        <w:rPr>
          <w:spacing w:val="-5"/>
          <w:kern w:val="0"/>
        </w:rPr>
      </w:pPr>
      <w:r w:rsidRPr="005F773E">
        <w:rPr>
          <w:rFonts w:hint="eastAsia"/>
          <w:spacing w:val="-5"/>
          <w:kern w:val="0"/>
        </w:rPr>
        <w:t>不得违规记录、存储、复制招标人秘密</w:t>
      </w:r>
      <w:r>
        <w:rPr>
          <w:rFonts w:hint="eastAsia"/>
          <w:spacing w:val="-5"/>
          <w:kern w:val="0"/>
        </w:rPr>
        <w:t>数据</w:t>
      </w:r>
      <w:r w:rsidRPr="005F773E">
        <w:rPr>
          <w:rFonts w:hint="eastAsia"/>
          <w:spacing w:val="-5"/>
          <w:kern w:val="0"/>
        </w:rPr>
        <w:t>。</w:t>
      </w:r>
    </w:p>
    <w:p w:rsidR="00D008A4" w:rsidRPr="005F773E" w:rsidP="00D008A4">
      <w:pPr>
        <w:spacing w:before="62" w:after="62" w:line="300" w:lineRule="auto"/>
        <w:ind w:firstLine="420" w:firstLineChars="200"/>
        <w:rPr>
          <w:spacing w:val="-5"/>
          <w:kern w:val="0"/>
        </w:rPr>
      </w:pPr>
      <w:r w:rsidRPr="005F773E">
        <w:rPr>
          <w:rFonts w:hint="eastAsia"/>
          <w:spacing w:val="-5"/>
          <w:kern w:val="0"/>
        </w:rPr>
        <w:t>驻场服务人员离岗时，自愿接受</w:t>
      </w:r>
      <w:r w:rsidRPr="005F773E">
        <w:rPr>
          <w:rFonts w:hint="eastAsia"/>
          <w:spacing w:val="-5"/>
          <w:kern w:val="0"/>
        </w:rPr>
        <w:t>脱密期</w:t>
      </w:r>
      <w:r w:rsidRPr="005F773E">
        <w:rPr>
          <w:rFonts w:hint="eastAsia"/>
          <w:spacing w:val="-5"/>
          <w:kern w:val="0"/>
        </w:rPr>
        <w:t>管理。</w:t>
      </w:r>
    </w:p>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39" w:name="_Toc229152188"/>
      <w:r w:rsidRPr="005F773E">
        <w:rPr>
          <w:rFonts w:hint="eastAsia"/>
          <w:sz w:val="30"/>
          <w:szCs w:val="30"/>
        </w:rPr>
        <w:t>安全可控要求</w:t>
      </w:r>
      <w:bookmarkEnd w:id="139"/>
    </w:p>
    <w:p w:rsidR="00D008A4" w:rsidP="00D008A4">
      <w:pPr>
        <w:spacing w:before="62" w:after="62" w:line="300" w:lineRule="auto"/>
        <w:ind w:firstLine="420" w:firstLineChars="200"/>
        <w:rPr>
          <w:spacing w:val="-5"/>
          <w:kern w:val="0"/>
        </w:rPr>
      </w:pPr>
      <w:r w:rsidRPr="00062046">
        <w:rPr>
          <w:rFonts w:hint="eastAsia"/>
          <w:spacing w:val="-5"/>
          <w:kern w:val="0"/>
        </w:rPr>
        <w:t>使用的服务工具是安全可控的（包括笔记本、办公软件、通讯工具、检查工具等）</w:t>
      </w:r>
      <w:r>
        <w:rPr>
          <w:rFonts w:hint="eastAsia"/>
          <w:spacing w:val="-5"/>
          <w:kern w:val="0"/>
        </w:rPr>
        <w:t>，数据权限是可控的（服务器、系统等账号的数据访问权限、操作权限）。</w:t>
      </w:r>
    </w:p>
    <w:p w:rsidR="00D008A4" w:rsidRPr="005F773E" w:rsidP="00D008A4">
      <w:pPr>
        <w:keepNext/>
        <w:keepLines/>
        <w:pageBreakBefore/>
        <w:numPr>
          <w:ilvl w:val="0"/>
          <w:numId w:val="4"/>
        </w:numPr>
        <w:spacing w:before="156" w:beforeLines="50" w:after="156" w:afterLines="50" w:line="360" w:lineRule="auto"/>
        <w:outlineLvl w:val="0"/>
        <w:rPr>
          <w:b/>
          <w:sz w:val="30"/>
          <w:szCs w:val="30"/>
        </w:rPr>
      </w:pPr>
      <w:bookmarkStart w:id="140" w:name="_Toc134526188"/>
      <w:bookmarkStart w:id="141" w:name="_Toc494289946"/>
      <w:bookmarkStart w:id="142" w:name="_Toc498085859"/>
      <w:bookmarkStart w:id="143" w:name="_Toc498086223"/>
      <w:bookmarkStart w:id="144" w:name="_Toc42178482"/>
      <w:bookmarkStart w:id="145" w:name="_Toc229152189"/>
      <w:bookmarkEnd w:id="140"/>
      <w:r w:rsidRPr="005F773E">
        <w:rPr>
          <w:rFonts w:hint="eastAsia"/>
          <w:b/>
          <w:sz w:val="30"/>
          <w:szCs w:val="30"/>
        </w:rPr>
        <w:t>项目质量要求</w:t>
      </w:r>
      <w:bookmarkEnd w:id="141"/>
      <w:bookmarkEnd w:id="142"/>
      <w:bookmarkEnd w:id="143"/>
      <w:bookmarkEnd w:id="144"/>
      <w:bookmarkEnd w:id="145"/>
    </w:p>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46" w:name="_Toc494289947"/>
      <w:bookmarkStart w:id="147" w:name="_Toc498085860"/>
      <w:bookmarkStart w:id="148" w:name="_Toc498086224"/>
      <w:bookmarkStart w:id="149" w:name="_Toc42178483"/>
      <w:bookmarkStart w:id="150" w:name="_Toc229152190"/>
      <w:r w:rsidRPr="005F773E">
        <w:rPr>
          <w:rFonts w:hint="eastAsia"/>
          <w:sz w:val="30"/>
          <w:szCs w:val="30"/>
        </w:rPr>
        <w:t>质量评审要求</w:t>
      </w:r>
      <w:bookmarkEnd w:id="146"/>
      <w:bookmarkEnd w:id="147"/>
      <w:bookmarkEnd w:id="148"/>
      <w:bookmarkEnd w:id="149"/>
      <w:bookmarkEnd w:id="150"/>
    </w:p>
    <w:p w:rsidR="00D008A4" w:rsidRPr="00FF527B" w:rsidP="00D008A4">
      <w:pPr>
        <w:spacing w:before="62" w:after="62" w:line="360" w:lineRule="auto"/>
        <w:ind w:firstLine="420" w:firstLineChars="200"/>
        <w:rPr>
          <w:szCs w:val="21"/>
        </w:rPr>
      </w:pPr>
      <w:r w:rsidRPr="00FF527B">
        <w:rPr>
          <w:rFonts w:ascii="新宋体" w:eastAsia="新宋体" w:hAnsi="新宋体" w:hint="eastAsia"/>
          <w:snapToGrid w:val="0"/>
          <w:szCs w:val="21"/>
        </w:rPr>
        <w:t>服务期限内，甲方每年对乙方上一年工作执行情况进行考核评价，考核评价结果通知乙方项目负责人及销售主管。针对考核评价结果中提出的待改进建议，乙方在下一年度中，要求有相应的工作改进措施。</w:t>
      </w:r>
    </w:p>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51" w:name="_Toc498086225"/>
      <w:bookmarkStart w:id="152" w:name="_Toc42178484"/>
      <w:bookmarkStart w:id="153" w:name="_Toc498085861"/>
      <w:bookmarkStart w:id="154" w:name="_Toc494289948"/>
      <w:bookmarkStart w:id="155" w:name="_Toc229152191"/>
      <w:r w:rsidRPr="005F773E">
        <w:rPr>
          <w:rFonts w:hint="eastAsia"/>
          <w:sz w:val="30"/>
          <w:szCs w:val="30"/>
        </w:rPr>
        <w:t>质量要求</w:t>
      </w:r>
      <w:bookmarkEnd w:id="151"/>
      <w:bookmarkEnd w:id="152"/>
      <w:bookmarkEnd w:id="153"/>
      <w:bookmarkEnd w:id="154"/>
      <w:bookmarkEnd w:id="155"/>
    </w:p>
    <w:p w:rsidR="00D008A4" w:rsidRPr="005F773E" w:rsidP="00D008A4">
      <w:pPr>
        <w:spacing w:before="62" w:after="62" w:line="300" w:lineRule="auto"/>
        <w:rPr>
          <w:spacing w:val="-5"/>
          <w:kern w:val="0"/>
        </w:rPr>
      </w:pPr>
      <w:r w:rsidRPr="005F773E">
        <w:rPr>
          <w:rFonts w:ascii="宋体" w:hAnsi="宋体" w:cs="宋体" w:hint="eastAsia"/>
          <w:kern w:val="0"/>
          <w:szCs w:val="21"/>
        </w:rPr>
        <w:t>具体质量要求如下：</w:t>
      </w:r>
    </w:p>
    <w:tbl>
      <w:tblPr>
        <w:tblStyle w:val="TableNormal"/>
        <w:tblW w:w="5000" w:type="pct"/>
        <w:jc w:val="center"/>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847"/>
        <w:gridCol w:w="2566"/>
        <w:gridCol w:w="4923"/>
      </w:tblGrid>
      <w:tr w:rsidTr="00F7077A">
        <w:tblPrEx>
          <w:tblW w:w="5000" w:type="pct"/>
          <w:jc w:val="center"/>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Ex>
        <w:trPr>
          <w:trHeight w:val="543"/>
          <w:tblCellSpacing w:w="0" w:type="dxa"/>
          <w:jc w:val="center"/>
        </w:trPr>
        <w:tc>
          <w:tcPr>
            <w:tcW w:w="508" w:type="pct"/>
            <w:tcBorders>
              <w:left w:val="single" w:sz="6" w:space="0" w:color="000000"/>
              <w:right w:val="single" w:sz="6" w:space="0" w:color="000000"/>
            </w:tcBorders>
            <w:vAlign w:val="center"/>
          </w:tcPr>
          <w:p w:rsidR="00D008A4" w:rsidRPr="009D2D83" w:rsidP="00F7077A">
            <w:pPr>
              <w:spacing w:before="62" w:after="62"/>
              <w:jc w:val="center"/>
              <w:rPr>
                <w:rFonts w:ascii="新宋体" w:eastAsia="新宋体" w:hAnsi="新宋体"/>
                <w:b/>
                <w:bCs/>
                <w:snapToGrid w:val="0"/>
                <w:szCs w:val="21"/>
              </w:rPr>
            </w:pPr>
            <w:r w:rsidRPr="009D2D83">
              <w:rPr>
                <w:rFonts w:ascii="新宋体" w:eastAsia="新宋体" w:hAnsi="新宋体" w:hint="eastAsia"/>
                <w:b/>
                <w:bCs/>
                <w:snapToGrid w:val="0"/>
                <w:szCs w:val="21"/>
              </w:rPr>
              <w:t>序号</w:t>
            </w:r>
          </w:p>
        </w:tc>
        <w:tc>
          <w:tcPr>
            <w:tcW w:w="1539" w:type="pct"/>
            <w:tcBorders>
              <w:top w:val="single" w:sz="6" w:space="0" w:color="000000"/>
              <w:left w:val="single" w:sz="6" w:space="0" w:color="000000"/>
              <w:bottom w:val="single" w:sz="6" w:space="0" w:color="000000"/>
              <w:right w:val="single" w:sz="6" w:space="0" w:color="000000"/>
            </w:tcBorders>
            <w:vAlign w:val="center"/>
          </w:tcPr>
          <w:p w:rsidR="00D008A4" w:rsidRPr="009D2D83" w:rsidP="00F7077A">
            <w:pPr>
              <w:spacing w:before="62" w:after="62"/>
              <w:jc w:val="center"/>
              <w:rPr>
                <w:rFonts w:ascii="新宋体" w:eastAsia="新宋体" w:hAnsi="新宋体"/>
                <w:b/>
                <w:bCs/>
                <w:snapToGrid w:val="0"/>
                <w:szCs w:val="21"/>
              </w:rPr>
            </w:pPr>
            <w:r w:rsidRPr="009D2D83">
              <w:rPr>
                <w:rFonts w:ascii="新宋体" w:eastAsia="新宋体" w:hAnsi="新宋体" w:hint="eastAsia"/>
                <w:b/>
                <w:bCs/>
                <w:snapToGrid w:val="0"/>
                <w:szCs w:val="21"/>
              </w:rPr>
              <w:t>衡量指标</w:t>
            </w:r>
          </w:p>
        </w:tc>
        <w:tc>
          <w:tcPr>
            <w:tcW w:w="2953" w:type="pct"/>
            <w:tcBorders>
              <w:top w:val="single" w:sz="6" w:space="0" w:color="000000"/>
              <w:left w:val="single" w:sz="6" w:space="0" w:color="000000"/>
              <w:bottom w:val="single" w:sz="6" w:space="0" w:color="000000"/>
              <w:right w:val="single" w:sz="6" w:space="0" w:color="000000"/>
            </w:tcBorders>
            <w:vAlign w:val="center"/>
          </w:tcPr>
          <w:p w:rsidR="00D008A4" w:rsidRPr="009D2D83" w:rsidP="00F7077A">
            <w:pPr>
              <w:spacing w:before="62" w:after="62"/>
              <w:jc w:val="center"/>
              <w:rPr>
                <w:rFonts w:ascii="新宋体" w:eastAsia="新宋体" w:hAnsi="新宋体"/>
                <w:b/>
                <w:bCs/>
                <w:snapToGrid w:val="0"/>
                <w:szCs w:val="21"/>
              </w:rPr>
            </w:pPr>
            <w:r w:rsidRPr="009D2D83">
              <w:rPr>
                <w:rFonts w:ascii="新宋体" w:eastAsia="新宋体" w:hAnsi="新宋体" w:hint="eastAsia"/>
                <w:b/>
                <w:bCs/>
                <w:snapToGrid w:val="0"/>
                <w:szCs w:val="21"/>
              </w:rPr>
              <w:t>具体要求</w:t>
            </w:r>
          </w:p>
        </w:tc>
      </w:tr>
      <w:tr w:rsidTr="00F7077A">
        <w:tblPrEx>
          <w:tblW w:w="5000" w:type="pct"/>
          <w:jc w:val="center"/>
          <w:tblCellSpacing w:w="0" w:type="dxa"/>
          <w:tblCellMar>
            <w:left w:w="0" w:type="dxa"/>
            <w:right w:w="0" w:type="dxa"/>
          </w:tblCellMar>
          <w:tblLook w:val="04A0"/>
        </w:tblPrEx>
        <w:trPr>
          <w:trHeight w:val="635"/>
          <w:tblCellSpacing w:w="0" w:type="dxa"/>
          <w:jc w:val="center"/>
        </w:trPr>
        <w:tc>
          <w:tcPr>
            <w:tcW w:w="508" w:type="pct"/>
            <w:tcBorders>
              <w:left w:val="single" w:sz="6" w:space="0" w:color="000000"/>
              <w:right w:val="single" w:sz="6" w:space="0" w:color="000000"/>
            </w:tcBorders>
            <w:vAlign w:val="center"/>
          </w:tcPr>
          <w:p w:rsidR="00D008A4" w:rsidRPr="005F773E" w:rsidP="00F7077A">
            <w:pPr>
              <w:spacing w:before="62" w:after="62"/>
              <w:jc w:val="center"/>
              <w:rPr>
                <w:rFonts w:ascii="新宋体" w:eastAsia="新宋体" w:hAnsi="新宋体"/>
                <w:snapToGrid w:val="0"/>
                <w:szCs w:val="21"/>
              </w:rPr>
            </w:pPr>
            <w:r>
              <w:rPr>
                <w:rFonts w:ascii="新宋体" w:eastAsia="新宋体" w:hAnsi="新宋体"/>
                <w:snapToGrid w:val="0"/>
                <w:szCs w:val="21"/>
              </w:rPr>
              <w:t>1</w:t>
            </w:r>
          </w:p>
        </w:tc>
        <w:tc>
          <w:tcPr>
            <w:tcW w:w="1539"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Pr>
                <w:rFonts w:ascii="新宋体" w:eastAsia="新宋体" w:hAnsi="新宋体" w:hint="eastAsia"/>
                <w:snapToGrid w:val="0"/>
                <w:szCs w:val="21"/>
              </w:rPr>
              <w:t>现场</w:t>
            </w:r>
            <w:r w:rsidRPr="00F61142">
              <w:rPr>
                <w:rFonts w:ascii="宋体" w:hAnsi="宋体" w:hint="eastAsia"/>
              </w:rPr>
              <w:t>二线</w:t>
            </w:r>
            <w:r w:rsidRPr="005F773E">
              <w:rPr>
                <w:rFonts w:ascii="新宋体" w:eastAsia="新宋体" w:hAnsi="新宋体" w:hint="eastAsia"/>
                <w:snapToGrid w:val="0"/>
                <w:szCs w:val="21"/>
              </w:rPr>
              <w:t>运维服务时间</w:t>
            </w:r>
          </w:p>
        </w:tc>
        <w:tc>
          <w:tcPr>
            <w:tcW w:w="2953" w:type="pct"/>
            <w:tcBorders>
              <w:top w:val="single" w:sz="6" w:space="0" w:color="000000"/>
              <w:left w:val="single" w:sz="6" w:space="0" w:color="000000"/>
              <w:bottom w:val="single" w:sz="6" w:space="0" w:color="000000"/>
              <w:right w:val="single" w:sz="6" w:space="0" w:color="000000"/>
            </w:tcBorders>
            <w:vAlign w:val="center"/>
          </w:tcPr>
          <w:p w:rsidR="00D008A4" w:rsidP="00F7077A">
            <w:pPr>
              <w:spacing w:before="62" w:after="62"/>
              <w:rPr>
                <w:rFonts w:ascii="新宋体" w:eastAsia="新宋体" w:hAnsi="新宋体"/>
                <w:snapToGrid w:val="0"/>
                <w:szCs w:val="21"/>
              </w:rPr>
            </w:pPr>
            <w:r w:rsidRPr="005F773E">
              <w:rPr>
                <w:rFonts w:ascii="新宋体" w:eastAsia="新宋体" w:hAnsi="新宋体" w:hint="eastAsia"/>
                <w:snapToGrid w:val="0"/>
                <w:szCs w:val="21"/>
              </w:rPr>
              <w:t>工作</w:t>
            </w:r>
            <w:r>
              <w:rPr>
                <w:rFonts w:ascii="新宋体" w:eastAsia="新宋体" w:hAnsi="新宋体" w:hint="eastAsia"/>
                <w:snapToGrid w:val="0"/>
                <w:szCs w:val="21"/>
              </w:rPr>
              <w:t>时间</w:t>
            </w:r>
            <w:r w:rsidRPr="005F773E">
              <w:rPr>
                <w:rFonts w:ascii="新宋体" w:eastAsia="新宋体" w:hAnsi="新宋体" w:hint="eastAsia"/>
                <w:snapToGrid w:val="0"/>
                <w:szCs w:val="21"/>
              </w:rPr>
              <w:t>：</w:t>
            </w:r>
            <w:r>
              <w:rPr>
                <w:rFonts w:ascii="新宋体" w:eastAsia="新宋体" w:hAnsi="新宋体" w:hint="eastAsia"/>
                <w:snapToGrid w:val="0"/>
                <w:szCs w:val="21"/>
              </w:rPr>
              <w:t>5</w:t>
            </w:r>
            <w:r>
              <w:rPr>
                <w:rFonts w:ascii="新宋体" w:eastAsia="新宋体" w:hAnsi="新宋体"/>
                <w:snapToGrid w:val="0"/>
                <w:szCs w:val="21"/>
              </w:rPr>
              <w:t>*8</w:t>
            </w:r>
            <w:r>
              <w:rPr>
                <w:rFonts w:ascii="新宋体" w:eastAsia="新宋体" w:hAnsi="新宋体" w:hint="eastAsia"/>
                <w:snapToGrid w:val="0"/>
                <w:szCs w:val="21"/>
              </w:rPr>
              <w:t>（9</w:t>
            </w:r>
            <w:r>
              <w:rPr>
                <w:rFonts w:ascii="新宋体" w:eastAsia="新宋体" w:hAnsi="新宋体"/>
                <w:snapToGrid w:val="0"/>
                <w:szCs w:val="21"/>
              </w:rPr>
              <w:t>:0</w:t>
            </w:r>
            <w:r w:rsidRPr="005F773E">
              <w:rPr>
                <w:rFonts w:ascii="新宋体" w:eastAsia="新宋体" w:hAnsi="新宋体" w:hint="eastAsia"/>
                <w:snapToGrid w:val="0"/>
                <w:szCs w:val="21"/>
              </w:rPr>
              <w:t>0-18:</w:t>
            </w:r>
            <w:r>
              <w:rPr>
                <w:rFonts w:ascii="新宋体" w:eastAsia="新宋体" w:hAnsi="新宋体"/>
                <w:snapToGrid w:val="0"/>
                <w:szCs w:val="21"/>
              </w:rPr>
              <w:t>0</w:t>
            </w:r>
            <w:r w:rsidRPr="005F773E">
              <w:rPr>
                <w:rFonts w:ascii="新宋体" w:eastAsia="新宋体" w:hAnsi="新宋体" w:hint="eastAsia"/>
                <w:snapToGrid w:val="0"/>
                <w:szCs w:val="21"/>
              </w:rPr>
              <w:t>0</w:t>
            </w:r>
            <w:r>
              <w:rPr>
                <w:rFonts w:ascii="新宋体" w:eastAsia="新宋体" w:hAnsi="新宋体" w:hint="eastAsia"/>
                <w:snapToGrid w:val="0"/>
                <w:szCs w:val="21"/>
              </w:rPr>
              <w:t>）</w:t>
            </w:r>
          </w:p>
          <w:p w:rsidR="00D008A4" w:rsidRPr="005F773E" w:rsidP="00F7077A">
            <w:pPr>
              <w:spacing w:before="62" w:after="62"/>
              <w:rPr>
                <w:rFonts w:ascii="新宋体" w:eastAsia="新宋体" w:hAnsi="新宋体"/>
                <w:snapToGrid w:val="0"/>
                <w:szCs w:val="21"/>
              </w:rPr>
            </w:pPr>
            <w:r>
              <w:rPr>
                <w:rFonts w:ascii="新宋体" w:eastAsia="新宋体" w:hAnsi="新宋体" w:hint="eastAsia"/>
                <w:snapToGrid w:val="0"/>
                <w:szCs w:val="21"/>
              </w:rPr>
              <w:t>非工作时间：7</w:t>
            </w:r>
            <w:r>
              <w:rPr>
                <w:rFonts w:ascii="新宋体" w:eastAsia="新宋体" w:hAnsi="新宋体"/>
                <w:snapToGrid w:val="0"/>
                <w:szCs w:val="21"/>
              </w:rPr>
              <w:t xml:space="preserve">*24 </w:t>
            </w:r>
            <w:r>
              <w:rPr>
                <w:rFonts w:ascii="新宋体" w:eastAsia="新宋体" w:hAnsi="新宋体" w:hint="eastAsia"/>
                <w:snapToGrid w:val="0"/>
                <w:szCs w:val="21"/>
              </w:rPr>
              <w:t>（</w:t>
            </w:r>
            <w:r w:rsidRPr="005F773E">
              <w:rPr>
                <w:rFonts w:ascii="新宋体" w:eastAsia="新宋体" w:hAnsi="新宋体" w:hint="eastAsia"/>
                <w:snapToGrid w:val="0"/>
                <w:szCs w:val="21"/>
              </w:rPr>
              <w:t>非工作时间手机支持</w:t>
            </w:r>
            <w:r>
              <w:rPr>
                <w:rFonts w:ascii="新宋体" w:eastAsia="新宋体" w:hAnsi="新宋体" w:hint="eastAsia"/>
                <w:snapToGrid w:val="0"/>
                <w:szCs w:val="21"/>
              </w:rPr>
              <w:t>、</w:t>
            </w:r>
            <w:r>
              <w:rPr>
                <w:rFonts w:ascii="新宋体" w:eastAsia="新宋体" w:hAnsi="新宋体"/>
                <w:snapToGrid w:val="0"/>
                <w:szCs w:val="21"/>
              </w:rPr>
              <w:t>远程支持</w:t>
            </w:r>
            <w:r>
              <w:rPr>
                <w:rFonts w:ascii="新宋体" w:eastAsia="新宋体" w:hAnsi="新宋体" w:hint="eastAsia"/>
                <w:snapToGrid w:val="0"/>
                <w:szCs w:val="21"/>
              </w:rPr>
              <w:t>）</w:t>
            </w:r>
          </w:p>
        </w:tc>
      </w:tr>
      <w:tr w:rsidTr="00F7077A">
        <w:tblPrEx>
          <w:tblW w:w="5000" w:type="pct"/>
          <w:jc w:val="center"/>
          <w:tblCellSpacing w:w="0" w:type="dxa"/>
          <w:tblCellMar>
            <w:left w:w="0" w:type="dxa"/>
            <w:right w:w="0" w:type="dxa"/>
          </w:tblCellMar>
          <w:tblLook w:val="04A0"/>
        </w:tblPrEx>
        <w:trPr>
          <w:trHeight w:val="635"/>
          <w:tblCellSpacing w:w="0" w:type="dxa"/>
          <w:jc w:val="center"/>
        </w:trPr>
        <w:tc>
          <w:tcPr>
            <w:tcW w:w="508" w:type="pct"/>
            <w:tcBorders>
              <w:left w:val="single" w:sz="6" w:space="0" w:color="000000"/>
              <w:right w:val="single" w:sz="6" w:space="0" w:color="000000"/>
            </w:tcBorders>
            <w:vAlign w:val="center"/>
          </w:tcPr>
          <w:p w:rsidR="00D008A4" w:rsidP="00F7077A">
            <w:pPr>
              <w:spacing w:before="62" w:after="62"/>
              <w:jc w:val="center"/>
              <w:rPr>
                <w:rFonts w:ascii="新宋体" w:eastAsia="新宋体" w:hAnsi="新宋体"/>
                <w:snapToGrid w:val="0"/>
                <w:szCs w:val="21"/>
              </w:rPr>
            </w:pPr>
            <w:r>
              <w:rPr>
                <w:rFonts w:ascii="新宋体" w:eastAsia="新宋体" w:hAnsi="新宋体" w:hint="eastAsia"/>
                <w:snapToGrid w:val="0"/>
                <w:szCs w:val="21"/>
              </w:rPr>
              <w:t>2</w:t>
            </w:r>
          </w:p>
        </w:tc>
        <w:tc>
          <w:tcPr>
            <w:tcW w:w="1539"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Pr>
                <w:rFonts w:ascii="新宋体" w:eastAsia="新宋体" w:hAnsi="新宋体" w:hint="eastAsia"/>
                <w:snapToGrid w:val="0"/>
                <w:szCs w:val="21"/>
              </w:rPr>
              <w:t>远程专家支持</w:t>
            </w:r>
          </w:p>
        </w:tc>
        <w:tc>
          <w:tcPr>
            <w:tcW w:w="2953"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Pr>
                <w:rFonts w:ascii="新宋体" w:eastAsia="新宋体" w:hAnsi="新宋体" w:hint="eastAsia"/>
                <w:snapToGrid w:val="0"/>
                <w:szCs w:val="21"/>
              </w:rPr>
              <w:t>7</w:t>
            </w:r>
            <w:r>
              <w:rPr>
                <w:rFonts w:ascii="新宋体" w:eastAsia="新宋体" w:hAnsi="新宋体"/>
                <w:snapToGrid w:val="0"/>
                <w:szCs w:val="21"/>
              </w:rPr>
              <w:t>*24</w:t>
            </w:r>
          </w:p>
        </w:tc>
      </w:tr>
      <w:tr w:rsidTr="00F7077A">
        <w:tblPrEx>
          <w:tblW w:w="5000" w:type="pct"/>
          <w:jc w:val="center"/>
          <w:tblCellSpacing w:w="0" w:type="dxa"/>
          <w:tblCellMar>
            <w:left w:w="0" w:type="dxa"/>
            <w:right w:w="0" w:type="dxa"/>
          </w:tblCellMar>
          <w:tblLook w:val="04A0"/>
        </w:tblPrEx>
        <w:trPr>
          <w:trHeight w:val="544"/>
          <w:tblCellSpacing w:w="0" w:type="dxa"/>
          <w:jc w:val="center"/>
        </w:trPr>
        <w:tc>
          <w:tcPr>
            <w:tcW w:w="508" w:type="pct"/>
            <w:tcBorders>
              <w:left w:val="single" w:sz="6" w:space="0" w:color="000000"/>
              <w:right w:val="single" w:sz="6" w:space="0" w:color="000000"/>
            </w:tcBorders>
            <w:vAlign w:val="center"/>
          </w:tcPr>
          <w:p w:rsidR="00D008A4" w:rsidRPr="005F773E" w:rsidP="00F7077A">
            <w:pPr>
              <w:spacing w:before="62" w:after="62"/>
              <w:jc w:val="center"/>
              <w:rPr>
                <w:rFonts w:ascii="新宋体" w:eastAsia="新宋体" w:hAnsi="新宋体"/>
                <w:snapToGrid w:val="0"/>
                <w:szCs w:val="21"/>
              </w:rPr>
            </w:pPr>
            <w:r>
              <w:rPr>
                <w:rFonts w:ascii="新宋体" w:eastAsia="新宋体" w:hAnsi="新宋体"/>
                <w:snapToGrid w:val="0"/>
                <w:szCs w:val="21"/>
              </w:rPr>
              <w:t>3</w:t>
            </w:r>
          </w:p>
        </w:tc>
        <w:tc>
          <w:tcPr>
            <w:tcW w:w="1539"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sidRPr="005F773E">
              <w:rPr>
                <w:rFonts w:ascii="新宋体" w:eastAsia="新宋体" w:hAnsi="新宋体" w:hint="eastAsia"/>
                <w:snapToGrid w:val="0"/>
                <w:szCs w:val="21"/>
              </w:rPr>
              <w:t>业务运维响应时间</w:t>
            </w:r>
          </w:p>
        </w:tc>
        <w:tc>
          <w:tcPr>
            <w:tcW w:w="2953"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sidRPr="005F773E">
              <w:rPr>
                <w:rFonts w:ascii="新宋体" w:eastAsia="新宋体" w:hAnsi="新宋体" w:hint="eastAsia"/>
                <w:snapToGrid w:val="0"/>
                <w:szCs w:val="21"/>
              </w:rPr>
              <w:t>不超过</w:t>
            </w:r>
            <w:r>
              <w:rPr>
                <w:rFonts w:ascii="新宋体" w:eastAsia="新宋体" w:hAnsi="新宋体"/>
                <w:snapToGrid w:val="0"/>
                <w:szCs w:val="21"/>
              </w:rPr>
              <w:t>5</w:t>
            </w:r>
            <w:r w:rsidRPr="005F773E">
              <w:rPr>
                <w:rFonts w:ascii="新宋体" w:eastAsia="新宋体" w:hAnsi="新宋体" w:hint="eastAsia"/>
                <w:snapToGrid w:val="0"/>
                <w:szCs w:val="21"/>
              </w:rPr>
              <w:t>分钟</w:t>
            </w:r>
          </w:p>
        </w:tc>
      </w:tr>
      <w:tr w:rsidTr="00F7077A">
        <w:tblPrEx>
          <w:tblW w:w="5000" w:type="pct"/>
          <w:jc w:val="center"/>
          <w:tblCellSpacing w:w="0" w:type="dxa"/>
          <w:tblCellMar>
            <w:left w:w="0" w:type="dxa"/>
            <w:right w:w="0" w:type="dxa"/>
          </w:tblCellMar>
          <w:tblLook w:val="04A0"/>
        </w:tblPrEx>
        <w:trPr>
          <w:trHeight w:val="635"/>
          <w:tblCellSpacing w:w="0" w:type="dxa"/>
          <w:jc w:val="center"/>
        </w:trPr>
        <w:tc>
          <w:tcPr>
            <w:tcW w:w="508" w:type="pct"/>
            <w:tcBorders>
              <w:left w:val="single" w:sz="6" w:space="0" w:color="000000"/>
              <w:right w:val="single" w:sz="6" w:space="0" w:color="000000"/>
            </w:tcBorders>
            <w:vAlign w:val="center"/>
          </w:tcPr>
          <w:p w:rsidR="00D008A4" w:rsidRPr="005F773E" w:rsidP="00F7077A">
            <w:pPr>
              <w:spacing w:before="62" w:after="62"/>
              <w:jc w:val="center"/>
              <w:rPr>
                <w:rFonts w:ascii="新宋体" w:eastAsia="新宋体" w:hAnsi="新宋体"/>
                <w:snapToGrid w:val="0"/>
                <w:szCs w:val="21"/>
              </w:rPr>
            </w:pPr>
            <w:r>
              <w:rPr>
                <w:rFonts w:ascii="新宋体" w:eastAsia="新宋体" w:hAnsi="新宋体"/>
                <w:snapToGrid w:val="0"/>
                <w:szCs w:val="21"/>
              </w:rPr>
              <w:t>4</w:t>
            </w:r>
          </w:p>
        </w:tc>
        <w:tc>
          <w:tcPr>
            <w:tcW w:w="1539"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sidRPr="005F773E">
              <w:rPr>
                <w:rFonts w:ascii="新宋体" w:eastAsia="新宋体" w:hAnsi="新宋体" w:hint="eastAsia"/>
                <w:snapToGrid w:val="0"/>
                <w:szCs w:val="21"/>
              </w:rPr>
              <w:t>业务运</w:t>
            </w:r>
            <w:r w:rsidRPr="005F773E">
              <w:rPr>
                <w:rFonts w:ascii="新宋体" w:eastAsia="新宋体" w:hAnsi="新宋体" w:hint="eastAsia"/>
                <w:snapToGrid w:val="0"/>
                <w:szCs w:val="21"/>
              </w:rPr>
              <w:t>维平均</w:t>
            </w:r>
            <w:r w:rsidRPr="005F773E">
              <w:rPr>
                <w:rFonts w:ascii="新宋体" w:eastAsia="新宋体" w:hAnsi="新宋体" w:hint="eastAsia"/>
                <w:snapToGrid w:val="0"/>
                <w:szCs w:val="21"/>
              </w:rPr>
              <w:t>处理时间</w:t>
            </w:r>
          </w:p>
        </w:tc>
        <w:tc>
          <w:tcPr>
            <w:tcW w:w="2953" w:type="pct"/>
            <w:tcBorders>
              <w:top w:val="single" w:sz="6" w:space="0" w:color="000000"/>
              <w:left w:val="single" w:sz="6" w:space="0" w:color="000000"/>
              <w:bottom w:val="single" w:sz="6" w:space="0" w:color="000000"/>
              <w:right w:val="single" w:sz="6" w:space="0" w:color="000000"/>
            </w:tcBorders>
            <w:vAlign w:val="center"/>
          </w:tcPr>
          <w:p w:rsidR="00D008A4" w:rsidRPr="005F773E" w:rsidP="00F7077A">
            <w:pPr>
              <w:spacing w:before="62" w:after="62"/>
              <w:rPr>
                <w:rFonts w:ascii="新宋体" w:eastAsia="新宋体" w:hAnsi="新宋体"/>
                <w:snapToGrid w:val="0"/>
                <w:szCs w:val="21"/>
              </w:rPr>
            </w:pPr>
            <w:r w:rsidRPr="005F773E">
              <w:rPr>
                <w:rFonts w:ascii="新宋体" w:eastAsia="新宋体" w:hAnsi="新宋体" w:hint="eastAsia"/>
                <w:snapToGrid w:val="0"/>
                <w:szCs w:val="21"/>
              </w:rPr>
              <w:t>不超过120分钟</w:t>
            </w:r>
          </w:p>
        </w:tc>
      </w:tr>
    </w:tbl>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56" w:name="_Toc229152192"/>
      <w:r w:rsidRPr="005F773E">
        <w:rPr>
          <w:rFonts w:hint="eastAsia"/>
          <w:sz w:val="30"/>
          <w:szCs w:val="30"/>
        </w:rPr>
        <w:t>岗位职责要求</w:t>
      </w:r>
      <w:bookmarkEnd w:id="156"/>
    </w:p>
    <w:tbl>
      <w:tblPr>
        <w:tblStyle w:val="TableNormal"/>
        <w:tblW w:w="8237" w:type="dxa"/>
        <w:tblInd w:w="93" w:type="dxa"/>
        <w:tblLook w:val="04A0"/>
      </w:tblPr>
      <w:tblGrid>
        <w:gridCol w:w="724"/>
        <w:gridCol w:w="1134"/>
        <w:gridCol w:w="1559"/>
        <w:gridCol w:w="3828"/>
        <w:gridCol w:w="992"/>
      </w:tblGrid>
      <w:tr w:rsidTr="00F7077A">
        <w:tblPrEx>
          <w:tblW w:w="8237" w:type="dxa"/>
          <w:tblInd w:w="93" w:type="dxa"/>
          <w:tblLook w:val="04A0"/>
        </w:tblPrEx>
        <w:trPr>
          <w:trHeight w:val="525"/>
        </w:trPr>
        <w:tc>
          <w:tcPr>
            <w:tcW w:w="724" w:type="dxa"/>
            <w:tcBorders>
              <w:top w:val="single" w:sz="8" w:space="0" w:color="auto"/>
              <w:left w:val="single" w:sz="8" w:space="0" w:color="auto"/>
              <w:bottom w:val="single" w:sz="8" w:space="0" w:color="auto"/>
              <w:right w:val="single" w:sz="8" w:space="0" w:color="auto"/>
            </w:tcBorders>
            <w:shd w:val="clear" w:color="000000" w:fill="FFFFFF"/>
            <w:vAlign w:val="center"/>
          </w:tcPr>
          <w:p w:rsidR="00D008A4" w:rsidRPr="005F773E" w:rsidP="00F7077A">
            <w:pPr>
              <w:widowControl/>
              <w:jc w:val="center"/>
              <w:rPr>
                <w:rFonts w:ascii="宋体" w:hAnsi="宋体" w:cs="宋体"/>
                <w:b/>
                <w:bCs/>
                <w:kern w:val="0"/>
                <w:szCs w:val="21"/>
              </w:rPr>
            </w:pPr>
            <w:r w:rsidRPr="005F773E">
              <w:rPr>
                <w:rFonts w:ascii="宋体" w:hAnsi="宋体" w:cs="宋体" w:hint="eastAsia"/>
                <w:b/>
                <w:bCs/>
                <w:kern w:val="0"/>
                <w:szCs w:val="21"/>
              </w:rPr>
              <w:t>序号</w:t>
            </w:r>
          </w:p>
        </w:tc>
        <w:tc>
          <w:tcPr>
            <w:tcW w:w="1134" w:type="dxa"/>
            <w:tcBorders>
              <w:top w:val="single" w:sz="8" w:space="0" w:color="auto"/>
              <w:left w:val="nil"/>
              <w:bottom w:val="single" w:sz="8" w:space="0" w:color="auto"/>
              <w:right w:val="single" w:sz="4" w:space="0" w:color="auto"/>
            </w:tcBorders>
            <w:shd w:val="clear" w:color="000000" w:fill="FFFFFF"/>
            <w:vAlign w:val="center"/>
          </w:tcPr>
          <w:p w:rsidR="00D008A4" w:rsidRPr="005F773E" w:rsidP="00F7077A">
            <w:pPr>
              <w:widowControl/>
              <w:jc w:val="center"/>
              <w:rPr>
                <w:rFonts w:ascii="宋体" w:hAnsi="宋体" w:cs="宋体"/>
                <w:b/>
                <w:bCs/>
                <w:kern w:val="0"/>
                <w:szCs w:val="21"/>
              </w:rPr>
            </w:pPr>
            <w:r w:rsidRPr="005F773E">
              <w:rPr>
                <w:rFonts w:ascii="宋体" w:hAnsi="宋体" w:cs="宋体" w:hint="eastAsia"/>
                <w:b/>
                <w:bCs/>
                <w:kern w:val="0"/>
                <w:szCs w:val="21"/>
              </w:rPr>
              <w:t>岗位名称</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rsidR="00D008A4" w:rsidRPr="005F773E" w:rsidP="00F7077A">
            <w:pPr>
              <w:widowControl/>
              <w:jc w:val="center"/>
              <w:rPr>
                <w:rFonts w:ascii="宋体" w:hAnsi="宋体" w:cs="宋体"/>
                <w:b/>
                <w:bCs/>
                <w:kern w:val="0"/>
                <w:szCs w:val="21"/>
              </w:rPr>
            </w:pPr>
            <w:r w:rsidRPr="005F773E">
              <w:rPr>
                <w:rFonts w:ascii="宋体" w:hAnsi="宋体" w:cs="宋体" w:hint="eastAsia"/>
                <w:b/>
                <w:bCs/>
                <w:kern w:val="0"/>
                <w:szCs w:val="21"/>
              </w:rPr>
              <w:t>岗位人员要求</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tcPr>
          <w:p w:rsidR="00D008A4" w:rsidRPr="005F773E" w:rsidP="00F7077A">
            <w:pPr>
              <w:widowControl/>
              <w:jc w:val="center"/>
              <w:rPr>
                <w:rFonts w:ascii="宋体" w:hAnsi="宋体" w:cs="宋体"/>
                <w:b/>
                <w:bCs/>
                <w:kern w:val="0"/>
                <w:szCs w:val="21"/>
              </w:rPr>
            </w:pPr>
            <w:r w:rsidRPr="005F773E">
              <w:rPr>
                <w:rFonts w:ascii="宋体" w:hAnsi="宋体" w:cs="宋体" w:hint="eastAsia"/>
                <w:b/>
                <w:bCs/>
                <w:kern w:val="0"/>
                <w:szCs w:val="21"/>
              </w:rPr>
              <w:t>岗位描述</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D008A4" w:rsidRPr="005F773E" w:rsidP="00F7077A">
            <w:pPr>
              <w:widowControl/>
              <w:jc w:val="center"/>
              <w:rPr>
                <w:rFonts w:ascii="宋体" w:hAnsi="宋体" w:cs="宋体"/>
                <w:b/>
                <w:bCs/>
                <w:kern w:val="0"/>
                <w:szCs w:val="21"/>
              </w:rPr>
            </w:pPr>
            <w:r>
              <w:rPr>
                <w:rFonts w:ascii="宋体" w:hAnsi="宋体" w:cs="宋体" w:hint="eastAsia"/>
                <w:b/>
                <w:bCs/>
                <w:kern w:val="0"/>
                <w:szCs w:val="21"/>
              </w:rPr>
              <w:t>人数</w:t>
            </w:r>
          </w:p>
        </w:tc>
      </w:tr>
      <w:tr w:rsidTr="00F7077A">
        <w:tblPrEx>
          <w:tblW w:w="8237" w:type="dxa"/>
          <w:tblInd w:w="93" w:type="dxa"/>
          <w:tblLook w:val="04A0"/>
        </w:tblPrEx>
        <w:trPr>
          <w:trHeight w:val="312"/>
        </w:trPr>
        <w:tc>
          <w:tcPr>
            <w:tcW w:w="724" w:type="dxa"/>
            <w:tcBorders>
              <w:top w:val="nil"/>
              <w:left w:val="single" w:sz="8" w:space="0" w:color="auto"/>
              <w:bottom w:val="single" w:sz="8" w:space="0" w:color="000000"/>
              <w:right w:val="single" w:sz="8" w:space="0" w:color="auto"/>
            </w:tcBorders>
            <w:vAlign w:val="center"/>
          </w:tcPr>
          <w:p w:rsidR="00D008A4" w:rsidRPr="005F773E" w:rsidP="00F7077A">
            <w:pPr>
              <w:widowControl/>
              <w:jc w:val="left"/>
              <w:rPr>
                <w:rFonts w:ascii="宋体" w:hAnsi="宋体" w:cs="宋体"/>
                <w:kern w:val="0"/>
                <w:szCs w:val="21"/>
              </w:rPr>
            </w:pPr>
            <w:r>
              <w:rPr>
                <w:rFonts w:ascii="宋体" w:hAnsi="宋体" w:cs="宋体"/>
                <w:kern w:val="0"/>
                <w:szCs w:val="21"/>
              </w:rPr>
              <w:t>1</w:t>
            </w:r>
          </w:p>
        </w:tc>
        <w:tc>
          <w:tcPr>
            <w:tcW w:w="1134" w:type="dxa"/>
            <w:tcBorders>
              <w:top w:val="nil"/>
              <w:left w:val="single" w:sz="8" w:space="0" w:color="auto"/>
              <w:bottom w:val="single" w:sz="8" w:space="0" w:color="000000"/>
              <w:right w:val="single" w:sz="8" w:space="0" w:color="auto"/>
            </w:tcBorders>
            <w:vAlign w:val="center"/>
          </w:tcPr>
          <w:p w:rsidR="00D008A4" w:rsidRPr="005F773E" w:rsidP="00F7077A">
            <w:pPr>
              <w:widowControl/>
              <w:jc w:val="left"/>
              <w:rPr>
                <w:rFonts w:ascii="宋体" w:hAnsi="宋体" w:cs="宋体"/>
                <w:kern w:val="0"/>
                <w:szCs w:val="21"/>
              </w:rPr>
            </w:pPr>
            <w:r w:rsidRPr="005F773E">
              <w:rPr>
                <w:rFonts w:ascii="宋体" w:hAnsi="宋体" w:cs="宋体" w:hint="eastAsia"/>
                <w:kern w:val="0"/>
                <w:szCs w:val="21"/>
              </w:rPr>
              <w:t>运维岗</w:t>
            </w:r>
          </w:p>
        </w:tc>
        <w:tc>
          <w:tcPr>
            <w:tcW w:w="1559" w:type="dxa"/>
            <w:tcBorders>
              <w:top w:val="single" w:sz="4" w:space="0" w:color="auto"/>
              <w:left w:val="single" w:sz="8" w:space="0" w:color="auto"/>
              <w:bottom w:val="single" w:sz="8" w:space="0" w:color="000000"/>
              <w:right w:val="single" w:sz="8" w:space="0" w:color="auto"/>
            </w:tcBorders>
            <w:vAlign w:val="center"/>
          </w:tcPr>
          <w:p w:rsidR="00D008A4" w:rsidRPr="005F773E" w:rsidP="00F7077A">
            <w:pPr>
              <w:widowControl/>
              <w:ind w:firstLine="210" w:firstLineChars="100"/>
              <w:jc w:val="left"/>
              <w:rPr>
                <w:rFonts w:ascii="宋体" w:hAnsi="宋体" w:cs="宋体"/>
                <w:kern w:val="0"/>
                <w:szCs w:val="21"/>
              </w:rPr>
            </w:pPr>
            <w:r w:rsidRPr="005F773E">
              <w:rPr>
                <w:rFonts w:ascii="宋体" w:hAnsi="宋体" w:cs="宋体" w:hint="eastAsia"/>
                <w:kern w:val="0"/>
                <w:szCs w:val="21"/>
              </w:rPr>
              <w:t>中级工程师</w:t>
            </w:r>
          </w:p>
        </w:tc>
        <w:tc>
          <w:tcPr>
            <w:tcW w:w="3828" w:type="dxa"/>
            <w:tcBorders>
              <w:top w:val="single" w:sz="4" w:space="0" w:color="auto"/>
              <w:left w:val="single" w:sz="8" w:space="0" w:color="auto"/>
              <w:bottom w:val="single" w:sz="8" w:space="0" w:color="000000"/>
              <w:right w:val="single" w:sz="8" w:space="0" w:color="auto"/>
            </w:tcBorders>
            <w:vAlign w:val="center"/>
          </w:tcPr>
          <w:p w:rsidR="00D008A4" w:rsidRPr="005F773E" w:rsidP="00F7077A">
            <w:pPr>
              <w:widowControl/>
              <w:jc w:val="left"/>
              <w:rPr>
                <w:rFonts w:ascii="宋体" w:hAnsi="宋体" w:cs="宋体"/>
                <w:kern w:val="0"/>
                <w:szCs w:val="21"/>
              </w:rPr>
            </w:pPr>
            <w:r w:rsidRPr="005F773E">
              <w:rPr>
                <w:rFonts w:ascii="宋体" w:hAnsi="宋体" w:cs="宋体" w:hint="eastAsia"/>
                <w:kern w:val="0"/>
                <w:szCs w:val="21"/>
              </w:rPr>
              <w:t>负责</w:t>
            </w:r>
            <w:r w:rsidRPr="00446F81">
              <w:rPr>
                <w:rFonts w:ascii="宋体" w:hAnsi="宋体" w:hint="eastAsia"/>
              </w:rPr>
              <w:t>国家气象信息中心</w:t>
            </w:r>
            <w:r>
              <w:rPr>
                <w:rFonts w:ascii="宋体" w:hAnsi="宋体" w:hint="eastAsia"/>
              </w:rPr>
              <w:t>及内蒙、江苏等31个</w:t>
            </w:r>
            <w:r>
              <w:rPr>
                <w:rFonts w:ascii="宋体" w:hAnsi="宋体" w:hint="eastAsia"/>
              </w:rPr>
              <w:t>省天镜综合</w:t>
            </w:r>
            <w:r>
              <w:rPr>
                <w:rFonts w:ascii="宋体" w:hAnsi="宋体" w:hint="eastAsia"/>
              </w:rPr>
              <w:t>业务监控平台</w:t>
            </w:r>
            <w:r w:rsidRPr="005F773E">
              <w:rPr>
                <w:rFonts w:ascii="宋体" w:hAnsi="宋体" w:cs="宋体" w:hint="eastAsia"/>
                <w:kern w:val="0"/>
                <w:szCs w:val="21"/>
              </w:rPr>
              <w:t>的</w:t>
            </w:r>
            <w:r>
              <w:rPr>
                <w:rFonts w:ascii="宋体" w:hAnsi="宋体" w:cs="宋体" w:hint="eastAsia"/>
                <w:kern w:val="0"/>
                <w:szCs w:val="21"/>
              </w:rPr>
              <w:t>基础软件维护</w:t>
            </w:r>
            <w:r w:rsidRPr="005F773E">
              <w:rPr>
                <w:rFonts w:ascii="宋体" w:hAnsi="宋体" w:cs="宋体" w:hint="eastAsia"/>
                <w:kern w:val="0"/>
                <w:szCs w:val="21"/>
              </w:rPr>
              <w:t>、</w:t>
            </w:r>
            <w:r>
              <w:rPr>
                <w:rFonts w:ascii="宋体" w:hAnsi="宋体" w:cs="宋体" w:hint="eastAsia"/>
                <w:kern w:val="0"/>
                <w:szCs w:val="21"/>
              </w:rPr>
              <w:t>应急故障处理、技术</w:t>
            </w:r>
            <w:r>
              <w:rPr>
                <w:rFonts w:ascii="宋体" w:hAnsi="宋体" w:cs="宋体"/>
                <w:kern w:val="0"/>
                <w:szCs w:val="21"/>
              </w:rPr>
              <w:t>支持、</w:t>
            </w:r>
            <w:r>
              <w:rPr>
                <w:rFonts w:ascii="宋体" w:hAnsi="宋体" w:cs="宋体" w:hint="eastAsia"/>
                <w:kern w:val="0"/>
                <w:szCs w:val="21"/>
              </w:rPr>
              <w:t>系统</w:t>
            </w:r>
            <w:r>
              <w:rPr>
                <w:rFonts w:ascii="宋体" w:hAnsi="宋体" w:cs="宋体"/>
                <w:kern w:val="0"/>
                <w:szCs w:val="21"/>
              </w:rPr>
              <w:t>巡检、</w:t>
            </w:r>
            <w:r>
              <w:rPr>
                <w:rFonts w:ascii="宋体" w:hAnsi="宋体" w:cs="宋体" w:hint="eastAsia"/>
                <w:kern w:val="0"/>
                <w:szCs w:val="21"/>
              </w:rPr>
              <w:t>切换演练</w:t>
            </w:r>
            <w:r>
              <w:rPr>
                <w:rFonts w:ascii="宋体" w:hAnsi="宋体" w:cs="宋体"/>
                <w:kern w:val="0"/>
                <w:szCs w:val="21"/>
              </w:rPr>
              <w:t>、安全防护</w:t>
            </w:r>
            <w:r>
              <w:rPr>
                <w:rFonts w:ascii="宋体" w:hAnsi="宋体" w:cs="宋体" w:hint="eastAsia"/>
                <w:kern w:val="0"/>
                <w:szCs w:val="21"/>
              </w:rPr>
              <w:t>、</w:t>
            </w:r>
            <w:r>
              <w:rPr>
                <w:rFonts w:ascii="宋体" w:hAnsi="宋体" w:cs="宋体"/>
                <w:kern w:val="0"/>
                <w:szCs w:val="21"/>
              </w:rPr>
              <w:t>培训</w:t>
            </w:r>
            <w:r>
              <w:rPr>
                <w:rFonts w:ascii="宋体" w:hAnsi="宋体" w:cs="宋体" w:hint="eastAsia"/>
                <w:kern w:val="0"/>
                <w:szCs w:val="21"/>
              </w:rPr>
              <w:t>，</w:t>
            </w:r>
            <w:r w:rsidRPr="005F773E">
              <w:rPr>
                <w:rFonts w:ascii="宋体" w:hAnsi="宋体" w:cs="宋体" w:hint="eastAsia"/>
                <w:kern w:val="0"/>
                <w:szCs w:val="21"/>
              </w:rPr>
              <w:t>用户问题解答</w:t>
            </w:r>
            <w:r>
              <w:rPr>
                <w:rFonts w:ascii="宋体" w:hAnsi="宋体" w:cs="宋体" w:hint="eastAsia"/>
                <w:kern w:val="0"/>
                <w:szCs w:val="21"/>
              </w:rPr>
              <w:t>及简单优化需求等</w:t>
            </w:r>
            <w:r w:rsidRPr="005F773E">
              <w:rPr>
                <w:rFonts w:ascii="宋体" w:hAnsi="宋体" w:cs="宋体" w:hint="eastAsia"/>
                <w:kern w:val="0"/>
                <w:szCs w:val="21"/>
              </w:rPr>
              <w:t>。</w:t>
            </w:r>
          </w:p>
        </w:tc>
        <w:tc>
          <w:tcPr>
            <w:tcW w:w="992" w:type="dxa"/>
            <w:tcBorders>
              <w:left w:val="single" w:sz="8" w:space="0" w:color="auto"/>
              <w:bottom w:val="single" w:sz="8" w:space="0" w:color="000000"/>
              <w:right w:val="single" w:sz="8" w:space="0" w:color="auto"/>
            </w:tcBorders>
          </w:tcPr>
          <w:p w:rsidR="00D008A4" w:rsidRPr="005F773E" w:rsidP="00F7077A">
            <w:pPr>
              <w:widowControl/>
              <w:jc w:val="left"/>
              <w:rPr>
                <w:rFonts w:ascii="宋体" w:hAnsi="宋体" w:cs="宋体"/>
                <w:kern w:val="0"/>
                <w:szCs w:val="21"/>
              </w:rPr>
            </w:pPr>
            <w:r>
              <w:rPr>
                <w:rFonts w:ascii="宋体" w:hAnsi="宋体" w:cs="宋体" w:hint="eastAsia"/>
                <w:kern w:val="0"/>
                <w:szCs w:val="21"/>
              </w:rPr>
              <w:t>2人</w:t>
            </w:r>
          </w:p>
        </w:tc>
      </w:tr>
    </w:tbl>
    <w:p w:rsidR="00D008A4" w:rsidRPr="005F773E" w:rsidP="00D008A4">
      <w:pPr>
        <w:keepNext/>
        <w:keepLines/>
        <w:numPr>
          <w:ilvl w:val="1"/>
          <w:numId w:val="4"/>
        </w:numPr>
        <w:spacing w:before="156" w:beforeLines="50" w:after="156" w:afterLines="50" w:line="300" w:lineRule="auto"/>
        <w:ind w:left="567" w:hanging="567"/>
        <w:outlineLvl w:val="1"/>
        <w:rPr>
          <w:sz w:val="30"/>
          <w:szCs w:val="30"/>
        </w:rPr>
      </w:pPr>
      <w:bookmarkStart w:id="157" w:name="_Toc229152193"/>
      <w:r w:rsidRPr="005F773E">
        <w:rPr>
          <w:rFonts w:hint="eastAsia"/>
          <w:sz w:val="30"/>
          <w:szCs w:val="30"/>
        </w:rPr>
        <w:t>其他质量要求</w:t>
      </w:r>
      <w:bookmarkEnd w:id="157"/>
    </w:p>
    <w:p w:rsidR="00D008A4" w:rsidRPr="005F773E" w:rsidP="00D008A4">
      <w:pPr>
        <w:spacing w:before="62" w:after="62" w:line="360" w:lineRule="auto"/>
        <w:ind w:firstLine="420" w:firstLineChars="200"/>
        <w:rPr>
          <w:rFonts w:ascii="新宋体" w:eastAsia="新宋体" w:hAnsi="新宋体"/>
          <w:snapToGrid w:val="0"/>
          <w:szCs w:val="21"/>
        </w:rPr>
      </w:pPr>
      <w:r w:rsidRPr="005F773E">
        <w:rPr>
          <w:rFonts w:ascii="新宋体" w:eastAsia="新宋体" w:hAnsi="新宋体" w:hint="eastAsia"/>
          <w:snapToGrid w:val="0"/>
          <w:szCs w:val="21"/>
        </w:rPr>
        <w:t>驻场服务人员须具备相关资质，按照甲方的相关服务级别要求开展相应工作。</w:t>
      </w:r>
    </w:p>
    <w:p w:rsidR="00D008A4" w:rsidRPr="00056AB4" w:rsidP="00D008A4">
      <w:pPr>
        <w:spacing w:before="62" w:after="62" w:line="360" w:lineRule="auto"/>
        <w:ind w:firstLine="420" w:firstLineChars="200"/>
        <w:rPr>
          <w:rFonts w:ascii="新宋体" w:eastAsia="新宋体" w:hAnsi="新宋体"/>
          <w:snapToGrid w:val="0"/>
          <w:szCs w:val="21"/>
        </w:rPr>
      </w:pPr>
      <w:r w:rsidRPr="005F773E">
        <w:rPr>
          <w:rFonts w:ascii="新宋体" w:eastAsia="新宋体" w:hAnsi="新宋体" w:hint="eastAsia"/>
          <w:snapToGrid w:val="0"/>
          <w:szCs w:val="21"/>
        </w:rPr>
        <w:t>驻场人员须受过信息科技专业知识和风险管理相关培训。</w:t>
      </w:r>
    </w:p>
    <w:p w:rsidR="00D008A4" w:rsidRPr="005F773E" w:rsidP="00D008A4">
      <w:pPr>
        <w:keepNext/>
        <w:keepLines/>
        <w:pageBreakBefore/>
        <w:numPr>
          <w:ilvl w:val="0"/>
          <w:numId w:val="4"/>
        </w:numPr>
        <w:spacing w:before="156" w:beforeLines="50" w:after="156" w:afterLines="50" w:line="360" w:lineRule="auto"/>
        <w:outlineLvl w:val="0"/>
        <w:rPr>
          <w:b/>
          <w:sz w:val="30"/>
          <w:szCs w:val="30"/>
        </w:rPr>
      </w:pPr>
      <w:bookmarkStart w:id="158" w:name="_Toc494289955"/>
      <w:bookmarkStart w:id="159" w:name="_Toc498085868"/>
      <w:bookmarkStart w:id="160" w:name="_Toc498086232"/>
      <w:bookmarkStart w:id="161" w:name="_Toc42178491"/>
      <w:bookmarkStart w:id="162" w:name="_Toc229152194"/>
      <w:r w:rsidRPr="005F773E">
        <w:rPr>
          <w:rFonts w:hint="eastAsia"/>
          <w:b/>
          <w:sz w:val="30"/>
          <w:szCs w:val="30"/>
        </w:rPr>
        <w:t>项目提交件要求</w:t>
      </w:r>
      <w:bookmarkEnd w:id="158"/>
      <w:bookmarkEnd w:id="159"/>
      <w:bookmarkEnd w:id="160"/>
      <w:bookmarkEnd w:id="161"/>
      <w:bookmarkEnd w:id="162"/>
    </w:p>
    <w:tbl>
      <w:tblPr>
        <w:tblStyle w:val="TableGrid"/>
        <w:tblW w:w="9492" w:type="dxa"/>
        <w:tblLook w:val="04A0"/>
      </w:tblPr>
      <w:tblGrid>
        <w:gridCol w:w="846"/>
        <w:gridCol w:w="3544"/>
        <w:gridCol w:w="2551"/>
        <w:gridCol w:w="2551"/>
      </w:tblGrid>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序号</w:t>
            </w:r>
          </w:p>
        </w:tc>
        <w:tc>
          <w:tcPr>
            <w:tcW w:w="3544"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提交物</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提交</w:t>
            </w:r>
            <w:r>
              <w:rPr>
                <w:rFonts w:ascii="新宋体" w:eastAsia="新宋体" w:hAnsi="新宋体"/>
                <w:snapToGrid w:val="0"/>
                <w:szCs w:val="21"/>
              </w:rPr>
              <w:t>频率</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提交要求</w:t>
            </w: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1</w:t>
            </w:r>
          </w:p>
        </w:tc>
        <w:tc>
          <w:tcPr>
            <w:tcW w:w="3544" w:type="dxa"/>
          </w:tcPr>
          <w:p w:rsidR="00D008A4" w:rsidP="00F7077A">
            <w:pPr>
              <w:spacing w:before="62" w:after="62" w:line="300" w:lineRule="auto"/>
              <w:rPr>
                <w:rFonts w:ascii="新宋体" w:eastAsia="新宋体" w:hAnsi="新宋体"/>
                <w:snapToGrid w:val="0"/>
                <w:szCs w:val="21"/>
              </w:rPr>
            </w:pPr>
            <w:r w:rsidRPr="00DA2EF1">
              <w:rPr>
                <w:rFonts w:ascii="新宋体" w:eastAsia="新宋体" w:hAnsi="新宋体" w:hint="eastAsia"/>
                <w:snapToGrid w:val="0"/>
                <w:szCs w:val="21"/>
              </w:rPr>
              <w:t>系统运维</w:t>
            </w:r>
            <w:r>
              <w:rPr>
                <w:rFonts w:ascii="新宋体" w:eastAsia="新宋体" w:hAnsi="新宋体" w:hint="eastAsia"/>
                <w:snapToGrid w:val="0"/>
                <w:szCs w:val="21"/>
              </w:rPr>
              <w:t>故障</w:t>
            </w:r>
            <w:r>
              <w:rPr>
                <w:rFonts w:ascii="新宋体" w:eastAsia="新宋体" w:hAnsi="新宋体"/>
                <w:snapToGrid w:val="0"/>
                <w:szCs w:val="21"/>
              </w:rPr>
              <w:t>单</w:t>
            </w:r>
            <w:r>
              <w:rPr>
                <w:rFonts w:ascii="新宋体" w:eastAsia="新宋体" w:hAnsi="新宋体" w:hint="eastAsia"/>
                <w:snapToGrid w:val="0"/>
                <w:szCs w:val="21"/>
              </w:rPr>
              <w:t>和</w:t>
            </w:r>
            <w:r>
              <w:rPr>
                <w:rFonts w:ascii="新宋体" w:eastAsia="新宋体" w:hAnsi="新宋体"/>
                <w:snapToGrid w:val="0"/>
                <w:szCs w:val="21"/>
              </w:rPr>
              <w:t>故障分析报告</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每次</w:t>
            </w:r>
            <w:r>
              <w:rPr>
                <w:rFonts w:ascii="新宋体" w:eastAsia="新宋体" w:hAnsi="新宋体"/>
                <w:snapToGrid w:val="0"/>
                <w:szCs w:val="21"/>
              </w:rPr>
              <w:t>运维故障处理</w:t>
            </w:r>
          </w:p>
        </w:tc>
        <w:tc>
          <w:tcPr>
            <w:tcW w:w="2551" w:type="dxa"/>
            <w:vMerge w:val="restart"/>
          </w:tcPr>
          <w:p w:rsidR="00D008A4" w:rsidP="00F7077A">
            <w:pPr>
              <w:spacing w:before="62" w:after="62" w:line="300" w:lineRule="auto"/>
              <w:rPr>
                <w:rFonts w:ascii="新宋体" w:eastAsia="新宋体" w:hAnsi="新宋体"/>
                <w:snapToGrid w:val="0"/>
                <w:szCs w:val="21"/>
              </w:rPr>
            </w:pPr>
            <w:r w:rsidRPr="00844E74">
              <w:rPr>
                <w:rFonts w:ascii="新宋体" w:eastAsia="新宋体" w:hAnsi="新宋体" w:hint="eastAsia"/>
                <w:snapToGrid w:val="0"/>
                <w:szCs w:val="21"/>
              </w:rPr>
              <w:t>WORD、EXCEL、POWERPOINT、VISIO、MS PRJECT等原始电子文档形式，对于关键性的电子文档，同时提交PDF文件。</w:t>
            </w:r>
            <w:r>
              <w:rPr>
                <w:rFonts w:ascii="新宋体" w:eastAsia="新宋体" w:hAnsi="新宋体" w:hint="eastAsia"/>
                <w:snapToGrid w:val="0"/>
                <w:szCs w:val="21"/>
              </w:rPr>
              <w:t>符合</w:t>
            </w:r>
            <w:r>
              <w:rPr>
                <w:rFonts w:ascii="新宋体" w:eastAsia="新宋体" w:hAnsi="新宋体"/>
                <w:snapToGrid w:val="0"/>
                <w:szCs w:val="21"/>
              </w:rPr>
              <w:t>任务书中</w:t>
            </w:r>
            <w:r>
              <w:rPr>
                <w:rFonts w:ascii="新宋体" w:eastAsia="新宋体" w:hAnsi="新宋体" w:hint="eastAsia"/>
                <w:snapToGrid w:val="0"/>
                <w:szCs w:val="21"/>
              </w:rPr>
              <w:t>相关</w:t>
            </w:r>
            <w:r>
              <w:rPr>
                <w:rFonts w:ascii="新宋体" w:eastAsia="新宋体" w:hAnsi="新宋体"/>
                <w:snapToGrid w:val="0"/>
                <w:szCs w:val="21"/>
              </w:rPr>
              <w:t>对应要求。</w:t>
            </w: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2</w:t>
            </w:r>
          </w:p>
        </w:tc>
        <w:tc>
          <w:tcPr>
            <w:tcW w:w="3544" w:type="dxa"/>
          </w:tcPr>
          <w:p w:rsidR="00D008A4" w:rsidP="00F7077A">
            <w:pPr>
              <w:spacing w:before="62" w:after="62" w:line="300" w:lineRule="auto"/>
              <w:rPr>
                <w:rFonts w:ascii="新宋体" w:eastAsia="新宋体" w:hAnsi="新宋体"/>
                <w:snapToGrid w:val="0"/>
                <w:szCs w:val="21"/>
              </w:rPr>
            </w:pPr>
            <w:r w:rsidRPr="00EB265D">
              <w:rPr>
                <w:rFonts w:ascii="新宋体" w:eastAsia="新宋体" w:hAnsi="新宋体" w:hint="eastAsia"/>
                <w:snapToGrid w:val="0"/>
                <w:szCs w:val="21"/>
              </w:rPr>
              <w:t>系统运维周报</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每周</w:t>
            </w:r>
          </w:p>
        </w:tc>
        <w:tc>
          <w:tcPr>
            <w:tcW w:w="2551" w:type="dxa"/>
            <w:vMerge/>
          </w:tcPr>
          <w:p w:rsidR="00D008A4" w:rsidP="00F7077A">
            <w:pPr>
              <w:spacing w:before="62" w:after="62" w:line="300" w:lineRule="auto"/>
              <w:rPr>
                <w:rFonts w:ascii="新宋体" w:eastAsia="新宋体" w:hAnsi="新宋体"/>
                <w:snapToGrid w:val="0"/>
                <w:szCs w:val="21"/>
              </w:rPr>
            </w:pP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3</w:t>
            </w:r>
          </w:p>
        </w:tc>
        <w:tc>
          <w:tcPr>
            <w:tcW w:w="3544" w:type="dxa"/>
          </w:tcPr>
          <w:p w:rsidR="00D008A4" w:rsidP="00F7077A">
            <w:pPr>
              <w:spacing w:before="62" w:after="62" w:line="300" w:lineRule="auto"/>
              <w:rPr>
                <w:rFonts w:ascii="新宋体" w:eastAsia="新宋体" w:hAnsi="新宋体"/>
                <w:snapToGrid w:val="0"/>
                <w:szCs w:val="21"/>
              </w:rPr>
            </w:pPr>
            <w:r w:rsidRPr="00DA2EF1">
              <w:rPr>
                <w:rFonts w:ascii="新宋体" w:eastAsia="新宋体" w:hAnsi="新宋体" w:hint="eastAsia"/>
                <w:snapToGrid w:val="0"/>
                <w:szCs w:val="21"/>
              </w:rPr>
              <w:t>系统巡检</w:t>
            </w:r>
            <w:r>
              <w:rPr>
                <w:rFonts w:ascii="新宋体" w:eastAsia="新宋体" w:hAnsi="新宋体" w:hint="eastAsia"/>
                <w:snapToGrid w:val="0"/>
                <w:szCs w:val="21"/>
              </w:rPr>
              <w:t>记录</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根据3.2.3的</w:t>
            </w:r>
            <w:r>
              <w:rPr>
                <w:rFonts w:ascii="新宋体" w:eastAsia="新宋体" w:hAnsi="新宋体"/>
                <w:snapToGrid w:val="0"/>
                <w:szCs w:val="21"/>
              </w:rPr>
              <w:t>要求</w:t>
            </w:r>
          </w:p>
        </w:tc>
        <w:tc>
          <w:tcPr>
            <w:tcW w:w="2551" w:type="dxa"/>
            <w:vMerge/>
          </w:tcPr>
          <w:p w:rsidR="00D008A4" w:rsidP="00F7077A">
            <w:pPr>
              <w:spacing w:before="62" w:after="62" w:line="300" w:lineRule="auto"/>
              <w:rPr>
                <w:rFonts w:ascii="新宋体" w:eastAsia="新宋体" w:hAnsi="新宋体"/>
                <w:snapToGrid w:val="0"/>
                <w:szCs w:val="21"/>
              </w:rPr>
            </w:pP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4</w:t>
            </w:r>
          </w:p>
        </w:tc>
        <w:tc>
          <w:tcPr>
            <w:tcW w:w="3544"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培训</w:t>
            </w:r>
            <w:r>
              <w:rPr>
                <w:rFonts w:ascii="新宋体" w:eastAsia="新宋体" w:hAnsi="新宋体"/>
                <w:snapToGrid w:val="0"/>
                <w:szCs w:val="21"/>
              </w:rPr>
              <w:t>教材、</w:t>
            </w:r>
            <w:r>
              <w:rPr>
                <w:rFonts w:ascii="新宋体" w:eastAsia="新宋体" w:hAnsi="新宋体" w:hint="eastAsia"/>
                <w:snapToGrid w:val="0"/>
                <w:szCs w:val="21"/>
              </w:rPr>
              <w:t>培训</w:t>
            </w:r>
            <w:r>
              <w:rPr>
                <w:rFonts w:ascii="新宋体" w:eastAsia="新宋体" w:hAnsi="新宋体"/>
                <w:snapToGrid w:val="0"/>
                <w:szCs w:val="21"/>
              </w:rPr>
              <w:t>视频、</w:t>
            </w:r>
            <w:r w:rsidRPr="00DA2EF1">
              <w:rPr>
                <w:rFonts w:ascii="新宋体" w:eastAsia="新宋体" w:hAnsi="新宋体" w:hint="eastAsia"/>
                <w:snapToGrid w:val="0"/>
                <w:szCs w:val="21"/>
              </w:rPr>
              <w:t>培训签到表</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每次</w:t>
            </w:r>
            <w:r>
              <w:rPr>
                <w:rFonts w:ascii="新宋体" w:eastAsia="新宋体" w:hAnsi="新宋体"/>
                <w:snapToGrid w:val="0"/>
                <w:szCs w:val="21"/>
              </w:rPr>
              <w:t>培训</w:t>
            </w:r>
          </w:p>
        </w:tc>
        <w:tc>
          <w:tcPr>
            <w:tcW w:w="2551" w:type="dxa"/>
            <w:vMerge/>
          </w:tcPr>
          <w:p w:rsidR="00D008A4" w:rsidP="00F7077A">
            <w:pPr>
              <w:spacing w:before="62" w:after="62" w:line="300" w:lineRule="auto"/>
              <w:rPr>
                <w:rFonts w:ascii="新宋体" w:eastAsia="新宋体" w:hAnsi="新宋体"/>
                <w:snapToGrid w:val="0"/>
                <w:szCs w:val="21"/>
              </w:rPr>
            </w:pP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5</w:t>
            </w:r>
          </w:p>
        </w:tc>
        <w:tc>
          <w:tcPr>
            <w:tcW w:w="3544" w:type="dxa"/>
          </w:tcPr>
          <w:p w:rsidR="00D008A4" w:rsidP="00F7077A">
            <w:pPr>
              <w:spacing w:before="62" w:after="62" w:line="300" w:lineRule="auto"/>
              <w:rPr>
                <w:rFonts w:ascii="新宋体" w:eastAsia="新宋体" w:hAnsi="新宋体"/>
                <w:snapToGrid w:val="0"/>
                <w:szCs w:val="21"/>
              </w:rPr>
            </w:pPr>
            <w:r w:rsidRPr="00DA2EF1">
              <w:rPr>
                <w:rFonts w:ascii="新宋体" w:eastAsia="新宋体" w:hAnsi="新宋体" w:hint="eastAsia"/>
                <w:snapToGrid w:val="0"/>
                <w:szCs w:val="21"/>
              </w:rPr>
              <w:t>二线支持实施方案</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合同签订</w:t>
            </w:r>
            <w:r>
              <w:rPr>
                <w:rFonts w:ascii="新宋体" w:eastAsia="新宋体" w:hAnsi="新宋体"/>
                <w:snapToGrid w:val="0"/>
                <w:szCs w:val="21"/>
              </w:rPr>
              <w:t>后</w:t>
            </w:r>
            <w:r>
              <w:rPr>
                <w:rFonts w:ascii="新宋体" w:eastAsia="新宋体" w:hAnsi="新宋体" w:hint="eastAsia"/>
                <w:snapToGrid w:val="0"/>
                <w:szCs w:val="21"/>
              </w:rPr>
              <w:t>1个月</w:t>
            </w:r>
            <w:r>
              <w:rPr>
                <w:rFonts w:ascii="新宋体" w:eastAsia="新宋体" w:hAnsi="新宋体"/>
                <w:snapToGrid w:val="0"/>
                <w:szCs w:val="21"/>
              </w:rPr>
              <w:t>内</w:t>
            </w:r>
          </w:p>
        </w:tc>
        <w:tc>
          <w:tcPr>
            <w:tcW w:w="2551" w:type="dxa"/>
            <w:vMerge/>
          </w:tcPr>
          <w:p w:rsidR="00D008A4" w:rsidP="00F7077A">
            <w:pPr>
              <w:spacing w:before="62" w:after="62" w:line="300" w:lineRule="auto"/>
              <w:rPr>
                <w:rFonts w:ascii="新宋体" w:eastAsia="新宋体" w:hAnsi="新宋体"/>
                <w:snapToGrid w:val="0"/>
                <w:szCs w:val="21"/>
              </w:rPr>
            </w:pP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6</w:t>
            </w:r>
          </w:p>
        </w:tc>
        <w:tc>
          <w:tcPr>
            <w:tcW w:w="3544"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系统</w:t>
            </w:r>
            <w:r w:rsidRPr="008D0D87">
              <w:rPr>
                <w:rFonts w:ascii="新宋体" w:eastAsia="新宋体" w:hAnsi="新宋体" w:hint="eastAsia"/>
                <w:snapToGrid w:val="0"/>
                <w:szCs w:val="21"/>
              </w:rPr>
              <w:t>运维月报</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每月</w:t>
            </w:r>
          </w:p>
        </w:tc>
        <w:tc>
          <w:tcPr>
            <w:tcW w:w="2551" w:type="dxa"/>
            <w:vMerge/>
          </w:tcPr>
          <w:p w:rsidR="00D008A4" w:rsidP="00F7077A">
            <w:pPr>
              <w:spacing w:before="62" w:after="62" w:line="300" w:lineRule="auto"/>
              <w:rPr>
                <w:rFonts w:ascii="新宋体" w:eastAsia="新宋体" w:hAnsi="新宋体"/>
                <w:snapToGrid w:val="0"/>
                <w:szCs w:val="21"/>
              </w:rPr>
            </w:pPr>
          </w:p>
        </w:tc>
      </w:tr>
      <w:tr w:rsidTr="00F7077A">
        <w:tblPrEx>
          <w:tblW w:w="9492" w:type="dxa"/>
          <w:tblLook w:val="04A0"/>
        </w:tblPrEx>
        <w:tc>
          <w:tcPr>
            <w:tcW w:w="846"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7</w:t>
            </w:r>
          </w:p>
        </w:tc>
        <w:tc>
          <w:tcPr>
            <w:tcW w:w="3544"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系统</w:t>
            </w:r>
            <w:r w:rsidRPr="00A248F8">
              <w:rPr>
                <w:rFonts w:ascii="新宋体" w:eastAsia="新宋体" w:hAnsi="新宋体" w:hint="eastAsia"/>
                <w:snapToGrid w:val="0"/>
                <w:szCs w:val="21"/>
              </w:rPr>
              <w:t>性能评估和调</w:t>
            </w:r>
            <w:r w:rsidRPr="00A248F8">
              <w:rPr>
                <w:rFonts w:ascii="新宋体" w:eastAsia="新宋体" w:hAnsi="新宋体" w:hint="eastAsia"/>
                <w:snapToGrid w:val="0"/>
                <w:szCs w:val="21"/>
              </w:rPr>
              <w:t>优报告</w:t>
            </w:r>
          </w:p>
        </w:tc>
        <w:tc>
          <w:tcPr>
            <w:tcW w:w="2551" w:type="dxa"/>
          </w:tcPr>
          <w:p w:rsidR="00D008A4" w:rsidP="00F7077A">
            <w:pPr>
              <w:spacing w:before="62" w:after="62" w:line="300" w:lineRule="auto"/>
              <w:rPr>
                <w:rFonts w:ascii="新宋体" w:eastAsia="新宋体" w:hAnsi="新宋体"/>
                <w:snapToGrid w:val="0"/>
                <w:szCs w:val="21"/>
              </w:rPr>
            </w:pPr>
            <w:r>
              <w:rPr>
                <w:rFonts w:ascii="新宋体" w:eastAsia="新宋体" w:hAnsi="新宋体" w:hint="eastAsia"/>
                <w:snapToGrid w:val="0"/>
                <w:szCs w:val="21"/>
              </w:rPr>
              <w:t>每</w:t>
            </w:r>
            <w:r>
              <w:rPr>
                <w:rFonts w:ascii="新宋体" w:eastAsia="新宋体" w:hAnsi="新宋体"/>
                <w:snapToGrid w:val="0"/>
                <w:szCs w:val="21"/>
              </w:rPr>
              <w:t>季度</w:t>
            </w:r>
          </w:p>
        </w:tc>
        <w:tc>
          <w:tcPr>
            <w:tcW w:w="2551" w:type="dxa"/>
            <w:vMerge/>
          </w:tcPr>
          <w:p w:rsidR="00D008A4" w:rsidP="00F7077A">
            <w:pPr>
              <w:spacing w:before="62" w:after="62" w:line="300" w:lineRule="auto"/>
              <w:rPr>
                <w:rFonts w:ascii="新宋体" w:eastAsia="新宋体" w:hAnsi="新宋体"/>
                <w:snapToGrid w:val="0"/>
                <w:szCs w:val="21"/>
              </w:rPr>
            </w:pPr>
          </w:p>
        </w:tc>
      </w:tr>
    </w:tbl>
    <w:p w:rsidR="00D008A4" w:rsidRPr="005F773E" w:rsidP="00D008A4">
      <w:pPr>
        <w:keepNext/>
        <w:keepLines/>
        <w:pageBreakBefore/>
        <w:numPr>
          <w:ilvl w:val="0"/>
          <w:numId w:val="4"/>
        </w:numPr>
        <w:spacing w:before="156" w:beforeLines="50" w:after="156" w:afterLines="50" w:line="360" w:lineRule="auto"/>
        <w:outlineLvl w:val="0"/>
        <w:rPr>
          <w:b/>
          <w:sz w:val="30"/>
          <w:szCs w:val="30"/>
        </w:rPr>
      </w:pPr>
      <w:bookmarkStart w:id="163" w:name="_Toc229152195"/>
      <w:r>
        <w:rPr>
          <w:rFonts w:hint="eastAsia"/>
          <w:b/>
          <w:sz w:val="30"/>
          <w:szCs w:val="30"/>
        </w:rPr>
        <w:t>其它要求</w:t>
      </w:r>
      <w:bookmarkEnd w:id="163"/>
    </w:p>
    <w:p w:rsidR="00D008A4" w:rsidRPr="0070069E" w:rsidP="00D008A4">
      <w:pPr>
        <w:pStyle w:val="ListParagraph"/>
        <w:spacing w:before="62" w:after="62" w:line="360" w:lineRule="auto"/>
        <w:ind w:firstLineChars="0"/>
        <w:rPr>
          <w:rFonts w:ascii="新宋体" w:eastAsia="新宋体" w:hAnsi="新宋体" w:cs="Times New Roman"/>
          <w:snapToGrid w:val="0"/>
          <w:szCs w:val="21"/>
          <w:lang w:eastAsia="zh-CN"/>
        </w:rPr>
      </w:pPr>
      <w:r w:rsidRPr="00A51D7A">
        <w:rPr>
          <w:rFonts w:ascii="新宋体" w:eastAsia="新宋体" w:hAnsi="新宋体" w:cs="Times New Roman" w:hint="eastAsia"/>
          <w:snapToGrid w:val="0"/>
          <w:szCs w:val="21"/>
          <w:lang w:eastAsia="zh-CN"/>
        </w:rPr>
        <w:t>维护工期范围内由运</w:t>
      </w:r>
      <w:r w:rsidRPr="00A51D7A">
        <w:rPr>
          <w:rFonts w:ascii="新宋体" w:eastAsia="新宋体" w:hAnsi="新宋体" w:cs="Times New Roman" w:hint="eastAsia"/>
          <w:snapToGrid w:val="0"/>
          <w:szCs w:val="21"/>
          <w:lang w:eastAsia="zh-CN"/>
        </w:rPr>
        <w:t>维工作</w:t>
      </w:r>
      <w:r w:rsidRPr="00A51D7A">
        <w:rPr>
          <w:rFonts w:ascii="新宋体" w:eastAsia="新宋体" w:hAnsi="新宋体" w:cs="Times New Roman" w:hint="eastAsia"/>
          <w:snapToGrid w:val="0"/>
          <w:szCs w:val="21"/>
          <w:lang w:eastAsia="zh-CN"/>
        </w:rPr>
        <w:t>产生的一切费用，包括运</w:t>
      </w:r>
      <w:r w:rsidRPr="00A51D7A">
        <w:rPr>
          <w:rFonts w:ascii="新宋体" w:eastAsia="新宋体" w:hAnsi="新宋体" w:cs="Times New Roman" w:hint="eastAsia"/>
          <w:snapToGrid w:val="0"/>
          <w:szCs w:val="21"/>
          <w:lang w:eastAsia="zh-CN"/>
        </w:rPr>
        <w:t>维项目</w:t>
      </w:r>
      <w:r w:rsidRPr="00A51D7A">
        <w:rPr>
          <w:rFonts w:ascii="新宋体" w:eastAsia="新宋体" w:hAnsi="新宋体" w:cs="Times New Roman" w:hint="eastAsia"/>
          <w:snapToGrid w:val="0"/>
          <w:szCs w:val="21"/>
          <w:lang w:eastAsia="zh-CN"/>
        </w:rPr>
        <w:t>验收、评审过程产生的费用均由中标人一方承担</w:t>
      </w:r>
      <w:r w:rsidRPr="0070069E">
        <w:rPr>
          <w:rFonts w:ascii="新宋体" w:eastAsia="新宋体" w:hAnsi="新宋体" w:cs="Times New Roman" w:hint="eastAsia"/>
          <w:snapToGrid w:val="0"/>
          <w:szCs w:val="21"/>
          <w:lang w:eastAsia="zh-CN"/>
        </w:rPr>
        <w:t>。</w:t>
      </w:r>
    </w:p>
    <w:p w:rsidR="00D008A4" w:rsidRPr="005F773E" w:rsidP="00D008A4">
      <w:pPr>
        <w:keepNext/>
        <w:keepLines/>
        <w:pageBreakBefore/>
        <w:numPr>
          <w:ilvl w:val="0"/>
          <w:numId w:val="4"/>
        </w:numPr>
        <w:spacing w:before="156" w:beforeLines="50" w:after="156" w:afterLines="50" w:line="360" w:lineRule="auto"/>
        <w:outlineLvl w:val="0"/>
        <w:rPr>
          <w:b/>
          <w:sz w:val="30"/>
          <w:szCs w:val="30"/>
        </w:rPr>
      </w:pPr>
      <w:bookmarkStart w:id="164" w:name="_Toc229152196"/>
      <w:r>
        <w:rPr>
          <w:rFonts w:hint="eastAsia"/>
          <w:b/>
          <w:sz w:val="30"/>
          <w:szCs w:val="30"/>
        </w:rPr>
        <w:t>阶段性评估</w:t>
      </w:r>
      <w:bookmarkEnd w:id="164"/>
    </w:p>
    <w:p w:rsidR="00D008A4" w:rsidRPr="0070069E" w:rsidP="00D008A4">
      <w:pPr>
        <w:pStyle w:val="ListParagraph"/>
        <w:spacing w:before="62" w:after="62" w:line="360" w:lineRule="auto"/>
        <w:ind w:firstLineChars="0"/>
        <w:rPr>
          <w:rFonts w:ascii="新宋体" w:eastAsia="新宋体" w:hAnsi="新宋体" w:cs="Times New Roman"/>
          <w:snapToGrid w:val="0"/>
          <w:szCs w:val="21"/>
          <w:lang w:eastAsia="zh-CN"/>
        </w:rPr>
      </w:pPr>
      <w:r w:rsidRPr="0070069E">
        <w:rPr>
          <w:rFonts w:ascii="新宋体" w:eastAsia="新宋体" w:hAnsi="新宋体" w:cs="Times New Roman" w:hint="eastAsia"/>
          <w:snapToGrid w:val="0"/>
          <w:szCs w:val="21"/>
          <w:lang w:eastAsia="zh-CN"/>
        </w:rPr>
        <w:t>服务期</w:t>
      </w:r>
      <w:r>
        <w:rPr>
          <w:rFonts w:ascii="新宋体" w:eastAsia="新宋体" w:hAnsi="新宋体" w:cs="Times New Roman" w:hint="eastAsia"/>
          <w:snapToGrid w:val="0"/>
          <w:szCs w:val="21"/>
          <w:lang w:eastAsia="zh-CN"/>
        </w:rPr>
        <w:t>满半年</w:t>
      </w:r>
      <w:r w:rsidRPr="0070069E">
        <w:rPr>
          <w:rFonts w:ascii="新宋体" w:eastAsia="新宋体" w:hAnsi="新宋体" w:cs="Times New Roman" w:hint="eastAsia"/>
          <w:snapToGrid w:val="0"/>
          <w:szCs w:val="21"/>
          <w:lang w:eastAsia="zh-CN"/>
        </w:rPr>
        <w:t>，</w:t>
      </w:r>
      <w:r>
        <w:rPr>
          <w:rFonts w:ascii="新宋体" w:eastAsia="新宋体" w:hAnsi="新宋体" w:cs="Times New Roman" w:hint="eastAsia"/>
          <w:snapToGrid w:val="0"/>
          <w:szCs w:val="21"/>
          <w:lang w:eastAsia="zh-CN"/>
        </w:rPr>
        <w:t>乙方对项目提交件要求中所述提交物进行阶段性总结，并向甲方汇报二线运维</w:t>
      </w:r>
      <w:r>
        <w:rPr>
          <w:rFonts w:ascii="新宋体" w:eastAsia="新宋体" w:hAnsi="新宋体" w:cs="Times New Roman"/>
          <w:snapToGrid w:val="0"/>
          <w:szCs w:val="21"/>
          <w:lang w:eastAsia="zh-CN"/>
        </w:rPr>
        <w:t>服务的</w:t>
      </w:r>
      <w:r>
        <w:rPr>
          <w:rFonts w:ascii="新宋体" w:eastAsia="新宋体" w:hAnsi="新宋体" w:cs="Times New Roman" w:hint="eastAsia"/>
          <w:snapToGrid w:val="0"/>
          <w:szCs w:val="21"/>
          <w:lang w:eastAsia="zh-CN"/>
        </w:rPr>
        <w:t>实施</w:t>
      </w:r>
      <w:r>
        <w:rPr>
          <w:rFonts w:ascii="新宋体" w:eastAsia="新宋体" w:hAnsi="新宋体" w:cs="Times New Roman"/>
          <w:snapToGrid w:val="0"/>
          <w:szCs w:val="21"/>
          <w:lang w:eastAsia="zh-CN"/>
        </w:rPr>
        <w:t>情况</w:t>
      </w:r>
      <w:r>
        <w:rPr>
          <w:rFonts w:ascii="新宋体" w:eastAsia="新宋体" w:hAnsi="新宋体" w:cs="Times New Roman" w:hint="eastAsia"/>
          <w:snapToGrid w:val="0"/>
          <w:szCs w:val="21"/>
          <w:lang w:eastAsia="zh-CN"/>
        </w:rPr>
        <w:t>，</w:t>
      </w:r>
      <w:r w:rsidRPr="0070069E">
        <w:rPr>
          <w:rFonts w:ascii="新宋体" w:eastAsia="新宋体" w:hAnsi="新宋体" w:cs="Times New Roman" w:hint="eastAsia"/>
          <w:snapToGrid w:val="0"/>
          <w:szCs w:val="21"/>
          <w:lang w:eastAsia="zh-CN"/>
        </w:rPr>
        <w:t>甲方</w:t>
      </w:r>
      <w:r>
        <w:rPr>
          <w:rFonts w:ascii="新宋体" w:eastAsia="新宋体" w:hAnsi="新宋体" w:cs="Times New Roman" w:hint="eastAsia"/>
          <w:snapToGrid w:val="0"/>
          <w:szCs w:val="21"/>
          <w:lang w:eastAsia="zh-CN"/>
        </w:rPr>
        <w:t>针对</w:t>
      </w:r>
      <w:r w:rsidRPr="0070069E">
        <w:rPr>
          <w:rFonts w:ascii="新宋体" w:eastAsia="新宋体" w:hAnsi="新宋体" w:cs="Times New Roman" w:hint="eastAsia"/>
          <w:snapToGrid w:val="0"/>
          <w:szCs w:val="21"/>
          <w:lang w:eastAsia="zh-CN"/>
        </w:rPr>
        <w:t>乙方</w:t>
      </w:r>
      <w:r>
        <w:rPr>
          <w:rFonts w:ascii="新宋体" w:eastAsia="新宋体" w:hAnsi="新宋体" w:cs="Times New Roman" w:hint="eastAsia"/>
          <w:snapToGrid w:val="0"/>
          <w:szCs w:val="21"/>
          <w:lang w:eastAsia="zh-CN"/>
        </w:rPr>
        <w:t>前半年</w:t>
      </w:r>
      <w:r w:rsidRPr="0070069E">
        <w:rPr>
          <w:rFonts w:ascii="新宋体" w:eastAsia="新宋体" w:hAnsi="新宋体" w:cs="Times New Roman" w:hint="eastAsia"/>
          <w:snapToGrid w:val="0"/>
          <w:szCs w:val="21"/>
          <w:lang w:eastAsia="zh-CN"/>
        </w:rPr>
        <w:t>工作执行情况进行</w:t>
      </w:r>
      <w:r>
        <w:rPr>
          <w:rFonts w:ascii="新宋体" w:eastAsia="新宋体" w:hAnsi="新宋体" w:cs="Times New Roman" w:hint="eastAsia"/>
          <w:snapToGrid w:val="0"/>
          <w:szCs w:val="21"/>
          <w:lang w:eastAsia="zh-CN"/>
        </w:rPr>
        <w:t>阶段性评估。阶段性评估结果</w:t>
      </w:r>
      <w:r w:rsidRPr="0070069E">
        <w:rPr>
          <w:rFonts w:ascii="新宋体" w:eastAsia="新宋体" w:hAnsi="新宋体" w:cs="Times New Roman" w:hint="eastAsia"/>
          <w:snapToGrid w:val="0"/>
          <w:szCs w:val="21"/>
          <w:lang w:eastAsia="zh-CN"/>
        </w:rPr>
        <w:t>通知乙方项</w:t>
      </w:r>
      <w:r>
        <w:rPr>
          <w:rFonts w:ascii="新宋体" w:eastAsia="新宋体" w:hAnsi="新宋体" w:cs="Times New Roman" w:hint="eastAsia"/>
          <w:snapToGrid w:val="0"/>
          <w:szCs w:val="21"/>
          <w:lang w:eastAsia="zh-CN"/>
        </w:rPr>
        <w:t>目负责人及销售主管。针对阶段</w:t>
      </w:r>
      <w:r>
        <w:rPr>
          <w:rFonts w:ascii="新宋体" w:eastAsia="新宋体" w:hAnsi="新宋体" w:cs="Times New Roman"/>
          <w:snapToGrid w:val="0"/>
          <w:szCs w:val="21"/>
          <w:lang w:eastAsia="zh-CN"/>
        </w:rPr>
        <w:t>性</w:t>
      </w:r>
      <w:r>
        <w:rPr>
          <w:rFonts w:ascii="新宋体" w:eastAsia="新宋体" w:hAnsi="新宋体" w:cs="Times New Roman" w:hint="eastAsia"/>
          <w:snapToGrid w:val="0"/>
          <w:szCs w:val="21"/>
          <w:lang w:eastAsia="zh-CN"/>
        </w:rPr>
        <w:t>评价结果中提出的待改进建议，乙方在余下服务期</w:t>
      </w:r>
      <w:r w:rsidRPr="0070069E">
        <w:rPr>
          <w:rFonts w:ascii="新宋体" w:eastAsia="新宋体" w:hAnsi="新宋体" w:cs="Times New Roman" w:hint="eastAsia"/>
          <w:snapToGrid w:val="0"/>
          <w:szCs w:val="21"/>
          <w:lang w:eastAsia="zh-CN"/>
        </w:rPr>
        <w:t>中，要求有相应的工作改进措施。</w:t>
      </w:r>
    </w:p>
    <w:p w:rsidR="00D008A4" w:rsidRPr="0070069E" w:rsidP="00D008A4">
      <w:pPr>
        <w:spacing w:before="62" w:after="62" w:line="300" w:lineRule="auto"/>
        <w:rPr>
          <w:rFonts w:ascii="新宋体" w:eastAsia="新宋体" w:hAnsi="新宋体"/>
          <w:snapToGrid w:val="0"/>
          <w:szCs w:val="21"/>
        </w:rPr>
      </w:pPr>
    </w:p>
    <w:p w:rsidR="00D008A4" w:rsidP="00D008A4">
      <w:pPr>
        <w:keepNext/>
        <w:keepLines/>
        <w:pageBreakBefore/>
        <w:numPr>
          <w:ilvl w:val="0"/>
          <w:numId w:val="4"/>
        </w:numPr>
        <w:spacing w:before="156" w:beforeLines="50" w:after="156" w:afterLines="50" w:line="360" w:lineRule="auto"/>
        <w:outlineLvl w:val="0"/>
        <w:rPr>
          <w:b/>
          <w:sz w:val="30"/>
          <w:szCs w:val="30"/>
        </w:rPr>
      </w:pPr>
      <w:bookmarkStart w:id="165" w:name="_Toc229152197"/>
      <w:r w:rsidRPr="00CF69D2">
        <w:rPr>
          <w:rFonts w:hint="eastAsia"/>
          <w:b/>
          <w:sz w:val="30"/>
          <w:szCs w:val="30"/>
        </w:rPr>
        <w:t>附录</w:t>
      </w:r>
      <w:bookmarkEnd w:id="165"/>
    </w:p>
    <w:p w:rsidR="00D008A4" w:rsidP="00D008A4">
      <w:pPr>
        <w:keepNext/>
        <w:keepLines/>
        <w:numPr>
          <w:ilvl w:val="1"/>
          <w:numId w:val="4"/>
        </w:numPr>
        <w:spacing w:before="156" w:beforeLines="50" w:after="156" w:afterLines="50" w:line="300" w:lineRule="auto"/>
        <w:ind w:left="567" w:hanging="567"/>
        <w:outlineLvl w:val="1"/>
        <w:rPr>
          <w:sz w:val="30"/>
          <w:szCs w:val="30"/>
        </w:rPr>
      </w:pPr>
      <w:bookmarkStart w:id="166" w:name="_Toc229152198"/>
      <w:r w:rsidRPr="00CF69D2">
        <w:rPr>
          <w:rFonts w:hint="eastAsia"/>
          <w:sz w:val="30"/>
          <w:szCs w:val="30"/>
        </w:rPr>
        <w:t>巡检记录</w:t>
      </w:r>
      <w:r>
        <w:rPr>
          <w:rFonts w:hint="eastAsia"/>
          <w:sz w:val="30"/>
          <w:szCs w:val="30"/>
        </w:rPr>
        <w:t>模板</w:t>
      </w:r>
      <w:bookmarkEnd w:id="166"/>
    </w:p>
    <w:p w:rsidR="00D008A4" w:rsidRPr="0038176D" w:rsidP="00D008A4">
      <w:pPr>
        <w:widowControl/>
        <w:ind w:right="210"/>
        <w:jc w:val="center"/>
        <w:rPr>
          <w:rFonts w:ascii="Calibri" w:hAnsi="Calibri"/>
          <w:sz w:val="30"/>
          <w:szCs w:val="30"/>
        </w:rPr>
      </w:pPr>
      <w:r w:rsidRPr="0038176D">
        <w:rPr>
          <w:rFonts w:ascii="Calibri" w:hAnsi="Calibri" w:hint="eastAsia"/>
          <w:sz w:val="30"/>
          <w:szCs w:val="30"/>
        </w:rPr>
        <w:t>巡检记录</w:t>
      </w:r>
    </w:p>
    <w:p w:rsidR="00D008A4" w:rsidRPr="0038176D" w:rsidP="00D008A4">
      <w:pPr>
        <w:widowControl/>
        <w:ind w:right="210"/>
        <w:rPr>
          <w:rFonts w:ascii="Calibri" w:hAnsi="Calibri"/>
          <w:u w:val="single"/>
        </w:rPr>
      </w:pPr>
      <w:r w:rsidRPr="0038176D">
        <w:rPr>
          <w:rFonts w:ascii="Calibri" w:hAnsi="Calibri" w:hint="eastAsia"/>
        </w:rPr>
        <w:t>巡检日期：</w:t>
      </w:r>
      <w:r w:rsidRPr="0038176D">
        <w:rPr>
          <w:rFonts w:ascii="Calibri" w:hAnsi="Calibri"/>
          <w:u w:val="single"/>
        </w:rPr>
        <w:t>202</w:t>
      </w:r>
      <w:r>
        <w:rPr>
          <w:rFonts w:ascii="Calibri" w:hAnsi="Calibri"/>
          <w:u w:val="single"/>
        </w:rPr>
        <w:t>6</w:t>
      </w:r>
      <w:r w:rsidRPr="0038176D">
        <w:rPr>
          <w:rFonts w:ascii="Calibri" w:hAnsi="Calibri" w:hint="eastAsia"/>
          <w:u w:val="single"/>
        </w:rPr>
        <w:t>年</w:t>
      </w:r>
      <w:r>
        <w:rPr>
          <w:rFonts w:ascii="Calibri" w:hAnsi="Calibri" w:hint="eastAsia"/>
          <w:u w:val="single"/>
        </w:rPr>
        <w:t>XX</w:t>
      </w:r>
      <w:r w:rsidRPr="0038176D">
        <w:rPr>
          <w:rFonts w:ascii="Calibri" w:hAnsi="Calibri" w:hint="eastAsia"/>
          <w:u w:val="single"/>
        </w:rPr>
        <w:t>月</w:t>
      </w:r>
      <w:r>
        <w:rPr>
          <w:rFonts w:ascii="Calibri" w:hAnsi="Calibri" w:hint="eastAsia"/>
          <w:u w:val="single"/>
        </w:rPr>
        <w:t>XXX</w:t>
      </w:r>
      <w:r w:rsidRPr="0038176D">
        <w:rPr>
          <w:rFonts w:ascii="Calibri" w:hAnsi="Calibri" w:hint="eastAsia"/>
          <w:u w:val="single"/>
        </w:rPr>
        <w:t>日</w:t>
      </w:r>
    </w:p>
    <w:p w:rsidR="00D008A4" w:rsidRPr="0038176D" w:rsidP="00D008A4">
      <w:pPr>
        <w:widowControl/>
        <w:numPr>
          <w:ilvl w:val="0"/>
          <w:numId w:val="14"/>
        </w:numPr>
        <w:spacing w:line="360" w:lineRule="auto"/>
        <w:ind w:right="210"/>
        <w:rPr>
          <w:rFonts w:ascii="Calibri" w:hAnsi="Calibri"/>
        </w:rPr>
      </w:pPr>
      <w:r w:rsidRPr="0038176D">
        <w:rPr>
          <w:rFonts w:ascii="Calibri" w:hAnsi="Calibri" w:hint="eastAsia"/>
        </w:rPr>
        <w:t>巡检目的</w:t>
      </w:r>
    </w:p>
    <w:tbl>
      <w:tblPr>
        <w:tblStyle w:val="13"/>
        <w:tblW w:w="0" w:type="auto"/>
        <w:tblLook w:val="04A0"/>
      </w:tblPr>
      <w:tblGrid>
        <w:gridCol w:w="8522"/>
      </w:tblGrid>
      <w:tr w:rsidTr="00F7077A">
        <w:tblPrEx>
          <w:tblW w:w="0" w:type="auto"/>
          <w:tblLook w:val="04A0"/>
        </w:tblPrEx>
        <w:trPr>
          <w:trHeight w:val="1048"/>
        </w:trPr>
        <w:tc>
          <w:tcPr>
            <w:tcW w:w="9146" w:type="dxa"/>
          </w:tcPr>
          <w:p w:rsidR="00D008A4" w:rsidP="00F7077A">
            <w:pPr>
              <w:spacing w:before="156" w:beforeLines="50" w:after="156" w:afterLines="50" w:line="360" w:lineRule="auto"/>
            </w:pPr>
          </w:p>
          <w:p w:rsidR="00D008A4" w:rsidRPr="00A12338" w:rsidP="00F7077A">
            <w:pPr>
              <w:spacing w:before="156" w:beforeLines="50" w:after="156" w:afterLines="50" w:line="360" w:lineRule="auto"/>
              <w:rPr>
                <w:rFonts w:ascii="新宋体" w:eastAsia="新宋体" w:hAnsi="新宋体"/>
                <w:snapToGrid w:val="0"/>
                <w:szCs w:val="21"/>
              </w:rPr>
            </w:pPr>
            <w:r>
              <w:rPr>
                <w:rFonts w:ascii="新宋体" w:eastAsia="新宋体" w:hAnsi="新宋体" w:hint="eastAsia"/>
                <w:snapToGrid w:val="0"/>
                <w:szCs w:val="21"/>
              </w:rPr>
              <w:t>提供对</w:t>
            </w:r>
            <w:r>
              <w:rPr>
                <w:rFonts w:ascii="宋体" w:hAnsi="宋体" w:hint="eastAsia"/>
              </w:rPr>
              <w:t>国省天镜综合</w:t>
            </w:r>
            <w:r>
              <w:rPr>
                <w:rFonts w:ascii="宋体" w:hAnsi="宋体" w:hint="eastAsia"/>
              </w:rPr>
              <w:t>业务监控平台的巡检服务，巡检对象</w:t>
            </w:r>
            <w:r>
              <w:rPr>
                <w:rFonts w:ascii="宋体" w:hAnsi="宋体" w:hint="eastAsia"/>
              </w:rPr>
              <w:t>根据</w:t>
            </w:r>
            <w:r>
              <w:rPr>
                <w:rFonts w:ascii="宋体" w:hAnsi="宋体"/>
              </w:rPr>
              <w:t>国省部署</w:t>
            </w:r>
            <w:r>
              <w:rPr>
                <w:rFonts w:ascii="宋体" w:hAnsi="宋体"/>
              </w:rPr>
              <w:t>情况</w:t>
            </w:r>
            <w:r>
              <w:rPr>
                <w:rFonts w:ascii="宋体" w:hAnsi="宋体" w:hint="eastAsia"/>
              </w:rPr>
              <w:t>包括</w:t>
            </w:r>
            <w:r w:rsidRPr="003E7949">
              <w:rPr>
                <w:rFonts w:ascii="宋体" w:hAnsi="宋体" w:hint="eastAsia"/>
              </w:rPr>
              <w:t>数据全流程</w:t>
            </w:r>
            <w:r>
              <w:rPr>
                <w:rFonts w:ascii="宋体" w:hAnsi="宋体" w:hint="eastAsia"/>
              </w:rPr>
              <w:t>监视</w:t>
            </w:r>
            <w:r w:rsidRPr="003E7949">
              <w:rPr>
                <w:rFonts w:ascii="宋体" w:hAnsi="宋体" w:hint="eastAsia"/>
              </w:rPr>
              <w:t>巡检</w:t>
            </w:r>
            <w:r>
              <w:rPr>
                <w:rFonts w:ascii="宋体" w:hAnsi="宋体" w:hint="eastAsia"/>
              </w:rPr>
              <w:t>、</w:t>
            </w:r>
            <w:r w:rsidRPr="003E7949">
              <w:rPr>
                <w:rFonts w:ascii="宋体" w:hAnsi="宋体" w:hint="eastAsia"/>
              </w:rPr>
              <w:t>核心业务系统监视巡检</w:t>
            </w:r>
            <w:r>
              <w:rPr>
                <w:rFonts w:ascii="宋体" w:hAnsi="宋体" w:hint="eastAsia"/>
              </w:rPr>
              <w:t>、</w:t>
            </w:r>
            <w:r w:rsidRPr="003E7949">
              <w:rPr>
                <w:rFonts w:ascii="宋体" w:hAnsi="宋体" w:hint="eastAsia"/>
              </w:rPr>
              <w:t>国省资源池综合监视巡检</w:t>
            </w:r>
            <w:r>
              <w:rPr>
                <w:rFonts w:ascii="宋体" w:hAnsi="宋体" w:hint="eastAsia"/>
              </w:rPr>
              <w:t>、</w:t>
            </w:r>
            <w:r w:rsidRPr="003E7949">
              <w:rPr>
                <w:rFonts w:ascii="宋体" w:hAnsi="宋体" w:hint="eastAsia"/>
              </w:rPr>
              <w:t>高性能计算机综合监视巡检</w:t>
            </w:r>
            <w:r>
              <w:rPr>
                <w:rFonts w:ascii="宋体" w:hAnsi="宋体" w:hint="eastAsia"/>
              </w:rPr>
              <w:t>、</w:t>
            </w:r>
            <w:r w:rsidRPr="003E7949">
              <w:rPr>
                <w:rFonts w:ascii="宋体" w:hAnsi="宋体" w:hint="eastAsia"/>
              </w:rPr>
              <w:t>网络与信息安全监视巡检</w:t>
            </w:r>
            <w:r>
              <w:rPr>
                <w:rFonts w:ascii="宋体" w:hAnsi="宋体" w:hint="eastAsia"/>
              </w:rPr>
              <w:t>、</w:t>
            </w:r>
            <w:r w:rsidRPr="00D43F83">
              <w:rPr>
                <w:rFonts w:ascii="宋体" w:hAnsi="宋体" w:hint="eastAsia"/>
              </w:rPr>
              <w:t>备份中心综合监视巡检</w:t>
            </w:r>
            <w:r>
              <w:rPr>
                <w:rFonts w:ascii="宋体" w:hAnsi="宋体" w:hint="eastAsia"/>
              </w:rPr>
              <w:t>、</w:t>
            </w:r>
            <w:r w:rsidRPr="00D43F83">
              <w:rPr>
                <w:rFonts w:ascii="宋体" w:hAnsi="宋体" w:hint="eastAsia"/>
              </w:rPr>
              <w:t>场地环境综合监视巡检</w:t>
            </w:r>
            <w:r>
              <w:rPr>
                <w:rFonts w:ascii="宋体" w:hAnsi="宋体" w:hint="eastAsia"/>
              </w:rPr>
              <w:t>、</w:t>
            </w:r>
            <w:r w:rsidRPr="00D43F83">
              <w:rPr>
                <w:rFonts w:ascii="宋体" w:hAnsi="宋体" w:hint="eastAsia"/>
              </w:rPr>
              <w:t>集中告警巡检</w:t>
            </w:r>
            <w:r>
              <w:rPr>
                <w:rFonts w:ascii="宋体" w:hAnsi="宋体" w:hint="eastAsia"/>
              </w:rPr>
              <w:t>、</w:t>
            </w:r>
            <w:r w:rsidRPr="00D43F83">
              <w:rPr>
                <w:rFonts w:ascii="宋体" w:hAnsi="宋体" w:hint="eastAsia"/>
              </w:rPr>
              <w:t>统计分析巡检</w:t>
            </w:r>
            <w:r>
              <w:rPr>
                <w:rFonts w:ascii="宋体" w:hAnsi="宋体" w:hint="eastAsia"/>
              </w:rPr>
              <w:t>、</w:t>
            </w:r>
            <w:r w:rsidRPr="00D43F83">
              <w:rPr>
                <w:rFonts w:ascii="宋体" w:hAnsi="宋体" w:hint="eastAsia"/>
              </w:rPr>
              <w:t>业务管控巡检</w:t>
            </w:r>
            <w:r>
              <w:rPr>
                <w:rFonts w:ascii="宋体" w:hAnsi="宋体" w:hint="eastAsia"/>
              </w:rPr>
              <w:t>、</w:t>
            </w:r>
            <w:r w:rsidRPr="00D43F83">
              <w:rPr>
                <w:rFonts w:ascii="宋体" w:hAnsi="宋体" w:hint="eastAsia"/>
              </w:rPr>
              <w:t>运</w:t>
            </w:r>
            <w:r w:rsidRPr="00D43F83">
              <w:rPr>
                <w:rFonts w:ascii="宋体" w:hAnsi="宋体" w:hint="eastAsia"/>
              </w:rPr>
              <w:t>维管理</w:t>
            </w:r>
            <w:r w:rsidRPr="00D43F83">
              <w:rPr>
                <w:rFonts w:ascii="宋体" w:hAnsi="宋体" w:hint="eastAsia"/>
              </w:rPr>
              <w:t>巡检</w:t>
            </w:r>
            <w:r>
              <w:rPr>
                <w:rFonts w:ascii="宋体" w:hAnsi="宋体" w:hint="eastAsia"/>
              </w:rPr>
              <w:t>、</w:t>
            </w:r>
            <w:r w:rsidRPr="00D43F83">
              <w:rPr>
                <w:rFonts w:ascii="宋体" w:hAnsi="宋体" w:hint="eastAsia"/>
              </w:rPr>
              <w:t>技术平台</w:t>
            </w:r>
            <w:r>
              <w:rPr>
                <w:rFonts w:ascii="宋体" w:hAnsi="宋体" w:hint="eastAsia"/>
              </w:rPr>
              <w:t>巡检、</w:t>
            </w:r>
            <w:r w:rsidRPr="00D43F83">
              <w:rPr>
                <w:rFonts w:ascii="宋体" w:hAnsi="宋体" w:hint="eastAsia"/>
              </w:rPr>
              <w:t>数据服务</w:t>
            </w:r>
            <w:r>
              <w:rPr>
                <w:rFonts w:ascii="宋体" w:hAnsi="宋体" w:hint="eastAsia"/>
              </w:rPr>
              <w:t>巡检、</w:t>
            </w:r>
            <w:r w:rsidRPr="00D43F83">
              <w:rPr>
                <w:rFonts w:ascii="宋体" w:hAnsi="宋体" w:hint="eastAsia"/>
              </w:rPr>
              <w:t>移动运维</w:t>
            </w:r>
            <w:r>
              <w:rPr>
                <w:rFonts w:ascii="宋体" w:hAnsi="宋体" w:hint="eastAsia"/>
              </w:rPr>
              <w:t>巡检1</w:t>
            </w:r>
            <w:r>
              <w:rPr>
                <w:rFonts w:ascii="宋体" w:hAnsi="宋体"/>
              </w:rPr>
              <w:t>4项内容。</w:t>
            </w:r>
            <w:r w:rsidRPr="00482749">
              <w:rPr>
                <w:rFonts w:ascii="新宋体" w:eastAsia="新宋体" w:hAnsi="新宋体" w:hint="eastAsia"/>
                <w:snapToGrid w:val="0"/>
                <w:szCs w:val="21"/>
              </w:rPr>
              <w:t>项目运</w:t>
            </w:r>
            <w:r w:rsidRPr="00482749">
              <w:rPr>
                <w:rFonts w:ascii="新宋体" w:eastAsia="新宋体" w:hAnsi="新宋体" w:hint="eastAsia"/>
                <w:snapToGrid w:val="0"/>
                <w:szCs w:val="21"/>
              </w:rPr>
              <w:t>维</w:t>
            </w:r>
            <w:r>
              <w:rPr>
                <w:rFonts w:ascii="新宋体" w:eastAsia="新宋体" w:hAnsi="新宋体" w:hint="eastAsia"/>
                <w:snapToGrid w:val="0"/>
                <w:szCs w:val="21"/>
              </w:rPr>
              <w:t>人员</w:t>
            </w:r>
            <w:r>
              <w:rPr>
                <w:rFonts w:ascii="新宋体" w:eastAsia="新宋体" w:hAnsi="新宋体" w:hint="eastAsia"/>
                <w:snapToGrid w:val="0"/>
                <w:szCs w:val="21"/>
              </w:rPr>
              <w:t>需定期进行系统巡检，结合</w:t>
            </w:r>
            <w:r>
              <w:rPr>
                <w:rFonts w:ascii="新宋体" w:eastAsia="新宋体" w:hAnsi="新宋体"/>
                <w:snapToGrid w:val="0"/>
                <w:szCs w:val="21"/>
              </w:rPr>
              <w:t>自动化巡检内容，</w:t>
            </w:r>
            <w:r>
              <w:rPr>
                <w:rFonts w:ascii="新宋体" w:eastAsia="新宋体" w:hAnsi="新宋体" w:hint="eastAsia"/>
                <w:snapToGrid w:val="0"/>
                <w:szCs w:val="21"/>
              </w:rPr>
              <w:t>提供巡检</w:t>
            </w:r>
            <w:r>
              <w:rPr>
                <w:rFonts w:ascii="新宋体" w:eastAsia="新宋体" w:hAnsi="新宋体"/>
                <w:snapToGrid w:val="0"/>
                <w:szCs w:val="21"/>
              </w:rPr>
              <w:t>报告</w:t>
            </w:r>
            <w:r>
              <w:rPr>
                <w:rFonts w:ascii="新宋体" w:eastAsia="新宋体" w:hAnsi="新宋体" w:hint="eastAsia"/>
                <w:snapToGrid w:val="0"/>
                <w:szCs w:val="21"/>
              </w:rPr>
              <w:t>。</w:t>
            </w:r>
          </w:p>
        </w:tc>
      </w:tr>
    </w:tbl>
    <w:p w:rsidR="00D008A4" w:rsidRPr="0038176D" w:rsidP="00D008A4">
      <w:pPr>
        <w:widowControl/>
        <w:numPr>
          <w:ilvl w:val="0"/>
          <w:numId w:val="14"/>
        </w:numPr>
        <w:spacing w:line="360" w:lineRule="auto"/>
        <w:ind w:right="210"/>
        <w:rPr>
          <w:rFonts w:ascii="Calibri" w:hAnsi="Calibri"/>
        </w:rPr>
      </w:pPr>
      <w:r w:rsidRPr="0038176D">
        <w:rPr>
          <w:rFonts w:ascii="Calibri" w:hAnsi="Calibri" w:hint="eastAsia"/>
        </w:rPr>
        <w:t>巡检范围</w:t>
      </w:r>
    </w:p>
    <w:tbl>
      <w:tblPr>
        <w:tblStyle w:val="13"/>
        <w:tblW w:w="0" w:type="auto"/>
        <w:tblLook w:val="04A0"/>
      </w:tblPr>
      <w:tblGrid>
        <w:gridCol w:w="8522"/>
      </w:tblGrid>
      <w:tr w:rsidTr="00F7077A">
        <w:tblPrEx>
          <w:tblW w:w="0" w:type="auto"/>
          <w:tblLook w:val="04A0"/>
        </w:tblPrEx>
        <w:trPr>
          <w:trHeight w:val="1089"/>
        </w:trPr>
        <w:tc>
          <w:tcPr>
            <w:tcW w:w="9146" w:type="dxa"/>
          </w:tcPr>
          <w:p w:rsidR="00D008A4" w:rsidP="00F7077A">
            <w:pPr>
              <w:widowControl/>
              <w:spacing w:line="360" w:lineRule="auto"/>
            </w:pP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数据全流程监视</w:t>
            </w:r>
            <w:r>
              <w:rPr>
                <w:rFonts w:ascii="宋体" w:hAnsi="宋体" w:hint="eastAsia"/>
                <w:lang w:eastAsia="zh-CN"/>
              </w:rPr>
              <w:t>巡检：</w:t>
            </w:r>
            <w:r w:rsidRPr="00A12338">
              <w:rPr>
                <w:rFonts w:ascii="宋体" w:hAnsi="宋体" w:hint="eastAsia"/>
                <w:lang w:eastAsia="zh-CN"/>
              </w:rPr>
              <w:t>包括实时数据流程、产品监视流程、探测</w:t>
            </w:r>
            <w:r w:rsidRPr="00A12338">
              <w:rPr>
                <w:rFonts w:ascii="宋体" w:hAnsi="宋体"/>
                <w:lang w:eastAsia="zh-CN"/>
              </w:rPr>
              <w:t>设备</w:t>
            </w:r>
            <w:r w:rsidRPr="00A12338">
              <w:rPr>
                <w:rFonts w:ascii="宋体" w:hAnsi="宋体" w:hint="eastAsia"/>
                <w:lang w:eastAsia="zh-CN"/>
              </w:rPr>
              <w:t>状态</w:t>
            </w:r>
            <w:r w:rsidRPr="00A12338">
              <w:rPr>
                <w:rFonts w:ascii="宋体" w:hAnsi="宋体"/>
                <w:lang w:eastAsia="zh-CN"/>
              </w:rPr>
              <w:t>数据</w:t>
            </w:r>
            <w:r w:rsidRPr="00A12338">
              <w:rPr>
                <w:rFonts w:ascii="宋体" w:hAnsi="宋体" w:hint="eastAsia"/>
                <w:lang w:eastAsia="zh-CN"/>
              </w:rPr>
              <w:t>、卫星</w:t>
            </w:r>
            <w:r w:rsidRPr="00A12338">
              <w:rPr>
                <w:rFonts w:ascii="宋体" w:hAnsi="宋体"/>
                <w:lang w:eastAsia="zh-CN"/>
              </w:rPr>
              <w:t>数据</w:t>
            </w:r>
            <w:r w:rsidRPr="00A12338">
              <w:rPr>
                <w:rFonts w:ascii="宋体" w:hAnsi="宋体" w:hint="eastAsia"/>
                <w:lang w:eastAsia="zh-CN"/>
              </w:rPr>
              <w:t>监视</w:t>
            </w:r>
            <w:r w:rsidRPr="00A12338">
              <w:rPr>
                <w:rFonts w:ascii="宋体" w:hAnsi="宋体"/>
                <w:lang w:eastAsia="zh-CN"/>
              </w:rPr>
              <w:t>、部际数据监视、</w:t>
            </w:r>
            <w:r w:rsidRPr="00A12338">
              <w:rPr>
                <w:rFonts w:ascii="宋体" w:hAnsi="宋体" w:hint="eastAsia"/>
                <w:lang w:eastAsia="zh-CN"/>
              </w:rPr>
              <w:t>数据广播流程、全流程详情查询、数据故障关联分析功能。</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核心业务系统监视</w:t>
            </w:r>
            <w:r>
              <w:rPr>
                <w:rFonts w:ascii="宋体" w:hAnsi="宋体" w:hint="eastAsia"/>
                <w:lang w:eastAsia="zh-CN"/>
              </w:rPr>
              <w:t>巡检</w:t>
            </w:r>
            <w:r w:rsidRPr="00A12338">
              <w:rPr>
                <w:rFonts w:ascii="宋体" w:hAnsi="宋体" w:hint="eastAsia"/>
                <w:lang w:eastAsia="zh-CN"/>
              </w:rPr>
              <w:t>：核心业务系统包括上线的</w:t>
            </w:r>
            <w:r w:rsidRPr="00A12338">
              <w:rPr>
                <w:rFonts w:ascii="宋体" w:hAnsi="宋体"/>
                <w:lang w:eastAsia="zh-CN"/>
              </w:rPr>
              <w:t>天擎、天镜、通信、实况</w:t>
            </w:r>
            <w:r w:rsidRPr="00A12338">
              <w:rPr>
                <w:rFonts w:ascii="宋体" w:hAnsi="宋体" w:hint="eastAsia"/>
                <w:lang w:eastAsia="zh-CN"/>
              </w:rPr>
              <w:t>大类</w:t>
            </w:r>
            <w:r w:rsidRPr="00A12338">
              <w:rPr>
                <w:rFonts w:ascii="宋体" w:hAnsi="宋体"/>
                <w:lang w:eastAsia="zh-CN"/>
              </w:rPr>
              <w:t>业务的各分监视，以及气象</w:t>
            </w:r>
            <w:r w:rsidRPr="00A12338">
              <w:rPr>
                <w:rFonts w:ascii="宋体" w:hAnsi="宋体" w:hint="eastAsia"/>
                <w:lang w:eastAsia="zh-CN"/>
              </w:rPr>
              <w:t>预报、</w:t>
            </w:r>
            <w:r w:rsidRPr="00A12338">
              <w:rPr>
                <w:rFonts w:ascii="宋体" w:hAnsi="宋体"/>
                <w:lang w:eastAsia="zh-CN"/>
              </w:rPr>
              <w:t>气候</w:t>
            </w:r>
            <w:r w:rsidRPr="00A12338">
              <w:rPr>
                <w:rFonts w:ascii="宋体" w:hAnsi="宋体" w:hint="eastAsia"/>
                <w:lang w:eastAsia="zh-CN"/>
              </w:rPr>
              <w:t>预测</w:t>
            </w:r>
            <w:r w:rsidRPr="00A12338">
              <w:rPr>
                <w:rFonts w:ascii="宋体" w:hAnsi="宋体"/>
                <w:lang w:eastAsia="zh-CN"/>
              </w:rPr>
              <w:t>、</w:t>
            </w:r>
            <w:r w:rsidRPr="00A12338">
              <w:rPr>
                <w:rFonts w:ascii="宋体" w:hAnsi="宋体" w:hint="eastAsia"/>
                <w:lang w:eastAsia="zh-CN"/>
              </w:rPr>
              <w:t>数值</w:t>
            </w:r>
            <w:r w:rsidRPr="00A12338">
              <w:rPr>
                <w:rFonts w:ascii="宋体" w:hAnsi="宋体"/>
                <w:lang w:eastAsia="zh-CN"/>
              </w:rPr>
              <w:t>模式</w:t>
            </w:r>
            <w:r w:rsidRPr="00A12338">
              <w:rPr>
                <w:rFonts w:ascii="宋体" w:hAnsi="宋体" w:hint="eastAsia"/>
                <w:lang w:eastAsia="zh-CN"/>
              </w:rPr>
              <w:t>、公服、</w:t>
            </w:r>
            <w:r w:rsidRPr="00A12338">
              <w:rPr>
                <w:rFonts w:ascii="宋体" w:hAnsi="宋体"/>
                <w:lang w:eastAsia="zh-CN"/>
              </w:rPr>
              <w:t>卫星等业务系统</w:t>
            </w:r>
            <w:r w:rsidRPr="00A12338">
              <w:rPr>
                <w:rFonts w:ascii="宋体" w:hAnsi="宋体" w:hint="eastAsia"/>
                <w:lang w:eastAsia="zh-CN"/>
              </w:rPr>
              <w:t>分监视等，主要对核心业务系统监视页面进行巡检，检查页面数据是否正常</w:t>
            </w:r>
            <w:r>
              <w:rPr>
                <w:rFonts w:ascii="宋体" w:hAnsi="宋体" w:hint="eastAsia"/>
                <w:lang w:eastAsia="zh-CN"/>
              </w:rPr>
              <w:t>。</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国省资源池综合监视</w:t>
            </w:r>
            <w:r>
              <w:rPr>
                <w:rFonts w:ascii="宋体" w:hAnsi="宋体" w:hint="eastAsia"/>
                <w:lang w:eastAsia="zh-CN"/>
              </w:rPr>
              <w:t>巡检</w:t>
            </w:r>
            <w:r w:rsidRPr="00A12338">
              <w:rPr>
                <w:rFonts w:ascii="宋体" w:hAnsi="宋体" w:hint="eastAsia"/>
                <w:lang w:eastAsia="zh-CN"/>
              </w:rPr>
              <w:t>：包括国家级资源池及省级资源池监视总体状态和异常信息巡检、</w:t>
            </w:r>
            <w:r w:rsidRPr="00A12338">
              <w:rPr>
                <w:rFonts w:ascii="宋体" w:hAnsi="宋体"/>
                <w:lang w:eastAsia="zh-CN"/>
              </w:rPr>
              <w:t>多维资源分析巡检</w:t>
            </w:r>
            <w:r w:rsidRPr="00A12338">
              <w:rPr>
                <w:rFonts w:ascii="宋体" w:hAnsi="宋体" w:hint="eastAsia"/>
                <w:lang w:eastAsia="zh-CN"/>
              </w:rPr>
              <w:t>。</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高性能计算机综合监视</w:t>
            </w:r>
            <w:r>
              <w:rPr>
                <w:rFonts w:ascii="宋体" w:hAnsi="宋体" w:hint="eastAsia"/>
                <w:lang w:eastAsia="zh-CN"/>
              </w:rPr>
              <w:t>巡检</w:t>
            </w:r>
            <w:r w:rsidRPr="00A12338">
              <w:rPr>
                <w:rFonts w:ascii="宋体" w:hAnsi="宋体" w:hint="eastAsia"/>
                <w:lang w:eastAsia="zh-CN"/>
              </w:rPr>
              <w:t>：包括国家级和区域中心高性能系统。</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网络与信息安全监视巡检：巡检与网络监控系统集成接口及数据信息。</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备份中心综合监视</w:t>
            </w:r>
            <w:r>
              <w:rPr>
                <w:rFonts w:ascii="宋体" w:hAnsi="宋体" w:hint="eastAsia"/>
                <w:lang w:eastAsia="zh-CN"/>
              </w:rPr>
              <w:t>巡检</w:t>
            </w:r>
            <w:r w:rsidRPr="00A12338">
              <w:rPr>
                <w:rFonts w:ascii="宋体" w:hAnsi="宋体" w:hint="eastAsia"/>
                <w:lang w:eastAsia="zh-CN"/>
              </w:rPr>
              <w:t>：检查同城、异地备份系统的整体运行情况是否正常。</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场地环境综合监视巡检：检查系统对接的</w:t>
            </w:r>
            <w:r w:rsidRPr="00A12338">
              <w:rPr>
                <w:rFonts w:ascii="宋体" w:hAnsi="宋体" w:hint="eastAsia"/>
                <w:lang w:eastAsia="zh-CN"/>
              </w:rPr>
              <w:t>动环综合</w:t>
            </w:r>
            <w:r w:rsidRPr="00A12338">
              <w:rPr>
                <w:rFonts w:ascii="宋体" w:hAnsi="宋体" w:hint="eastAsia"/>
                <w:lang w:eastAsia="zh-CN"/>
              </w:rPr>
              <w:t>监控、冷机群控监控、视频安防监控内容是否正常。</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集中告警巡检：检查数据全流程、</w:t>
            </w:r>
            <w:r w:rsidRPr="00A12338">
              <w:rPr>
                <w:rFonts w:ascii="宋体" w:hAnsi="宋体" w:hint="eastAsia"/>
                <w:lang w:eastAsia="zh-CN"/>
              </w:rPr>
              <w:t>各核心</w:t>
            </w:r>
            <w:r w:rsidRPr="00A12338">
              <w:rPr>
                <w:rFonts w:ascii="宋体" w:hAnsi="宋体" w:hint="eastAsia"/>
                <w:lang w:eastAsia="zh-CN"/>
              </w:rPr>
              <w:t>业务系统、基础设施资源、高性能计算、网</w:t>
            </w:r>
            <w:r w:rsidRPr="00A12338">
              <w:rPr>
                <w:rFonts w:ascii="宋体" w:hAnsi="宋体" w:hint="eastAsia"/>
                <w:lang w:eastAsia="zh-CN"/>
              </w:rPr>
              <w:t>络与信息安全、备份中心、场地环境等接入</w:t>
            </w:r>
            <w:r w:rsidRPr="00A12338">
              <w:rPr>
                <w:rFonts w:ascii="宋体" w:hAnsi="宋体"/>
                <w:lang w:eastAsia="zh-CN"/>
              </w:rPr>
              <w:t>告警台</w:t>
            </w:r>
            <w:r w:rsidRPr="00A12338">
              <w:rPr>
                <w:rFonts w:ascii="宋体" w:hAnsi="宋体"/>
                <w:lang w:eastAsia="zh-CN"/>
              </w:rPr>
              <w:t>的</w:t>
            </w:r>
            <w:r w:rsidRPr="00A12338">
              <w:rPr>
                <w:rFonts w:ascii="宋体" w:hAnsi="宋体" w:hint="eastAsia"/>
                <w:lang w:eastAsia="zh-CN"/>
              </w:rPr>
              <w:t>各类告警事件信息是否正常。</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统计分析巡检：检查数据全流程、</w:t>
            </w:r>
            <w:r w:rsidRPr="00A12338">
              <w:rPr>
                <w:rFonts w:ascii="宋体" w:hAnsi="宋体" w:hint="eastAsia"/>
                <w:lang w:eastAsia="zh-CN"/>
              </w:rPr>
              <w:t>各核心</w:t>
            </w:r>
            <w:r w:rsidRPr="00A12338">
              <w:rPr>
                <w:rFonts w:ascii="宋体" w:hAnsi="宋体" w:hint="eastAsia"/>
                <w:lang w:eastAsia="zh-CN"/>
              </w:rPr>
              <w:t>业务系统、基础设施资源、高性能计算、网络与信息安全、备份中心、场地环境等统计分析数据是否正常。</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业务管控巡检：检查系统自动化服务是否运行正常，包括自动化业务编排及作业调度。</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运</w:t>
            </w:r>
            <w:r w:rsidRPr="00A12338">
              <w:rPr>
                <w:rFonts w:ascii="宋体" w:hAnsi="宋体" w:hint="eastAsia"/>
                <w:lang w:eastAsia="zh-CN"/>
              </w:rPr>
              <w:t>维管理</w:t>
            </w:r>
            <w:r w:rsidRPr="00A12338">
              <w:rPr>
                <w:rFonts w:ascii="宋体" w:hAnsi="宋体" w:hint="eastAsia"/>
                <w:lang w:eastAsia="zh-CN"/>
              </w:rPr>
              <w:t>巡检：检查服务流程、配置管理、国省工单、国省知识库、运维服务门户、接口服务门户各项服务运行是否正常。</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技术</w:t>
            </w:r>
            <w:r w:rsidRPr="00A12338">
              <w:rPr>
                <w:rFonts w:ascii="宋体" w:hAnsi="宋体"/>
                <w:lang w:eastAsia="zh-CN"/>
              </w:rPr>
              <w:t>平台：</w:t>
            </w:r>
            <w:r w:rsidRPr="00A12338">
              <w:rPr>
                <w:rFonts w:ascii="宋体" w:hAnsi="宋体" w:hint="eastAsia"/>
                <w:lang w:eastAsia="zh-CN"/>
              </w:rPr>
              <w:t>检查</w:t>
            </w:r>
            <w:r w:rsidRPr="00A12338">
              <w:rPr>
                <w:rFonts w:ascii="宋体" w:hAnsi="宋体"/>
                <w:lang w:eastAsia="zh-CN"/>
              </w:rPr>
              <w:t>硬件平台、数据中台</w:t>
            </w:r>
            <w:r w:rsidRPr="00A12338">
              <w:rPr>
                <w:rFonts w:ascii="宋体" w:hAnsi="宋体" w:hint="eastAsia"/>
                <w:lang w:eastAsia="zh-CN"/>
              </w:rPr>
              <w:t>、</w:t>
            </w:r>
            <w:r w:rsidRPr="00A12338">
              <w:rPr>
                <w:rFonts w:ascii="宋体" w:hAnsi="宋体"/>
                <w:lang w:eastAsia="zh-CN"/>
              </w:rPr>
              <w:t>数据库和中间</w:t>
            </w:r>
            <w:r w:rsidRPr="00A12338">
              <w:rPr>
                <w:rFonts w:ascii="宋体" w:hAnsi="宋体"/>
                <w:lang w:eastAsia="zh-CN"/>
              </w:rPr>
              <w:t>件</w:t>
            </w:r>
            <w:r w:rsidRPr="00A12338">
              <w:rPr>
                <w:rFonts w:ascii="宋体" w:hAnsi="宋体" w:hint="eastAsia"/>
                <w:lang w:eastAsia="zh-CN"/>
              </w:rPr>
              <w:t>运行</w:t>
            </w:r>
            <w:r w:rsidRPr="00A12338">
              <w:rPr>
                <w:rFonts w:ascii="宋体" w:hAnsi="宋体" w:hint="eastAsia"/>
                <w:lang w:eastAsia="zh-CN"/>
              </w:rPr>
              <w:t>是否</w:t>
            </w:r>
            <w:r w:rsidRPr="00A12338">
              <w:rPr>
                <w:rFonts w:ascii="宋体" w:hAnsi="宋体"/>
                <w:lang w:eastAsia="zh-CN"/>
              </w:rPr>
              <w:t>正常。</w:t>
            </w:r>
          </w:p>
          <w:p w:rsidR="00D008A4" w:rsidRPr="00A12338" w:rsidP="00D008A4">
            <w:pPr>
              <w:pStyle w:val="ListParagraph"/>
              <w:widowControl/>
              <w:numPr>
                <w:ilvl w:val="0"/>
                <w:numId w:val="15"/>
              </w:numPr>
              <w:spacing w:line="360" w:lineRule="auto"/>
              <w:ind w:firstLineChars="0"/>
              <w:rPr>
                <w:rFonts w:ascii="Times New Roman" w:hAnsi="Times New Roman"/>
                <w:lang w:eastAsia="zh-CN"/>
              </w:rPr>
            </w:pPr>
            <w:r w:rsidRPr="00A12338">
              <w:rPr>
                <w:rFonts w:ascii="宋体" w:hAnsi="宋体" w:hint="eastAsia"/>
                <w:lang w:eastAsia="zh-CN"/>
              </w:rPr>
              <w:t>数据服务：</w:t>
            </w:r>
            <w:r w:rsidRPr="00A12338">
              <w:rPr>
                <w:rFonts w:ascii="宋体" w:hAnsi="宋体"/>
                <w:lang w:eastAsia="zh-CN"/>
              </w:rPr>
              <w:t>检查</w:t>
            </w:r>
            <w:r w:rsidRPr="00A12338">
              <w:rPr>
                <w:rFonts w:ascii="宋体" w:hAnsi="宋体" w:hint="eastAsia"/>
                <w:lang w:eastAsia="zh-CN"/>
              </w:rPr>
              <w:t>提供</w:t>
            </w:r>
            <w:r w:rsidRPr="00A12338">
              <w:rPr>
                <w:rFonts w:ascii="宋体" w:hAnsi="宋体"/>
                <w:lang w:eastAsia="zh-CN"/>
              </w:rPr>
              <w:t>给大屏、</w:t>
            </w:r>
            <w:r w:rsidRPr="00A12338">
              <w:rPr>
                <w:rFonts w:ascii="宋体" w:hAnsi="宋体"/>
                <w:lang w:eastAsia="zh-CN"/>
              </w:rPr>
              <w:t>其他第三</w:t>
            </w:r>
            <w:r w:rsidRPr="00A12338">
              <w:rPr>
                <w:rFonts w:ascii="宋体" w:hAnsi="宋体"/>
                <w:lang w:eastAsia="zh-CN"/>
              </w:rPr>
              <w:t>方系统的监控</w:t>
            </w:r>
            <w:r w:rsidRPr="00A12338">
              <w:rPr>
                <w:rFonts w:ascii="宋体" w:hAnsi="宋体" w:hint="eastAsia"/>
                <w:lang w:eastAsia="zh-CN"/>
              </w:rPr>
              <w:t>数据服务是否</w:t>
            </w:r>
            <w:r w:rsidRPr="00A12338">
              <w:rPr>
                <w:rFonts w:ascii="宋体" w:hAnsi="宋体"/>
                <w:lang w:eastAsia="zh-CN"/>
              </w:rPr>
              <w:t>正常。</w:t>
            </w:r>
          </w:p>
          <w:p w:rsidR="00D008A4" w:rsidRPr="0056522A" w:rsidP="00D008A4">
            <w:pPr>
              <w:pStyle w:val="ListParagraph"/>
              <w:widowControl/>
              <w:numPr>
                <w:ilvl w:val="0"/>
                <w:numId w:val="15"/>
              </w:numPr>
              <w:spacing w:line="360" w:lineRule="auto"/>
              <w:ind w:firstLineChars="0"/>
              <w:rPr>
                <w:lang w:eastAsia="zh-CN"/>
              </w:rPr>
            </w:pPr>
            <w:r w:rsidRPr="00A12338">
              <w:rPr>
                <w:rFonts w:ascii="宋体" w:hAnsi="宋体" w:hint="eastAsia"/>
                <w:lang w:eastAsia="zh-CN"/>
              </w:rPr>
              <w:t>移动运维：检查移动运维的告警、工单值班、数据监视、业务监视各功能是否正常。</w:t>
            </w:r>
          </w:p>
          <w:p w:rsidR="00D008A4" w:rsidRPr="00D410A9" w:rsidP="00D008A4">
            <w:pPr>
              <w:pStyle w:val="ListParagraph"/>
              <w:widowControl/>
              <w:numPr>
                <w:ilvl w:val="0"/>
                <w:numId w:val="15"/>
              </w:numPr>
              <w:spacing w:line="360" w:lineRule="auto"/>
              <w:ind w:firstLineChars="0"/>
              <w:rPr>
                <w:lang w:eastAsia="zh-CN"/>
              </w:rPr>
            </w:pPr>
            <w:r>
              <w:rPr>
                <w:rFonts w:ascii="宋体" w:hAnsi="宋体" w:hint="eastAsia"/>
                <w:lang w:eastAsia="zh-CN"/>
              </w:rPr>
              <w:t>总控：</w:t>
            </w:r>
            <w:r w:rsidRPr="00A12338">
              <w:rPr>
                <w:rFonts w:ascii="宋体" w:hAnsi="宋体" w:hint="eastAsia"/>
                <w:lang w:eastAsia="zh-CN"/>
              </w:rPr>
              <w:t>检查</w:t>
            </w:r>
            <w:r>
              <w:rPr>
                <w:rFonts w:ascii="宋体" w:hAnsi="宋体" w:hint="eastAsia"/>
                <w:lang w:eastAsia="zh-CN"/>
              </w:rPr>
              <w:t>总控软件</w:t>
            </w:r>
            <w:r w:rsidRPr="00A12338">
              <w:rPr>
                <w:rFonts w:ascii="宋体" w:hAnsi="宋体" w:hint="eastAsia"/>
                <w:lang w:eastAsia="zh-CN"/>
              </w:rPr>
              <w:t>的</w:t>
            </w:r>
            <w:r>
              <w:rPr>
                <w:rFonts w:ascii="宋体" w:hAnsi="宋体" w:hint="eastAsia"/>
                <w:lang w:eastAsia="zh-CN"/>
              </w:rPr>
              <w:t>监视配置接口、节目表发送等</w:t>
            </w:r>
            <w:r w:rsidRPr="00A12338">
              <w:rPr>
                <w:rFonts w:ascii="宋体" w:hAnsi="宋体" w:hint="eastAsia"/>
                <w:lang w:eastAsia="zh-CN"/>
              </w:rPr>
              <w:t>各功能是否正常</w:t>
            </w:r>
            <w:r>
              <w:rPr>
                <w:rFonts w:ascii="宋体" w:hAnsi="宋体" w:hint="eastAsia"/>
                <w:lang w:eastAsia="zh-CN"/>
              </w:rPr>
              <w:t>。</w:t>
            </w:r>
          </w:p>
          <w:p w:rsidR="00D008A4" w:rsidP="00D008A4">
            <w:pPr>
              <w:pStyle w:val="ListParagraph"/>
              <w:numPr>
                <w:ilvl w:val="0"/>
                <w:numId w:val="15"/>
              </w:numPr>
              <w:spacing w:before="156" w:beforeLines="50" w:after="156" w:afterLines="50" w:line="360" w:lineRule="auto"/>
              <w:ind w:firstLineChars="0"/>
              <w:rPr>
                <w:rFonts w:ascii="宋体" w:hAnsi="宋体"/>
                <w:lang w:eastAsia="zh-CN"/>
              </w:rPr>
            </w:pPr>
            <w:r>
              <w:rPr>
                <w:rFonts w:ascii="宋体" w:hAnsi="宋体" w:hint="eastAsia"/>
                <w:lang w:eastAsia="zh-CN"/>
              </w:rPr>
              <w:t>大屏：</w:t>
            </w:r>
            <w:r w:rsidRPr="001E6D60">
              <w:rPr>
                <w:rFonts w:ascii="宋体" w:hAnsi="宋体" w:hint="eastAsia"/>
                <w:lang w:eastAsia="zh-CN"/>
              </w:rPr>
              <w:t>检查</w:t>
            </w:r>
            <w:r>
              <w:rPr>
                <w:rFonts w:ascii="宋体" w:hAnsi="宋体" w:hint="eastAsia"/>
                <w:lang w:eastAsia="zh-CN"/>
              </w:rPr>
              <w:t>大屏</w:t>
            </w:r>
            <w:r w:rsidRPr="001E6D60">
              <w:rPr>
                <w:rFonts w:ascii="宋体" w:hAnsi="宋体" w:hint="eastAsia"/>
                <w:lang w:eastAsia="zh-CN"/>
              </w:rPr>
              <w:t>软件的</w:t>
            </w:r>
            <w:r>
              <w:rPr>
                <w:rFonts w:ascii="宋体" w:hAnsi="宋体" w:hint="eastAsia"/>
                <w:lang w:eastAsia="zh-CN"/>
              </w:rPr>
              <w:t>数据是否正常</w:t>
            </w:r>
            <w:r w:rsidRPr="001E6D60">
              <w:rPr>
                <w:rFonts w:ascii="宋体" w:hAnsi="宋体" w:hint="eastAsia"/>
                <w:lang w:eastAsia="zh-CN"/>
              </w:rPr>
              <w:t>、</w:t>
            </w:r>
            <w:r>
              <w:rPr>
                <w:rFonts w:ascii="宋体" w:hAnsi="宋体" w:hint="eastAsia"/>
                <w:lang w:eastAsia="zh-CN"/>
              </w:rPr>
              <w:t>页面显示</w:t>
            </w:r>
            <w:r w:rsidRPr="001E6D60">
              <w:rPr>
                <w:rFonts w:ascii="宋体" w:hAnsi="宋体" w:hint="eastAsia"/>
                <w:lang w:eastAsia="zh-CN"/>
              </w:rPr>
              <w:t>是否正常</w:t>
            </w:r>
            <w:r>
              <w:rPr>
                <w:rFonts w:ascii="宋体" w:hAnsi="宋体" w:hint="eastAsia"/>
                <w:lang w:eastAsia="zh-CN"/>
              </w:rPr>
              <w:t>。</w:t>
            </w:r>
          </w:p>
          <w:p w:rsidR="00D008A4" w:rsidP="00D008A4">
            <w:pPr>
              <w:pStyle w:val="ListParagraph"/>
              <w:numPr>
                <w:ilvl w:val="0"/>
                <w:numId w:val="15"/>
              </w:numPr>
              <w:spacing w:before="156" w:beforeLines="50" w:after="156" w:afterLines="50" w:line="360" w:lineRule="auto"/>
              <w:ind w:firstLineChars="0"/>
              <w:rPr>
                <w:rFonts w:ascii="宋体" w:hAnsi="宋体"/>
                <w:lang w:eastAsia="zh-CN"/>
              </w:rPr>
            </w:pPr>
            <w:r>
              <w:rPr>
                <w:rFonts w:ascii="宋体" w:hAnsi="宋体" w:hint="eastAsia"/>
                <w:lang w:eastAsia="zh-CN"/>
              </w:rPr>
              <w:t>小屏：</w:t>
            </w:r>
            <w:r w:rsidRPr="001E6D60">
              <w:rPr>
                <w:rFonts w:ascii="宋体" w:hAnsi="宋体" w:hint="eastAsia"/>
                <w:lang w:eastAsia="zh-CN"/>
              </w:rPr>
              <w:t>检查</w:t>
            </w:r>
            <w:r>
              <w:rPr>
                <w:rFonts w:ascii="宋体" w:hAnsi="宋体" w:hint="eastAsia"/>
                <w:lang w:eastAsia="zh-CN"/>
              </w:rPr>
              <w:t>小</w:t>
            </w:r>
            <w:r>
              <w:rPr>
                <w:rFonts w:ascii="宋体" w:hAnsi="宋体" w:hint="eastAsia"/>
                <w:lang w:eastAsia="zh-CN"/>
              </w:rPr>
              <w:t>屏</w:t>
            </w:r>
            <w:r w:rsidRPr="001E6D60">
              <w:rPr>
                <w:rFonts w:ascii="宋体" w:hAnsi="宋体" w:hint="eastAsia"/>
                <w:lang w:eastAsia="zh-CN"/>
              </w:rPr>
              <w:t>软件</w:t>
            </w:r>
            <w:r w:rsidRPr="001E6D60">
              <w:rPr>
                <w:rFonts w:ascii="宋体" w:hAnsi="宋体" w:hint="eastAsia"/>
                <w:lang w:eastAsia="zh-CN"/>
              </w:rPr>
              <w:t>的</w:t>
            </w:r>
            <w:r>
              <w:rPr>
                <w:rFonts w:ascii="宋体" w:hAnsi="宋体" w:hint="eastAsia"/>
                <w:lang w:eastAsia="zh-CN"/>
              </w:rPr>
              <w:t>数据是否正常</w:t>
            </w:r>
            <w:r w:rsidRPr="001E6D60">
              <w:rPr>
                <w:rFonts w:ascii="宋体" w:hAnsi="宋体" w:hint="eastAsia"/>
                <w:lang w:eastAsia="zh-CN"/>
              </w:rPr>
              <w:t>、</w:t>
            </w:r>
            <w:r>
              <w:rPr>
                <w:rFonts w:ascii="宋体" w:hAnsi="宋体" w:hint="eastAsia"/>
                <w:lang w:eastAsia="zh-CN"/>
              </w:rPr>
              <w:t>页面显示</w:t>
            </w:r>
            <w:r w:rsidRPr="001E6D60">
              <w:rPr>
                <w:rFonts w:ascii="宋体" w:hAnsi="宋体" w:hint="eastAsia"/>
                <w:lang w:eastAsia="zh-CN"/>
              </w:rPr>
              <w:t>是否正常</w:t>
            </w:r>
            <w:r>
              <w:rPr>
                <w:rFonts w:ascii="宋体" w:hAnsi="宋体" w:hint="eastAsia"/>
                <w:lang w:eastAsia="zh-CN"/>
              </w:rPr>
              <w:t>。</w:t>
            </w:r>
          </w:p>
          <w:p w:rsidR="00D008A4" w:rsidRPr="00D410A9" w:rsidP="00D008A4">
            <w:pPr>
              <w:pStyle w:val="ListParagraph"/>
              <w:numPr>
                <w:ilvl w:val="0"/>
                <w:numId w:val="15"/>
              </w:numPr>
              <w:spacing w:before="156" w:beforeLines="50" w:after="156" w:afterLines="50" w:line="360" w:lineRule="auto"/>
              <w:ind w:firstLineChars="0"/>
              <w:rPr>
                <w:rFonts w:ascii="宋体" w:hAnsi="宋体"/>
                <w:lang w:eastAsia="zh-CN"/>
              </w:rPr>
            </w:pPr>
            <w:r>
              <w:rPr>
                <w:rFonts w:ascii="宋体" w:hAnsi="宋体" w:hint="eastAsia"/>
                <w:lang w:eastAsia="zh-CN"/>
              </w:rPr>
              <w:t>气象数盾：</w:t>
            </w:r>
            <w:r w:rsidRPr="001E6D60">
              <w:rPr>
                <w:rFonts w:ascii="宋体" w:hAnsi="宋体" w:hint="eastAsia"/>
                <w:lang w:eastAsia="zh-CN"/>
              </w:rPr>
              <w:t>检查</w:t>
            </w:r>
            <w:r w:rsidRPr="009C457F">
              <w:rPr>
                <w:rFonts w:ascii="宋体" w:hAnsi="宋体" w:hint="eastAsia"/>
                <w:lang w:eastAsia="zh-CN"/>
              </w:rPr>
              <w:t>气象数盾页面</w:t>
            </w:r>
            <w:r>
              <w:rPr>
                <w:rFonts w:ascii="宋体" w:hAnsi="宋体" w:hint="eastAsia"/>
                <w:lang w:eastAsia="zh-CN"/>
              </w:rPr>
              <w:t>显示</w:t>
            </w:r>
            <w:r w:rsidRPr="001E6D60">
              <w:rPr>
                <w:rFonts w:ascii="宋体" w:hAnsi="宋体" w:hint="eastAsia"/>
                <w:lang w:eastAsia="zh-CN"/>
              </w:rPr>
              <w:t>是否正常</w:t>
            </w:r>
            <w:r w:rsidRPr="009C457F">
              <w:rPr>
                <w:rFonts w:ascii="宋体" w:hAnsi="宋体" w:hint="eastAsia"/>
                <w:lang w:eastAsia="zh-CN"/>
              </w:rPr>
              <w:t>、服务器进程</w:t>
            </w:r>
            <w:r>
              <w:rPr>
                <w:rFonts w:ascii="宋体" w:hAnsi="宋体" w:hint="eastAsia"/>
                <w:lang w:eastAsia="zh-CN"/>
              </w:rPr>
              <w:t>是否</w:t>
            </w:r>
            <w:r w:rsidRPr="009C457F">
              <w:rPr>
                <w:rFonts w:ascii="宋体" w:hAnsi="宋体" w:hint="eastAsia"/>
                <w:lang w:eastAsia="zh-CN"/>
              </w:rPr>
              <w:t>稳定运行</w:t>
            </w:r>
            <w:r>
              <w:rPr>
                <w:rFonts w:ascii="宋体" w:hAnsi="宋体" w:hint="eastAsia"/>
                <w:lang w:eastAsia="zh-CN"/>
              </w:rPr>
              <w:t>。</w:t>
            </w:r>
          </w:p>
        </w:tc>
      </w:tr>
    </w:tbl>
    <w:p w:rsidR="00D008A4" w:rsidRPr="0038176D" w:rsidP="00D008A4">
      <w:pPr>
        <w:widowControl/>
        <w:numPr>
          <w:ilvl w:val="0"/>
          <w:numId w:val="14"/>
        </w:numPr>
        <w:spacing w:line="360" w:lineRule="auto"/>
        <w:ind w:right="210"/>
        <w:rPr>
          <w:rFonts w:ascii="Calibri" w:hAnsi="Calibri"/>
        </w:rPr>
      </w:pPr>
      <w:r w:rsidRPr="0038176D">
        <w:rPr>
          <w:rFonts w:ascii="Calibri" w:hAnsi="Calibri" w:hint="eastAsia"/>
        </w:rPr>
        <w:t>巡检内容</w:t>
      </w:r>
    </w:p>
    <w:p w:rsidR="00D008A4" w:rsidRPr="0038176D" w:rsidP="00D008A4">
      <w:pPr>
        <w:widowControl/>
        <w:spacing w:line="360" w:lineRule="auto"/>
        <w:ind w:right="210" w:firstLine="210" w:firstLineChars="100"/>
        <w:rPr>
          <w:rFonts w:ascii="Calibri" w:hAnsi="Calibri"/>
        </w:rPr>
      </w:pPr>
      <w:r w:rsidRPr="0038176D">
        <w:rPr>
          <w:rFonts w:ascii="Calibri" w:hAnsi="Calibri" w:hint="eastAsia"/>
        </w:rPr>
        <w:t>1</w:t>
      </w:r>
      <w:r w:rsidRPr="0038176D">
        <w:rPr>
          <w:rFonts w:ascii="Calibri" w:hAnsi="Calibri" w:hint="eastAsia"/>
        </w:rPr>
        <w:t>．</w:t>
      </w:r>
      <w:r w:rsidRPr="00001838">
        <w:rPr>
          <w:rFonts w:ascii="宋体" w:hAnsi="宋体" w:hint="eastAsia"/>
          <w:kern w:val="0"/>
          <w:sz w:val="20"/>
        </w:rPr>
        <w:t>数据全流程监视</w:t>
      </w:r>
      <w:r>
        <w:rPr>
          <w:rFonts w:ascii="宋体" w:hAnsi="宋体" w:hint="eastAsia"/>
        </w:rPr>
        <w:t>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8176D" w:rsidP="00F7077A">
            <w:pPr>
              <w:spacing w:line="360" w:lineRule="auto"/>
            </w:pPr>
            <w:r w:rsidRPr="00001838">
              <w:rPr>
                <w:rFonts w:ascii="宋体" w:hAnsi="宋体" w:hint="eastAsia"/>
              </w:rPr>
              <w:t>实时数据流程</w:t>
            </w:r>
            <w:r>
              <w:rPr>
                <w:rFonts w:ascii="宋体" w:hAnsi="宋体" w:hint="eastAsia"/>
              </w:rPr>
              <w:t>是否正常显示</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RPr="0038176D" w:rsidP="00F7077A">
            <w:pPr>
              <w:spacing w:line="360" w:lineRule="auto"/>
            </w:pPr>
            <w:r w:rsidRPr="00001838">
              <w:rPr>
                <w:rFonts w:ascii="宋体" w:hAnsi="宋体" w:hint="eastAsia"/>
              </w:rPr>
              <w:t>产品监视流程</w:t>
            </w:r>
            <w:r>
              <w:rPr>
                <w:rFonts w:ascii="宋体" w:hAnsi="宋体" w:hint="eastAsia"/>
              </w:rPr>
              <w:t>是否正常显示</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RPr="0038176D" w:rsidP="00F7077A">
            <w:pPr>
              <w:spacing w:line="360" w:lineRule="auto"/>
            </w:pPr>
            <w:r w:rsidRPr="00001838">
              <w:rPr>
                <w:rFonts w:ascii="宋体" w:hAnsi="宋体" w:hint="eastAsia"/>
              </w:rPr>
              <w:t>探测</w:t>
            </w:r>
            <w:r w:rsidRPr="00001838">
              <w:rPr>
                <w:rFonts w:ascii="宋体" w:hAnsi="宋体"/>
              </w:rPr>
              <w:t>设备</w:t>
            </w:r>
            <w:r w:rsidRPr="00001838">
              <w:rPr>
                <w:rFonts w:ascii="宋体" w:hAnsi="宋体" w:hint="eastAsia"/>
              </w:rPr>
              <w:t>状态</w:t>
            </w:r>
            <w:r w:rsidRPr="00001838">
              <w:rPr>
                <w:rFonts w:ascii="宋体" w:hAnsi="宋体"/>
              </w:rPr>
              <w:t>数据</w:t>
            </w:r>
            <w:r>
              <w:rPr>
                <w:rFonts w:ascii="宋体" w:hAnsi="宋体"/>
              </w:rPr>
              <w:t>接口</w:t>
            </w:r>
            <w:r>
              <w:rPr>
                <w:rFonts w:ascii="宋体" w:hAnsi="宋体" w:hint="eastAsia"/>
              </w:rPr>
              <w:t>是否正常获取数据</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RPr="0038176D" w:rsidP="00F7077A">
            <w:pPr>
              <w:spacing w:line="360" w:lineRule="auto"/>
            </w:pPr>
            <w:r w:rsidRPr="00001838">
              <w:rPr>
                <w:rFonts w:ascii="宋体" w:hAnsi="宋体" w:hint="eastAsia"/>
              </w:rPr>
              <w:t>卫星</w:t>
            </w:r>
            <w:r w:rsidRPr="00001838">
              <w:rPr>
                <w:rFonts w:ascii="宋体" w:hAnsi="宋体"/>
              </w:rPr>
              <w:t>数据</w:t>
            </w:r>
            <w:r w:rsidRPr="00001838">
              <w:rPr>
                <w:rFonts w:ascii="宋体" w:hAnsi="宋体" w:hint="eastAsia"/>
              </w:rPr>
              <w:t>监视</w:t>
            </w:r>
            <w:r>
              <w:rPr>
                <w:rFonts w:ascii="宋体" w:hAnsi="宋体" w:hint="eastAsia"/>
              </w:rPr>
              <w:t>是否正常显示</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P="00F7077A">
            <w:pPr>
              <w:spacing w:line="360" w:lineRule="auto"/>
            </w:pPr>
            <w:r w:rsidRPr="00001838">
              <w:rPr>
                <w:rFonts w:ascii="宋体" w:hAnsi="宋体"/>
              </w:rPr>
              <w:t>部际数据监视</w:t>
            </w:r>
            <w:r>
              <w:rPr>
                <w:rFonts w:ascii="宋体" w:hAnsi="宋体" w:hint="eastAsia"/>
              </w:rPr>
              <w:t>是否正常显示</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P="00F7077A">
            <w:pPr>
              <w:spacing w:line="360" w:lineRule="auto"/>
            </w:pPr>
            <w:r w:rsidRPr="00001838">
              <w:rPr>
                <w:rFonts w:ascii="宋体" w:hAnsi="宋体" w:hint="eastAsia"/>
              </w:rPr>
              <w:t>数据广播流程</w:t>
            </w:r>
            <w:r>
              <w:rPr>
                <w:rFonts w:ascii="宋体" w:hAnsi="宋体" w:hint="eastAsia"/>
              </w:rPr>
              <w:t>是否正常显示</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P="00F7077A">
            <w:pPr>
              <w:spacing w:line="360" w:lineRule="auto"/>
            </w:pPr>
            <w:r w:rsidRPr="00001838">
              <w:rPr>
                <w:rFonts w:ascii="宋体" w:hAnsi="宋体" w:hint="eastAsia"/>
              </w:rPr>
              <w:t>全流程详情查询</w:t>
            </w:r>
            <w:r>
              <w:rPr>
                <w:rFonts w:ascii="宋体" w:hAnsi="宋体" w:hint="eastAsia"/>
              </w:rPr>
              <w:t>是否正常显示</w:t>
            </w:r>
          </w:p>
        </w:tc>
        <w:tc>
          <w:tcPr>
            <w:tcW w:w="1518" w:type="dxa"/>
            <w:vAlign w:val="center"/>
          </w:tcPr>
          <w:p w:rsidR="00D008A4"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177546" w:rsidP="00F7077A">
            <w:pPr>
              <w:pStyle w:val="a2"/>
              <w:rPr>
                <w:rFonts w:ascii="Wingdings 2" w:hAnsi="Wingdings 2"/>
              </w:rPr>
            </w:pPr>
            <w:r w:rsidRPr="009C770B">
              <w:rPr>
                <w:rFonts w:ascii="宋体" w:hAnsi="宋体" w:hint="eastAsia"/>
              </w:rPr>
              <w:t>□</w:t>
            </w:r>
            <w:r w:rsidRPr="00A74034">
              <w:rPr>
                <w:rFonts w:hint="eastAsia"/>
                <w:sz w:val="20"/>
                <w:szCs w:val="20"/>
              </w:rPr>
              <w:t>不正常</w:t>
            </w:r>
          </w:p>
        </w:tc>
        <w:tc>
          <w:tcPr>
            <w:tcW w:w="3001" w:type="dxa"/>
          </w:tcPr>
          <w:p w:rsidR="00D008A4" w:rsidRPr="0038176D" w:rsidP="00F7077A">
            <w:pPr>
              <w:spacing w:line="360" w:lineRule="auto"/>
              <w:ind w:firstLine="420"/>
              <w:rPr>
                <w:color w:val="000000"/>
              </w:rPr>
            </w:pPr>
          </w:p>
        </w:tc>
      </w:tr>
      <w:tr w:rsidTr="00F7077A">
        <w:tblPrEx>
          <w:tblW w:w="0" w:type="auto"/>
          <w:tblLook w:val="04A0"/>
        </w:tblPrEx>
        <w:tc>
          <w:tcPr>
            <w:tcW w:w="2033" w:type="dxa"/>
            <w:vAlign w:val="center"/>
          </w:tcPr>
          <w:p w:rsidR="00D008A4" w:rsidRPr="0038176D" w:rsidP="00F7077A">
            <w:pPr>
              <w:spacing w:line="360" w:lineRule="auto"/>
            </w:pPr>
            <w:r w:rsidRPr="00001838">
              <w:rPr>
                <w:rFonts w:ascii="宋体" w:hAnsi="宋体" w:hint="eastAsia"/>
              </w:rPr>
              <w:t>数据故障关联分析功能</w:t>
            </w:r>
            <w:r>
              <w:rPr>
                <w:rFonts w:ascii="宋体" w:hAnsi="宋体" w:hint="eastAsia"/>
              </w:rPr>
              <w:t>是否正常</w:t>
            </w:r>
          </w:p>
        </w:tc>
        <w:tc>
          <w:tcPr>
            <w:tcW w:w="1518" w:type="dxa"/>
            <w:vAlign w:val="center"/>
          </w:tcPr>
          <w:p w:rsidR="00D008A4" w:rsidP="00F7077A">
            <w:pPr>
              <w:snapToGrid w:val="0"/>
              <w:spacing w:before="120" w:line="300" w:lineRule="auto"/>
            </w:pPr>
          </w:p>
        </w:tc>
        <w:tc>
          <w:tcPr>
            <w:tcW w:w="1665" w:type="dxa"/>
            <w:vAlign w:val="center"/>
          </w:tcPr>
          <w:p w:rsidR="00D008A4" w:rsidRPr="009C770B" w:rsidP="00F7077A">
            <w:pPr>
              <w:pStyle w:val="a2"/>
              <w:rPr>
                <w:rFonts w:ascii="宋体" w:hAnsi="宋体"/>
              </w:rPr>
            </w:pPr>
          </w:p>
        </w:tc>
        <w:tc>
          <w:tcPr>
            <w:tcW w:w="3001" w:type="dxa"/>
          </w:tcPr>
          <w:p w:rsidR="00D008A4" w:rsidRPr="0038176D" w:rsidP="00F7077A">
            <w:pPr>
              <w:spacing w:line="360" w:lineRule="auto"/>
              <w:ind w:firstLine="420"/>
              <w:rPr>
                <w:color w:val="000000"/>
              </w:rPr>
            </w:pPr>
          </w:p>
        </w:tc>
      </w:tr>
    </w:tbl>
    <w:p w:rsidR="00D008A4" w:rsidRPr="0038176D"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sidRPr="0038176D">
        <w:rPr>
          <w:rFonts w:ascii="Calibri" w:hAnsi="Calibri" w:hint="eastAsia"/>
        </w:rPr>
        <w:t>2</w:t>
      </w:r>
      <w:r w:rsidRPr="0038176D">
        <w:rPr>
          <w:rFonts w:ascii="Calibri" w:hAnsi="Calibri" w:hint="eastAsia"/>
        </w:rPr>
        <w:t>．</w:t>
      </w:r>
      <w:r w:rsidRPr="00001838">
        <w:rPr>
          <w:rFonts w:ascii="宋体" w:hAnsi="宋体" w:hint="eastAsia"/>
          <w:kern w:val="0"/>
          <w:sz w:val="20"/>
        </w:rPr>
        <w:t>核心业务系统监视</w:t>
      </w:r>
      <w:r>
        <w:rPr>
          <w:rFonts w:ascii="宋体" w:hAnsi="宋体" w:hint="eastAsia"/>
        </w:rPr>
        <w:t>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8176D" w:rsidP="00F7077A">
            <w:pPr>
              <w:spacing w:line="360" w:lineRule="auto"/>
            </w:pPr>
            <w:r w:rsidRPr="0038176D">
              <w:rPr>
                <w:rFonts w:hint="eastAsia"/>
              </w:rPr>
              <w:t>收集环节数据是否正常</w:t>
            </w:r>
            <w:r w:rsidRPr="00001838">
              <w:rPr>
                <w:rFonts w:ascii="宋体" w:hAnsi="宋体"/>
              </w:rPr>
              <w:t>天擎、天镜、通信、实况</w:t>
            </w:r>
            <w:r w:rsidRPr="00001838">
              <w:rPr>
                <w:rFonts w:ascii="宋体" w:hAnsi="宋体" w:hint="eastAsia"/>
              </w:rPr>
              <w:t>大类</w:t>
            </w:r>
            <w:r w:rsidRPr="00001838">
              <w:rPr>
                <w:rFonts w:ascii="宋体" w:hAnsi="宋体"/>
              </w:rPr>
              <w:t>业务的各分监视，以及气象</w:t>
            </w:r>
            <w:r w:rsidRPr="00001838">
              <w:rPr>
                <w:rFonts w:ascii="宋体" w:hAnsi="宋体" w:hint="eastAsia"/>
              </w:rPr>
              <w:t>预报、</w:t>
            </w:r>
            <w:r w:rsidRPr="00001838">
              <w:rPr>
                <w:rFonts w:ascii="宋体" w:hAnsi="宋体"/>
              </w:rPr>
              <w:t>气候</w:t>
            </w:r>
            <w:r w:rsidRPr="00001838">
              <w:rPr>
                <w:rFonts w:ascii="宋体" w:hAnsi="宋体" w:hint="eastAsia"/>
              </w:rPr>
              <w:t>预测</w:t>
            </w:r>
            <w:r w:rsidRPr="00001838">
              <w:rPr>
                <w:rFonts w:ascii="宋体" w:hAnsi="宋体"/>
              </w:rPr>
              <w:t>、</w:t>
            </w:r>
            <w:r w:rsidRPr="00001838">
              <w:rPr>
                <w:rFonts w:ascii="宋体" w:hAnsi="宋体" w:hint="eastAsia"/>
              </w:rPr>
              <w:t>数值</w:t>
            </w:r>
            <w:r w:rsidRPr="00001838">
              <w:rPr>
                <w:rFonts w:ascii="宋体" w:hAnsi="宋体"/>
              </w:rPr>
              <w:t>模式</w:t>
            </w:r>
            <w:r w:rsidRPr="00001838">
              <w:rPr>
                <w:rFonts w:ascii="宋体" w:hAnsi="宋体" w:hint="eastAsia"/>
              </w:rPr>
              <w:t>、公服、</w:t>
            </w:r>
            <w:r w:rsidRPr="00001838">
              <w:rPr>
                <w:rFonts w:ascii="宋体" w:hAnsi="宋体"/>
              </w:rPr>
              <w:t>卫星等业务系统</w:t>
            </w:r>
            <w:r w:rsidRPr="00001838">
              <w:rPr>
                <w:rFonts w:ascii="宋体" w:hAnsi="宋体" w:hint="eastAsia"/>
              </w:rPr>
              <w:t>分监视等，主要对核心业务系统监视页面进行巡检，检查页面数据是否正常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r w:rsidTr="00F7077A">
        <w:tblPrEx>
          <w:tblW w:w="0" w:type="auto"/>
          <w:tblLook w:val="04A0"/>
        </w:tblPrEx>
        <w:tc>
          <w:tcPr>
            <w:tcW w:w="2033" w:type="dxa"/>
            <w:vAlign w:val="center"/>
          </w:tcPr>
          <w:p w:rsidR="00D008A4" w:rsidRPr="0038176D" w:rsidP="00F7077A">
            <w:pPr>
              <w:spacing w:line="360" w:lineRule="auto"/>
            </w:pPr>
            <w:r w:rsidRPr="0038176D">
              <w:rPr>
                <w:rFonts w:hint="eastAsia"/>
              </w:rPr>
              <w:t>处理入库</w:t>
            </w:r>
            <w:r w:rsidRPr="0038176D">
              <w:t>环节数据是否正常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r w:rsidTr="00F7077A">
        <w:tblPrEx>
          <w:tblW w:w="0" w:type="auto"/>
          <w:tblLook w:val="04A0"/>
        </w:tblPrEx>
        <w:tc>
          <w:tcPr>
            <w:tcW w:w="2033" w:type="dxa"/>
            <w:vAlign w:val="center"/>
          </w:tcPr>
          <w:p w:rsidR="00D008A4" w:rsidRPr="0038176D" w:rsidP="00F7077A">
            <w:pPr>
              <w:spacing w:line="360" w:lineRule="auto"/>
            </w:pPr>
            <w:r w:rsidRPr="0038176D">
              <w:t>专有云</w:t>
            </w:r>
            <w:r w:rsidRPr="0038176D">
              <w:t>同步环节数据是否正常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r w:rsidTr="00F7077A">
        <w:tblPrEx>
          <w:tblW w:w="0" w:type="auto"/>
          <w:tblLook w:val="04A0"/>
        </w:tblPrEx>
        <w:tc>
          <w:tcPr>
            <w:tcW w:w="2033" w:type="dxa"/>
            <w:vAlign w:val="center"/>
          </w:tcPr>
          <w:p w:rsidR="00D008A4" w:rsidRPr="0038176D" w:rsidP="00F7077A">
            <w:pPr>
              <w:spacing w:line="360" w:lineRule="auto"/>
            </w:pPr>
            <w:r w:rsidRPr="0038176D">
              <w:t>历史时次数据是否正常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r w:rsidTr="00F7077A">
        <w:tblPrEx>
          <w:tblW w:w="0" w:type="auto"/>
          <w:tblLook w:val="04A0"/>
        </w:tblPrEx>
        <w:tc>
          <w:tcPr>
            <w:tcW w:w="2033" w:type="dxa"/>
            <w:vAlign w:val="center"/>
          </w:tcPr>
          <w:p w:rsidR="00D008A4" w:rsidRPr="0038176D" w:rsidP="00F7077A">
            <w:pPr>
              <w:spacing w:line="360" w:lineRule="auto"/>
            </w:pPr>
            <w:r w:rsidRPr="000F43A7">
              <w:rPr>
                <w:rFonts w:hint="eastAsia"/>
              </w:rPr>
              <w:t>查看全</w:t>
            </w:r>
            <w:r w:rsidRPr="000F43A7">
              <w:rPr>
                <w:rFonts w:hint="eastAsia"/>
              </w:rPr>
              <w:t>流程</w:t>
            </w:r>
            <w:r>
              <w:rPr>
                <w:rFonts w:hint="eastAsia"/>
              </w:rPr>
              <w:t>监视</w:t>
            </w:r>
            <w:r>
              <w:rPr>
                <w:rFonts w:hint="eastAsia"/>
              </w:rPr>
              <w:t>页面</w:t>
            </w:r>
            <w:r w:rsidRPr="000F43A7">
              <w:rPr>
                <w:rFonts w:hint="eastAsia"/>
              </w:rPr>
              <w:t>，是否存在应收，实收数据。确认应收与实收、应入与实入、应同与实同之间的差值是否属于正常值</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bl>
    <w:p w:rsidR="00D008A4" w:rsidP="00D008A4">
      <w:pPr>
        <w:widowControl/>
        <w:spacing w:line="360" w:lineRule="auto"/>
        <w:ind w:right="210" w:firstLine="210" w:firstLineChars="100"/>
        <w:rPr>
          <w:rFonts w:ascii="Calibri" w:hAnsi="Calibri"/>
        </w:rPr>
      </w:pPr>
      <w:r w:rsidRPr="0038176D">
        <w:rPr>
          <w:rFonts w:ascii="Calibri" w:hAnsi="Calibri" w:hint="eastAsia"/>
        </w:rPr>
        <w:t>3</w:t>
      </w:r>
      <w:r w:rsidRPr="0038176D">
        <w:rPr>
          <w:rFonts w:ascii="Calibri" w:hAnsi="Calibri" w:hint="eastAsia"/>
        </w:rPr>
        <w:t>．</w:t>
      </w:r>
      <w:r w:rsidRPr="00D0022F">
        <w:rPr>
          <w:rFonts w:ascii="Calibri" w:hAnsi="Calibri" w:hint="eastAsia"/>
        </w:rPr>
        <w:t>国省资源池综合监视巡检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8176D" w:rsidP="00F7077A">
            <w:pPr>
              <w:spacing w:line="360" w:lineRule="auto"/>
            </w:pPr>
            <w:r w:rsidRPr="00A12338">
              <w:rPr>
                <w:rFonts w:ascii="宋体" w:hAnsi="宋体" w:hint="eastAsia"/>
              </w:rPr>
              <w:t>国家级资源池及省级资源池监视总体状态</w:t>
            </w:r>
            <w:r w:rsidRPr="0038176D">
              <w:rPr>
                <w:rFonts w:hint="eastAsia"/>
              </w:rPr>
              <w:t>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r w:rsidTr="00F7077A">
        <w:tblPrEx>
          <w:tblW w:w="0" w:type="auto"/>
          <w:tblLook w:val="04A0"/>
        </w:tblPrEx>
        <w:tc>
          <w:tcPr>
            <w:tcW w:w="2033" w:type="dxa"/>
            <w:vAlign w:val="center"/>
          </w:tcPr>
          <w:p w:rsidR="00D008A4" w:rsidRPr="0038176D" w:rsidP="00F7077A">
            <w:pPr>
              <w:spacing w:line="360" w:lineRule="auto"/>
            </w:pPr>
            <w:r w:rsidRPr="00A12338">
              <w:rPr>
                <w:rFonts w:ascii="宋体" w:hAnsi="宋体" w:hint="eastAsia"/>
              </w:rPr>
              <w:t>异常信息</w:t>
            </w:r>
            <w:r w:rsidRPr="0038176D">
              <w:rPr>
                <w:rFonts w:hint="eastAsia"/>
              </w:rPr>
              <w:t>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r w:rsidTr="00F7077A">
        <w:tblPrEx>
          <w:tblW w:w="0" w:type="auto"/>
          <w:tblLook w:val="04A0"/>
        </w:tblPrEx>
        <w:tc>
          <w:tcPr>
            <w:tcW w:w="2033" w:type="dxa"/>
            <w:vAlign w:val="center"/>
          </w:tcPr>
          <w:p w:rsidR="00D008A4" w:rsidRPr="0038176D" w:rsidP="00F7077A">
            <w:pPr>
              <w:spacing w:line="360" w:lineRule="auto"/>
            </w:pPr>
            <w:r w:rsidRPr="00A12338">
              <w:rPr>
                <w:rFonts w:ascii="宋体" w:hAnsi="宋体"/>
              </w:rPr>
              <w:t>多维资源分析</w:t>
            </w:r>
            <w:r w:rsidRPr="0038176D">
              <w:rPr>
                <w:rFonts w:hint="eastAsia"/>
              </w:rPr>
              <w:t>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pPr>
          </w:p>
        </w:tc>
      </w:tr>
    </w:tbl>
    <w:p w:rsidR="00D008A4" w:rsidRPr="00FA5033" w:rsidP="00D008A4">
      <w:pPr>
        <w:widowControl/>
        <w:spacing w:line="360" w:lineRule="auto"/>
        <w:ind w:right="210"/>
        <w:rPr>
          <w:rFonts w:ascii="Calibri" w:hAnsi="Calibri"/>
        </w:rPr>
      </w:pPr>
    </w:p>
    <w:p w:rsidR="00D008A4" w:rsidRPr="0038176D" w:rsidP="00D008A4">
      <w:pPr>
        <w:widowControl/>
        <w:spacing w:line="360" w:lineRule="auto"/>
        <w:ind w:right="210" w:firstLine="210" w:firstLineChars="100"/>
        <w:rPr>
          <w:rFonts w:ascii="Calibri" w:hAnsi="Calibri"/>
        </w:rPr>
      </w:pPr>
      <w:r w:rsidRPr="0038176D">
        <w:rPr>
          <w:rFonts w:ascii="Calibri" w:hAnsi="Calibri" w:hint="eastAsia"/>
        </w:rPr>
        <w:t>4.</w:t>
      </w:r>
      <w:r w:rsidRPr="00A12338">
        <w:rPr>
          <w:rFonts w:ascii="宋体" w:hAnsi="宋体" w:hint="eastAsia"/>
        </w:rPr>
        <w:t>高性能计算机综合监视</w:t>
      </w:r>
      <w:r>
        <w:rPr>
          <w:rFonts w:ascii="宋体" w:hAnsi="宋体" w:hint="eastAsia"/>
        </w:rPr>
        <w:t>巡检</w:t>
      </w:r>
    </w:p>
    <w:tbl>
      <w:tblPr>
        <w:tblStyle w:val="20"/>
        <w:tblW w:w="0" w:type="auto"/>
        <w:tblLook w:val="04A0"/>
      </w:tblPr>
      <w:tblGrid>
        <w:gridCol w:w="2040"/>
        <w:gridCol w:w="1516"/>
        <w:gridCol w:w="1663"/>
        <w:gridCol w:w="2998"/>
      </w:tblGrid>
      <w:tr w:rsidTr="00F7077A">
        <w:tblPrEx>
          <w:tblW w:w="0" w:type="auto"/>
          <w:tblLook w:val="04A0"/>
        </w:tblPrEx>
        <w:trPr>
          <w:trHeight w:val="590"/>
        </w:trPr>
        <w:tc>
          <w:tcPr>
            <w:tcW w:w="2040"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6"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3"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2998"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40" w:type="dxa"/>
            <w:vAlign w:val="center"/>
          </w:tcPr>
          <w:p w:rsidR="00D008A4" w:rsidRPr="0038176D" w:rsidP="00F7077A">
            <w:pPr>
              <w:spacing w:line="360" w:lineRule="auto"/>
            </w:pPr>
            <w:r w:rsidRPr="00A12338">
              <w:rPr>
                <w:rFonts w:ascii="宋体" w:hAnsi="宋体" w:hint="eastAsia"/>
              </w:rPr>
              <w:t>国家级高性能系统</w:t>
            </w:r>
            <w:r w:rsidRPr="0038176D">
              <w:rPr>
                <w:rFonts w:hint="eastAsia"/>
              </w:rPr>
              <w:t>是否正常</w:t>
            </w:r>
          </w:p>
        </w:tc>
        <w:tc>
          <w:tcPr>
            <w:tcW w:w="1516" w:type="dxa"/>
            <w:vAlign w:val="center"/>
          </w:tcPr>
          <w:p w:rsidR="00D008A4" w:rsidRPr="0038176D" w:rsidP="00F7077A">
            <w:pPr>
              <w:snapToGrid w:val="0"/>
              <w:spacing w:before="120" w:line="300" w:lineRule="auto"/>
            </w:pPr>
          </w:p>
        </w:tc>
        <w:tc>
          <w:tcPr>
            <w:tcW w:w="1663"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2998" w:type="dxa"/>
          </w:tcPr>
          <w:p w:rsidR="00D008A4" w:rsidRPr="0038176D" w:rsidP="00F7077A">
            <w:pPr>
              <w:spacing w:line="360" w:lineRule="auto"/>
              <w:ind w:firstLine="420"/>
              <w:rPr>
                <w:color w:val="000000"/>
              </w:rPr>
            </w:pPr>
          </w:p>
        </w:tc>
      </w:tr>
      <w:tr w:rsidTr="00F7077A">
        <w:tblPrEx>
          <w:tblW w:w="0" w:type="auto"/>
          <w:tblLook w:val="04A0"/>
        </w:tblPrEx>
        <w:tc>
          <w:tcPr>
            <w:tcW w:w="2040" w:type="dxa"/>
            <w:vAlign w:val="center"/>
          </w:tcPr>
          <w:p w:rsidR="00D008A4" w:rsidRPr="0038176D" w:rsidP="00F7077A">
            <w:pPr>
              <w:spacing w:line="360" w:lineRule="auto"/>
            </w:pPr>
            <w:r w:rsidRPr="00A12338">
              <w:rPr>
                <w:rFonts w:ascii="宋体" w:hAnsi="宋体" w:hint="eastAsia"/>
              </w:rPr>
              <w:t>区域中心高性能系统</w:t>
            </w:r>
            <w:r w:rsidRPr="0038176D">
              <w:rPr>
                <w:rFonts w:hint="eastAsia"/>
              </w:rPr>
              <w:t>是否正常</w:t>
            </w:r>
          </w:p>
        </w:tc>
        <w:tc>
          <w:tcPr>
            <w:tcW w:w="1516" w:type="dxa"/>
            <w:vAlign w:val="center"/>
          </w:tcPr>
          <w:p w:rsidR="00D008A4" w:rsidRPr="0038176D" w:rsidP="00F7077A">
            <w:pPr>
              <w:snapToGrid w:val="0"/>
              <w:spacing w:before="120" w:line="300" w:lineRule="auto"/>
            </w:pPr>
          </w:p>
        </w:tc>
        <w:tc>
          <w:tcPr>
            <w:tcW w:w="1663"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2998" w:type="dxa"/>
          </w:tcPr>
          <w:p w:rsidR="00D008A4" w:rsidRPr="0038176D" w:rsidP="00F7077A">
            <w:pPr>
              <w:spacing w:line="360" w:lineRule="auto"/>
              <w:ind w:firstLine="420"/>
              <w:rPr>
                <w:color w:val="000000"/>
              </w:rPr>
            </w:pPr>
          </w:p>
        </w:tc>
      </w:tr>
    </w:tbl>
    <w:p w:rsidR="00D008A4" w:rsidRPr="0038176D" w:rsidP="00D008A4">
      <w:pPr>
        <w:widowControl/>
        <w:spacing w:line="360" w:lineRule="auto"/>
        <w:ind w:right="210" w:firstLine="210" w:firstLineChars="100"/>
        <w:rPr>
          <w:rFonts w:ascii="Calibri" w:hAnsi="Calibri"/>
        </w:rPr>
      </w:pPr>
      <w:r w:rsidRPr="0038176D">
        <w:rPr>
          <w:rFonts w:ascii="Calibri" w:hAnsi="Calibri"/>
        </w:rPr>
        <w:t>5</w:t>
      </w:r>
      <w:r w:rsidRPr="0038176D">
        <w:rPr>
          <w:rFonts w:ascii="Calibri" w:hAnsi="Calibri" w:hint="eastAsia"/>
        </w:rPr>
        <w:t>.</w:t>
      </w:r>
      <w:r w:rsidRPr="00A12338">
        <w:rPr>
          <w:rFonts w:ascii="宋体" w:hAnsi="宋体" w:hint="eastAsia"/>
        </w:rPr>
        <w:t>网络与信息安全监视巡检</w:t>
      </w:r>
    </w:p>
    <w:tbl>
      <w:tblPr>
        <w:tblStyle w:val="20"/>
        <w:tblW w:w="0" w:type="auto"/>
        <w:tblLook w:val="04A0"/>
      </w:tblPr>
      <w:tblGrid>
        <w:gridCol w:w="2040"/>
        <w:gridCol w:w="1516"/>
        <w:gridCol w:w="1663"/>
        <w:gridCol w:w="2998"/>
      </w:tblGrid>
      <w:tr w:rsidTr="00F7077A">
        <w:tblPrEx>
          <w:tblW w:w="0" w:type="auto"/>
          <w:tblLook w:val="04A0"/>
        </w:tblPrEx>
        <w:trPr>
          <w:trHeight w:val="590"/>
        </w:trPr>
        <w:tc>
          <w:tcPr>
            <w:tcW w:w="2040"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6"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3"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2998"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40" w:type="dxa"/>
            <w:vAlign w:val="center"/>
          </w:tcPr>
          <w:p w:rsidR="00D008A4" w:rsidRPr="0038176D" w:rsidP="00F7077A">
            <w:pPr>
              <w:spacing w:line="360" w:lineRule="auto"/>
            </w:pPr>
            <w:r w:rsidRPr="00A12338">
              <w:rPr>
                <w:rFonts w:ascii="宋体" w:hAnsi="宋体" w:hint="eastAsia"/>
              </w:rPr>
              <w:t>与网络监控系统集成接口及数据信息</w:t>
            </w:r>
            <w:r w:rsidRPr="0038176D">
              <w:rPr>
                <w:rFonts w:hint="eastAsia"/>
              </w:rPr>
              <w:t>是否正常</w:t>
            </w:r>
          </w:p>
        </w:tc>
        <w:tc>
          <w:tcPr>
            <w:tcW w:w="1516" w:type="dxa"/>
            <w:vAlign w:val="center"/>
          </w:tcPr>
          <w:p w:rsidR="00D008A4" w:rsidRPr="0038176D" w:rsidP="00F7077A">
            <w:pPr>
              <w:snapToGrid w:val="0"/>
              <w:spacing w:before="120" w:line="300" w:lineRule="auto"/>
            </w:pPr>
          </w:p>
        </w:tc>
        <w:tc>
          <w:tcPr>
            <w:tcW w:w="1663"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2998" w:type="dxa"/>
          </w:tcPr>
          <w:p w:rsidR="00D008A4" w:rsidRPr="0038176D" w:rsidP="00F7077A">
            <w:pPr>
              <w:spacing w:line="360" w:lineRule="auto"/>
              <w:ind w:firstLine="420"/>
              <w:rPr>
                <w:color w:val="000000"/>
              </w:rPr>
            </w:pPr>
          </w:p>
        </w:tc>
      </w:tr>
    </w:tbl>
    <w:p w:rsidR="00D008A4" w:rsidP="00D008A4">
      <w:pPr>
        <w:widowControl/>
        <w:spacing w:line="360" w:lineRule="auto"/>
        <w:ind w:right="210" w:firstLine="210" w:firstLineChars="100"/>
        <w:rPr>
          <w:rFonts w:ascii="宋体" w:hAnsi="宋体"/>
        </w:rPr>
      </w:pPr>
      <w:r w:rsidRPr="0038176D">
        <w:rPr>
          <w:rFonts w:ascii="Calibri" w:hAnsi="Calibri"/>
        </w:rPr>
        <w:t>6</w:t>
      </w:r>
      <w:r w:rsidRPr="0038176D">
        <w:rPr>
          <w:rFonts w:ascii="Calibri" w:hAnsi="Calibri" w:hint="eastAsia"/>
        </w:rPr>
        <w:t>．</w:t>
      </w:r>
      <w:r w:rsidRPr="00A12338">
        <w:rPr>
          <w:rFonts w:ascii="宋体" w:hAnsi="宋体" w:hint="eastAsia"/>
        </w:rPr>
        <w:t>备份中心综合监视</w:t>
      </w:r>
      <w:r>
        <w:rPr>
          <w:rFonts w:ascii="宋体" w:hAnsi="宋体" w:hint="eastAsia"/>
        </w:rPr>
        <w:t>巡检</w:t>
      </w:r>
    </w:p>
    <w:tbl>
      <w:tblPr>
        <w:tblStyle w:val="20"/>
        <w:tblW w:w="0" w:type="auto"/>
        <w:tblLook w:val="04A0"/>
      </w:tblPr>
      <w:tblGrid>
        <w:gridCol w:w="2040"/>
        <w:gridCol w:w="1516"/>
        <w:gridCol w:w="1663"/>
        <w:gridCol w:w="2998"/>
      </w:tblGrid>
      <w:tr w:rsidTr="00F7077A">
        <w:tblPrEx>
          <w:tblW w:w="0" w:type="auto"/>
          <w:tblLook w:val="04A0"/>
        </w:tblPrEx>
        <w:trPr>
          <w:trHeight w:val="590"/>
        </w:trPr>
        <w:tc>
          <w:tcPr>
            <w:tcW w:w="2040"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6"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3"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2998"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40" w:type="dxa"/>
            <w:vAlign w:val="center"/>
          </w:tcPr>
          <w:p w:rsidR="00D008A4" w:rsidRPr="0038176D" w:rsidP="00F7077A">
            <w:pPr>
              <w:spacing w:line="360" w:lineRule="auto"/>
            </w:pPr>
            <w:r w:rsidRPr="00A12338">
              <w:rPr>
                <w:rFonts w:ascii="宋体" w:hAnsi="宋体" w:hint="eastAsia"/>
              </w:rPr>
              <w:t>检查同城、异地备份系统的整体运行情况是否正常</w:t>
            </w:r>
          </w:p>
        </w:tc>
        <w:tc>
          <w:tcPr>
            <w:tcW w:w="1516" w:type="dxa"/>
            <w:vAlign w:val="center"/>
          </w:tcPr>
          <w:p w:rsidR="00D008A4" w:rsidRPr="0038176D" w:rsidP="00F7077A">
            <w:pPr>
              <w:snapToGrid w:val="0"/>
              <w:spacing w:before="120" w:line="300" w:lineRule="auto"/>
            </w:pPr>
          </w:p>
        </w:tc>
        <w:tc>
          <w:tcPr>
            <w:tcW w:w="1663"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2998" w:type="dxa"/>
          </w:tcPr>
          <w:p w:rsidR="00D008A4" w:rsidRPr="0038176D" w:rsidP="00F7077A">
            <w:pPr>
              <w:spacing w:line="360" w:lineRule="auto"/>
              <w:ind w:firstLine="420"/>
              <w:rPr>
                <w:color w:val="000000"/>
              </w:rPr>
            </w:pPr>
          </w:p>
        </w:tc>
      </w:tr>
    </w:tbl>
    <w:p w:rsidR="00D008A4" w:rsidP="00D008A4">
      <w:pPr>
        <w:widowControl/>
        <w:spacing w:line="360" w:lineRule="auto"/>
        <w:ind w:right="210"/>
        <w:rPr>
          <w:rFonts w:ascii="Calibri" w:hAnsi="Calibri"/>
        </w:rPr>
      </w:pPr>
    </w:p>
    <w:p w:rsidR="00D008A4" w:rsidP="00D008A4">
      <w:pPr>
        <w:widowControl/>
        <w:spacing w:line="360" w:lineRule="auto"/>
        <w:ind w:right="210" w:firstLine="210" w:firstLineChars="100"/>
        <w:rPr>
          <w:rFonts w:ascii="宋体" w:hAnsi="宋体"/>
        </w:rPr>
      </w:pPr>
      <w:r>
        <w:rPr>
          <w:rFonts w:ascii="Calibri" w:hAnsi="Calibri"/>
        </w:rPr>
        <w:t>7</w:t>
      </w:r>
      <w:r w:rsidRPr="0038176D">
        <w:rPr>
          <w:rFonts w:ascii="Calibri" w:hAnsi="Calibri" w:hint="eastAsia"/>
        </w:rPr>
        <w:t>．</w:t>
      </w:r>
      <w:r w:rsidRPr="00A12338">
        <w:rPr>
          <w:rFonts w:ascii="宋体" w:hAnsi="宋体" w:hint="eastAsia"/>
        </w:rPr>
        <w:t>场地环境综合监视巡检</w:t>
      </w:r>
    </w:p>
    <w:tbl>
      <w:tblPr>
        <w:tblStyle w:val="20"/>
        <w:tblW w:w="0" w:type="auto"/>
        <w:tblLook w:val="04A0"/>
      </w:tblPr>
      <w:tblGrid>
        <w:gridCol w:w="2040"/>
        <w:gridCol w:w="1516"/>
        <w:gridCol w:w="1663"/>
        <w:gridCol w:w="2998"/>
      </w:tblGrid>
      <w:tr w:rsidTr="00F7077A">
        <w:tblPrEx>
          <w:tblW w:w="0" w:type="auto"/>
          <w:tblLook w:val="04A0"/>
        </w:tblPrEx>
        <w:trPr>
          <w:trHeight w:val="590"/>
        </w:trPr>
        <w:tc>
          <w:tcPr>
            <w:tcW w:w="2040"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6"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3"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2998"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40" w:type="dxa"/>
            <w:vAlign w:val="center"/>
          </w:tcPr>
          <w:p w:rsidR="00D008A4" w:rsidRPr="0038176D" w:rsidP="00F7077A">
            <w:pPr>
              <w:spacing w:line="360" w:lineRule="auto"/>
            </w:pPr>
            <w:r w:rsidRPr="00A12338">
              <w:rPr>
                <w:rFonts w:ascii="宋体" w:hAnsi="宋体" w:hint="eastAsia"/>
              </w:rPr>
              <w:t>检查系统对接的</w:t>
            </w:r>
            <w:r w:rsidRPr="00A12338">
              <w:rPr>
                <w:rFonts w:ascii="宋体" w:hAnsi="宋体" w:hint="eastAsia"/>
              </w:rPr>
              <w:t>动环综合</w:t>
            </w:r>
            <w:r w:rsidRPr="00A12338">
              <w:rPr>
                <w:rFonts w:ascii="宋体" w:hAnsi="宋体" w:hint="eastAsia"/>
              </w:rPr>
              <w:t>监控、冷机群控监控、视频安防监控内容是否正常</w:t>
            </w:r>
          </w:p>
        </w:tc>
        <w:tc>
          <w:tcPr>
            <w:tcW w:w="1516" w:type="dxa"/>
            <w:vAlign w:val="center"/>
          </w:tcPr>
          <w:p w:rsidR="00D008A4" w:rsidRPr="0038176D" w:rsidP="00F7077A">
            <w:pPr>
              <w:snapToGrid w:val="0"/>
              <w:spacing w:before="120" w:line="300" w:lineRule="auto"/>
            </w:pPr>
          </w:p>
        </w:tc>
        <w:tc>
          <w:tcPr>
            <w:tcW w:w="1663"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2998" w:type="dxa"/>
          </w:tcPr>
          <w:p w:rsidR="00D008A4" w:rsidRPr="0038176D" w:rsidP="00F7077A">
            <w:pPr>
              <w:spacing w:line="360" w:lineRule="auto"/>
              <w:ind w:firstLine="420"/>
              <w:rPr>
                <w:color w:val="000000"/>
              </w:rPr>
            </w:pPr>
          </w:p>
        </w:tc>
      </w:tr>
    </w:tbl>
    <w:p w:rsidR="00D008A4" w:rsidP="00D008A4">
      <w:pPr>
        <w:widowControl/>
        <w:spacing w:line="360" w:lineRule="auto"/>
        <w:ind w:right="210" w:firstLine="210" w:firstLineChars="10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8</w:t>
      </w:r>
      <w:r w:rsidRPr="0038176D">
        <w:rPr>
          <w:rFonts w:ascii="Calibri" w:hAnsi="Calibri" w:hint="eastAsia"/>
        </w:rPr>
        <w:t>．</w:t>
      </w:r>
      <w:r w:rsidRPr="00A12338">
        <w:rPr>
          <w:rFonts w:ascii="宋体" w:hAnsi="宋体" w:hint="eastAsia"/>
        </w:rPr>
        <w:t>集中告警巡检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8176D" w:rsidP="00F7077A">
            <w:pPr>
              <w:spacing w:line="360" w:lineRule="auto"/>
              <w:rPr>
                <w:color w:val="000000"/>
                <w:szCs w:val="21"/>
              </w:rPr>
            </w:pPr>
            <w:r w:rsidRPr="00A12338">
              <w:rPr>
                <w:rFonts w:ascii="宋体" w:hAnsi="宋体" w:hint="eastAsia"/>
              </w:rPr>
              <w:t>检查数据全流程、</w:t>
            </w:r>
            <w:r w:rsidRPr="00A12338">
              <w:rPr>
                <w:rFonts w:ascii="宋体" w:hAnsi="宋体" w:hint="eastAsia"/>
              </w:rPr>
              <w:t>各核心</w:t>
            </w:r>
            <w:r w:rsidRPr="00A12338">
              <w:rPr>
                <w:rFonts w:ascii="宋体" w:hAnsi="宋体" w:hint="eastAsia"/>
              </w:rPr>
              <w:t>业务系统、基础设施资源、高性能计算、网络与信息安全、备份中心、场地环境等接入</w:t>
            </w:r>
            <w:r w:rsidRPr="00A12338">
              <w:rPr>
                <w:rFonts w:ascii="宋体" w:hAnsi="宋体"/>
              </w:rPr>
              <w:t>告警台</w:t>
            </w:r>
            <w:r w:rsidRPr="00A12338">
              <w:rPr>
                <w:rFonts w:ascii="宋体" w:hAnsi="宋体"/>
              </w:rPr>
              <w:t>的</w:t>
            </w:r>
            <w:r w:rsidRPr="00A12338">
              <w:rPr>
                <w:rFonts w:ascii="宋体" w:hAnsi="宋体" w:hint="eastAsia"/>
              </w:rPr>
              <w:t>各类告警事件信息是否正常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9</w:t>
      </w:r>
      <w:r w:rsidRPr="0038176D">
        <w:rPr>
          <w:rFonts w:ascii="Calibri" w:hAnsi="Calibri" w:hint="eastAsia"/>
        </w:rPr>
        <w:t>．</w:t>
      </w:r>
      <w:r w:rsidRPr="00A12338">
        <w:rPr>
          <w:rFonts w:ascii="宋体" w:hAnsi="宋体" w:hint="eastAsia"/>
        </w:rPr>
        <w:t>统计分析巡检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8176D" w:rsidP="00F7077A">
            <w:pPr>
              <w:spacing w:line="360" w:lineRule="auto"/>
              <w:rPr>
                <w:color w:val="000000"/>
                <w:szCs w:val="21"/>
              </w:rPr>
            </w:pPr>
            <w:r w:rsidRPr="00A12338">
              <w:rPr>
                <w:rFonts w:ascii="宋体" w:hAnsi="宋体" w:hint="eastAsia"/>
              </w:rPr>
              <w:t>检查数据全流程、</w:t>
            </w:r>
            <w:r w:rsidRPr="00A12338">
              <w:rPr>
                <w:rFonts w:ascii="宋体" w:hAnsi="宋体" w:hint="eastAsia"/>
              </w:rPr>
              <w:t>各核心</w:t>
            </w:r>
            <w:r w:rsidRPr="00A12338">
              <w:rPr>
                <w:rFonts w:ascii="宋体" w:hAnsi="宋体" w:hint="eastAsia"/>
              </w:rPr>
              <w:t>业务系统、基础设施资源、高性能计算、网络与信息安全、备份中心、场地环境等统计分析数据是否正常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10</w:t>
      </w:r>
      <w:r w:rsidRPr="0038176D">
        <w:rPr>
          <w:rFonts w:ascii="Calibri" w:hAnsi="Calibri" w:hint="eastAsia"/>
        </w:rPr>
        <w:t>．</w:t>
      </w:r>
      <w:r w:rsidRPr="00A12338">
        <w:rPr>
          <w:rFonts w:ascii="宋体" w:hAnsi="宋体" w:hint="eastAsia"/>
        </w:rPr>
        <w:t>业务管控巡检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1E6EC2" w:rsidP="00F7077A">
            <w:pPr>
              <w:spacing w:line="360" w:lineRule="auto"/>
              <w:rPr>
                <w:color w:val="000000"/>
                <w:szCs w:val="21"/>
              </w:rPr>
            </w:pPr>
            <w:r>
              <w:rPr>
                <w:rFonts w:ascii="宋体" w:hAnsi="宋体" w:hint="eastAsia"/>
              </w:rPr>
              <w:t>检查系统自动化服务是否运行正常，包括自动化业务编排及作业调度</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11</w:t>
      </w:r>
      <w:r w:rsidRPr="0038176D">
        <w:rPr>
          <w:rFonts w:ascii="Calibri" w:hAnsi="Calibri" w:hint="eastAsia"/>
        </w:rPr>
        <w:t>．</w:t>
      </w:r>
      <w:r w:rsidRPr="00A12338">
        <w:rPr>
          <w:rFonts w:ascii="宋体" w:hAnsi="宋体" w:hint="eastAsia"/>
        </w:rPr>
        <w:t>运</w:t>
      </w:r>
      <w:r w:rsidRPr="00A12338">
        <w:rPr>
          <w:rFonts w:ascii="宋体" w:hAnsi="宋体" w:hint="eastAsia"/>
        </w:rPr>
        <w:t>维管理</w:t>
      </w:r>
      <w:r w:rsidRPr="00A12338">
        <w:rPr>
          <w:rFonts w:ascii="宋体" w:hAnsi="宋体" w:hint="eastAsia"/>
        </w:rPr>
        <w:t>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1E6EC2" w:rsidP="00F7077A">
            <w:pPr>
              <w:spacing w:line="360" w:lineRule="auto"/>
              <w:rPr>
                <w:color w:val="000000"/>
                <w:szCs w:val="21"/>
              </w:rPr>
            </w:pPr>
            <w:r w:rsidRPr="00A12338">
              <w:rPr>
                <w:rFonts w:ascii="宋体" w:hAnsi="宋体" w:hint="eastAsia"/>
              </w:rPr>
              <w:t>检查服务流程、配置管理、国省工单、国省知识库、运维服务门户、接口服务门户各项服务运行是否正常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12</w:t>
      </w:r>
      <w:r w:rsidRPr="0038176D">
        <w:rPr>
          <w:rFonts w:ascii="Calibri" w:hAnsi="Calibri" w:hint="eastAsia"/>
        </w:rPr>
        <w:t>．</w:t>
      </w:r>
      <w:r w:rsidRPr="00A12338">
        <w:rPr>
          <w:rFonts w:ascii="宋体" w:hAnsi="宋体" w:hint="eastAsia"/>
        </w:rPr>
        <w:t>技术</w:t>
      </w:r>
      <w:r w:rsidRPr="00A12338">
        <w:rPr>
          <w:rFonts w:ascii="宋体" w:hAnsi="宋体"/>
        </w:rPr>
        <w:t>平台</w:t>
      </w:r>
      <w:r w:rsidRPr="00A12338">
        <w:rPr>
          <w:rFonts w:ascii="宋体" w:hAnsi="宋体" w:hint="eastAsia"/>
        </w:rPr>
        <w:t>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1E6EC2" w:rsidP="00F7077A">
            <w:pPr>
              <w:spacing w:line="360" w:lineRule="auto"/>
              <w:rPr>
                <w:color w:val="000000"/>
                <w:szCs w:val="21"/>
              </w:rPr>
            </w:pPr>
            <w:r w:rsidRPr="00A12338">
              <w:rPr>
                <w:rFonts w:ascii="宋体" w:hAnsi="宋体" w:hint="eastAsia"/>
              </w:rPr>
              <w:t>检查</w:t>
            </w:r>
            <w:r w:rsidRPr="00A12338">
              <w:rPr>
                <w:rFonts w:ascii="宋体" w:hAnsi="宋体"/>
              </w:rPr>
              <w:t>硬件平台、数据中台</w:t>
            </w:r>
            <w:r w:rsidRPr="00A12338">
              <w:rPr>
                <w:rFonts w:ascii="宋体" w:hAnsi="宋体" w:hint="eastAsia"/>
              </w:rPr>
              <w:t>、</w:t>
            </w:r>
            <w:r w:rsidRPr="00A12338">
              <w:rPr>
                <w:rFonts w:ascii="宋体" w:hAnsi="宋体"/>
              </w:rPr>
              <w:t>数据库和中间</w:t>
            </w:r>
            <w:r w:rsidRPr="00A12338">
              <w:rPr>
                <w:rFonts w:ascii="宋体" w:hAnsi="宋体"/>
              </w:rPr>
              <w:t>件</w:t>
            </w:r>
            <w:r w:rsidRPr="00A12338">
              <w:rPr>
                <w:rFonts w:ascii="宋体" w:hAnsi="宋体" w:hint="eastAsia"/>
              </w:rPr>
              <w:t>运行</w:t>
            </w:r>
            <w:r w:rsidRPr="00A12338">
              <w:rPr>
                <w:rFonts w:ascii="宋体" w:hAnsi="宋体" w:hint="eastAsia"/>
              </w:rPr>
              <w:t>是否</w:t>
            </w:r>
            <w:r w:rsidRPr="00A12338">
              <w:rPr>
                <w:rFonts w:ascii="宋体" w:hAnsi="宋体"/>
              </w:rPr>
              <w:t>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13</w:t>
      </w:r>
      <w:r w:rsidRPr="0038176D">
        <w:rPr>
          <w:rFonts w:ascii="Calibri" w:hAnsi="Calibri" w:hint="eastAsia"/>
        </w:rPr>
        <w:t>．</w:t>
      </w:r>
      <w:r w:rsidRPr="00A12338">
        <w:rPr>
          <w:rFonts w:ascii="宋体" w:hAnsi="宋体" w:hint="eastAsia"/>
        </w:rPr>
        <w:t>数据服务巡检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EB7425" w:rsidP="00F7077A">
            <w:pPr>
              <w:spacing w:line="360" w:lineRule="auto"/>
              <w:rPr>
                <w:rFonts w:ascii="宋体" w:hAnsi="宋体"/>
              </w:rPr>
            </w:pPr>
            <w:r w:rsidRPr="00EB7425">
              <w:rPr>
                <w:rFonts w:ascii="宋体" w:hAnsi="宋体" w:hint="eastAsia"/>
              </w:rPr>
              <w:t>检查提供给大屏、</w:t>
            </w:r>
            <w:r w:rsidRPr="00EB7425">
              <w:rPr>
                <w:rFonts w:ascii="宋体" w:hAnsi="宋体" w:hint="eastAsia"/>
              </w:rPr>
              <w:t>其他第三</w:t>
            </w:r>
            <w:r w:rsidRPr="00EB7425">
              <w:rPr>
                <w:rFonts w:ascii="宋体" w:hAnsi="宋体" w:hint="eastAsia"/>
              </w:rPr>
              <w:t>方系统的监控数据服务是否正常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14</w:t>
      </w:r>
      <w:r w:rsidRPr="0038176D">
        <w:rPr>
          <w:rFonts w:ascii="Calibri" w:hAnsi="Calibri" w:hint="eastAsia"/>
        </w:rPr>
        <w:t>．</w:t>
      </w:r>
      <w:r>
        <w:rPr>
          <w:rFonts w:ascii="宋体" w:hAnsi="宋体" w:hint="eastAsia"/>
        </w:rPr>
        <w:t>移动运维</w:t>
      </w:r>
      <w:r w:rsidRPr="00A12338">
        <w:rPr>
          <w:rFonts w:ascii="宋体" w:hAnsi="宋体" w:hint="eastAsia"/>
        </w:rPr>
        <w:t>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1E6EC2" w:rsidP="00F7077A">
            <w:pPr>
              <w:spacing w:line="360" w:lineRule="auto"/>
              <w:rPr>
                <w:color w:val="000000"/>
                <w:szCs w:val="21"/>
              </w:rPr>
            </w:pPr>
            <w:r w:rsidRPr="00EB7425">
              <w:rPr>
                <w:rFonts w:ascii="宋体" w:hAnsi="宋体" w:hint="eastAsia"/>
              </w:rPr>
              <w:t>检查移动运维的告</w:t>
            </w:r>
            <w:r>
              <w:rPr>
                <w:rFonts w:ascii="宋体" w:hAnsi="宋体" w:hint="eastAsia"/>
              </w:rPr>
              <w:t>警、工单值班、数据监视、业务监视各功能是否正常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15</w:t>
      </w:r>
      <w:r w:rsidRPr="0038176D">
        <w:rPr>
          <w:rFonts w:ascii="Calibri" w:hAnsi="Calibri" w:hint="eastAsia"/>
        </w:rPr>
        <w:t>．</w:t>
      </w:r>
      <w:r>
        <w:rPr>
          <w:rFonts w:ascii="Calibri" w:hAnsi="Calibri" w:hint="eastAsia"/>
        </w:rPr>
        <w:t>总控</w:t>
      </w:r>
      <w:r w:rsidRPr="00A12338">
        <w:rPr>
          <w:rFonts w:ascii="宋体" w:hAnsi="宋体" w:hint="eastAsia"/>
        </w:rPr>
        <w:t>巡检</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61CA4" w:rsidP="00F7077A">
            <w:pPr>
              <w:spacing w:line="360" w:lineRule="auto"/>
              <w:rPr>
                <w:rFonts w:ascii="宋体" w:hAnsi="宋体"/>
              </w:rPr>
            </w:pPr>
            <w:r w:rsidRPr="00361CA4">
              <w:rPr>
                <w:rFonts w:ascii="宋体" w:hAnsi="宋体" w:hint="eastAsia"/>
              </w:rPr>
              <w:t>检查总控软件的监视配置接口、节目表发送等各功能是否正常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16</w:t>
      </w:r>
      <w:r w:rsidRPr="0038176D">
        <w:rPr>
          <w:rFonts w:ascii="Calibri" w:hAnsi="Calibri" w:hint="eastAsia"/>
        </w:rPr>
        <w:t>．</w:t>
      </w:r>
      <w:r>
        <w:rPr>
          <w:rFonts w:ascii="Calibri" w:hAnsi="Calibri" w:hint="eastAsia"/>
        </w:rPr>
        <w:t>大屏</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61CA4" w:rsidP="00F7077A">
            <w:pPr>
              <w:spacing w:line="360" w:lineRule="auto"/>
              <w:rPr>
                <w:rFonts w:ascii="宋体" w:hAnsi="宋体"/>
              </w:rPr>
            </w:pPr>
            <w:r w:rsidRPr="006C4EB0">
              <w:rPr>
                <w:rFonts w:ascii="宋体" w:hAnsi="宋体" w:hint="eastAsia"/>
              </w:rPr>
              <w:t>检查大屏软件的数据是否正常、页面显示是否正常。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17</w:t>
      </w:r>
      <w:r w:rsidRPr="0038176D">
        <w:rPr>
          <w:rFonts w:ascii="Calibri" w:hAnsi="Calibri" w:hint="eastAsia"/>
        </w:rPr>
        <w:t>．</w:t>
      </w:r>
      <w:r>
        <w:rPr>
          <w:rFonts w:ascii="Calibri" w:hAnsi="Calibri" w:hint="eastAsia"/>
        </w:rPr>
        <w:t>小屏</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61CA4" w:rsidP="00F7077A">
            <w:pPr>
              <w:spacing w:line="360" w:lineRule="auto"/>
              <w:rPr>
                <w:rFonts w:ascii="宋体" w:hAnsi="宋体"/>
              </w:rPr>
            </w:pPr>
            <w:r w:rsidRPr="006C4EB0">
              <w:rPr>
                <w:rFonts w:ascii="宋体" w:hAnsi="宋体" w:hint="eastAsia"/>
              </w:rPr>
              <w:t>检查小</w:t>
            </w:r>
            <w:r w:rsidRPr="006C4EB0">
              <w:rPr>
                <w:rFonts w:ascii="宋体" w:hAnsi="宋体" w:hint="eastAsia"/>
              </w:rPr>
              <w:t>屏软件</w:t>
            </w:r>
            <w:r w:rsidRPr="006C4EB0">
              <w:rPr>
                <w:rFonts w:ascii="宋体" w:hAnsi="宋体" w:hint="eastAsia"/>
              </w:rPr>
              <w:t>的数据是否正常、页面显示是否正常。</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RPr="0038176D" w:rsidP="00D008A4">
      <w:pPr>
        <w:widowControl/>
        <w:spacing w:line="360" w:lineRule="auto"/>
        <w:ind w:right="210" w:firstLine="210" w:firstLineChars="100"/>
        <w:rPr>
          <w:rFonts w:ascii="Calibri" w:hAnsi="Calibri"/>
        </w:rPr>
      </w:pPr>
      <w:r>
        <w:rPr>
          <w:rFonts w:ascii="Calibri" w:hAnsi="Calibri"/>
        </w:rPr>
        <w:t>18</w:t>
      </w:r>
      <w:r w:rsidRPr="0038176D">
        <w:rPr>
          <w:rFonts w:ascii="Calibri" w:hAnsi="Calibri" w:hint="eastAsia"/>
        </w:rPr>
        <w:t>．</w:t>
      </w:r>
      <w:r>
        <w:rPr>
          <w:rFonts w:ascii="Calibri" w:hAnsi="Calibri" w:hint="eastAsia"/>
        </w:rPr>
        <w:t>气象数盾</w:t>
      </w:r>
    </w:p>
    <w:tbl>
      <w:tblPr>
        <w:tblStyle w:val="20"/>
        <w:tblW w:w="0" w:type="auto"/>
        <w:tblLook w:val="04A0"/>
      </w:tblPr>
      <w:tblGrid>
        <w:gridCol w:w="2033"/>
        <w:gridCol w:w="1518"/>
        <w:gridCol w:w="1665"/>
        <w:gridCol w:w="3001"/>
      </w:tblGrid>
      <w:tr w:rsidTr="00F7077A">
        <w:tblPrEx>
          <w:tblW w:w="0" w:type="auto"/>
          <w:tblLook w:val="04A0"/>
        </w:tblPrEx>
        <w:trPr>
          <w:trHeight w:val="590"/>
        </w:trPr>
        <w:tc>
          <w:tcPr>
            <w:tcW w:w="2033" w:type="dxa"/>
            <w:shd w:val="clear" w:color="auto" w:fill="D9D9D9"/>
            <w:vAlign w:val="center"/>
          </w:tcPr>
          <w:p w:rsidR="00D008A4" w:rsidRPr="0038176D" w:rsidP="00F7077A">
            <w:pPr>
              <w:spacing w:line="360" w:lineRule="auto"/>
              <w:jc w:val="center"/>
              <w:rPr>
                <w:b/>
              </w:rPr>
            </w:pPr>
            <w:r w:rsidRPr="0038176D">
              <w:rPr>
                <w:rFonts w:hint="eastAsia"/>
                <w:b/>
              </w:rPr>
              <w:t>巡检内容</w:t>
            </w:r>
          </w:p>
        </w:tc>
        <w:tc>
          <w:tcPr>
            <w:tcW w:w="1518" w:type="dxa"/>
            <w:shd w:val="clear" w:color="auto" w:fill="D9D9D9"/>
            <w:vAlign w:val="center"/>
          </w:tcPr>
          <w:p w:rsidR="00D008A4" w:rsidRPr="0038176D" w:rsidP="00F7077A">
            <w:pPr>
              <w:spacing w:line="360" w:lineRule="auto"/>
              <w:jc w:val="center"/>
              <w:rPr>
                <w:b/>
              </w:rPr>
            </w:pPr>
            <w:r w:rsidRPr="0038176D">
              <w:rPr>
                <w:rFonts w:hint="eastAsia"/>
                <w:b/>
              </w:rPr>
              <w:t>巡检人员</w:t>
            </w:r>
          </w:p>
        </w:tc>
        <w:tc>
          <w:tcPr>
            <w:tcW w:w="1665" w:type="dxa"/>
            <w:shd w:val="clear" w:color="auto" w:fill="D9D9D9"/>
            <w:vAlign w:val="center"/>
          </w:tcPr>
          <w:p w:rsidR="00D008A4" w:rsidRPr="0038176D" w:rsidP="00F7077A">
            <w:pPr>
              <w:spacing w:line="360" w:lineRule="auto"/>
              <w:jc w:val="center"/>
              <w:rPr>
                <w:b/>
              </w:rPr>
            </w:pPr>
            <w:r w:rsidRPr="0038176D">
              <w:rPr>
                <w:rFonts w:hint="eastAsia"/>
                <w:b/>
              </w:rPr>
              <w:t>巡检结果</w:t>
            </w:r>
          </w:p>
        </w:tc>
        <w:tc>
          <w:tcPr>
            <w:tcW w:w="3001" w:type="dxa"/>
            <w:shd w:val="clear" w:color="auto" w:fill="D9D9D9"/>
            <w:vAlign w:val="center"/>
          </w:tcPr>
          <w:p w:rsidR="00D008A4" w:rsidRPr="0038176D" w:rsidP="00F7077A">
            <w:pPr>
              <w:spacing w:line="360" w:lineRule="auto"/>
              <w:jc w:val="center"/>
              <w:rPr>
                <w:b/>
              </w:rPr>
            </w:pPr>
            <w:r w:rsidRPr="0038176D">
              <w:rPr>
                <w:rFonts w:hint="eastAsia"/>
                <w:b/>
              </w:rPr>
              <w:t>备注</w:t>
            </w:r>
          </w:p>
        </w:tc>
      </w:tr>
      <w:tr w:rsidTr="00F7077A">
        <w:tblPrEx>
          <w:tblW w:w="0" w:type="auto"/>
          <w:tblLook w:val="04A0"/>
        </w:tblPrEx>
        <w:trPr>
          <w:trHeight w:val="774"/>
        </w:trPr>
        <w:tc>
          <w:tcPr>
            <w:tcW w:w="2033" w:type="dxa"/>
            <w:vAlign w:val="center"/>
          </w:tcPr>
          <w:p w:rsidR="00D008A4" w:rsidRPr="00361CA4" w:rsidP="00F7077A">
            <w:pPr>
              <w:spacing w:line="360" w:lineRule="auto"/>
              <w:rPr>
                <w:rFonts w:ascii="宋体" w:hAnsi="宋体"/>
              </w:rPr>
            </w:pPr>
            <w:r w:rsidRPr="006C4EB0">
              <w:rPr>
                <w:rFonts w:ascii="宋体" w:hAnsi="宋体" w:hint="eastAsia"/>
              </w:rPr>
              <w:t>检查气象数盾页面显示是否正常、服务器进程是否稳定运行</w:t>
            </w:r>
          </w:p>
        </w:tc>
        <w:tc>
          <w:tcPr>
            <w:tcW w:w="1518" w:type="dxa"/>
            <w:vAlign w:val="center"/>
          </w:tcPr>
          <w:p w:rsidR="00D008A4" w:rsidRPr="0038176D" w:rsidP="00F7077A">
            <w:pPr>
              <w:snapToGrid w:val="0"/>
              <w:spacing w:before="120" w:line="300" w:lineRule="auto"/>
            </w:pPr>
          </w:p>
        </w:tc>
        <w:tc>
          <w:tcPr>
            <w:tcW w:w="1665" w:type="dxa"/>
            <w:vAlign w:val="center"/>
          </w:tcPr>
          <w:p w:rsidR="00D008A4" w:rsidP="00F7077A">
            <w:pPr>
              <w:pStyle w:val="a2"/>
            </w:pPr>
            <w:r w:rsidRPr="009C770B">
              <w:rPr>
                <w:rFonts w:ascii="宋体" w:hAnsi="宋体" w:hint="eastAsia"/>
              </w:rPr>
              <w:t>□</w:t>
            </w:r>
            <w:r w:rsidRPr="00A74034">
              <w:rPr>
                <w:rFonts w:ascii="Calibri" w:hAnsi="Calibri" w:cs="Calibri" w:hint="eastAsia"/>
                <w:color w:val="auto"/>
                <w:sz w:val="20"/>
                <w:szCs w:val="20"/>
              </w:rPr>
              <w:t>正常</w:t>
            </w:r>
          </w:p>
          <w:p w:rsidR="00D008A4" w:rsidRPr="0038176D" w:rsidP="00F7077A">
            <w:pPr>
              <w:spacing w:line="360" w:lineRule="auto"/>
            </w:pPr>
            <w:r w:rsidRPr="009C770B">
              <w:rPr>
                <w:rFonts w:ascii="宋体" w:hAnsi="宋体" w:hint="eastAsia"/>
              </w:rPr>
              <w:t>□</w:t>
            </w:r>
            <w:r w:rsidRPr="00A74034">
              <w:rPr>
                <w:rFonts w:hint="eastAsia"/>
              </w:rPr>
              <w:t>不正常</w:t>
            </w:r>
          </w:p>
        </w:tc>
        <w:tc>
          <w:tcPr>
            <w:tcW w:w="3001" w:type="dxa"/>
          </w:tcPr>
          <w:p w:rsidR="00D008A4" w:rsidRPr="0038176D" w:rsidP="00F7077A">
            <w:pPr>
              <w:spacing w:line="360" w:lineRule="auto"/>
              <w:ind w:firstLine="420"/>
              <w:rPr>
                <w:color w:val="000000"/>
              </w:rPr>
            </w:pPr>
          </w:p>
        </w:tc>
      </w:tr>
    </w:tbl>
    <w:p w:rsidR="00D008A4" w:rsidP="00D008A4">
      <w:pPr>
        <w:widowControl/>
        <w:ind w:right="210"/>
        <w:rPr>
          <w:rFonts w:ascii="Calibri" w:hAnsi="Calibri"/>
        </w:rPr>
      </w:pPr>
    </w:p>
    <w:p w:rsidR="00D008A4" w:rsidP="00D008A4">
      <w:pPr>
        <w:widowControl/>
        <w:ind w:right="210"/>
        <w:rPr>
          <w:rFonts w:ascii="Calibri" w:hAnsi="Calibri"/>
        </w:rPr>
      </w:pPr>
    </w:p>
    <w:p w:rsidR="00D008A4" w:rsidRPr="0038176D" w:rsidP="00D008A4">
      <w:pPr>
        <w:widowControl/>
        <w:ind w:right="210"/>
        <w:rPr>
          <w:rFonts w:ascii="Calibri" w:hAnsi="Calibri"/>
        </w:rPr>
      </w:pPr>
      <w:r w:rsidRPr="0038176D">
        <w:rPr>
          <w:rFonts w:ascii="Calibri" w:hAnsi="Calibri" w:hint="eastAsia"/>
        </w:rPr>
        <w:t>五、巡检问题分析及处理</w:t>
      </w:r>
    </w:p>
    <w:tbl>
      <w:tblPr>
        <w:tblStyle w:val="20"/>
        <w:tblW w:w="0" w:type="auto"/>
        <w:tblLook w:val="04A0"/>
      </w:tblPr>
      <w:tblGrid>
        <w:gridCol w:w="8522"/>
      </w:tblGrid>
      <w:tr w:rsidTr="00F7077A">
        <w:tblPrEx>
          <w:tblW w:w="0" w:type="auto"/>
          <w:tblLook w:val="04A0"/>
        </w:tblPrEx>
        <w:trPr>
          <w:trHeight w:val="1450"/>
        </w:trPr>
        <w:tc>
          <w:tcPr>
            <w:tcW w:w="9146" w:type="dxa"/>
          </w:tcPr>
          <w:p w:rsidR="00D008A4" w:rsidRPr="0038176D" w:rsidP="00F7077A">
            <w:pPr>
              <w:widowControl/>
              <w:ind w:firstLine="420"/>
            </w:pPr>
          </w:p>
        </w:tc>
      </w:tr>
    </w:tbl>
    <w:p w:rsidR="00D008A4" w:rsidRPr="0038176D" w:rsidP="00D008A4">
      <w:pPr>
        <w:widowControl/>
        <w:ind w:right="210"/>
        <w:rPr>
          <w:rFonts w:ascii="Calibri" w:hAnsi="Calibri"/>
        </w:rPr>
      </w:pPr>
      <w:r w:rsidRPr="0038176D">
        <w:rPr>
          <w:rFonts w:ascii="Calibri" w:hAnsi="Calibri" w:hint="eastAsia"/>
        </w:rPr>
        <w:t>六、签字</w:t>
      </w:r>
    </w:p>
    <w:p w:rsidR="00D008A4" w:rsidRPr="0038176D" w:rsidP="00D008A4">
      <w:pPr>
        <w:widowControl/>
        <w:spacing w:line="360" w:lineRule="auto"/>
        <w:ind w:right="210"/>
        <w:rPr>
          <w:rFonts w:ascii="Calibri" w:hAnsi="Calibri"/>
        </w:rPr>
      </w:pPr>
      <w:r w:rsidRPr="0038176D">
        <w:rPr>
          <w:rFonts w:ascii="Calibri" w:hAnsi="Calibri" w:hint="eastAsia"/>
        </w:rPr>
        <w:t>甲方代表签字：</w:t>
      </w:r>
      <w:r w:rsidRPr="0038176D">
        <w:rPr>
          <w:rFonts w:ascii="Calibri" w:hAnsi="Calibri" w:hint="eastAsia"/>
        </w:rPr>
        <w:tab/>
      </w:r>
      <w:r w:rsidRPr="0038176D">
        <w:rPr>
          <w:rFonts w:ascii="Calibri" w:hAnsi="Calibri" w:hint="eastAsia"/>
        </w:rPr>
        <w:tab/>
      </w:r>
      <w:r w:rsidRPr="0038176D">
        <w:rPr>
          <w:rFonts w:ascii="Calibri" w:hAnsi="Calibri" w:hint="eastAsia"/>
        </w:rPr>
        <w:tab/>
      </w:r>
      <w:r w:rsidRPr="0038176D">
        <w:rPr>
          <w:rFonts w:ascii="Calibri" w:hAnsi="Calibri" w:hint="eastAsia"/>
        </w:rPr>
        <w:tab/>
      </w:r>
      <w:r w:rsidRPr="0038176D">
        <w:rPr>
          <w:rFonts w:ascii="Calibri" w:hAnsi="Calibri" w:hint="eastAsia"/>
        </w:rPr>
        <w:tab/>
      </w:r>
      <w:r w:rsidRPr="0038176D">
        <w:rPr>
          <w:rFonts w:ascii="Calibri" w:hAnsi="Calibri"/>
        </w:rPr>
        <w:t xml:space="preserve">    </w:t>
      </w:r>
      <w:r w:rsidRPr="0038176D">
        <w:rPr>
          <w:rFonts w:ascii="Calibri" w:hAnsi="Calibri" w:hint="eastAsia"/>
        </w:rPr>
        <w:t>公司代表签字：</w:t>
      </w:r>
    </w:p>
    <w:p w:rsidR="00D008A4" w:rsidRPr="003A2E13" w:rsidP="00D008A4">
      <w:pPr>
        <w:rPr>
          <w:rFonts w:ascii="Calibri" w:hAnsi="Calibri"/>
        </w:rPr>
      </w:pPr>
      <w:r w:rsidRPr="0038176D">
        <w:rPr>
          <w:rFonts w:ascii="Calibri" w:hAnsi="Calibri" w:hint="eastAsia"/>
        </w:rPr>
        <w:t>日期：</w:t>
      </w:r>
      <w:r w:rsidRPr="0038176D">
        <w:rPr>
          <w:rFonts w:ascii="Calibri" w:hAnsi="Calibri" w:hint="eastAsia"/>
        </w:rPr>
        <w:t xml:space="preserve"> </w:t>
      </w:r>
      <w:r w:rsidRPr="0038176D">
        <w:rPr>
          <w:rFonts w:ascii="Calibri" w:hAnsi="Calibri"/>
        </w:rPr>
        <w:t>202</w:t>
      </w:r>
      <w:r>
        <w:rPr>
          <w:rFonts w:ascii="Calibri" w:hAnsi="Calibri"/>
        </w:rPr>
        <w:t>X</w:t>
      </w:r>
      <w:r w:rsidRPr="0038176D">
        <w:rPr>
          <w:rFonts w:ascii="Calibri" w:hAnsi="Calibri" w:hint="eastAsia"/>
        </w:rPr>
        <w:t>年</w:t>
      </w:r>
      <w:r>
        <w:rPr>
          <w:rFonts w:ascii="Calibri" w:hAnsi="Calibri"/>
        </w:rPr>
        <w:t>XX</w:t>
      </w:r>
      <w:r w:rsidRPr="0038176D">
        <w:rPr>
          <w:rFonts w:ascii="Calibri" w:hAnsi="Calibri" w:hint="eastAsia"/>
        </w:rPr>
        <w:t>月</w:t>
      </w:r>
      <w:r>
        <w:rPr>
          <w:rFonts w:ascii="Calibri" w:hAnsi="Calibri"/>
        </w:rPr>
        <w:t>XX</w:t>
      </w:r>
      <w:r w:rsidRPr="0038176D">
        <w:rPr>
          <w:rFonts w:ascii="Calibri" w:hAnsi="Calibri" w:hint="eastAsia"/>
        </w:rPr>
        <w:t>日</w:t>
      </w:r>
      <w:r w:rsidRPr="0038176D">
        <w:rPr>
          <w:rFonts w:ascii="Calibri" w:hAnsi="Calibri" w:hint="eastAsia"/>
        </w:rPr>
        <w:tab/>
      </w:r>
      <w:r w:rsidRPr="0038176D">
        <w:rPr>
          <w:rFonts w:ascii="Calibri" w:hAnsi="Calibri" w:hint="eastAsia"/>
        </w:rPr>
        <w:tab/>
      </w:r>
      <w:r w:rsidRPr="0038176D">
        <w:rPr>
          <w:rFonts w:ascii="Calibri" w:hAnsi="Calibri" w:hint="eastAsia"/>
        </w:rPr>
        <w:tab/>
      </w:r>
      <w:r w:rsidRPr="0038176D">
        <w:rPr>
          <w:rFonts w:ascii="Calibri" w:hAnsi="Calibri" w:hint="eastAsia"/>
        </w:rPr>
        <w:tab/>
      </w:r>
      <w:r w:rsidRPr="0038176D">
        <w:rPr>
          <w:rFonts w:ascii="Calibri" w:hAnsi="Calibri"/>
        </w:rPr>
        <w:t xml:space="preserve">        </w:t>
      </w:r>
      <w:r w:rsidRPr="0038176D">
        <w:rPr>
          <w:rFonts w:ascii="Calibri" w:hAnsi="Calibri" w:hint="eastAsia"/>
        </w:rPr>
        <w:t>日期：</w:t>
      </w:r>
      <w:r w:rsidRPr="0038176D">
        <w:rPr>
          <w:rFonts w:ascii="Calibri" w:hAnsi="Calibri" w:hint="eastAsia"/>
        </w:rPr>
        <w:t xml:space="preserve"> </w:t>
      </w:r>
      <w:r w:rsidRPr="0038176D">
        <w:rPr>
          <w:rFonts w:ascii="Calibri" w:hAnsi="Calibri"/>
        </w:rPr>
        <w:t>202</w:t>
      </w:r>
      <w:r>
        <w:rPr>
          <w:rFonts w:ascii="Calibri" w:hAnsi="Calibri"/>
        </w:rPr>
        <w:t>X</w:t>
      </w:r>
      <w:r w:rsidRPr="0038176D">
        <w:rPr>
          <w:rFonts w:ascii="Calibri" w:hAnsi="Calibri" w:hint="eastAsia"/>
        </w:rPr>
        <w:t>年</w:t>
      </w:r>
      <w:r w:rsidRPr="0038176D">
        <w:rPr>
          <w:rFonts w:ascii="Calibri" w:hAnsi="Calibri" w:hint="eastAsia"/>
        </w:rPr>
        <w:t xml:space="preserve"> </w:t>
      </w:r>
      <w:r>
        <w:rPr>
          <w:rFonts w:ascii="Calibri" w:hAnsi="Calibri"/>
        </w:rPr>
        <w:t>XX</w:t>
      </w:r>
      <w:r w:rsidRPr="0038176D">
        <w:rPr>
          <w:rFonts w:ascii="Calibri" w:hAnsi="Calibri" w:hint="eastAsia"/>
        </w:rPr>
        <w:t>月</w:t>
      </w:r>
      <w:r>
        <w:rPr>
          <w:rFonts w:ascii="Calibri" w:hAnsi="Calibri"/>
        </w:rPr>
        <w:t>XX</w:t>
      </w:r>
      <w:r w:rsidRPr="0038176D">
        <w:rPr>
          <w:rFonts w:ascii="Calibri" w:hAnsi="Calibri" w:hint="eastAsia"/>
        </w:rPr>
        <w:t>日</w:t>
      </w:r>
      <w:r w:rsidRPr="0038176D">
        <w:rPr>
          <w:rFonts w:ascii="Calibri" w:hAnsi="Calibri" w:hint="eastAsia"/>
        </w:rPr>
        <w:tab/>
      </w:r>
    </w:p>
    <w:p w:rsidR="00D008A4" w:rsidRPr="00EA1C85" w:rsidP="00D008A4"/>
    <w:p w:rsidR="00D008A4" w:rsidP="00D008A4">
      <w:pPr>
        <w:keepNext/>
        <w:keepLines/>
        <w:numPr>
          <w:ilvl w:val="1"/>
          <w:numId w:val="4"/>
        </w:numPr>
        <w:spacing w:before="156" w:beforeLines="50" w:after="156" w:afterLines="50" w:line="300" w:lineRule="auto"/>
        <w:ind w:left="567" w:hanging="567"/>
        <w:outlineLvl w:val="1"/>
        <w:rPr>
          <w:sz w:val="30"/>
          <w:szCs w:val="30"/>
        </w:rPr>
      </w:pPr>
      <w:bookmarkStart w:id="167" w:name="_Toc212523044"/>
      <w:bookmarkStart w:id="168" w:name="_Toc209340882"/>
      <w:bookmarkStart w:id="169" w:name="_Toc209347459"/>
      <w:bookmarkStart w:id="170" w:name="_Toc212522513"/>
      <w:bookmarkStart w:id="171" w:name="_Toc212522901"/>
      <w:bookmarkStart w:id="172" w:name="_Toc212523046"/>
      <w:bookmarkStart w:id="173" w:name="_Toc212522516"/>
      <w:bookmarkStart w:id="174" w:name="_Toc212522904"/>
      <w:bookmarkStart w:id="175" w:name="_Toc212523049"/>
      <w:bookmarkStart w:id="176" w:name="_Toc212522519"/>
      <w:bookmarkStart w:id="177" w:name="_Toc212522907"/>
      <w:bookmarkStart w:id="178" w:name="_Toc212523052"/>
      <w:bookmarkStart w:id="179" w:name="_Toc212522522"/>
      <w:bookmarkStart w:id="180" w:name="_Toc212522910"/>
      <w:bookmarkStart w:id="181" w:name="_Toc212523055"/>
      <w:bookmarkStart w:id="182" w:name="_Toc212522525"/>
      <w:bookmarkStart w:id="183" w:name="_Toc212522913"/>
      <w:bookmarkStart w:id="184" w:name="_Toc212523058"/>
      <w:bookmarkStart w:id="185" w:name="_Toc212522528"/>
      <w:bookmarkStart w:id="186" w:name="_Toc212522916"/>
      <w:bookmarkStart w:id="187" w:name="_Toc212523061"/>
      <w:bookmarkStart w:id="188" w:name="_Toc212522531"/>
      <w:bookmarkStart w:id="189" w:name="_Toc212522919"/>
      <w:bookmarkStart w:id="190" w:name="_Toc212523064"/>
      <w:bookmarkStart w:id="191" w:name="_Toc212522534"/>
      <w:bookmarkStart w:id="192" w:name="_Toc212522922"/>
      <w:bookmarkStart w:id="193" w:name="_Toc212523067"/>
      <w:bookmarkStart w:id="194" w:name="_Toc212522537"/>
      <w:bookmarkStart w:id="195" w:name="_Toc212522925"/>
      <w:bookmarkStart w:id="196" w:name="_Toc212523070"/>
      <w:bookmarkStart w:id="197" w:name="_Toc212522540"/>
      <w:bookmarkStart w:id="198" w:name="_Toc212522928"/>
      <w:bookmarkStart w:id="199" w:name="_Toc212523073"/>
      <w:bookmarkStart w:id="200" w:name="_Toc212522543"/>
      <w:bookmarkStart w:id="201" w:name="_Toc212522931"/>
      <w:bookmarkStart w:id="202" w:name="_Toc212523076"/>
      <w:bookmarkStart w:id="203" w:name="_Toc209340886"/>
      <w:bookmarkStart w:id="204" w:name="_Toc209347463"/>
      <w:bookmarkStart w:id="205" w:name="_Toc184538753"/>
      <w:bookmarkStart w:id="206" w:name="_Toc209347468"/>
      <w:bookmarkStart w:id="207" w:name="_Toc209347469"/>
      <w:bookmarkStart w:id="208" w:name="_Toc209347470"/>
      <w:bookmarkStart w:id="209" w:name="_Toc209347471"/>
      <w:bookmarkStart w:id="210" w:name="_Toc454288809"/>
      <w:bookmarkStart w:id="211" w:name="_Toc229152199"/>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hint="eastAsia"/>
          <w:sz w:val="30"/>
          <w:szCs w:val="30"/>
        </w:rPr>
        <w:t>系统运维周报</w:t>
      </w:r>
      <w:bookmarkEnd w:id="211"/>
    </w:p>
    <w:p w:rsidR="00D008A4" w:rsidRPr="009B59F4" w:rsidP="00D008A4">
      <w:pPr>
        <w:spacing w:line="276" w:lineRule="auto"/>
        <w:jc w:val="center"/>
        <w:rPr>
          <w:rFonts w:ascii="宋体" w:hAnsi="宋体"/>
          <w:b/>
          <w:bCs/>
          <w:sz w:val="36"/>
          <w:szCs w:val="40"/>
        </w:rPr>
      </w:pPr>
      <w:r>
        <w:rPr>
          <w:rFonts w:ascii="宋体" w:hAnsi="宋体" w:hint="eastAsia"/>
          <w:b/>
          <w:bCs/>
          <w:sz w:val="36"/>
          <w:szCs w:val="40"/>
        </w:rPr>
        <w:t>运维</w:t>
      </w:r>
      <w:r w:rsidRPr="00F730AE">
        <w:rPr>
          <w:rFonts w:ascii="宋体" w:hAnsi="宋体" w:hint="eastAsia"/>
          <w:b/>
          <w:bCs/>
          <w:sz w:val="36"/>
          <w:szCs w:val="40"/>
        </w:rPr>
        <w:t>周报</w:t>
      </w:r>
    </w:p>
    <w:p w:rsidR="00D008A4" w:rsidRPr="00CE77A4" w:rsidP="00D008A4">
      <w:pPr>
        <w:spacing w:line="276" w:lineRule="auto"/>
        <w:jc w:val="center"/>
        <w:rPr>
          <w:rFonts w:ascii="宋体" w:hAnsi="宋体"/>
          <w:szCs w:val="28"/>
        </w:rPr>
      </w:pPr>
      <w:r>
        <w:rPr>
          <w:rFonts w:ascii="宋体" w:hAnsi="宋体" w:hint="eastAsia"/>
          <w:sz w:val="24"/>
          <w:szCs w:val="28"/>
        </w:rPr>
        <w:t>（</w:t>
      </w:r>
      <w:r>
        <w:rPr>
          <w:rFonts w:ascii="宋体" w:hAnsi="宋体"/>
          <w:sz w:val="24"/>
          <w:szCs w:val="28"/>
        </w:rPr>
        <w:t>XXXX</w:t>
      </w:r>
      <w:r>
        <w:rPr>
          <w:rFonts w:ascii="宋体" w:hAnsi="宋体" w:hint="eastAsia"/>
          <w:sz w:val="24"/>
          <w:szCs w:val="28"/>
        </w:rPr>
        <w:t>年</w:t>
      </w:r>
      <w:r>
        <w:rPr>
          <w:rFonts w:ascii="宋体" w:hAnsi="宋体"/>
          <w:sz w:val="24"/>
          <w:szCs w:val="28"/>
        </w:rPr>
        <w:t>XX</w:t>
      </w:r>
      <w:r>
        <w:rPr>
          <w:rFonts w:ascii="宋体" w:hAnsi="宋体" w:hint="eastAsia"/>
          <w:sz w:val="24"/>
          <w:szCs w:val="28"/>
        </w:rPr>
        <w:t>月X</w:t>
      </w:r>
      <w:r>
        <w:rPr>
          <w:rFonts w:ascii="宋体" w:hAnsi="宋体"/>
          <w:sz w:val="24"/>
          <w:szCs w:val="28"/>
        </w:rPr>
        <w:t>X</w:t>
      </w:r>
      <w:r>
        <w:rPr>
          <w:rFonts w:ascii="宋体" w:hAnsi="宋体" w:hint="eastAsia"/>
          <w:sz w:val="24"/>
          <w:szCs w:val="28"/>
        </w:rPr>
        <w:t>日—XXXX年XX月</w:t>
      </w:r>
      <w:r>
        <w:rPr>
          <w:rFonts w:ascii="宋体" w:hAnsi="宋体"/>
          <w:sz w:val="24"/>
          <w:szCs w:val="28"/>
        </w:rPr>
        <w:t>XX</w:t>
      </w:r>
      <w:r>
        <w:rPr>
          <w:rFonts w:ascii="宋体" w:hAnsi="宋体" w:hint="eastAsia"/>
          <w:sz w:val="24"/>
          <w:szCs w:val="28"/>
        </w:rPr>
        <w:t>日）</w:t>
      </w:r>
      <w:r>
        <w:rPr>
          <w:rFonts w:ascii="微软雅黑" w:eastAsia="微软雅黑" w:hAnsi="微软雅黑" w:cs="宋体" w:hint="eastAsia"/>
          <w:b/>
          <w:kern w:val="0"/>
          <w:sz w:val="24"/>
          <w:szCs w:val="21"/>
        </w:rPr>
        <w:t xml:space="preserve"> </w:t>
      </w:r>
    </w:p>
    <w:p w:rsidR="00D008A4" w:rsidP="00D008A4">
      <w:pPr>
        <w:widowControl/>
        <w:spacing w:line="276" w:lineRule="auto"/>
        <w:ind w:left="1" w:right="-907" w:hanging="142" w:leftChars="-67" w:rightChars="-432" w:hangingChars="59"/>
        <w:jc w:val="left"/>
        <w:rPr>
          <w:rFonts w:ascii="微软雅黑" w:eastAsia="微软雅黑" w:hAnsi="微软雅黑" w:cs="宋体"/>
          <w:b/>
          <w:kern w:val="0"/>
          <w:szCs w:val="21"/>
        </w:rPr>
      </w:pPr>
      <w:r>
        <w:rPr>
          <w:rFonts w:ascii="微软雅黑" w:eastAsia="微软雅黑" w:hAnsi="微软雅黑" w:cs="宋体" w:hint="eastAsia"/>
          <w:b/>
          <w:kern w:val="0"/>
          <w:sz w:val="24"/>
          <w:szCs w:val="21"/>
        </w:rPr>
        <w:t xml:space="preserve">汇报人：                                   </w:t>
      </w:r>
    </w:p>
    <w:tbl>
      <w:tblPr>
        <w:tblStyle w:val="TableNormal"/>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4"/>
        <w:gridCol w:w="7962"/>
      </w:tblGrid>
      <w:tr w:rsidTr="00F7077A">
        <w:tblPrEx>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1"/>
        </w:trPr>
        <w:tc>
          <w:tcPr>
            <w:tcW w:w="9536"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D008A4" w:rsidP="00F7077A">
            <w:pPr>
              <w:widowControl/>
              <w:snapToGrid w:val="0"/>
              <w:spacing w:line="276" w:lineRule="auto"/>
              <w:jc w:val="left"/>
              <w:rPr>
                <w:rFonts w:ascii="微软雅黑" w:eastAsia="微软雅黑" w:hAnsi="微软雅黑" w:cs="宋体"/>
                <w:b/>
                <w:kern w:val="0"/>
                <w:szCs w:val="21"/>
              </w:rPr>
            </w:pPr>
            <w:r>
              <w:rPr>
                <w:rFonts w:ascii="微软雅黑" w:eastAsia="微软雅黑" w:hAnsi="微软雅黑" w:cs="宋体" w:hint="eastAsia"/>
                <w:b/>
                <w:kern w:val="0"/>
                <w:sz w:val="24"/>
                <w:szCs w:val="21"/>
              </w:rPr>
              <w:t xml:space="preserve"> 1．项目基本信息</w:t>
            </w:r>
          </w:p>
        </w:tc>
      </w:tr>
      <w:tr w:rsidTr="00F7077A">
        <w:tblPrEx>
          <w:tblW w:w="9536" w:type="dxa"/>
          <w:tblInd w:w="-72" w:type="dxa"/>
          <w:tblLayout w:type="fixed"/>
          <w:tblLook w:val="0000"/>
        </w:tblPrEx>
        <w:trPr>
          <w:trHeight w:val="402"/>
        </w:trPr>
        <w:tc>
          <w:tcPr>
            <w:tcW w:w="1574" w:type="dxa"/>
            <w:tcBorders>
              <w:top w:val="single" w:sz="4" w:space="0" w:color="auto"/>
              <w:left w:val="single" w:sz="4" w:space="0" w:color="auto"/>
              <w:bottom w:val="single" w:sz="4" w:space="0" w:color="auto"/>
              <w:right w:val="single" w:sz="4" w:space="0" w:color="auto"/>
            </w:tcBorders>
            <w:vAlign w:val="center"/>
          </w:tcPr>
          <w:p w:rsidR="00D008A4" w:rsidP="00F7077A">
            <w:pPr>
              <w:widowControl/>
              <w:snapToGrid w:val="0"/>
              <w:spacing w:line="276" w:lineRule="auto"/>
              <w:jc w:val="center"/>
              <w:rPr>
                <w:rFonts w:ascii="微软雅黑" w:eastAsia="微软雅黑" w:hAnsi="微软雅黑" w:cs="宋体"/>
                <w:kern w:val="0"/>
                <w:szCs w:val="21"/>
              </w:rPr>
            </w:pPr>
            <w:r>
              <w:rPr>
                <w:rFonts w:ascii="微软雅黑" w:eastAsia="微软雅黑" w:hAnsi="微软雅黑" w:cs="宋体" w:hint="eastAsia"/>
                <w:kern w:val="0"/>
                <w:szCs w:val="21"/>
              </w:rPr>
              <w:t xml:space="preserve">项目名称 </w:t>
            </w:r>
          </w:p>
        </w:tc>
        <w:tc>
          <w:tcPr>
            <w:tcW w:w="7962" w:type="dxa"/>
            <w:tcBorders>
              <w:top w:val="single" w:sz="4" w:space="0" w:color="auto"/>
              <w:left w:val="single" w:sz="4" w:space="0" w:color="auto"/>
              <w:bottom w:val="single" w:sz="4" w:space="0" w:color="auto"/>
              <w:right w:val="single" w:sz="4" w:space="0" w:color="auto"/>
            </w:tcBorders>
            <w:vAlign w:val="center"/>
          </w:tcPr>
          <w:p w:rsidR="00D008A4" w:rsidRPr="009B59F4" w:rsidP="00F7077A">
            <w:pPr>
              <w:widowControl/>
              <w:snapToGrid w:val="0"/>
              <w:spacing w:line="276" w:lineRule="auto"/>
              <w:jc w:val="left"/>
            </w:pPr>
            <w:r>
              <w:rPr>
                <w:rFonts w:ascii="微软雅黑" w:eastAsia="微软雅黑" w:hAnsi="微软雅黑" w:cs="宋体" w:hint="eastAsia"/>
                <w:kern w:val="0"/>
                <w:szCs w:val="21"/>
              </w:rPr>
              <w:t>X</w:t>
            </w:r>
            <w:r>
              <w:rPr>
                <w:rFonts w:ascii="微软雅黑" w:eastAsia="微软雅黑" w:hAnsi="微软雅黑" w:cs="宋体"/>
                <w:kern w:val="0"/>
                <w:szCs w:val="21"/>
              </w:rPr>
              <w:t>XXXXXX</w:t>
            </w:r>
          </w:p>
        </w:tc>
      </w:tr>
      <w:tr w:rsidTr="00F7077A">
        <w:tblPrEx>
          <w:tblW w:w="9536" w:type="dxa"/>
          <w:tblInd w:w="-72" w:type="dxa"/>
          <w:tblLayout w:type="fixed"/>
          <w:tblLook w:val="0000"/>
        </w:tblPrEx>
        <w:trPr>
          <w:trHeight w:val="501"/>
        </w:trPr>
        <w:tc>
          <w:tcPr>
            <w:tcW w:w="9536"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D008A4" w:rsidP="00F7077A">
            <w:pPr>
              <w:widowControl/>
              <w:snapToGrid w:val="0"/>
              <w:spacing w:line="276" w:lineRule="auto"/>
              <w:jc w:val="left"/>
              <w:rPr>
                <w:rFonts w:ascii="微软雅黑" w:eastAsia="微软雅黑" w:hAnsi="微软雅黑" w:cs="宋体"/>
                <w:b/>
                <w:kern w:val="0"/>
                <w:szCs w:val="21"/>
              </w:rPr>
            </w:pPr>
            <w:r>
              <w:rPr>
                <w:rFonts w:ascii="微软雅黑" w:eastAsia="微软雅黑" w:hAnsi="微软雅黑" w:cs="宋体" w:hint="eastAsia"/>
                <w:b/>
                <w:kern w:val="0"/>
                <w:sz w:val="24"/>
                <w:szCs w:val="21"/>
              </w:rPr>
              <w:t>2．本周工作总结</w:t>
            </w:r>
          </w:p>
        </w:tc>
      </w:tr>
      <w:tr w:rsidTr="00F7077A">
        <w:tblPrEx>
          <w:tblW w:w="9536" w:type="dxa"/>
          <w:tblInd w:w="-72" w:type="dxa"/>
          <w:tblLayout w:type="fixed"/>
          <w:tblLook w:val="0000"/>
        </w:tblPrEx>
        <w:trPr>
          <w:trHeight w:val="699"/>
        </w:trPr>
        <w:tc>
          <w:tcPr>
            <w:tcW w:w="9536" w:type="dxa"/>
            <w:gridSpan w:val="2"/>
            <w:tcBorders>
              <w:top w:val="single" w:sz="4" w:space="0" w:color="auto"/>
              <w:left w:val="single" w:sz="4" w:space="0" w:color="auto"/>
              <w:bottom w:val="single" w:sz="4" w:space="0" w:color="auto"/>
              <w:right w:val="single" w:sz="4" w:space="0" w:color="auto"/>
            </w:tcBorders>
            <w:vAlign w:val="center"/>
          </w:tcPr>
          <w:p w:rsidR="00D008A4" w:rsidRPr="00C73802" w:rsidP="00F7077A">
            <w:pPr>
              <w:widowControl/>
              <w:shd w:val="clear" w:color="auto" w:fill="FFFFFF"/>
              <w:spacing w:line="242" w:lineRule="atLeast"/>
              <w:ind w:firstLine="440" w:firstLineChars="200"/>
              <w:rPr>
                <w:rFonts w:ascii="微软雅黑" w:eastAsia="微软雅黑" w:hAnsi="微软雅黑" w:cs="宋体"/>
                <w:color w:val="000000"/>
                <w:kern w:val="0"/>
                <w:sz w:val="22"/>
              </w:rPr>
            </w:pPr>
          </w:p>
        </w:tc>
      </w:tr>
      <w:tr w:rsidTr="00F7077A">
        <w:tblPrEx>
          <w:tblW w:w="9536" w:type="dxa"/>
          <w:tblInd w:w="-72" w:type="dxa"/>
          <w:tblLayout w:type="fixed"/>
          <w:tblLook w:val="0000"/>
        </w:tblPrEx>
        <w:trPr>
          <w:trHeight w:val="525"/>
        </w:trPr>
        <w:tc>
          <w:tcPr>
            <w:tcW w:w="9536"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D008A4" w:rsidP="00F7077A">
            <w:pPr>
              <w:widowControl/>
              <w:numPr>
                <w:ilvl w:val="0"/>
                <w:numId w:val="16"/>
              </w:numPr>
              <w:snapToGrid w:val="0"/>
              <w:spacing w:line="276" w:lineRule="auto"/>
              <w:jc w:val="left"/>
              <w:rPr>
                <w:rFonts w:ascii="微软雅黑" w:eastAsia="微软雅黑" w:hAnsi="微软雅黑" w:cs="宋体"/>
                <w:b/>
                <w:kern w:val="0"/>
                <w:szCs w:val="21"/>
              </w:rPr>
            </w:pPr>
            <w:r>
              <w:rPr>
                <w:rFonts w:ascii="微软雅黑" w:eastAsia="微软雅黑" w:hAnsi="微软雅黑" w:cs="宋体" w:hint="eastAsia"/>
                <w:b/>
                <w:kern w:val="0"/>
                <w:sz w:val="24"/>
                <w:szCs w:val="21"/>
              </w:rPr>
              <w:t>遗留未完成工作</w:t>
            </w:r>
          </w:p>
        </w:tc>
      </w:tr>
      <w:tr w:rsidTr="00F7077A">
        <w:tblPrEx>
          <w:tblW w:w="9536" w:type="dxa"/>
          <w:tblInd w:w="-72" w:type="dxa"/>
          <w:tblLayout w:type="fixed"/>
          <w:tblLook w:val="0000"/>
        </w:tblPrEx>
        <w:trPr>
          <w:trHeight w:val="557"/>
        </w:trPr>
        <w:tc>
          <w:tcPr>
            <w:tcW w:w="9536" w:type="dxa"/>
            <w:gridSpan w:val="2"/>
            <w:tcBorders>
              <w:top w:val="single" w:sz="4" w:space="0" w:color="auto"/>
              <w:left w:val="single" w:sz="4" w:space="0" w:color="auto"/>
              <w:bottom w:val="single" w:sz="4" w:space="0" w:color="auto"/>
              <w:right w:val="single" w:sz="4" w:space="0" w:color="auto"/>
            </w:tcBorders>
          </w:tcPr>
          <w:p w:rsidR="00D008A4" w:rsidRPr="0076533B" w:rsidP="00F7077A">
            <w:pPr>
              <w:widowControl/>
              <w:snapToGrid w:val="0"/>
              <w:spacing w:line="276" w:lineRule="auto"/>
              <w:ind w:firstLine="420" w:firstLineChars="200"/>
              <w:jc w:val="left"/>
              <w:rPr>
                <w:rFonts w:ascii="微软雅黑" w:eastAsia="微软雅黑" w:hAnsi="微软雅黑" w:cs="微软雅黑"/>
                <w:color w:val="000000"/>
                <w:kern w:val="0"/>
                <w:szCs w:val="21"/>
              </w:rPr>
            </w:pPr>
          </w:p>
        </w:tc>
      </w:tr>
      <w:tr w:rsidTr="00F7077A">
        <w:tblPrEx>
          <w:tblW w:w="9536" w:type="dxa"/>
          <w:tblInd w:w="-72" w:type="dxa"/>
          <w:tblLayout w:type="fixed"/>
          <w:tblLook w:val="0000"/>
        </w:tblPrEx>
        <w:trPr>
          <w:trHeight w:val="415"/>
        </w:trPr>
        <w:tc>
          <w:tcPr>
            <w:tcW w:w="9536"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D008A4" w:rsidP="00F7077A">
            <w:pPr>
              <w:widowControl/>
              <w:snapToGrid w:val="0"/>
              <w:spacing w:line="276" w:lineRule="auto"/>
              <w:ind w:left="360" w:hanging="360"/>
              <w:jc w:val="left"/>
              <w:rPr>
                <w:rFonts w:ascii="微软雅黑" w:eastAsia="微软雅黑" w:hAnsi="微软雅黑" w:cs="宋体"/>
                <w:b/>
                <w:kern w:val="0"/>
                <w:szCs w:val="21"/>
              </w:rPr>
            </w:pPr>
            <w:r>
              <w:rPr>
                <w:rFonts w:ascii="微软雅黑" w:eastAsia="微软雅黑" w:hAnsi="微软雅黑" w:cs="微软雅黑" w:hint="eastAsia"/>
                <w:b/>
                <w:kern w:val="0"/>
                <w:sz w:val="24"/>
                <w:szCs w:val="21"/>
              </w:rPr>
              <w:t>4．</w:t>
            </w:r>
            <w:r>
              <w:rPr>
                <w:rFonts w:eastAsia="微软雅黑"/>
                <w:b/>
                <w:kern w:val="0"/>
                <w:sz w:val="14"/>
                <w:szCs w:val="14"/>
              </w:rPr>
              <w:t xml:space="preserve"> </w:t>
            </w:r>
            <w:r>
              <w:rPr>
                <w:rFonts w:ascii="微软雅黑" w:eastAsia="微软雅黑" w:hAnsi="微软雅黑" w:cs="宋体" w:hint="eastAsia"/>
                <w:b/>
                <w:kern w:val="0"/>
                <w:sz w:val="24"/>
                <w:szCs w:val="21"/>
              </w:rPr>
              <w:t>需要用户协调推进工作</w:t>
            </w:r>
          </w:p>
        </w:tc>
      </w:tr>
      <w:tr w:rsidTr="00F7077A">
        <w:tblPrEx>
          <w:tblW w:w="9536" w:type="dxa"/>
          <w:tblInd w:w="-72" w:type="dxa"/>
          <w:tblLayout w:type="fixed"/>
          <w:tblLook w:val="0000"/>
        </w:tblPrEx>
        <w:trPr>
          <w:trHeight w:val="636"/>
        </w:trPr>
        <w:tc>
          <w:tcPr>
            <w:tcW w:w="9536" w:type="dxa"/>
            <w:gridSpan w:val="2"/>
            <w:tcBorders>
              <w:top w:val="single" w:sz="4" w:space="0" w:color="auto"/>
              <w:left w:val="single" w:sz="4" w:space="0" w:color="auto"/>
              <w:bottom w:val="single" w:sz="4" w:space="0" w:color="auto"/>
              <w:right w:val="single" w:sz="4" w:space="0" w:color="auto"/>
            </w:tcBorders>
          </w:tcPr>
          <w:p w:rsidR="00D008A4" w:rsidRPr="00456AE4" w:rsidP="00F7077A">
            <w:pPr>
              <w:widowControl/>
              <w:snapToGrid w:val="0"/>
              <w:spacing w:line="276" w:lineRule="auto"/>
              <w:ind w:firstLine="420" w:firstLineChars="200"/>
              <w:jc w:val="left"/>
              <w:rPr>
                <w:rFonts w:ascii="微软雅黑" w:eastAsia="微软雅黑" w:hAnsi="微软雅黑" w:cs="微软雅黑"/>
                <w:color w:val="000000"/>
                <w:kern w:val="0"/>
                <w:szCs w:val="21"/>
              </w:rPr>
            </w:pPr>
          </w:p>
        </w:tc>
      </w:tr>
      <w:tr w:rsidTr="00F7077A">
        <w:tblPrEx>
          <w:tblW w:w="9536" w:type="dxa"/>
          <w:tblInd w:w="-72" w:type="dxa"/>
          <w:tblLayout w:type="fixed"/>
          <w:tblLook w:val="0000"/>
        </w:tblPrEx>
        <w:trPr>
          <w:trHeight w:val="415"/>
        </w:trPr>
        <w:tc>
          <w:tcPr>
            <w:tcW w:w="9536"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D008A4" w:rsidP="00F7077A">
            <w:pPr>
              <w:widowControl/>
              <w:snapToGrid w:val="0"/>
              <w:spacing w:line="276" w:lineRule="auto"/>
              <w:ind w:left="360" w:hanging="360"/>
              <w:jc w:val="left"/>
              <w:rPr>
                <w:rFonts w:ascii="微软雅黑" w:eastAsia="微软雅黑" w:hAnsi="微软雅黑" w:cs="宋体"/>
                <w:b/>
                <w:kern w:val="0"/>
                <w:szCs w:val="21"/>
              </w:rPr>
            </w:pPr>
            <w:r>
              <w:rPr>
                <w:rFonts w:ascii="微软雅黑" w:eastAsia="微软雅黑" w:hAnsi="微软雅黑" w:cs="微软雅黑"/>
                <w:b/>
                <w:kern w:val="0"/>
                <w:sz w:val="24"/>
                <w:szCs w:val="21"/>
              </w:rPr>
              <w:t>5</w:t>
            </w:r>
            <w:r>
              <w:rPr>
                <w:rFonts w:ascii="微软雅黑" w:eastAsia="微软雅黑" w:hAnsi="微软雅黑" w:cs="微软雅黑" w:hint="eastAsia"/>
                <w:b/>
                <w:kern w:val="0"/>
                <w:sz w:val="24"/>
                <w:szCs w:val="21"/>
              </w:rPr>
              <w:t>．</w:t>
            </w:r>
            <w:r w:rsidRPr="00566D4C">
              <w:rPr>
                <w:rFonts w:ascii="微软雅黑" w:eastAsia="微软雅黑" w:hAnsi="微软雅黑" w:cs="宋体"/>
                <w:b/>
                <w:kern w:val="0"/>
                <w:sz w:val="24"/>
                <w:szCs w:val="21"/>
              </w:rPr>
              <w:t xml:space="preserve"> </w:t>
            </w:r>
            <w:r>
              <w:rPr>
                <w:rFonts w:ascii="微软雅黑" w:eastAsia="微软雅黑" w:hAnsi="微软雅黑" w:cs="宋体" w:hint="eastAsia"/>
                <w:b/>
                <w:kern w:val="0"/>
                <w:sz w:val="24"/>
                <w:szCs w:val="21"/>
              </w:rPr>
              <w:t>下周工作计划</w:t>
            </w:r>
          </w:p>
        </w:tc>
      </w:tr>
      <w:tr w:rsidTr="00F7077A">
        <w:tblPrEx>
          <w:tblW w:w="9536" w:type="dxa"/>
          <w:tblInd w:w="-72" w:type="dxa"/>
          <w:tblLayout w:type="fixed"/>
          <w:tblLook w:val="0000"/>
        </w:tblPrEx>
        <w:trPr>
          <w:trHeight w:val="1072"/>
        </w:trPr>
        <w:tc>
          <w:tcPr>
            <w:tcW w:w="9536" w:type="dxa"/>
            <w:gridSpan w:val="2"/>
            <w:tcBorders>
              <w:top w:val="single" w:sz="4" w:space="0" w:color="auto"/>
              <w:left w:val="single" w:sz="4" w:space="0" w:color="auto"/>
              <w:bottom w:val="single" w:sz="4" w:space="0" w:color="auto"/>
              <w:right w:val="single" w:sz="4" w:space="0" w:color="auto"/>
            </w:tcBorders>
          </w:tcPr>
          <w:p w:rsidR="00D008A4" w:rsidRPr="00655D3B" w:rsidP="00F7077A">
            <w:pPr>
              <w:widowControl/>
              <w:snapToGrid w:val="0"/>
              <w:spacing w:line="276" w:lineRule="auto"/>
              <w:ind w:firstLine="420" w:firstLineChars="200"/>
              <w:jc w:val="left"/>
              <w:rPr>
                <w:rFonts w:ascii="微软雅黑" w:eastAsia="微软雅黑" w:hAnsi="微软雅黑" w:cs="微软雅黑"/>
                <w:kern w:val="0"/>
                <w:szCs w:val="21"/>
              </w:rPr>
            </w:pPr>
          </w:p>
        </w:tc>
      </w:tr>
    </w:tbl>
    <w:p w:rsidR="00D008A4" w:rsidRPr="00D90E8A" w:rsidP="00D008A4"/>
    <w:p w:rsidR="003B1611" w:rsidRPr="00D008A4">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212"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20"/>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21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53D9A">
      <w:pPr>
        <w:numPr>
          <w:ilvl w:val="0"/>
          <w:numId w:val="17"/>
        </w:numPr>
        <w:spacing w:line="360" w:lineRule="auto"/>
        <w:ind w:firstLine="3066" w:firstLineChars="1460"/>
        <w:jc w:val="left"/>
        <w:rPr>
          <w:rFonts w:ascii="Times New Roman" w:eastAsia="宋体" w:hAnsi="Times New Roman" w:cs="Times New Roman"/>
          <w:b/>
          <w:bCs/>
          <w:szCs w:val="21"/>
        </w:rPr>
      </w:pPr>
      <w:bookmarkStart w:id="213"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B53D9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B53D9A">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B53D9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B53D9A">
      <w:pPr>
        <w:rPr>
          <w:rFonts w:ascii="宋体" w:eastAsia="宋体" w:hAnsi="宋体" w:cs="宋体"/>
          <w:b/>
          <w:bCs/>
          <w:spacing w:val="-20"/>
          <w:kern w:val="44"/>
          <w:sz w:val="40"/>
          <w:szCs w:val="40"/>
        </w:rPr>
      </w:pPr>
    </w:p>
    <w:p w:rsidR="00B53D9A">
      <w:pPr>
        <w:rPr>
          <w:rFonts w:ascii="宋体" w:eastAsia="宋体" w:hAnsi="宋体" w:cs="宋体"/>
          <w:b/>
          <w:bCs/>
          <w:spacing w:val="-20"/>
          <w:kern w:val="44"/>
          <w:sz w:val="40"/>
          <w:szCs w:val="40"/>
        </w:rPr>
      </w:pPr>
    </w:p>
    <w:p w:rsidR="00B53D9A">
      <w:pPr>
        <w:rPr>
          <w:rFonts w:ascii="宋体" w:eastAsia="宋体" w:hAnsi="宋体" w:cs="宋体"/>
          <w:b/>
          <w:bCs/>
          <w:spacing w:val="-20"/>
          <w:kern w:val="44"/>
          <w:sz w:val="40"/>
          <w:szCs w:val="40"/>
        </w:rPr>
      </w:pPr>
    </w:p>
    <w:p w:rsidR="00B53D9A">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B53D9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B53D9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B53D9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B53D9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B53D9A">
      <w:pPr>
        <w:rPr>
          <w:rFonts w:ascii="Times New Roman" w:eastAsia="宋体" w:hAnsi="Times New Roman" w:cs="Times New Roman"/>
          <w:szCs w:val="20"/>
        </w:rPr>
      </w:pPr>
    </w:p>
    <w:p w:rsidR="00B53D9A">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B53D9A">
      <w:pPr>
        <w:rPr>
          <w:rFonts w:ascii="Times New Roman" w:eastAsia="黑体" w:hAnsi="Times New Roman" w:cs="Times New Roman"/>
          <w:sz w:val="44"/>
          <w:szCs w:val="44"/>
        </w:rPr>
      </w:pPr>
    </w:p>
    <w:p w:rsidR="00B53D9A">
      <w:pPr>
        <w:rPr>
          <w:rFonts w:ascii="Times New Roman" w:eastAsia="黑体" w:hAnsi="Times New Roman" w:cs="Times New Roman"/>
          <w:sz w:val="44"/>
          <w:szCs w:val="44"/>
        </w:rPr>
      </w:pPr>
    </w:p>
    <w:p w:rsidR="00B53D9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B53D9A">
      <w:pPr>
        <w:ind w:firstLine="640" w:firstLineChars="200"/>
        <w:rPr>
          <w:rFonts w:ascii="仿宋_GB2312" w:eastAsia="仿宋_GB2312" w:hAnsi="仿宋_GB2312" w:cs="仿宋_GB2312"/>
          <w:sz w:val="32"/>
          <w:szCs w:val="32"/>
        </w:rPr>
      </w:pPr>
    </w:p>
    <w:p w:rsidR="00B53D9A">
      <w:pPr>
        <w:numPr>
          <w:ilvl w:val="0"/>
          <w:numId w:val="18"/>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B53D9A">
      <w:pPr>
        <w:numPr>
          <w:ilvl w:val="0"/>
          <w:numId w:val="18"/>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B53D9A">
      <w:pPr>
        <w:numPr>
          <w:ilvl w:val="0"/>
          <w:numId w:val="18"/>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B53D9A">
      <w:pPr>
        <w:widowControl/>
        <w:jc w:val="left"/>
        <w:rPr>
          <w:rFonts w:ascii="宋体" w:eastAsia="宋体" w:hAnsi="宋体" w:cs="Times New Roman"/>
          <w:szCs w:val="21"/>
        </w:rPr>
      </w:pPr>
      <w:r>
        <w:rPr>
          <w:rFonts w:ascii="宋体" w:eastAsia="宋体" w:hAnsi="宋体" w:cs="Times New Roman"/>
          <w:szCs w:val="21"/>
        </w:rPr>
        <w:br w:type="page"/>
      </w:r>
    </w:p>
    <w:p w:rsidR="00B53D9A">
      <w:pPr>
        <w:snapToGrid w:val="0"/>
        <w:spacing w:line="360" w:lineRule="auto"/>
        <w:ind w:firstLine="420"/>
        <w:rPr>
          <w:rFonts w:ascii="宋体" w:eastAsia="宋体" w:hAnsi="宋体" w:cs="Times New Roman"/>
          <w:szCs w:val="21"/>
        </w:rPr>
      </w:pPr>
    </w:p>
    <w:p w:rsidR="00B53D9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B53D9A">
      <w:pPr>
        <w:snapToGrid w:val="0"/>
        <w:spacing w:line="360" w:lineRule="auto"/>
        <w:ind w:firstLine="420"/>
        <w:jc w:val="center"/>
        <w:rPr>
          <w:rFonts w:ascii="宋体" w:eastAsia="宋体" w:hAnsi="宋体" w:cs="Times New Roman"/>
          <w:szCs w:val="21"/>
        </w:rPr>
      </w:pPr>
    </w:p>
    <w:p w:rsidR="00B53D9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B53D9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B53D9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B53D9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B53D9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B53D9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B53D9A">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B53D9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B53D9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B53D9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B53D9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B53D9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B53D9A">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B53D9A">
            <w:pPr>
              <w:tabs>
                <w:tab w:val="left" w:pos="1573"/>
              </w:tabs>
              <w:autoSpaceDE w:val="0"/>
              <w:autoSpaceDN w:val="0"/>
              <w:adjustRightInd w:val="0"/>
              <w:snapToGrid w:val="0"/>
              <w:spacing w:line="360" w:lineRule="auto"/>
              <w:rPr>
                <w:rFonts w:ascii="宋体" w:eastAsia="宋体" w:hAnsi="宋体" w:cs="Times New Roman"/>
                <w:szCs w:val="21"/>
              </w:rPr>
            </w:pPr>
          </w:p>
        </w:tc>
      </w:tr>
    </w:tbl>
    <w:p w:rsidR="00B53D9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E3602B" w:rsidP="00E3602B">
      <w:pPr>
        <w:adjustRightInd w:val="0"/>
        <w:snapToGrid w:val="0"/>
        <w:spacing w:line="360" w:lineRule="auto"/>
        <w:ind w:firstLine="420" w:firstLineChars="200"/>
        <w:rPr>
          <w:szCs w:val="21"/>
        </w:rPr>
      </w:pPr>
      <w:r>
        <w:rPr>
          <w:rFonts w:hAnsi="宋体" w:hint="eastAsia"/>
          <w:kern w:val="0"/>
        </w:rPr>
        <w:t>1</w:t>
      </w:r>
      <w:r>
        <w:rPr>
          <w:rFonts w:hAnsi="宋体" w:hint="eastAsia"/>
          <w:kern w:val="0"/>
        </w:rPr>
        <w:t>、</w:t>
      </w:r>
      <w:r>
        <w:rPr>
          <w:rFonts w:ascii="宋体" w:hAnsi="宋体" w:hint="eastAsia"/>
          <w:szCs w:val="21"/>
        </w:rPr>
        <w:t>根据上述合同文件要求，</w:t>
      </w:r>
      <w:r>
        <w:rPr>
          <w:rFonts w:hAnsi="宋体" w:hint="eastAsia"/>
          <w:kern w:val="0"/>
        </w:rPr>
        <w:t>合同的总金额为人民币：</w:t>
      </w:r>
      <w:r>
        <w:rPr>
          <w:rFonts w:hAnsi="宋体" w:hint="eastAsia"/>
          <w:kern w:val="0"/>
        </w:rPr>
        <w:t xml:space="preserve">      </w:t>
      </w:r>
      <w:r>
        <w:rPr>
          <w:rFonts w:hAnsi="宋体" w:hint="eastAsia"/>
          <w:kern w:val="0"/>
        </w:rPr>
        <w:t>元整</w:t>
      </w:r>
      <w:r>
        <w:rPr>
          <w:rFonts w:hAnsi="宋体" w:hint="eastAsia"/>
          <w:kern w:val="0"/>
        </w:rPr>
        <w:t xml:space="preserve"> (</w:t>
      </w:r>
      <w:r>
        <w:rPr>
          <w:rFonts w:hAnsi="宋体" w:hint="eastAsia"/>
          <w:kern w:val="0"/>
        </w:rPr>
        <w:t>大写</w:t>
      </w:r>
      <w:r>
        <w:rPr>
          <w:rFonts w:hAnsi="宋体" w:hint="eastAsia"/>
          <w:kern w:val="0"/>
        </w:rPr>
        <w:t>)</w:t>
      </w:r>
      <w:r>
        <w:rPr>
          <w:rFonts w:hAnsi="宋体" w:hint="eastAsia"/>
          <w:kern w:val="0"/>
        </w:rPr>
        <w:t>，¥</w:t>
      </w:r>
      <w:r>
        <w:rPr>
          <w:rFonts w:hAnsi="宋体" w:hint="eastAsia"/>
          <w:kern w:val="0"/>
        </w:rPr>
        <w:t xml:space="preserve">    </w:t>
      </w:r>
      <w:r>
        <w:rPr>
          <w:rFonts w:hAnsi="宋体" w:hint="eastAsia"/>
          <w:kern w:val="0"/>
        </w:rPr>
        <w:t>元（小写），分项价格详见合同服务产品清单。</w:t>
      </w:r>
      <w:r>
        <w:rPr>
          <w:rFonts w:hAnsi="宋体" w:hint="eastAsia"/>
          <w:kern w:val="0"/>
        </w:rPr>
        <w:t xml:space="preserve"> </w:t>
      </w:r>
    </w:p>
    <w:p w:rsidR="00E3602B" w:rsidRPr="00EA744E" w:rsidP="00E3602B">
      <w:pPr>
        <w:adjustRightInd w:val="0"/>
        <w:snapToGrid w:val="0"/>
        <w:spacing w:line="360" w:lineRule="auto"/>
        <w:ind w:firstLine="420" w:firstLineChars="200"/>
        <w:rPr>
          <w:szCs w:val="21"/>
        </w:rPr>
      </w:pPr>
      <w:r>
        <w:rPr>
          <w:rFonts w:hAnsi="宋体" w:hint="eastAsia"/>
          <w:kern w:val="0"/>
        </w:rPr>
        <w:t>2</w:t>
      </w:r>
      <w:r>
        <w:rPr>
          <w:rFonts w:hAnsi="宋体" w:hint="eastAsia"/>
          <w:kern w:val="0"/>
        </w:rPr>
        <w:t>、</w:t>
      </w:r>
      <w:r w:rsidRPr="00350B20">
        <w:rPr>
          <w:rFonts w:ascii="宋体" w:hAnsi="宋体" w:hint="eastAsia"/>
          <w:szCs w:val="21"/>
        </w:rPr>
        <w:t>甲乙双方签署合同后10个工作日内，乙方向甲方提供合同总金额</w:t>
      </w:r>
      <w:r w:rsidRPr="00772EDB">
        <w:rPr>
          <w:rFonts w:ascii="宋体" w:hAnsi="宋体" w:hint="eastAsia"/>
          <w:szCs w:val="21"/>
          <w:u w:val="single"/>
        </w:rPr>
        <w:t xml:space="preserve">30% </w:t>
      </w:r>
      <w:r w:rsidRPr="00350B20">
        <w:rPr>
          <w:rFonts w:ascii="宋体" w:hAnsi="宋体" w:hint="eastAsia"/>
          <w:szCs w:val="21"/>
        </w:rPr>
        <w:t>的预付款保函，即人民币：</w:t>
      </w:r>
      <w:r w:rsidRPr="007A7C8B">
        <w:rPr>
          <w:rFonts w:ascii="宋体" w:hAnsi="宋体" w:hint="eastAsia"/>
          <w:szCs w:val="21"/>
          <w:u w:val="single"/>
        </w:rPr>
        <w:t xml:space="preserve">         </w:t>
      </w:r>
      <w:r w:rsidRPr="00350B20">
        <w:rPr>
          <w:rFonts w:ascii="宋体" w:hAnsi="宋体" w:hint="eastAsia"/>
          <w:szCs w:val="21"/>
        </w:rPr>
        <w:t xml:space="preserve"> 元(大写)：</w:t>
      </w:r>
      <w:r w:rsidRPr="007A7C8B">
        <w:rPr>
          <w:rFonts w:ascii="宋体" w:hAnsi="宋体" w:hint="eastAsia"/>
          <w:szCs w:val="21"/>
          <w:u w:val="single"/>
        </w:rPr>
        <w:t xml:space="preserve">           </w:t>
      </w:r>
      <w:r w:rsidRPr="00350B20">
        <w:rPr>
          <w:rFonts w:ascii="宋体" w:hAnsi="宋体" w:hint="eastAsia"/>
          <w:szCs w:val="21"/>
        </w:rPr>
        <w:t xml:space="preserve">元（小写），有效期截止 </w:t>
      </w:r>
      <w:r w:rsidRPr="007A7C8B">
        <w:rPr>
          <w:rFonts w:ascii="宋体" w:hAnsi="宋体" w:hint="eastAsia"/>
          <w:szCs w:val="21"/>
          <w:u w:val="single"/>
        </w:rPr>
        <w:t xml:space="preserve">   </w:t>
      </w:r>
      <w:r w:rsidRPr="00350B20">
        <w:rPr>
          <w:rFonts w:ascii="宋体" w:hAnsi="宋体" w:hint="eastAsia"/>
          <w:szCs w:val="21"/>
        </w:rPr>
        <w:t xml:space="preserve"> 年 </w:t>
      </w:r>
      <w:r w:rsidRPr="007A7C8B">
        <w:rPr>
          <w:rFonts w:ascii="宋体" w:hAnsi="宋体" w:hint="eastAsia"/>
          <w:szCs w:val="21"/>
          <w:u w:val="single"/>
        </w:rPr>
        <w:t xml:space="preserve">  </w:t>
      </w:r>
      <w:r w:rsidRPr="00350B20">
        <w:rPr>
          <w:rFonts w:ascii="宋体" w:hAnsi="宋体" w:hint="eastAsia"/>
          <w:szCs w:val="21"/>
        </w:rPr>
        <w:t xml:space="preserve">月 </w:t>
      </w:r>
      <w:r w:rsidRPr="007A7C8B">
        <w:rPr>
          <w:rFonts w:ascii="宋体" w:hAnsi="宋体" w:hint="eastAsia"/>
          <w:szCs w:val="21"/>
          <w:u w:val="single"/>
        </w:rPr>
        <w:t xml:space="preserve">  </w:t>
      </w:r>
      <w:r>
        <w:rPr>
          <w:rFonts w:ascii="宋体" w:hAnsi="宋体" w:hint="eastAsia"/>
          <w:szCs w:val="21"/>
        </w:rPr>
        <w:t>日</w:t>
      </w:r>
      <w:r>
        <w:rPr>
          <w:rFonts w:hAnsi="宋体" w:hint="eastAsia"/>
          <w:kern w:val="0"/>
        </w:rPr>
        <w:t>。</w:t>
      </w:r>
      <w:r>
        <w:rPr>
          <w:rFonts w:ascii="宋体" w:hAnsi="宋体" w:hint="eastAsia"/>
          <w:szCs w:val="21"/>
        </w:rPr>
        <w:t>甲方收到乙方提供的</w:t>
      </w:r>
      <w:r w:rsidRPr="00B37170">
        <w:rPr>
          <w:rFonts w:ascii="宋体" w:hAnsi="宋体" w:hint="eastAsia"/>
          <w:szCs w:val="21"/>
        </w:rPr>
        <w:t>预付款</w:t>
      </w:r>
      <w:r>
        <w:rPr>
          <w:rFonts w:ascii="宋体" w:hAnsi="宋体" w:hint="eastAsia"/>
          <w:szCs w:val="21"/>
        </w:rPr>
        <w:t>保函后</w:t>
      </w:r>
      <w:r>
        <w:rPr>
          <w:rFonts w:ascii="宋体" w:hAnsi="宋体" w:hint="eastAsia"/>
          <w:szCs w:val="21"/>
          <w:u w:val="single"/>
        </w:rPr>
        <w:t xml:space="preserve"> 10</w:t>
      </w:r>
      <w:bookmarkStart w:id="214" w:name="OLE_LINK7"/>
      <w:bookmarkStart w:id="215" w:name="OLE_LINK8"/>
      <w:r>
        <w:rPr>
          <w:rFonts w:ascii="宋体" w:hAnsi="宋体" w:hint="eastAsia"/>
          <w:szCs w:val="21"/>
        </w:rPr>
        <w:t>个工作日</w:t>
      </w:r>
      <w:bookmarkEnd w:id="214"/>
      <w:bookmarkEnd w:id="215"/>
      <w:r>
        <w:rPr>
          <w:rFonts w:ascii="宋体" w:hAnsi="宋体" w:hint="eastAsia"/>
          <w:szCs w:val="21"/>
        </w:rPr>
        <w:t>内，向乙方支付合同总金额的</w:t>
      </w:r>
      <w:r>
        <w:rPr>
          <w:rFonts w:ascii="宋体" w:hAnsi="宋体" w:hint="eastAsia"/>
          <w:szCs w:val="21"/>
          <w:u w:val="single"/>
        </w:rPr>
        <w:t>100%</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r>
        <w:rPr>
          <w:rFonts w:hAnsi="宋体" w:hint="eastAsia"/>
          <w:kern w:val="0"/>
        </w:rPr>
        <w:t>。</w:t>
      </w:r>
      <w:r w:rsidRPr="00EA744E">
        <w:rPr>
          <w:rFonts w:ascii="宋体" w:hAnsi="宋体" w:hint="eastAsia"/>
          <w:szCs w:val="21"/>
        </w:rPr>
        <w:t>甲方组织完成本服务合同履约情况评审且评审通过后，将退还乙方前述预付款保函；同时乙方向甲方提供合同总金额</w:t>
      </w:r>
      <w:r w:rsidRPr="00EA744E">
        <w:rPr>
          <w:rFonts w:ascii="宋体" w:hAnsi="宋体" w:hint="eastAsia"/>
          <w:szCs w:val="21"/>
          <w:u w:val="single"/>
        </w:rPr>
        <w:t>10%</w:t>
      </w:r>
      <w:r w:rsidRPr="00EA744E">
        <w:rPr>
          <w:rFonts w:ascii="宋体" w:hAnsi="宋体" w:hint="eastAsia"/>
          <w:szCs w:val="21"/>
        </w:rPr>
        <w:t>的履约保函，即人民币：</w:t>
      </w:r>
      <w:r w:rsidRPr="00EA744E">
        <w:rPr>
          <w:rFonts w:ascii="宋体" w:hAnsi="宋体" w:hint="eastAsia"/>
          <w:szCs w:val="21"/>
          <w:u w:val="single"/>
        </w:rPr>
        <w:t xml:space="preserve">          </w:t>
      </w:r>
      <w:r w:rsidRPr="00EA744E">
        <w:rPr>
          <w:rFonts w:ascii="宋体" w:hAnsi="宋体" w:hint="eastAsia"/>
          <w:szCs w:val="21"/>
        </w:rPr>
        <w:t>元(大写)：</w:t>
      </w:r>
      <w:r w:rsidRPr="00EA744E">
        <w:rPr>
          <w:rFonts w:ascii="宋体" w:hAnsi="宋体" w:hint="eastAsia"/>
          <w:szCs w:val="21"/>
          <w:u w:val="single"/>
        </w:rPr>
        <w:t xml:space="preserve">          </w:t>
      </w:r>
      <w:r w:rsidRPr="00EA744E">
        <w:rPr>
          <w:rFonts w:ascii="宋体" w:hAnsi="宋体" w:hint="eastAsia"/>
          <w:szCs w:val="21"/>
        </w:rPr>
        <w:t xml:space="preserve"> 元（小写），有效期截止</w:t>
      </w:r>
      <w:r w:rsidRPr="00EA744E">
        <w:rPr>
          <w:rFonts w:ascii="宋体" w:hAnsi="宋体" w:hint="eastAsia"/>
          <w:szCs w:val="21"/>
          <w:u w:val="single"/>
        </w:rPr>
        <w:t xml:space="preserve">     </w:t>
      </w:r>
      <w:r w:rsidRPr="00EA744E">
        <w:rPr>
          <w:rFonts w:ascii="宋体" w:hAnsi="宋体" w:hint="eastAsia"/>
          <w:szCs w:val="21"/>
        </w:rPr>
        <w:t>年</w:t>
      </w:r>
      <w:r w:rsidRPr="00EA744E">
        <w:rPr>
          <w:rFonts w:ascii="宋体" w:hAnsi="宋体" w:hint="eastAsia"/>
          <w:szCs w:val="21"/>
          <w:u w:val="single"/>
        </w:rPr>
        <w:t xml:space="preserve">   </w:t>
      </w:r>
      <w:r w:rsidRPr="00EA744E">
        <w:rPr>
          <w:rFonts w:ascii="宋体" w:hAnsi="宋体" w:hint="eastAsia"/>
          <w:szCs w:val="21"/>
        </w:rPr>
        <w:t>月</w:t>
      </w:r>
      <w:r w:rsidRPr="00EA744E">
        <w:rPr>
          <w:rFonts w:ascii="宋体" w:hAnsi="宋体" w:hint="eastAsia"/>
          <w:szCs w:val="21"/>
          <w:u w:val="single"/>
        </w:rPr>
        <w:t xml:space="preserve">   </w:t>
      </w:r>
      <w:r w:rsidRPr="00EA744E">
        <w:rPr>
          <w:rFonts w:ascii="宋体" w:hAnsi="宋体" w:hint="eastAsia"/>
          <w:szCs w:val="21"/>
        </w:rPr>
        <w:t>日。</w:t>
      </w:r>
    </w:p>
    <w:p w:rsidR="00E3602B" w:rsidP="00E3602B">
      <w:pPr>
        <w:tabs>
          <w:tab w:val="left" w:pos="1573"/>
        </w:tabs>
        <w:adjustRightInd w:val="0"/>
        <w:snapToGrid w:val="0"/>
        <w:spacing w:line="360" w:lineRule="auto"/>
        <w:ind w:firstLine="420" w:firstLineChars="200"/>
        <w:jc w:val="left"/>
        <w:rPr>
          <w:rFonts w:hAnsi="宋体"/>
          <w:kern w:val="0"/>
        </w:rPr>
      </w:pPr>
      <w:r>
        <w:rPr>
          <w:rFonts w:hAnsi="宋体"/>
          <w:kern w:val="0"/>
        </w:rPr>
        <w:t>3</w:t>
      </w:r>
      <w:r>
        <w:rPr>
          <w:rFonts w:hAnsi="宋体" w:hint="eastAsia"/>
          <w:kern w:val="0"/>
        </w:rPr>
        <w:t>、</w:t>
      </w:r>
      <w:r>
        <w:rPr>
          <w:rFonts w:ascii="宋体" w:hAnsi="宋体" w:hint="eastAsia"/>
          <w:szCs w:val="21"/>
        </w:rPr>
        <w:t>项目终验合格且收到终验合格证明</w:t>
      </w:r>
      <w:r>
        <w:rPr>
          <w:rFonts w:ascii="宋体" w:hAnsi="宋体" w:hint="eastAsia"/>
          <w:szCs w:val="21"/>
          <w:u w:val="single"/>
        </w:rPr>
        <w:t>10</w:t>
      </w:r>
      <w:r>
        <w:rPr>
          <w:rFonts w:ascii="宋体" w:hAnsi="宋体" w:hint="eastAsia"/>
          <w:szCs w:val="21"/>
        </w:rPr>
        <w:t>个工作日内，甲方退还乙方履约保函</w:t>
      </w:r>
      <w:r>
        <w:rPr>
          <w:rFonts w:hAnsi="宋体" w:hint="eastAsia"/>
          <w:kern w:val="0"/>
        </w:rPr>
        <w:t>。</w:t>
      </w:r>
    </w:p>
    <w:p w:rsidR="00E3602B" w:rsidP="00E3602B">
      <w:pPr>
        <w:pStyle w:val="NormalWeb"/>
        <w:widowControl/>
        <w:spacing w:beforeAutospacing="0" w:afterAutospacing="0" w:line="360" w:lineRule="auto"/>
        <w:ind w:firstLine="420"/>
        <w:jc w:val="both"/>
        <w:rPr>
          <w:rFonts w:ascii="宋体" w:hAnsi="宋体"/>
          <w:kern w:val="2"/>
          <w:sz w:val="21"/>
          <w:szCs w:val="21"/>
        </w:rPr>
      </w:pPr>
      <w:r>
        <w:rPr>
          <w:rFonts w:ascii="宋体" w:hAnsi="宋体"/>
          <w:kern w:val="2"/>
          <w:sz w:val="21"/>
          <w:szCs w:val="21"/>
        </w:rPr>
        <w:t>4</w:t>
      </w:r>
      <w:r>
        <w:rPr>
          <w:rFonts w:ascii="宋体" w:hAnsi="宋体" w:hint="eastAsia"/>
          <w:kern w:val="2"/>
          <w:sz w:val="21"/>
          <w:szCs w:val="21"/>
        </w:rPr>
        <w:t>、本合同价格包括服务产品金额，是在项目交付前、交付时所发生或引起的本合同相关的全部成本、费用等，且为完税后价格。</w:t>
      </w:r>
    </w:p>
    <w:p w:rsidR="00E3602B" w:rsidP="00E3602B">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Theme="minorEastAsia" w:hAnsiTheme="minorEastAsia"/>
          <w:szCs w:val="21"/>
        </w:rPr>
        <w:t>5</w:t>
      </w:r>
      <w:r>
        <w:rPr>
          <w:rFonts w:asciiTheme="minorEastAsia" w:hAnsiTheme="minorEastAsia" w:hint="eastAsia"/>
          <w:szCs w:val="21"/>
        </w:rPr>
        <w:t>、</w:t>
      </w:r>
      <w:r>
        <w:rPr>
          <w:rFonts w:hint="eastAsia"/>
          <w:szCs w:val="21"/>
        </w:rPr>
        <w:t>如付款条件满足，但项目资金未完全下达，则付款时间延后为资金下</w:t>
      </w:r>
      <w:r>
        <w:rPr>
          <w:rFonts w:asciiTheme="minorEastAsia" w:hAnsiTheme="minorEastAsia" w:hint="eastAsia"/>
          <w:szCs w:val="21"/>
        </w:rPr>
        <w:t>达后</w:t>
      </w:r>
      <w:r>
        <w:rPr>
          <w:rFonts w:asciiTheme="minorEastAsia" w:hAnsiTheme="minorEastAsia" w:hint="eastAsia"/>
          <w:szCs w:val="21"/>
          <w:u w:val="single"/>
        </w:rPr>
        <w:t xml:space="preserve"> 15</w:t>
      </w:r>
      <w:r>
        <w:rPr>
          <w:rFonts w:asciiTheme="minorEastAsia" w:hAnsiTheme="minorEastAsia" w:hint="eastAsia"/>
          <w:szCs w:val="21"/>
        </w:rPr>
        <w:t>个工</w:t>
      </w:r>
      <w:r>
        <w:rPr>
          <w:rFonts w:hint="eastAsia"/>
          <w:szCs w:val="21"/>
        </w:rPr>
        <w:t>作日内。</w:t>
      </w:r>
    </w:p>
    <w:p w:rsidR="00E3602B" w:rsidRPr="00E3602B">
      <w:pPr>
        <w:tabs>
          <w:tab w:val="left" w:pos="1573"/>
        </w:tabs>
        <w:adjustRightInd w:val="0"/>
        <w:snapToGrid w:val="0"/>
        <w:spacing w:line="360" w:lineRule="auto"/>
        <w:ind w:firstLine="420" w:firstLineChars="200"/>
        <w:jc w:val="left"/>
        <w:rPr>
          <w:rFonts w:ascii="Times New Roman" w:eastAsia="宋体" w:hAnsi="宋体" w:cs="Times New Roman" w:hint="eastAsia"/>
          <w:kern w:val="0"/>
          <w:szCs w:val="20"/>
        </w:rPr>
      </w:pP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B53D9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B53D9A">
      <w:pPr>
        <w:tabs>
          <w:tab w:val="left" w:pos="1573"/>
        </w:tabs>
        <w:adjustRightInd w:val="0"/>
        <w:snapToGrid w:val="0"/>
        <w:spacing w:line="360" w:lineRule="auto"/>
        <w:ind w:firstLine="412" w:firstLineChars="196"/>
        <w:jc w:val="left"/>
        <w:rPr>
          <w:rFonts w:ascii="宋体" w:eastAsia="宋体" w:hAnsi="宋体" w:cs="Times New Roman"/>
          <w:szCs w:val="28"/>
        </w:rPr>
      </w:pP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B53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B53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B53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B53D9A">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B53D9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B53D9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B53D9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B53D9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B53D9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B53D9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B53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B53D9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B53D9A">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B53D9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B53D9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B53D9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B53D9A">
      <w:pPr>
        <w:tabs>
          <w:tab w:val="left" w:pos="1573"/>
        </w:tabs>
        <w:adjustRightInd w:val="0"/>
        <w:snapToGrid w:val="0"/>
        <w:ind w:firstLine="315" w:firstLineChars="150"/>
        <w:jc w:val="left"/>
        <w:rPr>
          <w:rFonts w:ascii="宋体" w:eastAsia="宋体" w:hAnsi="宋体" w:cs="Times New Roman"/>
          <w:szCs w:val="21"/>
          <w:u w:val="single"/>
        </w:rPr>
      </w:pPr>
    </w:p>
    <w:p w:rsidR="00B53D9A">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B53D9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B53D9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B53D9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B53D9A">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B53D9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B53D9A">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B53D9A">
      <w:pPr>
        <w:tabs>
          <w:tab w:val="left" w:pos="1573"/>
        </w:tabs>
        <w:adjustRightInd w:val="0"/>
        <w:snapToGrid w:val="0"/>
        <w:spacing w:line="360" w:lineRule="auto"/>
        <w:ind w:firstLine="420" w:firstLineChars="200"/>
        <w:jc w:val="left"/>
        <w:rPr>
          <w:rFonts w:ascii="宋体" w:eastAsia="宋体" w:hAnsi="宋体" w:cs="Times New Roman"/>
          <w:b/>
          <w:szCs w:val="28"/>
        </w:rPr>
      </w:pPr>
    </w:p>
    <w:p w:rsidR="00B53D9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B53D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B53D9A">
      <w:pPr>
        <w:tabs>
          <w:tab w:val="left" w:pos="1573"/>
        </w:tabs>
        <w:adjustRightInd w:val="0"/>
        <w:snapToGrid w:val="0"/>
        <w:spacing w:line="360" w:lineRule="auto"/>
        <w:ind w:firstLine="412" w:firstLineChars="196"/>
        <w:jc w:val="left"/>
        <w:rPr>
          <w:rFonts w:ascii="宋体" w:eastAsia="宋体" w:hAnsi="宋体" w:cs="Times New Roman"/>
          <w:b/>
          <w:szCs w:val="28"/>
        </w:rPr>
      </w:pPr>
    </w:p>
    <w:p w:rsidR="00B53D9A">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B53D9A">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B53D9A">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B53D9A">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B53D9A">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B53D9A">
      <w:pPr>
        <w:widowControl/>
        <w:jc w:val="left"/>
        <w:rPr>
          <w:rFonts w:ascii="宋体" w:eastAsia="宋体" w:hAnsi="宋体" w:cs="Times New Roman"/>
          <w:b/>
          <w:szCs w:val="21"/>
        </w:rPr>
      </w:pPr>
      <w:r>
        <w:rPr>
          <w:rFonts w:ascii="宋体" w:eastAsia="宋体" w:hAnsi="宋体" w:cs="Times New Roman"/>
          <w:b/>
          <w:szCs w:val="21"/>
        </w:rPr>
        <w:br w:type="page"/>
      </w:r>
    </w:p>
    <w:p w:rsidR="00B53D9A">
      <w:pPr>
        <w:spacing w:line="360" w:lineRule="auto"/>
        <w:jc w:val="left"/>
        <w:rPr>
          <w:rFonts w:ascii="Times New Roman" w:eastAsia="宋体" w:hAnsi="Times New Roman" w:cs="Times New Roman"/>
          <w:b/>
          <w:bCs/>
          <w:sz w:val="44"/>
          <w:szCs w:val="44"/>
        </w:rPr>
      </w:pPr>
    </w:p>
    <w:p w:rsidR="00B53D9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B53D9A">
      <w:pPr>
        <w:tabs>
          <w:tab w:val="left" w:pos="1573"/>
        </w:tabs>
        <w:snapToGrid w:val="0"/>
        <w:spacing w:line="360" w:lineRule="auto"/>
        <w:jc w:val="center"/>
        <w:rPr>
          <w:rFonts w:ascii="宋体" w:eastAsia="宋体" w:hAnsi="宋体" w:cs="Times New Roman"/>
          <w:szCs w:val="21"/>
        </w:rPr>
      </w:pPr>
    </w:p>
    <w:p w:rsidR="00B53D9A">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B53D9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B53D9A">
      <w:pPr>
        <w:numPr>
          <w:ilvl w:val="0"/>
          <w:numId w:val="19"/>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B53D9A">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B53D9A">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B53D9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B53D9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B53D9A">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B53D9A">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B53D9A">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B53D9A">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B53D9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B53D9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B53D9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B53D9A">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B53D9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B53D9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B53D9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B53D9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B53D9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B53D9A">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B53D9A">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B53D9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B53D9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B53D9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B53D9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B53D9A">
      <w:pPr>
        <w:tabs>
          <w:tab w:val="left" w:pos="1573"/>
        </w:tabs>
        <w:adjustRightInd w:val="0"/>
        <w:snapToGrid w:val="0"/>
        <w:spacing w:line="360" w:lineRule="auto"/>
        <w:ind w:firstLine="412" w:firstLineChars="196"/>
        <w:jc w:val="left"/>
        <w:rPr>
          <w:rFonts w:ascii="宋体" w:eastAsia="宋体" w:hAnsi="宋体" w:cs="Times New Roman"/>
          <w:szCs w:val="21"/>
        </w:rPr>
      </w:pPr>
    </w:p>
    <w:p w:rsidR="00B53D9A"/>
    <w:p w:rsidR="00A77B3E"/>
    <w:p>
      <w:pPr>
        <w:spacing w:line="360" w:lineRule="auto"/>
        <w:ind w:firstLine="3066" w:firstLineChars="1460"/>
        <w:jc w:val="left"/>
        <w:rPr>
          <w:b/>
          <w:bCs/>
          <w:szCs w:val="21"/>
          <w:highlight w:val="none"/>
        </w:rPr>
      </w:pPr>
      <w:bookmarkEnd w:id="213"/>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Calibri">
    <w:altName w:val="DejaVu Sans"/>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variable"/>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新宋体">
    <w:panose1 w:val="02010609030101010101"/>
    <w:charset w:val="86"/>
    <w:family w:val="modern"/>
    <w:pitch w:val="fixed"/>
    <w:sig w:usb0="00000003" w:usb1="288F0000" w:usb2="00000016" w:usb3="00000000" w:csb0="00040001"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FFFFFFFB"/>
    <w:multiLevelType w:val="multilevel"/>
    <w:tmpl w:val="37A6247A"/>
    <w:lvl w:ilvl="0">
      <w:start w:val="1"/>
      <w:numFmt w:val="decimal"/>
      <w:suff w:val="space"/>
      <w:lvlText w:val="%1"/>
      <w:lvlJc w:val="left"/>
      <w:pPr>
        <w:ind w:left="0" w:firstLine="0"/>
      </w:pPr>
      <w:rPr>
        <w:rFonts w:hint="eastAsia"/>
      </w:rPr>
    </w:lvl>
    <w:lvl w:ilvl="1">
      <w:start w:val="1"/>
      <w:numFmt w:val="decimal"/>
      <w:suff w:val="space"/>
      <w:lvlText w:val="%1.%2"/>
      <w:lvlJc w:val="left"/>
      <w:pPr>
        <w:ind w:left="540" w:firstLine="0"/>
      </w:pPr>
      <w:rPr>
        <w:rFonts w:hint="eastAsia"/>
      </w:rPr>
    </w:lvl>
    <w:lvl w:ilvl="2">
      <w:start w:val="1"/>
      <w:numFmt w:val="decimal"/>
      <w:suff w:val="space"/>
      <w:lvlText w:val="%1.%2.%3"/>
      <w:lvlJc w:val="left"/>
      <w:pPr>
        <w:ind w:left="0" w:firstLine="0"/>
      </w:pPr>
      <w:rPr>
        <w:rFonts w:hint="eastAsia"/>
      </w:rPr>
    </w:lvl>
    <w:lvl w:ilvl="3">
      <w:start w:val="1"/>
      <w:numFmt w:val="decimal"/>
      <w:lvlText w:val="%4."/>
      <w:lvlJc w:val="left"/>
      <w:pPr>
        <w:ind w:left="0" w:firstLine="0"/>
      </w:pPr>
      <w:rPr>
        <w:rFonts w:hint="eastAsia"/>
      </w:rPr>
    </w:lvl>
    <w:lvl w:ilvl="4">
      <w:start w:val="1"/>
      <w:numFmt w:val="decimal"/>
      <w:lvlText w:val="%1.%2.%3.%4.%5"/>
      <w:lvlJc w:val="left"/>
      <w:pPr>
        <w:tabs>
          <w:tab w:val="left" w:pos="0"/>
        </w:tabs>
        <w:ind w:left="0" w:firstLine="0"/>
      </w:pPr>
      <w:rPr>
        <w:rFonts w:hint="eastAsia"/>
      </w:rPr>
    </w:lvl>
    <w:lvl w:ilvl="5">
      <w:start w:val="1"/>
      <w:numFmt w:val="decimal"/>
      <w:lvlText w:val="%1.%2.%3.%4.%5.%6"/>
      <w:lvlJc w:val="left"/>
      <w:pPr>
        <w:tabs>
          <w:tab w:val="left" w:pos="0"/>
        </w:tabs>
        <w:ind w:left="0" w:firstLine="0"/>
      </w:pPr>
      <w:rPr>
        <w:rFonts w:hint="eastAsia"/>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0"/>
        </w:tabs>
        <w:ind w:left="0" w:firstLine="0"/>
      </w:pPr>
      <w:rPr>
        <w:rFonts w:hint="eastAsia"/>
      </w:rPr>
    </w:lvl>
    <w:lvl w:ilvl="8">
      <w:start w:val="1"/>
      <w:numFmt w:val="decimal"/>
      <w:lvlText w:val="%1.%2.%3.%4.%5.%6.%7.%8.%9"/>
      <w:lvlJc w:val="left"/>
      <w:pPr>
        <w:tabs>
          <w:tab w:val="left" w:pos="0"/>
        </w:tabs>
        <w:ind w:left="0" w:firstLine="0"/>
      </w:pPr>
      <w:rPr>
        <w:rFonts w:hint="eastAsia"/>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12237FC6"/>
    <w:multiLevelType w:val="hybridMultilevel"/>
    <w:tmpl w:val="A7945356"/>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7">
    <w:nsid w:val="12736F9A"/>
    <w:multiLevelType w:val="multilevel"/>
    <w:tmpl w:val="12736F9A"/>
    <w:lvl w:ilvl="0">
      <w:start w:val="3"/>
      <w:numFmt w:val="decimal"/>
      <w:lvlText w:val="%1．"/>
      <w:lvlJc w:val="left"/>
      <w:pPr>
        <w:ind w:left="390" w:hanging="3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F2A12ED"/>
    <w:multiLevelType w:val="hybridMultilevel"/>
    <w:tmpl w:val="700E67FC"/>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1">
    <w:nsid w:val="31CE66C6"/>
    <w:multiLevelType w:val="hybridMultilevel"/>
    <w:tmpl w:val="FCC6CA18"/>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2">
    <w:nsid w:val="514F0C0D"/>
    <w:multiLevelType w:val="hybridMultilevel"/>
    <w:tmpl w:val="BB02D3F2"/>
    <w:lvl w:ilvl="0">
      <w:start w:val="1"/>
      <w:numFmt w:val="decimal"/>
      <w:lvlText w:val="%1、"/>
      <w:lvlJc w:val="left"/>
      <w:pPr>
        <w:ind w:left="1202" w:hanging="360"/>
      </w:pPr>
      <w:rPr>
        <w:rFonts w:hint="default"/>
      </w:rPr>
    </w:lvl>
    <w:lvl w:ilvl="1" w:tentative="1">
      <w:start w:val="1"/>
      <w:numFmt w:val="lowerLetter"/>
      <w:lvlText w:val="%2)"/>
      <w:lvlJc w:val="left"/>
      <w:pPr>
        <w:ind w:left="1682" w:hanging="420"/>
      </w:pPr>
    </w:lvl>
    <w:lvl w:ilvl="2" w:tentative="1">
      <w:start w:val="1"/>
      <w:numFmt w:val="lowerRoman"/>
      <w:lvlText w:val="%3."/>
      <w:lvlJc w:val="right"/>
      <w:pPr>
        <w:ind w:left="2102" w:hanging="420"/>
      </w:pPr>
    </w:lvl>
    <w:lvl w:ilvl="3" w:tentative="1">
      <w:start w:val="1"/>
      <w:numFmt w:val="decimal"/>
      <w:lvlText w:val="%4."/>
      <w:lvlJc w:val="left"/>
      <w:pPr>
        <w:ind w:left="2522" w:hanging="420"/>
      </w:pPr>
    </w:lvl>
    <w:lvl w:ilvl="4" w:tentative="1">
      <w:start w:val="1"/>
      <w:numFmt w:val="lowerLetter"/>
      <w:lvlText w:val="%5)"/>
      <w:lvlJc w:val="left"/>
      <w:pPr>
        <w:ind w:left="2942" w:hanging="420"/>
      </w:pPr>
    </w:lvl>
    <w:lvl w:ilvl="5" w:tentative="1">
      <w:start w:val="1"/>
      <w:numFmt w:val="lowerRoman"/>
      <w:lvlText w:val="%6."/>
      <w:lvlJc w:val="right"/>
      <w:pPr>
        <w:ind w:left="3362" w:hanging="420"/>
      </w:pPr>
    </w:lvl>
    <w:lvl w:ilvl="6" w:tentative="1">
      <w:start w:val="1"/>
      <w:numFmt w:val="decimal"/>
      <w:lvlText w:val="%7."/>
      <w:lvlJc w:val="left"/>
      <w:pPr>
        <w:ind w:left="3782" w:hanging="420"/>
      </w:pPr>
    </w:lvl>
    <w:lvl w:ilvl="7" w:tentative="1">
      <w:start w:val="1"/>
      <w:numFmt w:val="lowerLetter"/>
      <w:lvlText w:val="%8)"/>
      <w:lvlJc w:val="left"/>
      <w:pPr>
        <w:ind w:left="4202" w:hanging="420"/>
      </w:pPr>
    </w:lvl>
    <w:lvl w:ilvl="8" w:tentative="1">
      <w:start w:val="1"/>
      <w:numFmt w:val="lowerRoman"/>
      <w:lvlText w:val="%9."/>
      <w:lvlJc w:val="right"/>
      <w:pPr>
        <w:ind w:left="4622" w:hanging="420"/>
      </w:pPr>
    </w:lvl>
  </w:abstractNum>
  <w:abstractNum w:abstractNumId="13">
    <w:nsid w:val="56E847FA"/>
    <w:multiLevelType w:val="hybridMultilevel"/>
    <w:tmpl w:val="1FB49C84"/>
    <w:lvl w:ilvl="0">
      <w:start w:val="1"/>
      <w:numFmt w:val="decimal"/>
      <w:lvlText w:val="%1."/>
      <w:lvlJc w:val="left"/>
      <w:pPr>
        <w:ind w:left="840" w:hanging="420"/>
      </w:pPr>
    </w:lvl>
    <w:lvl w:ilvl="1">
      <w:start w:val="1"/>
      <w:numFmt w:val="lowerLetter"/>
      <w:lvlText w:val="%2)"/>
      <w:lvlJc w:val="left"/>
      <w:pPr>
        <w:ind w:left="1260" w:hanging="420"/>
      </w:pPr>
    </w:lvl>
    <w:lvl w:ilvl="2">
      <w:start w:val="1"/>
      <w:numFmt w:val="bullet"/>
      <w:lvlText w:val=""/>
      <w:lvlJc w:val="left"/>
      <w:pPr>
        <w:ind w:left="1680" w:hanging="420"/>
      </w:pPr>
      <w:rPr>
        <w:rFonts w:ascii="Wingdings" w:hAnsi="Wingdings" w:hint="default"/>
      </w:r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4">
    <w:nsid w:val="64F01B3C"/>
    <w:multiLevelType w:val="hybridMultilevel"/>
    <w:tmpl w:val="2C6A588A"/>
    <w:lvl w:ilvl="0">
      <w:start w:val="1"/>
      <w:numFmt w:val="japaneseCounting"/>
      <w:lvlText w:val="%1、"/>
      <w:lvlJc w:val="left"/>
      <w:pPr>
        <w:ind w:left="878" w:hanging="456"/>
      </w:pPr>
      <w:rPr>
        <w:rFonts w:hint="default"/>
      </w:rPr>
    </w:lvl>
    <w:lvl w:ilvl="1" w:tentative="1">
      <w:start w:val="1"/>
      <w:numFmt w:val="lowerLetter"/>
      <w:lvlText w:val="%2)"/>
      <w:lvlJc w:val="left"/>
      <w:pPr>
        <w:ind w:left="1262" w:hanging="420"/>
      </w:pPr>
    </w:lvl>
    <w:lvl w:ilvl="2" w:tentative="1">
      <w:start w:val="1"/>
      <w:numFmt w:val="lowerRoman"/>
      <w:lvlText w:val="%3."/>
      <w:lvlJc w:val="right"/>
      <w:pPr>
        <w:ind w:left="1682" w:hanging="420"/>
      </w:pPr>
    </w:lvl>
    <w:lvl w:ilvl="3" w:tentative="1">
      <w:start w:val="1"/>
      <w:numFmt w:val="decimal"/>
      <w:lvlText w:val="%4."/>
      <w:lvlJc w:val="left"/>
      <w:pPr>
        <w:ind w:left="2102" w:hanging="420"/>
      </w:pPr>
    </w:lvl>
    <w:lvl w:ilvl="4" w:tentative="1">
      <w:start w:val="1"/>
      <w:numFmt w:val="lowerLetter"/>
      <w:lvlText w:val="%5)"/>
      <w:lvlJc w:val="left"/>
      <w:pPr>
        <w:ind w:left="2522" w:hanging="420"/>
      </w:pPr>
    </w:lvl>
    <w:lvl w:ilvl="5" w:tentative="1">
      <w:start w:val="1"/>
      <w:numFmt w:val="lowerRoman"/>
      <w:lvlText w:val="%6."/>
      <w:lvlJc w:val="right"/>
      <w:pPr>
        <w:ind w:left="2942" w:hanging="420"/>
      </w:pPr>
    </w:lvl>
    <w:lvl w:ilvl="6" w:tentative="1">
      <w:start w:val="1"/>
      <w:numFmt w:val="decimal"/>
      <w:lvlText w:val="%7."/>
      <w:lvlJc w:val="left"/>
      <w:pPr>
        <w:ind w:left="3362" w:hanging="420"/>
      </w:pPr>
    </w:lvl>
    <w:lvl w:ilvl="7" w:tentative="1">
      <w:start w:val="1"/>
      <w:numFmt w:val="lowerLetter"/>
      <w:lvlText w:val="%8)"/>
      <w:lvlJc w:val="left"/>
      <w:pPr>
        <w:ind w:left="3782" w:hanging="420"/>
      </w:pPr>
    </w:lvl>
    <w:lvl w:ilvl="8" w:tentative="1">
      <w:start w:val="1"/>
      <w:numFmt w:val="lowerRoman"/>
      <w:lvlText w:val="%9."/>
      <w:lvlJc w:val="right"/>
      <w:pPr>
        <w:ind w:left="4202" w:hanging="420"/>
      </w:pPr>
    </w:lvl>
  </w:abstractNum>
  <w:abstractNum w:abstractNumId="15">
    <w:nsid w:val="651E0AFB"/>
    <w:multiLevelType w:val="hybridMultilevel"/>
    <w:tmpl w:val="5F5EF92C"/>
    <w:lvl w:ilvl="0">
      <w:start w:val="1"/>
      <w:numFmt w:val="decimal"/>
      <w:lvlText w:val="%1）"/>
      <w:lvlJc w:val="left"/>
      <w:pPr>
        <w:ind w:left="675" w:hanging="360"/>
      </w:pPr>
      <w:rPr>
        <w:rFonts w:hint="default"/>
      </w:rPr>
    </w:lvl>
    <w:lvl w:ilvl="1" w:tentative="1">
      <w:start w:val="1"/>
      <w:numFmt w:val="lowerLetter"/>
      <w:lvlText w:val="%2)"/>
      <w:lvlJc w:val="left"/>
      <w:pPr>
        <w:ind w:left="1155" w:hanging="420"/>
      </w:pPr>
    </w:lvl>
    <w:lvl w:ilvl="2" w:tentative="1">
      <w:start w:val="1"/>
      <w:numFmt w:val="lowerRoman"/>
      <w:lvlText w:val="%3."/>
      <w:lvlJc w:val="right"/>
      <w:pPr>
        <w:ind w:left="1575" w:hanging="420"/>
      </w:pPr>
    </w:lvl>
    <w:lvl w:ilvl="3" w:tentative="1">
      <w:start w:val="1"/>
      <w:numFmt w:val="decimal"/>
      <w:lvlText w:val="%4."/>
      <w:lvlJc w:val="left"/>
      <w:pPr>
        <w:ind w:left="1995" w:hanging="420"/>
      </w:pPr>
    </w:lvl>
    <w:lvl w:ilvl="4" w:tentative="1">
      <w:start w:val="1"/>
      <w:numFmt w:val="lowerLetter"/>
      <w:lvlText w:val="%5)"/>
      <w:lvlJc w:val="left"/>
      <w:pPr>
        <w:ind w:left="2415" w:hanging="420"/>
      </w:pPr>
    </w:lvl>
    <w:lvl w:ilvl="5" w:tentative="1">
      <w:start w:val="1"/>
      <w:numFmt w:val="lowerRoman"/>
      <w:lvlText w:val="%6."/>
      <w:lvlJc w:val="right"/>
      <w:pPr>
        <w:ind w:left="2835" w:hanging="420"/>
      </w:pPr>
    </w:lvl>
    <w:lvl w:ilvl="6" w:tentative="1">
      <w:start w:val="1"/>
      <w:numFmt w:val="decimal"/>
      <w:lvlText w:val="%7."/>
      <w:lvlJc w:val="left"/>
      <w:pPr>
        <w:ind w:left="3255" w:hanging="420"/>
      </w:pPr>
    </w:lvl>
    <w:lvl w:ilvl="7" w:tentative="1">
      <w:start w:val="1"/>
      <w:numFmt w:val="lowerLetter"/>
      <w:lvlText w:val="%8)"/>
      <w:lvlJc w:val="left"/>
      <w:pPr>
        <w:ind w:left="3675" w:hanging="420"/>
      </w:pPr>
    </w:lvl>
    <w:lvl w:ilvl="8" w:tentative="1">
      <w:start w:val="1"/>
      <w:numFmt w:val="lowerRoman"/>
      <w:lvlText w:val="%9."/>
      <w:lvlJc w:val="right"/>
      <w:pPr>
        <w:ind w:left="4095" w:hanging="420"/>
      </w:pPr>
    </w:lvl>
  </w:abstractNum>
  <w:abstractNum w:abstractNumId="16">
    <w:nsid w:val="7110524B"/>
    <w:multiLevelType w:val="hybridMultilevel"/>
    <w:tmpl w:val="7CB48968"/>
    <w:lvl w:ilvl="0">
      <w:start w:val="1"/>
      <w:numFmt w:val="decimal"/>
      <w:lvlText w:val="%1."/>
      <w:lvlJc w:val="left"/>
      <w:pPr>
        <w:ind w:left="840" w:hanging="420"/>
      </w:pPr>
    </w:lvl>
    <w:lvl w:ilvl="1">
      <w:start w:val="1"/>
      <w:numFmt w:val="decimal"/>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7">
    <w:nsid w:val="73374707"/>
    <w:multiLevelType w:val="hybridMultilevel"/>
    <w:tmpl w:val="24FE85D6"/>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8">
    <w:nsid w:val="74291C8B"/>
    <w:multiLevelType w:val="hybridMultilevel"/>
    <w:tmpl w:val="968E443C"/>
    <w:lvl w:ilvl="0">
      <w:start w:val="1"/>
      <w:numFmt w:val="decimal"/>
      <w:lvlText w:val="%1、"/>
      <w:lvlJc w:val="left"/>
      <w:pPr>
        <w:ind w:left="780" w:hanging="360"/>
      </w:pPr>
      <w:rPr>
        <w:rFonts w:ascii="宋体" w:hAnsi="宋体"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9">
    <w:nsid w:val="7F355D6F"/>
    <w:multiLevelType w:val="hybridMultilevel"/>
    <w:tmpl w:val="017C68C8"/>
    <w:lvl w:ilvl="0">
      <w:start w:val="1"/>
      <w:numFmt w:val="japaneseCounting"/>
      <w:lvlText w:val="%1、"/>
      <w:lvlJc w:val="left"/>
      <w:pPr>
        <w:ind w:left="480" w:hanging="48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4"/>
  </w:num>
  <w:num w:numId="2">
    <w:abstractNumId w:val="3"/>
  </w:num>
  <w:num w:numId="3">
    <w:abstractNumId w:val="5"/>
  </w:num>
  <w:num w:numId="4">
    <w:abstractNumId w:val="2"/>
  </w:num>
  <w:num w:numId="5">
    <w:abstractNumId w:val="14"/>
  </w:num>
  <w:num w:numId="6">
    <w:abstractNumId w:val="12"/>
  </w:num>
  <w:num w:numId="7">
    <w:abstractNumId w:val="16"/>
  </w:num>
  <w:num w:numId="8">
    <w:abstractNumId w:val="13"/>
  </w:num>
  <w:num w:numId="9">
    <w:abstractNumId w:val="6"/>
  </w:num>
  <w:num w:numId="10">
    <w:abstractNumId w:val="10"/>
  </w:num>
  <w:num w:numId="11">
    <w:abstractNumId w:val="11"/>
  </w:num>
  <w:num w:numId="12">
    <w:abstractNumId w:val="17"/>
  </w:num>
  <w:num w:numId="13">
    <w:abstractNumId w:val="15"/>
  </w:num>
  <w:num w:numId="14">
    <w:abstractNumId w:val="19"/>
  </w:num>
  <w:num w:numId="15">
    <w:abstractNumId w:val="18"/>
  </w:num>
  <w:num w:numId="16">
    <w:abstractNumId w:val="7"/>
  </w:num>
  <w:num w:numId="17">
    <w:abstractNumId w:val="1"/>
  </w:num>
  <w:num w:numId="18">
    <w:abstractNumId w:val="0"/>
  </w:num>
  <w:num w:numId="19">
    <w:abstractNumId w:val="8"/>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6F7"/>
    <w:rsid w:val="00001838"/>
    <w:rsid w:val="00004409"/>
    <w:rsid w:val="00007B85"/>
    <w:rsid w:val="000117CF"/>
    <w:rsid w:val="00012E11"/>
    <w:rsid w:val="00013C5A"/>
    <w:rsid w:val="00014327"/>
    <w:rsid w:val="00015560"/>
    <w:rsid w:val="00021AAD"/>
    <w:rsid w:val="00023804"/>
    <w:rsid w:val="000259A3"/>
    <w:rsid w:val="00025F7F"/>
    <w:rsid w:val="0002730D"/>
    <w:rsid w:val="00027E31"/>
    <w:rsid w:val="00030872"/>
    <w:rsid w:val="000343A5"/>
    <w:rsid w:val="00035175"/>
    <w:rsid w:val="0003576B"/>
    <w:rsid w:val="00035D1E"/>
    <w:rsid w:val="00037AB2"/>
    <w:rsid w:val="000400B8"/>
    <w:rsid w:val="000405AF"/>
    <w:rsid w:val="000410F1"/>
    <w:rsid w:val="00041207"/>
    <w:rsid w:val="00041238"/>
    <w:rsid w:val="00041AED"/>
    <w:rsid w:val="0004234F"/>
    <w:rsid w:val="00042AA3"/>
    <w:rsid w:val="00043FC9"/>
    <w:rsid w:val="00044ACA"/>
    <w:rsid w:val="00047173"/>
    <w:rsid w:val="00047C9E"/>
    <w:rsid w:val="00050E8F"/>
    <w:rsid w:val="00051C61"/>
    <w:rsid w:val="00052FCE"/>
    <w:rsid w:val="000535E9"/>
    <w:rsid w:val="00053A5E"/>
    <w:rsid w:val="00056AB4"/>
    <w:rsid w:val="00057D9E"/>
    <w:rsid w:val="00062046"/>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2373"/>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3803"/>
    <w:rsid w:val="000D564F"/>
    <w:rsid w:val="000D5E72"/>
    <w:rsid w:val="000D636C"/>
    <w:rsid w:val="000D6464"/>
    <w:rsid w:val="000D7329"/>
    <w:rsid w:val="000D78B2"/>
    <w:rsid w:val="000E022A"/>
    <w:rsid w:val="000E07B5"/>
    <w:rsid w:val="000E1112"/>
    <w:rsid w:val="000E6D58"/>
    <w:rsid w:val="000E72D7"/>
    <w:rsid w:val="000F1BC9"/>
    <w:rsid w:val="000F1DF5"/>
    <w:rsid w:val="000F43A7"/>
    <w:rsid w:val="000F4C6B"/>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4D58"/>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273A"/>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546"/>
    <w:rsid w:val="00177B6D"/>
    <w:rsid w:val="00177D5E"/>
    <w:rsid w:val="00177E5C"/>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54F6"/>
    <w:rsid w:val="001D62A9"/>
    <w:rsid w:val="001D6BB1"/>
    <w:rsid w:val="001D6EFF"/>
    <w:rsid w:val="001D757B"/>
    <w:rsid w:val="001E02B4"/>
    <w:rsid w:val="001E146B"/>
    <w:rsid w:val="001E278E"/>
    <w:rsid w:val="001E2B59"/>
    <w:rsid w:val="001E3022"/>
    <w:rsid w:val="001E4C1A"/>
    <w:rsid w:val="001E4C68"/>
    <w:rsid w:val="001E4F86"/>
    <w:rsid w:val="001E5C5B"/>
    <w:rsid w:val="001E6D60"/>
    <w:rsid w:val="001E6EC2"/>
    <w:rsid w:val="001E70E1"/>
    <w:rsid w:val="001E767B"/>
    <w:rsid w:val="001F066A"/>
    <w:rsid w:val="001F357A"/>
    <w:rsid w:val="001F432F"/>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1A9A"/>
    <w:rsid w:val="002B41FC"/>
    <w:rsid w:val="002B49BC"/>
    <w:rsid w:val="002B61E5"/>
    <w:rsid w:val="002B71B4"/>
    <w:rsid w:val="002B72BC"/>
    <w:rsid w:val="002C0552"/>
    <w:rsid w:val="002C05B2"/>
    <w:rsid w:val="002C0ADB"/>
    <w:rsid w:val="002C0DEA"/>
    <w:rsid w:val="002C160C"/>
    <w:rsid w:val="002C5F3F"/>
    <w:rsid w:val="002C6A8D"/>
    <w:rsid w:val="002C729D"/>
    <w:rsid w:val="002D01BD"/>
    <w:rsid w:val="002D0303"/>
    <w:rsid w:val="002D0B28"/>
    <w:rsid w:val="002D1340"/>
    <w:rsid w:val="002D4502"/>
    <w:rsid w:val="002D60C2"/>
    <w:rsid w:val="002D738D"/>
    <w:rsid w:val="002E0DF7"/>
    <w:rsid w:val="002E183F"/>
    <w:rsid w:val="002E2238"/>
    <w:rsid w:val="002E2F72"/>
    <w:rsid w:val="002E3A13"/>
    <w:rsid w:val="002E5428"/>
    <w:rsid w:val="002E57D6"/>
    <w:rsid w:val="002E677C"/>
    <w:rsid w:val="002E776D"/>
    <w:rsid w:val="002F0E73"/>
    <w:rsid w:val="002F325A"/>
    <w:rsid w:val="002F38C5"/>
    <w:rsid w:val="002F39C7"/>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16C31"/>
    <w:rsid w:val="00320185"/>
    <w:rsid w:val="003226E8"/>
    <w:rsid w:val="00323B22"/>
    <w:rsid w:val="00325B45"/>
    <w:rsid w:val="00327470"/>
    <w:rsid w:val="00327FF7"/>
    <w:rsid w:val="00331858"/>
    <w:rsid w:val="003372D2"/>
    <w:rsid w:val="00337666"/>
    <w:rsid w:val="0034156A"/>
    <w:rsid w:val="0034291A"/>
    <w:rsid w:val="00344A3D"/>
    <w:rsid w:val="0034628F"/>
    <w:rsid w:val="00347AA7"/>
    <w:rsid w:val="00350A59"/>
    <w:rsid w:val="00350B20"/>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CA4"/>
    <w:rsid w:val="00361DBD"/>
    <w:rsid w:val="003624BE"/>
    <w:rsid w:val="00362B7F"/>
    <w:rsid w:val="0036376B"/>
    <w:rsid w:val="003637AF"/>
    <w:rsid w:val="003637CE"/>
    <w:rsid w:val="0036384D"/>
    <w:rsid w:val="00366679"/>
    <w:rsid w:val="003702A0"/>
    <w:rsid w:val="00370D9E"/>
    <w:rsid w:val="00371C65"/>
    <w:rsid w:val="003732E9"/>
    <w:rsid w:val="00374ACB"/>
    <w:rsid w:val="00375BE2"/>
    <w:rsid w:val="003772EF"/>
    <w:rsid w:val="0037762A"/>
    <w:rsid w:val="003776A3"/>
    <w:rsid w:val="00377CA2"/>
    <w:rsid w:val="00377D03"/>
    <w:rsid w:val="00380531"/>
    <w:rsid w:val="0038176D"/>
    <w:rsid w:val="003819B8"/>
    <w:rsid w:val="00382002"/>
    <w:rsid w:val="00382BF1"/>
    <w:rsid w:val="003850D0"/>
    <w:rsid w:val="003875EE"/>
    <w:rsid w:val="0038761B"/>
    <w:rsid w:val="003919BC"/>
    <w:rsid w:val="003931DC"/>
    <w:rsid w:val="003955E2"/>
    <w:rsid w:val="00396088"/>
    <w:rsid w:val="0039748A"/>
    <w:rsid w:val="00397C86"/>
    <w:rsid w:val="003A0AED"/>
    <w:rsid w:val="003A2E13"/>
    <w:rsid w:val="003A30B5"/>
    <w:rsid w:val="003A4338"/>
    <w:rsid w:val="003A4FAE"/>
    <w:rsid w:val="003A54E6"/>
    <w:rsid w:val="003A5FFE"/>
    <w:rsid w:val="003A661F"/>
    <w:rsid w:val="003A69AE"/>
    <w:rsid w:val="003A718A"/>
    <w:rsid w:val="003A7A2D"/>
    <w:rsid w:val="003B0547"/>
    <w:rsid w:val="003B1611"/>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D7C20"/>
    <w:rsid w:val="003E03AD"/>
    <w:rsid w:val="003E21C6"/>
    <w:rsid w:val="003E3578"/>
    <w:rsid w:val="003E3AEC"/>
    <w:rsid w:val="003E4700"/>
    <w:rsid w:val="003E474F"/>
    <w:rsid w:val="003E5042"/>
    <w:rsid w:val="003E579F"/>
    <w:rsid w:val="003E7949"/>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5DCD"/>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46F81"/>
    <w:rsid w:val="0045096D"/>
    <w:rsid w:val="0045101E"/>
    <w:rsid w:val="00452440"/>
    <w:rsid w:val="00453059"/>
    <w:rsid w:val="004539D9"/>
    <w:rsid w:val="00453D42"/>
    <w:rsid w:val="0045419E"/>
    <w:rsid w:val="004552C2"/>
    <w:rsid w:val="00456AE4"/>
    <w:rsid w:val="00457B7E"/>
    <w:rsid w:val="004618B4"/>
    <w:rsid w:val="004619DE"/>
    <w:rsid w:val="00462B14"/>
    <w:rsid w:val="00466764"/>
    <w:rsid w:val="00466B27"/>
    <w:rsid w:val="00467BDF"/>
    <w:rsid w:val="0047193A"/>
    <w:rsid w:val="00473D01"/>
    <w:rsid w:val="004760A5"/>
    <w:rsid w:val="004765ED"/>
    <w:rsid w:val="004768CE"/>
    <w:rsid w:val="00480B5E"/>
    <w:rsid w:val="00480C81"/>
    <w:rsid w:val="00480E76"/>
    <w:rsid w:val="00482749"/>
    <w:rsid w:val="00482FA5"/>
    <w:rsid w:val="00485562"/>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A7AD7"/>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9C"/>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57372"/>
    <w:rsid w:val="00560135"/>
    <w:rsid w:val="00560F1E"/>
    <w:rsid w:val="00562269"/>
    <w:rsid w:val="0056446E"/>
    <w:rsid w:val="0056479F"/>
    <w:rsid w:val="0056522A"/>
    <w:rsid w:val="00566D4C"/>
    <w:rsid w:val="00570E15"/>
    <w:rsid w:val="00573E51"/>
    <w:rsid w:val="005740E0"/>
    <w:rsid w:val="00574DF0"/>
    <w:rsid w:val="00574EB7"/>
    <w:rsid w:val="00575266"/>
    <w:rsid w:val="00575F6A"/>
    <w:rsid w:val="005769FC"/>
    <w:rsid w:val="00577019"/>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14C5"/>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25DF"/>
    <w:rsid w:val="005D48CE"/>
    <w:rsid w:val="005D4FB4"/>
    <w:rsid w:val="005D5B37"/>
    <w:rsid w:val="005D6684"/>
    <w:rsid w:val="005E18A2"/>
    <w:rsid w:val="005E2BFF"/>
    <w:rsid w:val="005E42B6"/>
    <w:rsid w:val="005F0C63"/>
    <w:rsid w:val="005F0F45"/>
    <w:rsid w:val="005F17C9"/>
    <w:rsid w:val="005F1907"/>
    <w:rsid w:val="005F1925"/>
    <w:rsid w:val="005F1D4C"/>
    <w:rsid w:val="005F32A4"/>
    <w:rsid w:val="005F5774"/>
    <w:rsid w:val="005F5B4C"/>
    <w:rsid w:val="005F6416"/>
    <w:rsid w:val="005F6DBA"/>
    <w:rsid w:val="005F773E"/>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23E8F"/>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5D3B"/>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EB0"/>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069E"/>
    <w:rsid w:val="007018A9"/>
    <w:rsid w:val="00702EE2"/>
    <w:rsid w:val="00703317"/>
    <w:rsid w:val="00704E50"/>
    <w:rsid w:val="00705135"/>
    <w:rsid w:val="007060C7"/>
    <w:rsid w:val="00706F91"/>
    <w:rsid w:val="00707132"/>
    <w:rsid w:val="00710193"/>
    <w:rsid w:val="0071019B"/>
    <w:rsid w:val="007118B6"/>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47D32"/>
    <w:rsid w:val="007501D8"/>
    <w:rsid w:val="00751AD4"/>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533B"/>
    <w:rsid w:val="00766477"/>
    <w:rsid w:val="00766651"/>
    <w:rsid w:val="00767027"/>
    <w:rsid w:val="00772EDB"/>
    <w:rsid w:val="0077346A"/>
    <w:rsid w:val="00773627"/>
    <w:rsid w:val="007740FA"/>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5D90"/>
    <w:rsid w:val="007A70F0"/>
    <w:rsid w:val="007A7166"/>
    <w:rsid w:val="007A735A"/>
    <w:rsid w:val="007A74A3"/>
    <w:rsid w:val="007A7C8B"/>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97D"/>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4E74"/>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4079"/>
    <w:rsid w:val="008956F7"/>
    <w:rsid w:val="00895F08"/>
    <w:rsid w:val="008960DE"/>
    <w:rsid w:val="00896A96"/>
    <w:rsid w:val="00897961"/>
    <w:rsid w:val="008A06FA"/>
    <w:rsid w:val="008A11DA"/>
    <w:rsid w:val="008A174C"/>
    <w:rsid w:val="008A21E1"/>
    <w:rsid w:val="008A3AF5"/>
    <w:rsid w:val="008A3C1B"/>
    <w:rsid w:val="008A61FF"/>
    <w:rsid w:val="008A637A"/>
    <w:rsid w:val="008A74CD"/>
    <w:rsid w:val="008A78B6"/>
    <w:rsid w:val="008A7AC7"/>
    <w:rsid w:val="008B0B4F"/>
    <w:rsid w:val="008B0ED4"/>
    <w:rsid w:val="008B16B2"/>
    <w:rsid w:val="008B2C10"/>
    <w:rsid w:val="008B2EFE"/>
    <w:rsid w:val="008B4AF8"/>
    <w:rsid w:val="008B510E"/>
    <w:rsid w:val="008B5E7F"/>
    <w:rsid w:val="008B78C6"/>
    <w:rsid w:val="008B78C8"/>
    <w:rsid w:val="008B7D86"/>
    <w:rsid w:val="008B7FBB"/>
    <w:rsid w:val="008C3032"/>
    <w:rsid w:val="008C3454"/>
    <w:rsid w:val="008C3CDA"/>
    <w:rsid w:val="008C3D80"/>
    <w:rsid w:val="008C4CF2"/>
    <w:rsid w:val="008C5CE5"/>
    <w:rsid w:val="008D0429"/>
    <w:rsid w:val="008D0D87"/>
    <w:rsid w:val="008D2129"/>
    <w:rsid w:val="008D24AC"/>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39F3"/>
    <w:rsid w:val="009241D3"/>
    <w:rsid w:val="00926624"/>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038F"/>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67E35"/>
    <w:rsid w:val="00971029"/>
    <w:rsid w:val="0097127D"/>
    <w:rsid w:val="00972801"/>
    <w:rsid w:val="009731A1"/>
    <w:rsid w:val="0097491B"/>
    <w:rsid w:val="00974FF5"/>
    <w:rsid w:val="00975848"/>
    <w:rsid w:val="009766C9"/>
    <w:rsid w:val="00976D1B"/>
    <w:rsid w:val="00977341"/>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1E5"/>
    <w:rsid w:val="009A4C60"/>
    <w:rsid w:val="009B02B0"/>
    <w:rsid w:val="009B0810"/>
    <w:rsid w:val="009B0AAE"/>
    <w:rsid w:val="009B1FAD"/>
    <w:rsid w:val="009B22F2"/>
    <w:rsid w:val="009B2CC7"/>
    <w:rsid w:val="009B4434"/>
    <w:rsid w:val="009B589E"/>
    <w:rsid w:val="009B59F4"/>
    <w:rsid w:val="009C2C92"/>
    <w:rsid w:val="009C36F6"/>
    <w:rsid w:val="009C457F"/>
    <w:rsid w:val="009C607E"/>
    <w:rsid w:val="009C635D"/>
    <w:rsid w:val="009C63E6"/>
    <w:rsid w:val="009C66A8"/>
    <w:rsid w:val="009C66D3"/>
    <w:rsid w:val="009C7280"/>
    <w:rsid w:val="009C770B"/>
    <w:rsid w:val="009D1F60"/>
    <w:rsid w:val="009D2D83"/>
    <w:rsid w:val="009D3EF5"/>
    <w:rsid w:val="009D4CA7"/>
    <w:rsid w:val="009D5263"/>
    <w:rsid w:val="009D57B1"/>
    <w:rsid w:val="009D58F5"/>
    <w:rsid w:val="009D5920"/>
    <w:rsid w:val="009E0E87"/>
    <w:rsid w:val="009E1598"/>
    <w:rsid w:val="009E231E"/>
    <w:rsid w:val="009E2D4A"/>
    <w:rsid w:val="009E3518"/>
    <w:rsid w:val="009E5147"/>
    <w:rsid w:val="009F0F61"/>
    <w:rsid w:val="009F1F2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2338"/>
    <w:rsid w:val="00A13A0A"/>
    <w:rsid w:val="00A13C73"/>
    <w:rsid w:val="00A14BF2"/>
    <w:rsid w:val="00A1629B"/>
    <w:rsid w:val="00A16CA3"/>
    <w:rsid w:val="00A1758A"/>
    <w:rsid w:val="00A21F28"/>
    <w:rsid w:val="00A22D65"/>
    <w:rsid w:val="00A22FAA"/>
    <w:rsid w:val="00A248F8"/>
    <w:rsid w:val="00A30E42"/>
    <w:rsid w:val="00A31149"/>
    <w:rsid w:val="00A31DDF"/>
    <w:rsid w:val="00A32957"/>
    <w:rsid w:val="00A32D0F"/>
    <w:rsid w:val="00A36E6B"/>
    <w:rsid w:val="00A373BC"/>
    <w:rsid w:val="00A3775E"/>
    <w:rsid w:val="00A404C9"/>
    <w:rsid w:val="00A443E9"/>
    <w:rsid w:val="00A51B54"/>
    <w:rsid w:val="00A51D7A"/>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3CB5"/>
    <w:rsid w:val="00A74034"/>
    <w:rsid w:val="00A74C47"/>
    <w:rsid w:val="00A77B3E"/>
    <w:rsid w:val="00A805F8"/>
    <w:rsid w:val="00A80D2B"/>
    <w:rsid w:val="00A829A2"/>
    <w:rsid w:val="00A82BA5"/>
    <w:rsid w:val="00A82D6A"/>
    <w:rsid w:val="00A83BF4"/>
    <w:rsid w:val="00A846E4"/>
    <w:rsid w:val="00A84966"/>
    <w:rsid w:val="00A910E7"/>
    <w:rsid w:val="00A93769"/>
    <w:rsid w:val="00A93E01"/>
    <w:rsid w:val="00A94E29"/>
    <w:rsid w:val="00A95729"/>
    <w:rsid w:val="00A96395"/>
    <w:rsid w:val="00AA1282"/>
    <w:rsid w:val="00AA1A36"/>
    <w:rsid w:val="00AA2238"/>
    <w:rsid w:val="00AA25DA"/>
    <w:rsid w:val="00AA3160"/>
    <w:rsid w:val="00AA4670"/>
    <w:rsid w:val="00AA493B"/>
    <w:rsid w:val="00AB0617"/>
    <w:rsid w:val="00AB079C"/>
    <w:rsid w:val="00AB3FC3"/>
    <w:rsid w:val="00AB58DF"/>
    <w:rsid w:val="00AB6EAB"/>
    <w:rsid w:val="00AC0540"/>
    <w:rsid w:val="00AC0C39"/>
    <w:rsid w:val="00AC33CC"/>
    <w:rsid w:val="00AC345A"/>
    <w:rsid w:val="00AC4B03"/>
    <w:rsid w:val="00AC4B5C"/>
    <w:rsid w:val="00AC4C4C"/>
    <w:rsid w:val="00AC5011"/>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47E8"/>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59DC"/>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1989"/>
    <w:rsid w:val="00B22D06"/>
    <w:rsid w:val="00B24FAA"/>
    <w:rsid w:val="00B2539F"/>
    <w:rsid w:val="00B310E8"/>
    <w:rsid w:val="00B3144B"/>
    <w:rsid w:val="00B33309"/>
    <w:rsid w:val="00B353FA"/>
    <w:rsid w:val="00B367EA"/>
    <w:rsid w:val="00B36AA6"/>
    <w:rsid w:val="00B37170"/>
    <w:rsid w:val="00B37C5B"/>
    <w:rsid w:val="00B40981"/>
    <w:rsid w:val="00B42857"/>
    <w:rsid w:val="00B42A87"/>
    <w:rsid w:val="00B432B5"/>
    <w:rsid w:val="00B43E6E"/>
    <w:rsid w:val="00B4422F"/>
    <w:rsid w:val="00B4468F"/>
    <w:rsid w:val="00B45673"/>
    <w:rsid w:val="00B500AC"/>
    <w:rsid w:val="00B52495"/>
    <w:rsid w:val="00B528E4"/>
    <w:rsid w:val="00B530D4"/>
    <w:rsid w:val="00B53D9A"/>
    <w:rsid w:val="00B53F77"/>
    <w:rsid w:val="00B56675"/>
    <w:rsid w:val="00B56C48"/>
    <w:rsid w:val="00B5722F"/>
    <w:rsid w:val="00B57AD6"/>
    <w:rsid w:val="00B603B3"/>
    <w:rsid w:val="00B60BD1"/>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4D04"/>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33C9"/>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109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3802"/>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332B"/>
    <w:rsid w:val="00CA446C"/>
    <w:rsid w:val="00CA46FC"/>
    <w:rsid w:val="00CA725C"/>
    <w:rsid w:val="00CA74D8"/>
    <w:rsid w:val="00CB0070"/>
    <w:rsid w:val="00CB0102"/>
    <w:rsid w:val="00CB080F"/>
    <w:rsid w:val="00CB58FD"/>
    <w:rsid w:val="00CB5925"/>
    <w:rsid w:val="00CB66BB"/>
    <w:rsid w:val="00CB6767"/>
    <w:rsid w:val="00CB7157"/>
    <w:rsid w:val="00CB777F"/>
    <w:rsid w:val="00CC031E"/>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E77A4"/>
    <w:rsid w:val="00CF167D"/>
    <w:rsid w:val="00CF21F6"/>
    <w:rsid w:val="00CF2E83"/>
    <w:rsid w:val="00CF382C"/>
    <w:rsid w:val="00CF4EA8"/>
    <w:rsid w:val="00CF65CF"/>
    <w:rsid w:val="00CF69C7"/>
    <w:rsid w:val="00CF69D2"/>
    <w:rsid w:val="00CF75DD"/>
    <w:rsid w:val="00D0022F"/>
    <w:rsid w:val="00D00337"/>
    <w:rsid w:val="00D008A4"/>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0A9"/>
    <w:rsid w:val="00D4115F"/>
    <w:rsid w:val="00D43F83"/>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426F"/>
    <w:rsid w:val="00D752F4"/>
    <w:rsid w:val="00D7615F"/>
    <w:rsid w:val="00D77133"/>
    <w:rsid w:val="00D77A30"/>
    <w:rsid w:val="00D81FB1"/>
    <w:rsid w:val="00D82AD9"/>
    <w:rsid w:val="00D861AD"/>
    <w:rsid w:val="00D86626"/>
    <w:rsid w:val="00D907D9"/>
    <w:rsid w:val="00D90E8A"/>
    <w:rsid w:val="00D918D2"/>
    <w:rsid w:val="00D919C3"/>
    <w:rsid w:val="00D9280E"/>
    <w:rsid w:val="00D93AAE"/>
    <w:rsid w:val="00D93BC5"/>
    <w:rsid w:val="00D93DFC"/>
    <w:rsid w:val="00D940A9"/>
    <w:rsid w:val="00D942DD"/>
    <w:rsid w:val="00DA0C72"/>
    <w:rsid w:val="00DA0FCD"/>
    <w:rsid w:val="00DA2420"/>
    <w:rsid w:val="00DA2442"/>
    <w:rsid w:val="00DA2EF1"/>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D67D4"/>
    <w:rsid w:val="00DE2312"/>
    <w:rsid w:val="00DE2C08"/>
    <w:rsid w:val="00DE5F8C"/>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02B"/>
    <w:rsid w:val="00E36E49"/>
    <w:rsid w:val="00E37500"/>
    <w:rsid w:val="00E37FCD"/>
    <w:rsid w:val="00E40172"/>
    <w:rsid w:val="00E401E9"/>
    <w:rsid w:val="00E40772"/>
    <w:rsid w:val="00E42CC1"/>
    <w:rsid w:val="00E4548E"/>
    <w:rsid w:val="00E5003E"/>
    <w:rsid w:val="00E5088E"/>
    <w:rsid w:val="00E518A3"/>
    <w:rsid w:val="00E52801"/>
    <w:rsid w:val="00E55C6F"/>
    <w:rsid w:val="00E56C11"/>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97876"/>
    <w:rsid w:val="00EA1111"/>
    <w:rsid w:val="00EA123B"/>
    <w:rsid w:val="00EA1573"/>
    <w:rsid w:val="00EA1C85"/>
    <w:rsid w:val="00EA2AE9"/>
    <w:rsid w:val="00EA42BE"/>
    <w:rsid w:val="00EA7104"/>
    <w:rsid w:val="00EA744E"/>
    <w:rsid w:val="00EA79E6"/>
    <w:rsid w:val="00EB0C0A"/>
    <w:rsid w:val="00EB0E71"/>
    <w:rsid w:val="00EB1C97"/>
    <w:rsid w:val="00EB24D7"/>
    <w:rsid w:val="00EB265D"/>
    <w:rsid w:val="00EB2F72"/>
    <w:rsid w:val="00EB38D0"/>
    <w:rsid w:val="00EB41D2"/>
    <w:rsid w:val="00EB6A1B"/>
    <w:rsid w:val="00EB7425"/>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192"/>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08F"/>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0D20"/>
    <w:rsid w:val="00F60F24"/>
    <w:rsid w:val="00F61142"/>
    <w:rsid w:val="00F62444"/>
    <w:rsid w:val="00F62D00"/>
    <w:rsid w:val="00F63596"/>
    <w:rsid w:val="00F66AB3"/>
    <w:rsid w:val="00F674C0"/>
    <w:rsid w:val="00F67ECC"/>
    <w:rsid w:val="00F7077A"/>
    <w:rsid w:val="00F730AE"/>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0A97"/>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5033"/>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0991"/>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27B"/>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TOCHeading">
    <w:name w:val="TOC Heading"/>
    <w:basedOn w:val="Heading1"/>
    <w:next w:val="Normal"/>
    <w:uiPriority w:val="39"/>
    <w:unhideWhenUsed/>
    <w:qFormat/>
    <w:rsid w:val="00D008A4"/>
    <w:pPr>
      <w:widowControl/>
      <w:spacing w:before="240" w:after="0" w:line="259" w:lineRule="auto"/>
      <w:ind w:firstLine="0"/>
      <w:jc w:val="left"/>
      <w:outlineLvl w:val="9"/>
    </w:pPr>
    <w:rPr>
      <w:rFonts w:asciiTheme="majorHAnsi" w:eastAsiaTheme="majorEastAsia" w:hAnsiTheme="majorHAnsi" w:cstheme="majorBidi"/>
      <w:b w:val="0"/>
      <w:bCs w:val="0"/>
      <w:color w:val="2D53A0" w:themeColor="accent1" w:themeShade="BF"/>
      <w:kern w:val="0"/>
      <w:sz w:val="32"/>
      <w:szCs w:val="32"/>
    </w:rPr>
  </w:style>
  <w:style w:type="paragraph" w:styleId="TOC2">
    <w:name w:val="toc 2"/>
    <w:basedOn w:val="Normal"/>
    <w:next w:val="Normal"/>
    <w:autoRedefine/>
    <w:uiPriority w:val="39"/>
    <w:unhideWhenUsed/>
    <w:rsid w:val="00D008A4"/>
    <w:pPr>
      <w:ind w:left="420" w:leftChars="200"/>
    </w:pPr>
  </w:style>
  <w:style w:type="paragraph" w:styleId="TOC3">
    <w:name w:val="toc 3"/>
    <w:basedOn w:val="Normal"/>
    <w:next w:val="Normal"/>
    <w:autoRedefine/>
    <w:uiPriority w:val="39"/>
    <w:unhideWhenUsed/>
    <w:rsid w:val="00D008A4"/>
    <w:pPr>
      <w:ind w:left="840" w:leftChars="400"/>
    </w:pPr>
  </w:style>
  <w:style w:type="paragraph" w:customStyle="1" w:styleId="Req3">
    <w:name w:val="Req3"/>
    <w:basedOn w:val="Heading3"/>
    <w:qFormat/>
    <w:rsid w:val="00D008A4"/>
    <w:pPr>
      <w:keepLines w:val="0"/>
      <w:widowControl/>
      <w:spacing w:before="0" w:beforeLines="50" w:after="0" w:afterLines="50" w:line="360" w:lineRule="auto"/>
      <w:jc w:val="left"/>
    </w:pPr>
    <w:rPr>
      <w:rFonts w:ascii="Arial" w:eastAsia="黑体" w:hAnsi="Arial" w:cs="宋体"/>
      <w:kern w:val="0"/>
      <w:szCs w:val="20"/>
      <w:lang w:eastAsia="en-US"/>
    </w:rPr>
  </w:style>
  <w:style w:type="paragraph" w:styleId="NormalIndent">
    <w:name w:val="Normal Indent"/>
    <w:basedOn w:val="Normal"/>
    <w:rsid w:val="00D008A4"/>
    <w:pPr>
      <w:spacing w:after="50" w:afterLines="50" w:line="360" w:lineRule="auto"/>
      <w:ind w:firstLine="420" w:firstLineChars="200"/>
    </w:pPr>
    <w:rPr>
      <w:szCs w:val="24"/>
    </w:rPr>
  </w:style>
  <w:style w:type="character" w:styleId="Strong">
    <w:name w:val="Strong"/>
    <w:basedOn w:val="DefaultParagraphFont"/>
    <w:uiPriority w:val="22"/>
    <w:qFormat/>
    <w:rsid w:val="00D008A4"/>
    <w:rPr>
      <w:b/>
      <w:bCs/>
    </w:rPr>
  </w:style>
  <w:style w:type="table" w:styleId="TableGrid">
    <w:name w:val="Table Grid"/>
    <w:basedOn w:val="TableNormal"/>
    <w:uiPriority w:val="39"/>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定制网格型1"/>
    <w:basedOn w:val="TableNormal"/>
    <w:next w:val="TableGrid"/>
    <w:uiPriority w:val="59"/>
    <w:qFormat/>
    <w:rsid w:val="00D008A4"/>
    <w:pPr>
      <w:ind w:right="210"/>
      <w:jc w:val="both"/>
    </w:pPr>
    <w:rPr>
      <w:rFonts w:ascii="Calibri" w:hAnsi="Calibri" w:cs="Calibri"/>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定制网格型2"/>
    <w:basedOn w:val="TableNormal"/>
    <w:next w:val="TableGrid"/>
    <w:uiPriority w:val="59"/>
    <w:qFormat/>
    <w:rsid w:val="00D008A4"/>
    <w:pPr>
      <w:ind w:right="210"/>
      <w:jc w:val="both"/>
    </w:pPr>
    <w:rPr>
      <w:rFonts w:ascii="Calibri" w:hAnsi="Calibri" w:cs="Calibri"/>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2">
    <w:name w:val="表格"/>
    <w:basedOn w:val="Normal"/>
    <w:qFormat/>
    <w:rsid w:val="00D008A4"/>
    <w:pPr>
      <w:spacing w:line="360" w:lineRule="auto"/>
    </w:pPr>
    <w:rPr>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