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寻甸县2026年人工影响天气作业火箭弹采购（二）</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ZQCD-26179</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2026年08月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0FB9AA9C">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20E1839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4382DF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7059175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6AC79E4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514F91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121D59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6870262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54DE42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C4DE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345EEB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1FE58CF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13556D3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2F56FA4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7AA26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094E0A8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DD78324">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05F6A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7C6A42F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637001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EAE6FB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F8F189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4B223F04">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5B218A06">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6E735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BC29BF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61994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6EC884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6AE5C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0AE7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599A6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144DAF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8B605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A99ED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16F018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A11AE6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9112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131218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32C5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72520F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7A588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175688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1681BBB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B373C7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36239E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4BAF034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w:t>
      </w:r>
      <w:r>
        <w:rPr>
          <w:rFonts w:ascii="Times New Roman" w:eastAsia="宋体" w:hAnsi="Times New Roman" w:cs="Times New Roman" w:hint="eastAsia"/>
          <w:b/>
          <w:bCs/>
          <w:szCs w:val="20"/>
          <w:highlight w:val="none"/>
        </w:rPr>
        <w:t>品</w:t>
      </w:r>
      <w:r>
        <w:rPr>
          <w:rFonts w:hint="eastAsia"/>
          <w:b/>
          <w:bCs/>
          <w:highlight w:val="none"/>
        </w:rPr>
        <w:t>及本国产品</w:t>
      </w:r>
      <w:r>
        <w:rPr>
          <w:rFonts w:ascii="Times New Roman" w:eastAsia="宋体" w:hAnsi="Times New Roman" w:cs="Times New Roman" w:hint="eastAsia"/>
          <w:b/>
          <w:bCs/>
          <w:szCs w:val="20"/>
          <w:highlight w:val="none"/>
        </w:rPr>
        <w:t>规定</w:t>
      </w:r>
    </w:p>
    <w:p w14:paraId="450695E5">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1173EEA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65660D3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响应人可按照第二章响应文件格式的要求提供《关于符合本国产品标准的声明函》或财政部会同有关部门规定的有关证明文件，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的总报价给予20%的价格扣除，用扣除后的价格参与评审。</w:t>
      </w:r>
    </w:p>
    <w:p w14:paraId="7C33D7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highlight w:val="none"/>
        </w:rPr>
      </w:pPr>
      <w:r>
        <w:rPr>
          <w:rFonts w:ascii="宋体" w:eastAsia="宋体" w:hAnsi="宋体" w:cs="Times New Roman" w:hint="eastAsia"/>
          <w:b/>
          <w:bCs/>
          <w:szCs w:val="21"/>
          <w:highlight w:val="none"/>
        </w:rPr>
        <w:t>1.5中小企业</w:t>
      </w:r>
    </w:p>
    <w:p w14:paraId="2533642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1.5.1本次采购活动所称中小企</w:t>
      </w:r>
      <w:r>
        <w:rPr>
          <w:rFonts w:ascii="宋体" w:eastAsia="宋体" w:hAnsi="宋体" w:cs="Times New Roman" w:hint="eastAsia"/>
          <w:szCs w:val="21"/>
        </w:rPr>
        <w:t>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1101770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5223203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643B1A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E606C4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3BB03AB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2AE8253C">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D902A1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EC8D93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06B6D9CB">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1C1B91E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71EF734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7AF7EA1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910FE4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E9658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2E920A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A9F9E2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546520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FC631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71009BB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41BBCC1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FDB074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E9639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4D94AF0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91B3D9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08424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D00204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57E24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36846C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49C1E8D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64A6C4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F4465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3A54267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127B0D52">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D551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9D1D6C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78BB3CA">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39C1BD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D14EE7C">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4E8F6CA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7E83A347">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2D5FCFD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D99C13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49154DD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1FA1585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0A0358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A2214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76CB84E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0A97FC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239C15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4C1FE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F3284C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9C83D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57C47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02F7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DE833B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645D4F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EA0B61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1136F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0107EAE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656FFA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77E94D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7329E0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5F025D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FB72F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37140C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3D16AF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E1CC1A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4430E06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0647A1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ACA28D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9946093">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729261B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2E4B213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01964FB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2161C0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18D687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7D09DDE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F431463">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1AE48E99">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6F02F6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7C100B9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9341A59">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311944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9E714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174E39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AC4CC5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9235CE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E6E0D0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3636790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2FC174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38AF421C">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28D3E93C">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11</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宋体" w:eastAsia="宋体" w:hAnsi="宋体" w:cs="Times New Roman" w:hint="eastAsia"/>
          <w:szCs w:val="21"/>
          <w:highlight w:val="none"/>
        </w:rPr>
        <w:t>分包意向协议（如有）</w:t>
      </w:r>
    </w:p>
    <w:p w14:paraId="3610489E">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7F5834CE">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11BCD170">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highlight w:val="none"/>
        </w:rPr>
        <w:t xml:space="preserve">    （6）*银行保函或磋商保证金说明函（本项</w:t>
      </w:r>
      <w:r>
        <w:rPr>
          <w:rFonts w:ascii="宋体" w:eastAsia="宋体" w:hAnsi="宋体" w:cs="Times New Roman" w:hint="eastAsia"/>
          <w:szCs w:val="21"/>
        </w:rPr>
        <w:t>目不要求提交磋商保证金的不提供）</w:t>
      </w:r>
    </w:p>
    <w:p w14:paraId="0D8B283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152AA5A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5CAF846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F3D1A0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880575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547BF1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16BB52F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596C7C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2D677C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B7305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FB82E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86339A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45A220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E3021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736BAFF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D3D84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4A2549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1C20363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0B4F267">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B5D66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D06654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925D6CD">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5588610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A10386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A1303EC">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480694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3CB5B6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CF7BC7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2F96E3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0CAC99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56FB8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31083AD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78549E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420E16E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6DC9C4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4B40BC8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6AC399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30C8F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74AC58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637315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032BF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0DCCFA7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6DFE67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21A5219">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A882463">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139208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1331B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6C930F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594953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097D3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61E1EE7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6CF66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68C2DE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4AD284A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1F58295">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179027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383AD7C6">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78A4A0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77064C9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686A68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411DC78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240C48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652B2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5CD183E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3DCCDAD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A455AA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B17C6B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6496F9C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453A2AD0">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F2DB7D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44B30B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3E0B37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417F37B0">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4F78FE54">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366DE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75F1FF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14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7061ED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E43F7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09A881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047E48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2F891C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B62EE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36C3B8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9A8D6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23639D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5256157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3FB780E4">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1002BD7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09EFA24C">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6A14FCBD">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7BFF2C1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30E17D63">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33701A0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72AFAB7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762F43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7F665B2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8B75574">
      <w:pPr>
        <w:pStyle w:val="10"/>
        <w:tabs>
          <w:tab w:val="left" w:pos="1573"/>
        </w:tabs>
        <w:adjustRightInd w:val="0"/>
        <w:snapToGrid w:val="0"/>
        <w:spacing w:line="360" w:lineRule="auto"/>
        <w:ind w:left="1062" w:hanging="709" w:leftChars="168" w:firstLineChars="0"/>
        <w:rPr>
          <w:highlight w:val="none"/>
        </w:rPr>
      </w:pPr>
      <w:r>
        <w:rPr>
          <w:rFonts w:asciiTheme="minorEastAsia" w:hAnsiTheme="minorEastAsia" w:hint="eastAsia"/>
          <w:kern w:val="20"/>
          <w:highlight w:val="none"/>
          <w:lang w:val="zh-CN"/>
        </w:rPr>
        <w:t>1.27.2磋商</w:t>
      </w:r>
      <w:r>
        <w:rPr>
          <w:rFonts w:hint="eastAsia"/>
          <w:highlight w:val="none"/>
        </w:rPr>
        <w:t>中出现下列情形之一的，磋商</w:t>
      </w:r>
      <w:r>
        <w:rPr>
          <w:highlight w:val="none"/>
        </w:rPr>
        <w:t>小组</w:t>
      </w:r>
      <w:r>
        <w:rPr>
          <w:rFonts w:hint="eastAsia"/>
          <w:highlight w:val="none"/>
        </w:rPr>
        <w:t>将启动异常低价响应审查程序：</w:t>
      </w:r>
    </w:p>
    <w:p w14:paraId="46F2F03D">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1B25F81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4521D612">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14A72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5C17A83">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B7B040B">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E478D43">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6310DD01">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1.28详细评审</w:t>
      </w:r>
    </w:p>
    <w:p w14:paraId="4EC039A4">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highlight w:val="none"/>
          <w:lang w:val="zh-CN"/>
        </w:rPr>
        <w:t>。</w:t>
      </w:r>
    </w:p>
    <w:p w14:paraId="30340F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747957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5722D6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36AF8E6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0CF8F82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0EAE09A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4892DB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63AA806F">
      <w:pPr>
        <w:widowControl/>
        <w:snapToGrid w:val="0"/>
        <w:spacing w:line="360" w:lineRule="auto"/>
        <w:ind w:firstLine="420" w:firstLineChars="200"/>
        <w:jc w:val="left"/>
        <w:rPr>
          <w:rFonts w:asciiTheme="minorEastAsia" w:hAnsiTheme="minorEastAsia" w:cs="Times New Roman"/>
          <w:kern w:val="20"/>
          <w:szCs w:val="21"/>
          <w:highlight w:val="none"/>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w:t>
      </w:r>
      <w:r>
        <w:rPr>
          <w:rFonts w:asciiTheme="minorEastAsia" w:hAnsiTheme="minorEastAsia" w:cs="Times New Roman" w:hint="eastAsia"/>
          <w:kern w:val="20"/>
          <w:szCs w:val="21"/>
          <w:highlight w:val="none"/>
          <w:lang w:val="zh-CN"/>
        </w:rPr>
        <w:t>计算：磋商报价得分=（磋商基准价/最后磋商报价）×价格权值×100。</w:t>
      </w:r>
    </w:p>
    <w:p w14:paraId="28ED5157">
      <w:pPr>
        <w:pStyle w:val="10"/>
        <w:tabs>
          <w:tab w:val="left" w:pos="1573"/>
        </w:tabs>
        <w:adjustRightInd w:val="0"/>
        <w:snapToGrid w:val="0"/>
        <w:spacing w:line="360" w:lineRule="auto"/>
        <w:ind w:left="0" w:firstLine="420" w:firstLineChars="200"/>
        <w:rPr>
          <w:rFonts w:asciiTheme="minorEastAsia" w:hAnsiTheme="minorEastAsia" w:cs="微软雅黑"/>
          <w:kern w:val="20"/>
          <w:highlight w:val="none"/>
          <w:lang w:val="zh-CN"/>
        </w:rPr>
      </w:pP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享受价格扣除优惠，用扣除后的价格参与价格</w:t>
      </w:r>
      <w:r>
        <w:rPr>
          <w:bCs/>
          <w:highlight w:val="none"/>
        </w:rPr>
        <w:t>分计算</w:t>
      </w:r>
      <w:r>
        <w:rPr>
          <w:rFonts w:hint="eastAsia"/>
          <w:bCs/>
          <w:highlight w:val="none"/>
        </w:rPr>
        <w:t>。</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的报价。</w:t>
      </w:r>
    </w:p>
    <w:p w14:paraId="25A66F3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1.28.10项目评审过程中，不得去掉最后报价中的最高报价和最低报价。</w:t>
      </w:r>
    </w:p>
    <w:p w14:paraId="14A113DC">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highlight w:val="none"/>
          <w:lang w:val="zh-CN"/>
        </w:rPr>
        <w:t>1.28.11磋商小组只对实质上响应磋商文件的响应进行评价和比较；评审应严格按照磋商文件的要求和条件进行；具体评审原则、方法和成交条件详见磋</w:t>
      </w:r>
      <w:r>
        <w:rPr>
          <w:rFonts w:asciiTheme="minorEastAsia" w:hAnsiTheme="minorEastAsia" w:cs="Times New Roman" w:hint="eastAsia"/>
          <w:kern w:val="20"/>
          <w:szCs w:val="21"/>
          <w:lang w:val="zh-CN"/>
        </w:rPr>
        <w:t>商文件</w:t>
      </w:r>
      <w:r>
        <w:rPr>
          <w:rFonts w:asciiTheme="minorEastAsia" w:hAnsiTheme="minorEastAsia" w:cs="Times New Roman" w:hint="eastAsia"/>
          <w:b/>
          <w:kern w:val="20"/>
          <w:szCs w:val="21"/>
          <w:lang w:val="zh-CN"/>
        </w:rPr>
        <w:t>第六章评审方法和评审标准。</w:t>
      </w:r>
    </w:p>
    <w:p w14:paraId="06BEB28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18E92459">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5DAFBEE5">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4FEBD9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8774E7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1B3B8BA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710466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37459043">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6CF1AB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28732FE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1C54281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012E85C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453AEE3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9E5DAAB">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37BFC5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233761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536936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A90A0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313DA2D1">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08A57B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14C6D91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20E640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7D3C8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0CAEC0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7854C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1A83DF1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D50E0F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6AB64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4EE4B0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39868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251FC4A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211492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4A45CF1">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454F46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5C54E2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5F12A06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4F93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BA75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1A9B19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671E95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7870B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3A31C2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254D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8E897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3C69E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004723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27D33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7728791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BB41F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4EA626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13795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64A17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5EAEF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5C149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F212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7F51A2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74FD6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82BB8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0CA258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EEF0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C941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E217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5C2CD5FD">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7C9759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3719E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80FE337">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C41BA7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0EE2C9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7AC40B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34C755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3A9787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B523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2B5A0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38546B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44FDB9C8">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19EE90F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4" w:name="_Toc405_WPSOffice_Level2"/>
      <w:bookmarkStart w:id="15" w:name="_Toc22173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11"/>
    <w:p w14:paraId="76E7FF5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3FC3C0C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09234DC">
      <w:pPr>
        <w:adjustRightInd w:val="0"/>
        <w:snapToGrid w:val="0"/>
        <w:spacing w:line="360" w:lineRule="auto"/>
        <w:ind w:firstLine="412" w:firstLineChars="196"/>
        <w:rPr>
          <w:rFonts w:ascii="Times New Roman" w:eastAsia="宋体" w:hAnsi="Times New Roman" w:cs="Times New Roman"/>
          <w:szCs w:val="20"/>
        </w:rPr>
      </w:pPr>
    </w:p>
    <w:p w14:paraId="0A43801D">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eastAsia="宋体" w:hAnsi="宋体" w:cs="Times New Roman" w:hint="eastAsia"/>
          <w:b/>
          <w:szCs w:val="21"/>
          <w:highlight w:val="none"/>
        </w:rPr>
        <w:t>《关于符合本国产品标准的声明函》</w:t>
      </w:r>
    </w:p>
    <w:p w14:paraId="2E5EBE8F">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3AC7A340">
      <w:pPr>
        <w:adjustRightInd w:val="0"/>
        <w:snapToGrid w:val="0"/>
        <w:spacing w:line="360" w:lineRule="auto"/>
        <w:ind w:firstLine="412" w:firstLineChars="196"/>
        <w:rPr>
          <w:highlight w:val="none"/>
        </w:rPr>
      </w:pPr>
    </w:p>
    <w:p w14:paraId="4EB2C01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highlight w:val="none"/>
          <w:shd w:val="clear" w:color="auto" w:fill="FFFFFF"/>
        </w:rPr>
        <w:t>关于符合本国产品标准的声明函</w:t>
      </w:r>
    </w:p>
    <w:p w14:paraId="22AF2240">
      <w:pPr>
        <w:pStyle w:val="NormalWeb"/>
        <w:shd w:val="clear" w:color="auto" w:fill="FFFFFF"/>
        <w:spacing w:before="30" w:beforeAutospacing="0" w:after="30" w:afterAutospacing="0"/>
        <w:ind w:firstLine="420"/>
        <w:rPr>
          <w:color w:val="333333"/>
          <w:szCs w:val="21"/>
          <w:highlight w:val="none"/>
        </w:rPr>
      </w:pPr>
    </w:p>
    <w:p w14:paraId="122C60B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E0FADA5">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color w:val="333333"/>
          <w:szCs w:val="21"/>
          <w:highlight w:val="none"/>
          <w:shd w:val="clear" w:color="auto" w:fill="FFFFFF"/>
        </w:rPr>
        <w:t>（产品名称1）</w:t>
      </w:r>
      <w:r>
        <w:rPr>
          <w:rStyle w:val="Emphasis"/>
          <w:rFonts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Style w:val="Emphasis"/>
          <w:rFonts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Style w:val="Emphasis"/>
          <w:rFonts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Style w:val="Emphasis"/>
          <w:rFonts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Style w:val="Emphasis"/>
          <w:rFonts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B39D1C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2F60CF5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82E7109">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A333331">
      <w:pPr>
        <w:pStyle w:val="NormalWeb"/>
        <w:shd w:val="clear" w:color="auto" w:fill="FFFFFF"/>
        <w:spacing w:before="30" w:beforeAutospacing="0" w:after="30" w:afterAutospacing="0"/>
        <w:ind w:firstLine="420"/>
        <w:rPr>
          <w:color w:val="333333"/>
          <w:szCs w:val="21"/>
          <w:highlight w:val="none"/>
          <w:shd w:val="clear" w:color="auto" w:fill="FFFFFF"/>
        </w:rPr>
      </w:pPr>
    </w:p>
    <w:p w14:paraId="1615BDB8">
      <w:pPr>
        <w:pStyle w:val="NormalWeb"/>
        <w:shd w:val="clear" w:color="auto" w:fill="FFFFFF"/>
        <w:spacing w:before="30" w:beforeAutospacing="0" w:after="30" w:afterAutospacing="0"/>
        <w:ind w:firstLine="420"/>
        <w:rPr>
          <w:color w:val="333333"/>
          <w:szCs w:val="21"/>
          <w:highlight w:val="none"/>
        </w:rPr>
      </w:pPr>
    </w:p>
    <w:p w14:paraId="72F15BF9">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2BFF4B26">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6F64E84">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0A4A96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52A44810">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7FC737A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06129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4F4046F">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6"/>
    <w:p w14:paraId="405866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p w14:paraId="2BF649E8">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2D07ECA">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62B8AC6C">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DE2FB3">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9693F2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17AE058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06A76D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9116262">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0FC56AEA">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7081BFD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AEC09">
            <w:pPr>
              <w:numPr>
                <w:ilvl w:val="0"/>
                <w:numId w:val="2"/>
              </w:numPr>
              <w:jc w:val="left"/>
              <w:rPr>
                <w:rFonts w:ascii="宋体" w:eastAsia="宋体" w:hAnsi="宋体" w:cs="Times New Roman"/>
                <w:sz w:val="18"/>
                <w:szCs w:val="18"/>
              </w:rPr>
            </w:pPr>
          </w:p>
        </w:tc>
        <w:tc>
          <w:tcPr>
            <w:tcW w:w="850" w:type="dxa"/>
            <w:vAlign w:val="center"/>
          </w:tcPr>
          <w:p w14:paraId="3441846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67F5E3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46FDD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B3F09A7">
            <w:pPr>
              <w:numPr>
                <w:ilvl w:val="0"/>
                <w:numId w:val="2"/>
              </w:numPr>
              <w:jc w:val="left"/>
              <w:rPr>
                <w:rFonts w:ascii="宋体" w:eastAsia="宋体" w:hAnsi="宋体" w:cs="Times New Roman"/>
                <w:sz w:val="18"/>
                <w:szCs w:val="18"/>
              </w:rPr>
            </w:pPr>
          </w:p>
        </w:tc>
        <w:tc>
          <w:tcPr>
            <w:tcW w:w="850" w:type="dxa"/>
            <w:vAlign w:val="center"/>
          </w:tcPr>
          <w:p w14:paraId="5A292581">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1CA3C2F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340E5C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B4D7B4F">
            <w:pPr>
              <w:numPr>
                <w:ilvl w:val="0"/>
                <w:numId w:val="2"/>
              </w:numPr>
              <w:jc w:val="left"/>
              <w:rPr>
                <w:rFonts w:ascii="宋体" w:eastAsia="宋体" w:hAnsi="宋体" w:cs="Times New Roman"/>
                <w:sz w:val="18"/>
                <w:szCs w:val="18"/>
              </w:rPr>
            </w:pPr>
          </w:p>
        </w:tc>
        <w:tc>
          <w:tcPr>
            <w:tcW w:w="850" w:type="dxa"/>
            <w:vAlign w:val="center"/>
          </w:tcPr>
          <w:p w14:paraId="70F0C843">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1722105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6BF1C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C384CF">
            <w:pPr>
              <w:numPr>
                <w:ilvl w:val="0"/>
                <w:numId w:val="2"/>
              </w:numPr>
              <w:jc w:val="left"/>
              <w:rPr>
                <w:rFonts w:ascii="宋体" w:eastAsia="宋体" w:hAnsi="宋体" w:cs="Times New Roman"/>
                <w:sz w:val="18"/>
                <w:szCs w:val="18"/>
              </w:rPr>
            </w:pPr>
          </w:p>
        </w:tc>
        <w:tc>
          <w:tcPr>
            <w:tcW w:w="850" w:type="dxa"/>
            <w:vAlign w:val="center"/>
          </w:tcPr>
          <w:p w14:paraId="0BD834E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CFEDBF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C6863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42B48EE">
            <w:pPr>
              <w:numPr>
                <w:ilvl w:val="0"/>
                <w:numId w:val="2"/>
              </w:numPr>
              <w:jc w:val="left"/>
              <w:rPr>
                <w:rFonts w:ascii="宋体" w:eastAsia="宋体" w:hAnsi="宋体" w:cs="Times New Roman"/>
                <w:sz w:val="18"/>
                <w:szCs w:val="18"/>
              </w:rPr>
            </w:pPr>
          </w:p>
        </w:tc>
        <w:tc>
          <w:tcPr>
            <w:tcW w:w="850" w:type="dxa"/>
            <w:vAlign w:val="center"/>
          </w:tcPr>
          <w:p w14:paraId="2D22448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1CCBE18">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7002D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450B55">
            <w:pPr>
              <w:numPr>
                <w:ilvl w:val="0"/>
                <w:numId w:val="2"/>
              </w:numPr>
              <w:jc w:val="left"/>
              <w:rPr>
                <w:rFonts w:ascii="宋体" w:eastAsia="宋体" w:hAnsi="宋体" w:cs="Times New Roman"/>
                <w:sz w:val="18"/>
                <w:szCs w:val="18"/>
              </w:rPr>
            </w:pPr>
          </w:p>
        </w:tc>
        <w:tc>
          <w:tcPr>
            <w:tcW w:w="850" w:type="dxa"/>
            <w:vAlign w:val="center"/>
          </w:tcPr>
          <w:p w14:paraId="20D7D08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5D1B68A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30B02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73A8CC">
            <w:pPr>
              <w:numPr>
                <w:ilvl w:val="0"/>
                <w:numId w:val="2"/>
              </w:numPr>
              <w:jc w:val="left"/>
              <w:rPr>
                <w:rFonts w:ascii="宋体" w:eastAsia="宋体" w:hAnsi="宋体" w:cs="Times New Roman"/>
                <w:sz w:val="18"/>
                <w:szCs w:val="18"/>
              </w:rPr>
            </w:pPr>
          </w:p>
        </w:tc>
        <w:tc>
          <w:tcPr>
            <w:tcW w:w="850" w:type="dxa"/>
            <w:vAlign w:val="center"/>
          </w:tcPr>
          <w:p w14:paraId="419210D4">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4D6B76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70FEDB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C2C1C0A">
            <w:pPr>
              <w:numPr>
                <w:ilvl w:val="0"/>
                <w:numId w:val="2"/>
              </w:numPr>
              <w:jc w:val="left"/>
              <w:rPr>
                <w:rFonts w:ascii="宋体" w:eastAsia="宋体" w:hAnsi="宋体" w:cs="Times New Roman"/>
                <w:sz w:val="18"/>
                <w:szCs w:val="18"/>
              </w:rPr>
            </w:pPr>
          </w:p>
        </w:tc>
        <w:tc>
          <w:tcPr>
            <w:tcW w:w="850" w:type="dxa"/>
            <w:vAlign w:val="center"/>
          </w:tcPr>
          <w:p w14:paraId="064CD006">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04EFEB7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7D021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02AB19">
            <w:pPr>
              <w:numPr>
                <w:ilvl w:val="0"/>
                <w:numId w:val="2"/>
              </w:numPr>
              <w:jc w:val="left"/>
              <w:rPr>
                <w:rFonts w:ascii="宋体" w:eastAsia="宋体" w:hAnsi="宋体" w:cs="Times New Roman"/>
                <w:sz w:val="18"/>
                <w:szCs w:val="18"/>
              </w:rPr>
            </w:pPr>
          </w:p>
        </w:tc>
        <w:tc>
          <w:tcPr>
            <w:tcW w:w="850" w:type="dxa"/>
            <w:vAlign w:val="center"/>
          </w:tcPr>
          <w:p w14:paraId="5368DAB4">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7FD22511">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7C16DBC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773266">
            <w:pPr>
              <w:numPr>
                <w:ilvl w:val="0"/>
                <w:numId w:val="2"/>
              </w:numPr>
              <w:jc w:val="left"/>
              <w:rPr>
                <w:rFonts w:ascii="宋体" w:eastAsia="宋体" w:hAnsi="宋体" w:cs="Times New Roman"/>
                <w:sz w:val="18"/>
                <w:szCs w:val="18"/>
              </w:rPr>
            </w:pPr>
          </w:p>
        </w:tc>
        <w:tc>
          <w:tcPr>
            <w:tcW w:w="850" w:type="dxa"/>
            <w:vAlign w:val="center"/>
          </w:tcPr>
          <w:p w14:paraId="4604802F">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421115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68C48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4EC7831">
            <w:pPr>
              <w:numPr>
                <w:ilvl w:val="0"/>
                <w:numId w:val="2"/>
              </w:numPr>
              <w:jc w:val="left"/>
              <w:rPr>
                <w:rFonts w:ascii="宋体" w:eastAsia="宋体" w:hAnsi="宋体" w:cs="Times New Roman"/>
                <w:sz w:val="18"/>
                <w:szCs w:val="18"/>
              </w:rPr>
            </w:pPr>
          </w:p>
        </w:tc>
        <w:tc>
          <w:tcPr>
            <w:tcW w:w="850" w:type="dxa"/>
            <w:vAlign w:val="center"/>
          </w:tcPr>
          <w:p w14:paraId="1AC4F233">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476BDE2">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B48385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5272C89">
            <w:pPr>
              <w:numPr>
                <w:ilvl w:val="0"/>
                <w:numId w:val="2"/>
              </w:numPr>
              <w:jc w:val="left"/>
              <w:rPr>
                <w:rFonts w:ascii="宋体" w:eastAsia="宋体" w:hAnsi="宋体" w:cs="Times New Roman"/>
                <w:sz w:val="18"/>
                <w:szCs w:val="18"/>
              </w:rPr>
            </w:pPr>
          </w:p>
        </w:tc>
        <w:tc>
          <w:tcPr>
            <w:tcW w:w="850" w:type="dxa"/>
            <w:vAlign w:val="center"/>
          </w:tcPr>
          <w:p w14:paraId="4AA8D29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0D54E94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529785B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0C784D">
            <w:pPr>
              <w:numPr>
                <w:ilvl w:val="0"/>
                <w:numId w:val="2"/>
              </w:numPr>
              <w:jc w:val="left"/>
              <w:rPr>
                <w:rFonts w:ascii="宋体" w:eastAsia="宋体" w:hAnsi="宋体" w:cs="Times New Roman"/>
                <w:sz w:val="18"/>
                <w:szCs w:val="18"/>
              </w:rPr>
            </w:pPr>
          </w:p>
        </w:tc>
        <w:tc>
          <w:tcPr>
            <w:tcW w:w="850" w:type="dxa"/>
            <w:vAlign w:val="center"/>
          </w:tcPr>
          <w:p w14:paraId="0BF960D2">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DCFB74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40C981B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DF27A7">
            <w:pPr>
              <w:numPr>
                <w:ilvl w:val="0"/>
                <w:numId w:val="2"/>
              </w:numPr>
              <w:jc w:val="left"/>
              <w:rPr>
                <w:rFonts w:ascii="宋体" w:eastAsia="宋体" w:hAnsi="宋体" w:cs="Times New Roman"/>
                <w:sz w:val="18"/>
                <w:szCs w:val="18"/>
              </w:rPr>
            </w:pPr>
          </w:p>
        </w:tc>
        <w:tc>
          <w:tcPr>
            <w:tcW w:w="850" w:type="dxa"/>
            <w:vAlign w:val="center"/>
          </w:tcPr>
          <w:p w14:paraId="7C35A38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2133309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71A17A6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387220">
            <w:pPr>
              <w:numPr>
                <w:ilvl w:val="0"/>
                <w:numId w:val="2"/>
              </w:numPr>
              <w:jc w:val="left"/>
              <w:rPr>
                <w:rFonts w:ascii="宋体" w:eastAsia="宋体" w:hAnsi="宋体" w:cs="Times New Roman"/>
                <w:sz w:val="18"/>
                <w:szCs w:val="18"/>
              </w:rPr>
            </w:pPr>
          </w:p>
        </w:tc>
        <w:tc>
          <w:tcPr>
            <w:tcW w:w="850" w:type="dxa"/>
            <w:vAlign w:val="center"/>
          </w:tcPr>
          <w:p w14:paraId="3F787EF0">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2D7EB615">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0EC1C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050350">
            <w:pPr>
              <w:numPr>
                <w:ilvl w:val="0"/>
                <w:numId w:val="2"/>
              </w:numPr>
              <w:jc w:val="left"/>
              <w:rPr>
                <w:rFonts w:ascii="宋体" w:eastAsia="宋体" w:hAnsi="宋体" w:cs="Times New Roman"/>
                <w:sz w:val="18"/>
                <w:szCs w:val="18"/>
              </w:rPr>
            </w:pPr>
          </w:p>
        </w:tc>
        <w:tc>
          <w:tcPr>
            <w:tcW w:w="850" w:type="dxa"/>
            <w:vAlign w:val="center"/>
          </w:tcPr>
          <w:p w14:paraId="5806C886">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320F66C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99FDE8A">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9FC55AA">
            <w:pPr>
              <w:numPr>
                <w:ilvl w:val="0"/>
                <w:numId w:val="2"/>
              </w:numPr>
              <w:spacing w:line="360" w:lineRule="auto"/>
              <w:jc w:val="left"/>
              <w:rPr>
                <w:rFonts w:ascii="宋体" w:eastAsia="宋体" w:hAnsi="宋体" w:cs="Times New Roman"/>
                <w:bCs/>
                <w:sz w:val="18"/>
                <w:szCs w:val="18"/>
              </w:rPr>
            </w:pPr>
          </w:p>
        </w:tc>
        <w:tc>
          <w:tcPr>
            <w:tcW w:w="850" w:type="dxa"/>
            <w:vAlign w:val="center"/>
          </w:tcPr>
          <w:p w14:paraId="54D604A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75AD2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AB7ADD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5E82F2">
            <w:pPr>
              <w:numPr>
                <w:ilvl w:val="0"/>
                <w:numId w:val="2"/>
              </w:numPr>
              <w:jc w:val="left"/>
              <w:rPr>
                <w:rFonts w:ascii="宋体" w:eastAsia="宋体" w:hAnsi="宋体" w:cs="Times New Roman"/>
                <w:sz w:val="18"/>
                <w:szCs w:val="18"/>
              </w:rPr>
            </w:pPr>
          </w:p>
        </w:tc>
        <w:tc>
          <w:tcPr>
            <w:tcW w:w="850" w:type="dxa"/>
            <w:vAlign w:val="center"/>
          </w:tcPr>
          <w:p w14:paraId="7392F16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0325E01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FD690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C2205A">
            <w:pPr>
              <w:numPr>
                <w:ilvl w:val="0"/>
                <w:numId w:val="2"/>
              </w:numPr>
              <w:jc w:val="left"/>
              <w:rPr>
                <w:rFonts w:ascii="宋体" w:eastAsia="宋体" w:hAnsi="宋体" w:cs="Times New Roman"/>
                <w:sz w:val="18"/>
                <w:szCs w:val="18"/>
              </w:rPr>
            </w:pPr>
          </w:p>
        </w:tc>
        <w:tc>
          <w:tcPr>
            <w:tcW w:w="850" w:type="dxa"/>
            <w:vAlign w:val="center"/>
          </w:tcPr>
          <w:p w14:paraId="12C3C17C">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FE8794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highlight w:val="none"/>
              </w:rPr>
              <w:t>第五章响应人须知</w:t>
            </w:r>
            <w:r>
              <w:rPr>
                <w:rFonts w:hint="eastAsia"/>
                <w:b/>
                <w:sz w:val="18"/>
                <w:szCs w:val="18"/>
              </w:rPr>
              <w:t>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2904419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8D4B7C">
            <w:pPr>
              <w:numPr>
                <w:ilvl w:val="0"/>
                <w:numId w:val="2"/>
              </w:numPr>
              <w:jc w:val="left"/>
              <w:rPr>
                <w:rFonts w:ascii="宋体" w:eastAsia="宋体" w:hAnsi="宋体" w:cs="Times New Roman"/>
                <w:sz w:val="18"/>
                <w:szCs w:val="18"/>
              </w:rPr>
            </w:pPr>
          </w:p>
        </w:tc>
        <w:tc>
          <w:tcPr>
            <w:tcW w:w="850" w:type="dxa"/>
            <w:vAlign w:val="center"/>
          </w:tcPr>
          <w:p w14:paraId="289FB9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19162864">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16B1DD5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613E4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D0AC4C">
            <w:pPr>
              <w:numPr>
                <w:ilvl w:val="0"/>
                <w:numId w:val="2"/>
              </w:numPr>
              <w:jc w:val="left"/>
              <w:rPr>
                <w:rFonts w:ascii="宋体" w:eastAsia="宋体" w:hAnsi="宋体" w:cs="Times New Roman"/>
                <w:sz w:val="18"/>
                <w:szCs w:val="18"/>
              </w:rPr>
            </w:pPr>
          </w:p>
        </w:tc>
        <w:tc>
          <w:tcPr>
            <w:tcW w:w="850" w:type="dxa"/>
            <w:vAlign w:val="center"/>
          </w:tcPr>
          <w:p w14:paraId="23FA36A4">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CB631B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AC54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C85341">
            <w:pPr>
              <w:numPr>
                <w:ilvl w:val="0"/>
                <w:numId w:val="2"/>
              </w:numPr>
              <w:jc w:val="left"/>
              <w:rPr>
                <w:rFonts w:ascii="宋体" w:eastAsia="宋体" w:hAnsi="宋体" w:cs="Times New Roman"/>
                <w:sz w:val="18"/>
                <w:szCs w:val="18"/>
              </w:rPr>
            </w:pPr>
          </w:p>
        </w:tc>
        <w:tc>
          <w:tcPr>
            <w:tcW w:w="850" w:type="dxa"/>
            <w:vAlign w:val="center"/>
          </w:tcPr>
          <w:p w14:paraId="69624536">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695B31">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AC0312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0E416D">
            <w:pPr>
              <w:numPr>
                <w:ilvl w:val="0"/>
                <w:numId w:val="2"/>
              </w:numPr>
              <w:jc w:val="left"/>
              <w:rPr>
                <w:rFonts w:ascii="宋体" w:eastAsia="宋体" w:hAnsi="宋体" w:cs="Times New Roman"/>
                <w:sz w:val="18"/>
                <w:szCs w:val="18"/>
              </w:rPr>
            </w:pPr>
          </w:p>
        </w:tc>
        <w:tc>
          <w:tcPr>
            <w:tcW w:w="850" w:type="dxa"/>
            <w:vAlign w:val="center"/>
          </w:tcPr>
          <w:p w14:paraId="7DD0B17B">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6A3D54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ABAA4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BA16523">
            <w:pPr>
              <w:numPr>
                <w:ilvl w:val="0"/>
                <w:numId w:val="2"/>
              </w:numPr>
              <w:jc w:val="left"/>
              <w:rPr>
                <w:rFonts w:ascii="宋体" w:eastAsia="宋体" w:hAnsi="宋体" w:cs="Times New Roman"/>
                <w:sz w:val="18"/>
                <w:szCs w:val="18"/>
              </w:rPr>
            </w:pPr>
          </w:p>
        </w:tc>
        <w:tc>
          <w:tcPr>
            <w:tcW w:w="850" w:type="dxa"/>
            <w:vAlign w:val="center"/>
          </w:tcPr>
          <w:p w14:paraId="3417D573">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89CDF6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9F165A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A947567">
            <w:pPr>
              <w:numPr>
                <w:ilvl w:val="0"/>
                <w:numId w:val="2"/>
              </w:numPr>
              <w:jc w:val="left"/>
              <w:rPr>
                <w:rFonts w:ascii="宋体" w:eastAsia="宋体" w:hAnsi="宋体" w:cs="Times New Roman"/>
                <w:sz w:val="18"/>
                <w:szCs w:val="18"/>
              </w:rPr>
            </w:pPr>
          </w:p>
        </w:tc>
        <w:tc>
          <w:tcPr>
            <w:tcW w:w="850" w:type="dxa"/>
            <w:vAlign w:val="center"/>
          </w:tcPr>
          <w:p w14:paraId="72DEC603">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65089169">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4F6EF7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313876C">
            <w:pPr>
              <w:numPr>
                <w:ilvl w:val="0"/>
                <w:numId w:val="2"/>
              </w:numPr>
              <w:jc w:val="left"/>
              <w:rPr>
                <w:rFonts w:ascii="宋体" w:eastAsia="宋体" w:hAnsi="宋体" w:cs="Times New Roman"/>
                <w:sz w:val="18"/>
                <w:szCs w:val="18"/>
              </w:rPr>
            </w:pPr>
          </w:p>
        </w:tc>
        <w:tc>
          <w:tcPr>
            <w:tcW w:w="850" w:type="dxa"/>
            <w:vAlign w:val="center"/>
          </w:tcPr>
          <w:p w14:paraId="0CE44EE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B93CD9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1ADBC653">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274AAD2">
            <w:pPr>
              <w:numPr>
                <w:ilvl w:val="0"/>
                <w:numId w:val="2"/>
              </w:numPr>
              <w:jc w:val="left"/>
              <w:rPr>
                <w:rFonts w:ascii="宋体" w:eastAsia="宋体" w:hAnsi="宋体" w:cs="Times New Roman"/>
                <w:sz w:val="18"/>
                <w:szCs w:val="18"/>
              </w:rPr>
            </w:pPr>
          </w:p>
        </w:tc>
        <w:tc>
          <w:tcPr>
            <w:tcW w:w="850" w:type="dxa"/>
            <w:vAlign w:val="center"/>
          </w:tcPr>
          <w:p w14:paraId="090BAB99">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4EE0F90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23D7A5D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AADF3F8">
            <w:pPr>
              <w:numPr>
                <w:ilvl w:val="0"/>
                <w:numId w:val="2"/>
              </w:numPr>
              <w:jc w:val="left"/>
              <w:rPr>
                <w:rFonts w:ascii="宋体" w:eastAsia="宋体" w:hAnsi="宋体" w:cs="Times New Roman"/>
                <w:sz w:val="18"/>
                <w:szCs w:val="18"/>
              </w:rPr>
            </w:pPr>
          </w:p>
        </w:tc>
        <w:tc>
          <w:tcPr>
            <w:tcW w:w="850" w:type="dxa"/>
            <w:vAlign w:val="center"/>
          </w:tcPr>
          <w:p w14:paraId="7BFB2D40">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504D66E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65530A1">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E0A0260">
            <w:pPr>
              <w:numPr>
                <w:ilvl w:val="0"/>
                <w:numId w:val="2"/>
              </w:numPr>
              <w:jc w:val="left"/>
              <w:rPr>
                <w:rFonts w:ascii="宋体" w:eastAsia="宋体" w:hAnsi="宋体" w:cs="Times New Roman"/>
                <w:sz w:val="18"/>
                <w:szCs w:val="18"/>
              </w:rPr>
            </w:pPr>
          </w:p>
        </w:tc>
        <w:tc>
          <w:tcPr>
            <w:tcW w:w="850" w:type="dxa"/>
            <w:vAlign w:val="center"/>
          </w:tcPr>
          <w:p w14:paraId="6CAF60C6">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5FE1C122">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如相关供应商不能提供书面说明、证明材料，或者提供的书面说明、证明材料不能证明其报价合理性的，磋商小组应当将其作为无效响应处理。</w:t>
            </w:r>
          </w:p>
        </w:tc>
      </w:tr>
      <w:tr w14:paraId="647093B0">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463B0845">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318FF6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CC32EE3">
            <w:pPr>
              <w:numPr>
                <w:ilvl w:val="0"/>
                <w:numId w:val="2"/>
              </w:numPr>
              <w:jc w:val="left"/>
              <w:rPr>
                <w:rFonts w:ascii="宋体" w:eastAsia="宋体" w:hAnsi="宋体" w:cs="Times New Roman"/>
                <w:sz w:val="18"/>
                <w:szCs w:val="18"/>
              </w:rPr>
            </w:pPr>
          </w:p>
        </w:tc>
        <w:tc>
          <w:tcPr>
            <w:tcW w:w="850" w:type="dxa"/>
            <w:vAlign w:val="center"/>
          </w:tcPr>
          <w:p w14:paraId="29F787D7">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5E8FD85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A52415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BF641EC">
            <w:pPr>
              <w:numPr>
                <w:ilvl w:val="0"/>
                <w:numId w:val="2"/>
              </w:numPr>
              <w:jc w:val="left"/>
              <w:rPr>
                <w:rFonts w:ascii="宋体" w:eastAsia="宋体" w:hAnsi="宋体" w:cs="Times New Roman"/>
                <w:sz w:val="18"/>
                <w:szCs w:val="18"/>
              </w:rPr>
            </w:pPr>
          </w:p>
        </w:tc>
        <w:tc>
          <w:tcPr>
            <w:tcW w:w="850" w:type="dxa"/>
            <w:vAlign w:val="center"/>
          </w:tcPr>
          <w:p w14:paraId="7A60D05B">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C593729">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31F468F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B02EA76">
            <w:pPr>
              <w:numPr>
                <w:ilvl w:val="0"/>
                <w:numId w:val="2"/>
              </w:numPr>
              <w:jc w:val="left"/>
              <w:rPr>
                <w:rFonts w:ascii="宋体" w:eastAsia="宋体" w:hAnsi="宋体" w:cs="Times New Roman"/>
                <w:sz w:val="18"/>
                <w:szCs w:val="18"/>
              </w:rPr>
            </w:pPr>
          </w:p>
        </w:tc>
        <w:tc>
          <w:tcPr>
            <w:tcW w:w="850" w:type="dxa"/>
            <w:vAlign w:val="center"/>
          </w:tcPr>
          <w:p w14:paraId="78BAC340">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FF7F0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AE07BF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C96E716">
            <w:pPr>
              <w:numPr>
                <w:ilvl w:val="0"/>
                <w:numId w:val="2"/>
              </w:numPr>
              <w:jc w:val="left"/>
              <w:rPr>
                <w:rFonts w:ascii="宋体" w:eastAsia="宋体" w:hAnsi="宋体" w:cs="Times New Roman"/>
                <w:sz w:val="18"/>
                <w:szCs w:val="18"/>
              </w:rPr>
            </w:pPr>
          </w:p>
        </w:tc>
        <w:tc>
          <w:tcPr>
            <w:tcW w:w="850" w:type="dxa"/>
            <w:vAlign w:val="center"/>
          </w:tcPr>
          <w:p w14:paraId="04E8F675">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495125D">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3C72F0FE">
      <w:pPr>
        <w:spacing w:line="360" w:lineRule="auto"/>
        <w:jc w:val="left"/>
        <w:rPr>
          <w:rFonts w:ascii="Times New Roman" w:eastAsia="宋体" w:hAnsi="Times New Roman" w:cs="Times New Roman"/>
          <w:b/>
          <w:bCs/>
          <w:sz w:val="44"/>
          <w:szCs w:val="44"/>
        </w:rPr>
      </w:pPr>
    </w:p>
    <w:p w14:paraId="0F51E68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305C40D">
      <w:pPr>
        <w:spacing w:line="360" w:lineRule="auto"/>
        <w:jc w:val="left"/>
        <w:rPr>
          <w:rFonts w:ascii="宋体" w:eastAsia="宋体" w:hAnsi="宋体" w:cs="微软雅黑"/>
          <w:b/>
          <w:color w:val="0000FF"/>
          <w:kern w:val="0"/>
          <w:szCs w:val="21"/>
        </w:rPr>
      </w:pPr>
    </w:p>
    <w:p w14:paraId="4FE820D3">
      <w:pPr>
        <w:spacing w:line="360" w:lineRule="auto"/>
        <w:jc w:val="left"/>
        <w:rPr>
          <w:rFonts w:ascii="Times New Roman" w:eastAsia="宋体" w:hAnsi="Times New Roman" w:cs="Times New Roman"/>
          <w:b/>
          <w:bCs/>
          <w:sz w:val="44"/>
          <w:szCs w:val="44"/>
        </w:rPr>
      </w:pPr>
    </w:p>
    <w:p w14:paraId="530500C4">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1F3F1F47">
      <w:pPr>
        <w:spacing w:line="360" w:lineRule="auto"/>
        <w:jc w:val="center"/>
        <w:outlineLvl w:val="9"/>
        <w:rPr>
          <w:rFonts w:ascii="宋体" w:eastAsia="宋体" w:hAnsi="宋体" w:cs="Times New Roman"/>
          <w:b/>
          <w:sz w:val="48"/>
          <w:szCs w:val="36"/>
        </w:rPr>
      </w:pP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云南省寻甸回族彝族自治县气象局</w:t>
      </w:r>
      <w:bookmarkEnd w:id="20"/>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寻甸县2026年人工影响天气作业火箭弹采购（二）</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ZQCD-26179</w:t>
      </w:r>
      <w:bookmarkEnd w:id="22"/>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4" w:name="合同履约期限_contractPerformancePeriod"/>
      <w:r>
        <w:rPr>
          <w:rFonts w:ascii="宋体" w:hAnsi="宋体" w:cs="微软雅黑" w:hint="eastAsia"/>
          <w:b/>
          <w:color w:val="0000FF"/>
          <w:kern w:val="0"/>
          <w:szCs w:val="21"/>
        </w:rPr>
        <w:t>合同签订后60天内交货并具备验收条件</w:t>
      </w:r>
      <w:bookmarkEnd w:id="24"/>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指定地点</w:t>
      </w:r>
      <w:bookmarkEnd w:id="25"/>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6" w:name="项目公告_signUpFirstTime"/>
      <w:r>
        <w:rPr>
          <w:rFonts w:ascii="宋体" w:eastAsia="宋体" w:hAnsi="宋体" w:cs="Times New Roman" w:hint="eastAsia"/>
          <w:szCs w:val="21"/>
          <w:highlight w:val="none"/>
        </w:rPr>
        <w:t>2026年09月08日 00:00:00</w:t>
      </w:r>
      <w:bookmarkEnd w:id="26"/>
      <w:r>
        <w:rPr>
          <w:rFonts w:ascii="宋体" w:eastAsia="宋体" w:hAnsi="宋体" w:cs="Times New Roman" w:hint="eastAsia"/>
          <w:szCs w:val="21"/>
          <w:highlight w:val="none"/>
        </w:rPr>
        <w:t>至</w:t>
      </w:r>
      <w:bookmarkStart w:id="27" w:name="项目公告_signUpLastTime"/>
      <w:r>
        <w:rPr>
          <w:rFonts w:ascii="宋体" w:eastAsia="宋体" w:hAnsi="宋体" w:cs="Times New Roman" w:hint="eastAsia"/>
          <w:szCs w:val="21"/>
          <w:highlight w:val="none"/>
        </w:rPr>
        <w:t>2026年09月15日 23:59:59</w:t>
      </w:r>
      <w:bookmarkEnd w:id="27"/>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bookmarkStart w:id="28" w:name="_GoBack"/>
      <w:bookmarkEnd w:id="28"/>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r>
        <w:rPr>
          <w:rFonts w:ascii="宋体" w:eastAsia="宋体" w:hAnsi="Times New Roman" w:cs="Times New Roman" w:hint="eastAsia"/>
          <w:szCs w:val="21"/>
          <w:lang w:val="en-US" w:eastAsia="zh-CN"/>
        </w:rPr>
        <w:t>及开启时间</w:t>
      </w:r>
      <w:r>
        <w:rPr>
          <w:rFonts w:ascii="宋体" w:hint="eastAsia"/>
          <w:szCs w:val="21"/>
        </w:rPr>
        <w:t>：</w:t>
      </w:r>
      <w:bookmarkStart w:id="29" w:name="项目公告_openBidTime"/>
      <w:r>
        <w:rPr>
          <w:rFonts w:ascii="宋体" w:eastAsia="宋体" w:hAnsi="宋体" w:cs="Times New Roman" w:hint="eastAsia"/>
          <w:bCs w:val="0"/>
          <w:szCs w:val="21"/>
          <w:highlight w:val="none"/>
        </w:rPr>
        <w:t>2026年09月22日 09:00:00</w:t>
      </w:r>
      <w:bookmarkEnd w:id="29"/>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北京市海淀区中关村南大街46号中国气象局北区8号楼4层404会议室（科技大楼前草坪西侧），届时投标人的法定代表人或其授权的投标人授权代表必须到场参加。</w:t>
      </w:r>
      <w:bookmarkEnd w:id="30"/>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陈小超</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010-68406136</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云南省寻甸回族彝族自治县气象局</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吴博雯</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0871-62652459</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云南省昆明市寻甸县仁德街道凤梧路10号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8"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9" w:name="采购人1_recorderOrgName_0"/>
            <w:r>
              <w:rPr>
                <w:rFonts w:ascii="宋体" w:eastAsia="宋体" w:hAnsi="宋体" w:cs="微软雅黑" w:hint="eastAsia"/>
                <w:kern w:val="0"/>
                <w:szCs w:val="21"/>
              </w:rPr>
              <w:t>云南省寻甸回族彝族自治县气象局</w:t>
            </w:r>
            <w:bookmarkEnd w:id="39"/>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民用爆炸物品生产许可证</w:t>
            </w:r>
            <w:bookmarkEnd w:id="40"/>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1" w:name="代理商投标_agentFlagText"/>
            <w:r>
              <w:rPr>
                <w:rFonts w:asciiTheme="minorEastAsia" w:eastAsiaTheme="minorEastAsia" w:hAnsiTheme="minorEastAsia" w:cstheme="minorEastAsia" w:hint="eastAsia"/>
                <w:kern w:val="0"/>
                <w:szCs w:val="21"/>
              </w:rPr>
              <w:t>不允许（仅针对以下产品：所有标的不允许代理商响应）</w:t>
            </w:r>
            <w:bookmarkEnd w:id="41"/>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42" w:name="进口产品_agentMaterials"/>
            <w:r>
              <w:rPr>
                <w:rFonts w:ascii="宋体" w:hAnsi="宋体" w:cs="微软雅黑" w:hint="eastAsia"/>
                <w:kern w:val="0"/>
                <w:szCs w:val="21"/>
                <w:highlight w:val="none"/>
              </w:rPr>
              <w:t>无</w:t>
            </w:r>
            <w:bookmarkEnd w:id="42"/>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3" w:name="是否设有核心产品_coreFlagText"/>
            <w:r>
              <w:rPr>
                <w:rFonts w:asciiTheme="minorEastAsia" w:eastAsiaTheme="minorEastAsia" w:hAnsiTheme="minorEastAsia" w:cstheme="minorEastAsia" w:hint="eastAsia"/>
                <w:kern w:val="0"/>
                <w:szCs w:val="21"/>
              </w:rPr>
              <w:t>不设有</w:t>
            </w:r>
            <w:bookmarkEnd w:id="43"/>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4" w:name="联合体投标_jointFlagText"/>
            <w:r>
              <w:rPr>
                <w:rFonts w:asciiTheme="minorEastAsia" w:eastAsiaTheme="minorEastAsia" w:hAnsiTheme="minorEastAsia" w:cstheme="minorEastAsia" w:hint="eastAsia"/>
                <w:kern w:val="0"/>
                <w:szCs w:val="21"/>
              </w:rPr>
              <w:t>不允许</w:t>
            </w:r>
            <w:bookmarkEnd w:id="44"/>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5" w:name="许可证_exclusiveLicenseFlagText"/>
            <w:r>
              <w:rPr>
                <w:rFonts w:asciiTheme="minorEastAsia" w:eastAsiaTheme="minorEastAsia" w:hAnsiTheme="minorEastAsia" w:cstheme="minorEastAsia" w:hint="eastAsia"/>
                <w:kern w:val="0"/>
                <w:szCs w:val="21"/>
              </w:rPr>
              <w:t>不必须</w:t>
            </w:r>
            <w:bookmarkEnd w:id="45"/>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6" w:name="进口产品投标_entranceFlagText"/>
            <w:r>
              <w:rPr>
                <w:rFonts w:asciiTheme="minorEastAsia" w:eastAsiaTheme="minorEastAsia" w:hAnsiTheme="minorEastAsia" w:cstheme="minorEastAsia" w:hint="eastAsia"/>
                <w:kern w:val="0"/>
                <w:szCs w:val="21"/>
              </w:rPr>
              <w:t>不允许</w:t>
            </w:r>
            <w:bookmarkEnd w:id="46"/>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（1）标的：货物，属于工业行业；</w:t>
            </w:r>
            <w:bookmarkEnd w:id="47"/>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是（不接受 中小企业以联合体或合同分包方式参加）</w:t>
            </w:r>
            <w:bookmarkEnd w:id="48"/>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9" w:name="中标服务费_finalAmountText"/>
            <w:r>
              <w:rPr>
                <w:rFonts w:hint="eastAsia"/>
                <w:lang w:eastAsia="zh-CN"/>
              </w:rPr>
              <w:t>是，中标服务费：1.5万元。</w:t>
            </w:r>
            <w:bookmarkEnd w:id="49"/>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99.000000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99.000000 万元</w:t>
            </w:r>
            <w:bookmarkEnd w:id="53"/>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6" w:name="其他事项_ottherReemarks"/>
            <w:r>
              <w:rPr>
                <w:rFonts w:ascii="宋体" w:eastAsia="宋体" w:hAnsi="宋体" w:cs="微软雅黑" w:hint="eastAsia"/>
                <w:kern w:val="0"/>
                <w:szCs w:val="21"/>
              </w:rPr>
              <w:t>无</w:t>
            </w:r>
            <w:bookmarkEnd w:id="56"/>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60"/>
        <w:gridCol w:w="1071"/>
        <w:gridCol w:w="260"/>
        <w:gridCol w:w="725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报价分</w:t>
            </w:r>
          </w:p>
        </w:tc>
        <w:tc>
          <w:tcPr/>
          <w:p>
            <w:r>
              <w:t>区间打分</w:t>
            </w:r>
            <w:r>
              <w:t>(33)</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(2)</w:t>
            </w:r>
          </w:p>
        </w:tc>
        <w:tc>
          <w:tcPr/>
          <w:p>
            <w:r>
              <w:t>评审标准：</w:t>
            </w:r>
          </w:p>
          <w:p>
            <w:r>
              <w:t>提供ISO9001质量管理体系认证或同等质量管理体系认证，最多得2分。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投标人销售合同（客观分）</w:t>
            </w:r>
          </w:p>
        </w:tc>
        <w:tc>
          <w:tcPr/>
          <w:p>
            <w:r>
              <w:t>勾选打分</w:t>
            </w:r>
            <w:r>
              <w:t>(5)</w:t>
            </w:r>
          </w:p>
        </w:tc>
        <w:tc>
          <w:tcPr/>
          <w:p>
            <w:r>
              <w:t>评审标准：</w:t>
            </w:r>
          </w:p>
          <w:p>
            <w:r>
              <w:t>销售合同必须包括增雨防雹火箭弹，每提供1份合同得1分，最多得5分。否则不得分。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投标人售后服务方案（主观分）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投标人质保方案（主观分）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投标人提供承诺和培训方案（主观分）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交货时间承诺（客观分）</w:t>
            </w:r>
          </w:p>
        </w:tc>
        <w:tc>
          <w:tcPr/>
          <w:p>
            <w:r>
              <w:t>勾选打分</w:t>
            </w:r>
            <w:r>
              <w:t>(2)</w:t>
            </w:r>
          </w:p>
        </w:tc>
        <w:tc>
          <w:tcPr/>
          <w:p>
            <w:r>
              <w:t>评审标准：</w:t>
            </w:r>
          </w:p>
          <w:p>
            <w:r>
              <w:t>针对本项目采购的增雨防雹火箭弹，承诺每提前5天交货的得1分，最多得2分。否则不得分。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投标人用户证明（客观分）</w:t>
            </w:r>
          </w:p>
        </w:tc>
        <w:tc>
          <w:tcPr/>
          <w:p>
            <w:r>
              <w:t>勾选打分</w:t>
            </w:r>
            <w:r>
              <w:t>(3)</w:t>
            </w:r>
          </w:p>
        </w:tc>
        <w:tc>
          <w:tcPr/>
          <w:p>
            <w:r>
              <w:t>评审标准：</w:t>
            </w:r>
          </w:p>
          <w:p>
            <w:r>
              <w:t>针对增雨防雹火箭弹，每提供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投标人服务团队（客观分）</w:t>
            </w:r>
          </w:p>
        </w:tc>
        <w:tc>
          <w:tcPr/>
          <w:p>
            <w:r>
              <w:t>区间打分</w:t>
            </w:r>
            <w:r>
              <w:t>(4)</w:t>
            </w:r>
          </w:p>
        </w:tc>
        <w:tc>
          <w:tcPr/>
          <w:p>
            <w:r>
              <w:t>评审标准：</w:t>
            </w:r>
          </w:p>
          <w:p>
            <w:r>
              <w:t xml:space="preserve">1、投标人为本项目拟派的服务团队中项目经理应具有3年以上相关工作经验的得2分；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技术文档（客观分）</w:t>
            </w:r>
          </w:p>
        </w:tc>
        <w:tc>
          <w:tcPr/>
          <w:p>
            <w:r>
              <w:t>区间打分</w:t>
            </w:r>
            <w:r>
              <w:t>(35)</w:t>
            </w:r>
          </w:p>
        </w:tc>
        <w:tc>
          <w:tcPr/>
          <w:p>
            <w:r>
              <w:t>评审标准：</w:t>
            </w:r>
          </w:p>
          <w:p>
            <w:r>
              <w:t>技术性能指标（除“配套类型“、“弹药类型”）共7项，每满足1项（如有多个下级指标，则每个下级指标均应满足）得5分，满分35分。</w:t>
            </w:r>
          </w:p>
          <w:p>
            <w:r>
              <w:t>评审标准说明：</w:t>
            </w:r>
          </w:p>
          <w:p>
            <w:r>
              <w:t>需提供技术文档。响应且满足招标文件第七章详细技术指标要求，并提供加盖投标人公章的相关证明材料（如第三方检测报告、产品说明书、投标人官网宣传截图等）。</w:t>
            </w:r>
          </w:p>
          <w:p/>
        </w:tc>
      </w:tr>
      <w:tr>
        <w:tblPrEx>
          <w:tblW w:w="5000" w:type="pct"/>
          <w:tblCellMar>
            <w:left w:w="108" w:type="dxa"/>
            <w:right w:w="108" w:type="dxa"/>
          </w:tblCellMar>
        </w:tblPrEx>
        <w:tc>
          <w:tcPr/>
          <w:p>
            <w:r>
              <w:t>11</w:t>
            </w:r>
          </w:p>
        </w:tc>
        <w:tc>
          <w:tcPr>
            <w:vMerge/>
          </w:tcPr>
          <w:p>
            <w:r>
              <w:t>技术部分</w:t>
            </w:r>
          </w:p>
        </w:tc>
        <w:tc>
          <w:tcPr/>
          <w:p>
            <w:r>
              <w:t>投标人技术方案和产品技术性能（主观分）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根据投标人提供的技术方案和能证明投标产品技术性能的证明材料进行评分，具体评分标准如下：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证明材料，如第三方测试报告（包括测试内容、测试方法、测试结论等）、产品说明书、投标人官网宣传截图等。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投标人实施方案（主观分）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14:paraId="2D6AE571">
      <w:pPr>
        <w:adjustRightInd w:val="0"/>
        <w:snapToGrid w:val="0"/>
        <w:spacing w:line="360" w:lineRule="auto"/>
        <w:jc w:val="left"/>
        <w:rPr>
          <w:rFonts w:ascii="宋体" w:hAnsi="宋体" w:hint="eastAsia"/>
          <w:bCs/>
          <w:szCs w:val="21"/>
          <w:lang w:val="en-US" w:eastAsia="zh-CN"/>
        </w:rPr>
      </w:pPr>
      <w:bookmarkEnd w:id="57"/>
    </w:p>
    <w:p w:rsidR="006438AC" w14:paraId="03B87FC6" w14:textId="77777777">
      <w:pPr>
        <w:spacing w:before="156" w:beforeLines="50" w:line="360" w:lineRule="auto"/>
        <w:jc w:val="center"/>
        <w:outlineLvl w:val="1"/>
        <w:rPr>
          <w:rFonts w:ascii="宋体" w:eastAsia="宋体" w:hAnsi="宋体" w:cs="Times New Roman"/>
          <w:b/>
          <w:sz w:val="30"/>
          <w:szCs w:val="30"/>
        </w:rPr>
      </w:pPr>
      <w:r>
        <w:rPr>
          <w:rFonts w:ascii="Times New Roman" w:eastAsia="宋体" w:hAnsi="Times New Roman" w:cs="Times New Roman"/>
          <w:bCs/>
          <w:szCs w:val="21"/>
        </w:rPr>
        <w:br w:type="page"/>
      </w:r>
      <w:bookmarkStart w:id="58" w:name="插入_采购需求书"/>
      <w:r>
        <w:rPr>
          <w:rFonts w:ascii="宋体" w:eastAsia="宋体" w:hAnsi="宋体" w:cs="Times New Roman" w:hint="eastAsia"/>
          <w:b/>
          <w:sz w:val="30"/>
          <w:szCs w:val="30"/>
        </w:rPr>
        <w:t>第七章  采购需求</w:t>
      </w:r>
    </w:p>
    <w:p w:rsidR="006438AC" w:rsidRPr="004D3476" w:rsidP="004D3476" w14:paraId="7995B66D" w14:textId="77777777">
      <w:pPr>
        <w:spacing w:line="360" w:lineRule="auto"/>
        <w:ind w:firstLine="420" w:firstLineChars="200"/>
        <w:rPr>
          <w:rFonts w:ascii="宋体" w:eastAsia="宋体" w:hAnsi="宋体" w:cs="Times New Roman"/>
          <w:b/>
          <w:szCs w:val="21"/>
        </w:rPr>
      </w:pPr>
      <w:r w:rsidRPr="004D3476">
        <w:rPr>
          <w:rFonts w:ascii="宋体" w:eastAsia="宋体" w:hAnsi="宋体" w:cs="Times New Roman" w:hint="eastAsia"/>
          <w:b/>
          <w:szCs w:val="21"/>
        </w:rPr>
        <w:t>一、项目概况及总体要求</w:t>
      </w:r>
    </w:p>
    <w:p w:rsidR="004D3476" w:rsidP="004D3476" w14:paraId="19687CE5" w14:textId="77777777">
      <w:pPr>
        <w:pStyle w:val="BodyText"/>
        <w:spacing w:line="408" w:lineRule="auto"/>
        <w:ind w:left="119" w:right="166" w:firstLine="422"/>
        <w:jc w:val="both"/>
        <w:rPr>
          <w:rFonts w:ascii="Calibri" w:eastAsia="Calibri" w:hAnsi="Calibri"/>
          <w:color w:val="000000"/>
          <w:kern w:val="2"/>
          <w:szCs w:val="21"/>
          <w:lang w:val="en-US"/>
        </w:rPr>
      </w:pPr>
      <w:bookmarkStart w:id="59" w:name="OLE_LINK1"/>
      <w:bookmarkStart w:id="60" w:name="OLE_LINK2"/>
      <w:r>
        <w:rPr>
          <w:rFonts w:ascii="宋体" w:eastAsia="宋体" w:hAnsi="宋体" w:cs="宋体" w:hint="eastAsia"/>
          <w:color w:val="000000"/>
          <w:kern w:val="2"/>
          <w:szCs w:val="21"/>
          <w:lang w:val="en-US"/>
        </w:rPr>
        <w:t xml:space="preserve">本项目所招产品为我县人工增雨防雹用火箭弹，根据中国气象局关于人工影响天气作业的安全管理要求，结合近年来各地出现的相关人影作业事故案例，本项目所招产品必须完全满足配套我县现有火箭发射系统使用条件，以保证火箭作业的稳定性、安全性，出现事故后能够及时解决。 </w:t>
      </w:r>
    </w:p>
    <w:bookmarkEnd w:id="59"/>
    <w:bookmarkEnd w:id="60"/>
    <w:p w:rsidR="004D3476" w:rsidP="004D3476" w14:paraId="4A7268D1" w14:textId="77777777">
      <w:pPr>
        <w:spacing w:line="360" w:lineRule="auto"/>
        <w:ind w:firstLine="420" w:firstLineChars="200"/>
        <w:rPr>
          <w:rFonts w:ascii="宋体" w:eastAsia="宋体" w:hAnsi="宋体" w:cs="Times New Roman"/>
          <w:b/>
          <w:szCs w:val="21"/>
        </w:rPr>
      </w:pPr>
      <w:r w:rsidRPr="004D3476">
        <w:rPr>
          <w:rFonts w:ascii="宋体" w:eastAsia="宋体" w:hAnsi="宋体" w:cs="Times New Roman" w:hint="eastAsia"/>
          <w:b/>
          <w:szCs w:val="21"/>
        </w:rPr>
        <w:t>二、设备需求一览表</w:t>
      </w:r>
    </w:p>
    <w:p w:rsidR="004D3476" w:rsidP="004D3476" w14:paraId="41D8A32B" w14:textId="77777777">
      <w:pPr>
        <w:spacing w:line="360" w:lineRule="auto"/>
        <w:ind w:firstLine="420" w:firstLineChars="200"/>
        <w:rPr>
          <w:rFonts w:ascii="宋体" w:hAnsi="宋体"/>
          <w:color w:val="000000"/>
          <w:szCs w:val="21"/>
        </w:rPr>
      </w:pPr>
      <w:bookmarkStart w:id="61" w:name="OLE_LINK3"/>
      <w:r>
        <w:rPr>
          <w:rFonts w:ascii="宋体" w:hAnsi="宋体" w:hint="eastAsia"/>
          <w:color w:val="000000"/>
          <w:szCs w:val="21"/>
        </w:rPr>
        <w:t>详见采购</w:t>
      </w:r>
      <w:r>
        <w:rPr>
          <w:rFonts w:ascii="宋体" w:hAnsi="宋体"/>
          <w:color w:val="000000"/>
          <w:szCs w:val="21"/>
        </w:rPr>
        <w:t>需求附表</w:t>
      </w:r>
    </w:p>
    <w:bookmarkEnd w:id="61"/>
    <w:p w:rsidR="006F03CF" w:rsidRPr="00B369FF" w:rsidP="00B369FF" w14:paraId="4060BA17" w14:textId="06C345AA">
      <w:pPr>
        <w:spacing w:line="360" w:lineRule="auto"/>
        <w:ind w:firstLine="420" w:firstLineChars="200"/>
        <w:rPr>
          <w:rFonts w:ascii="宋体" w:eastAsia="宋体" w:hAnsi="宋体" w:cs="Times New Roman"/>
          <w:b/>
          <w:szCs w:val="21"/>
        </w:rPr>
      </w:pPr>
      <w:r w:rsidRPr="004D3476">
        <w:rPr>
          <w:rFonts w:ascii="宋体" w:eastAsia="宋体" w:hAnsi="宋体" w:cs="Times New Roman" w:hint="eastAsia"/>
          <w:b/>
          <w:szCs w:val="21"/>
        </w:rPr>
        <w:t>三、技术性能指标</w:t>
      </w:r>
    </w:p>
    <w:tbl>
      <w:tblPr>
        <w:tblStyle w:val="TableNormal"/>
        <w:tblW w:w="85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4270"/>
        <w:gridCol w:w="4270"/>
      </w:tblGrid>
      <w:tr w14:paraId="58DA1C49" w14:textId="77777777" w:rsidTr="00DE07BA">
        <w:tblPrEx>
          <w:tblW w:w="85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rPr>
          <w:trHeight w:hRule="exact" w:val="634"/>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5E45D491" w14:textId="0C543F83">
            <w:pPr>
              <w:pStyle w:val="TableParagraph"/>
              <w:spacing w:before="85"/>
              <w:ind w:right="903"/>
              <w:jc w:val="center"/>
              <w:rPr>
                <w:color w:val="000000"/>
                <w:szCs w:val="21"/>
              </w:rPr>
            </w:pPr>
            <w:r>
              <w:rPr>
                <w:rFonts w:hint="eastAsia"/>
                <w:color w:val="000000"/>
                <w:szCs w:val="21"/>
              </w:rPr>
              <w:t>项目</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37F8A4E1" w14:textId="77777777">
            <w:pPr>
              <w:pStyle w:val="TableParagraph"/>
              <w:spacing w:before="85"/>
              <w:jc w:val="center"/>
              <w:rPr>
                <w:color w:val="000000"/>
                <w:szCs w:val="21"/>
              </w:rPr>
            </w:pPr>
            <w:r>
              <w:rPr>
                <w:rFonts w:hint="eastAsia"/>
                <w:color w:val="000000"/>
                <w:szCs w:val="21"/>
              </w:rPr>
              <w:t>性能参数描述</w:t>
            </w:r>
          </w:p>
        </w:tc>
      </w:tr>
      <w:tr w14:paraId="5FF9069F" w14:textId="77777777" w:rsidTr="00DE07BA">
        <w:tblPrEx>
          <w:tblW w:w="8540" w:type="dxa"/>
          <w:jc w:val="center"/>
          <w:tblCellMar>
            <w:left w:w="0" w:type="dxa"/>
            <w:right w:w="0" w:type="dxa"/>
          </w:tblCellMar>
          <w:tblLook w:val="04A0"/>
        </w:tblPrEx>
        <w:trPr>
          <w:trHeight w:hRule="exact" w:val="1653"/>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2A2B07A3" w14:textId="77777777">
            <w:pPr>
              <w:pStyle w:val="TableParagraph"/>
              <w:jc w:val="center"/>
              <w:rPr>
                <w:color w:val="000000"/>
                <w:szCs w:val="21"/>
              </w:rPr>
            </w:pPr>
            <w:r>
              <w:rPr>
                <w:rFonts w:hint="eastAsia"/>
                <w:color w:val="000000"/>
                <w:szCs w:val="21"/>
              </w:rPr>
              <w:t>配套类型</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4FD0BE59" w14:textId="77777777">
            <w:pPr>
              <w:pStyle w:val="TableParagraph"/>
              <w:spacing w:before="86"/>
              <w:ind w:right="136"/>
              <w:jc w:val="center"/>
              <w:rPr>
                <w:color w:val="000000"/>
                <w:szCs w:val="21"/>
              </w:rPr>
            </w:pPr>
            <w:r>
              <w:rPr>
                <w:rFonts w:hint="eastAsia"/>
                <w:color w:val="000000"/>
                <w:szCs w:val="21"/>
              </w:rPr>
              <w:t>适用于B</w:t>
            </w:r>
            <w:r>
              <w:rPr>
                <w:color w:val="000000"/>
                <w:szCs w:val="21"/>
              </w:rPr>
              <w:t>FJ</w:t>
            </w:r>
            <w:r>
              <w:rPr>
                <w:rFonts w:hint="eastAsia"/>
                <w:color w:val="000000"/>
                <w:szCs w:val="21"/>
              </w:rPr>
              <w:t>系列火箭发射架，</w:t>
            </w:r>
          </w:p>
          <w:p w:rsidR="00B369FF" w:rsidP="00580E9F" w14:paraId="162336C6" w14:textId="77777777">
            <w:pPr>
              <w:pStyle w:val="TableParagraph"/>
              <w:spacing w:before="86"/>
              <w:ind w:right="136"/>
              <w:jc w:val="center"/>
              <w:rPr>
                <w:color w:val="000000"/>
                <w:szCs w:val="21"/>
              </w:rPr>
            </w:pPr>
            <w:r>
              <w:rPr>
                <w:rFonts w:hint="eastAsia"/>
                <w:color w:val="000000"/>
                <w:szCs w:val="21"/>
              </w:rPr>
              <w:t>安全有保障</w:t>
            </w:r>
          </w:p>
        </w:tc>
      </w:tr>
      <w:tr w14:paraId="0E65F793" w14:textId="77777777" w:rsidTr="00DE07BA">
        <w:tblPrEx>
          <w:tblW w:w="8540" w:type="dxa"/>
          <w:jc w:val="center"/>
          <w:tblCellMar>
            <w:left w:w="0" w:type="dxa"/>
            <w:right w:w="0" w:type="dxa"/>
          </w:tblCellMar>
          <w:tblLook w:val="04A0"/>
        </w:tblPrEx>
        <w:trPr>
          <w:trHeight w:hRule="exact" w:val="634"/>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6F7FE08B" w14:textId="77777777">
            <w:pPr>
              <w:pStyle w:val="TableParagraph"/>
              <w:jc w:val="center"/>
              <w:rPr>
                <w:color w:val="000000"/>
                <w:szCs w:val="21"/>
              </w:rPr>
            </w:pPr>
            <w:r>
              <w:rPr>
                <w:rFonts w:hint="eastAsia"/>
                <w:color w:val="000000"/>
                <w:szCs w:val="21"/>
              </w:rPr>
              <w:t>弹药类型</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17D62C16" w14:textId="77777777">
            <w:pPr>
              <w:pStyle w:val="TableParagraph"/>
              <w:spacing w:before="85"/>
              <w:jc w:val="center"/>
              <w:rPr>
                <w:color w:val="000000"/>
                <w:szCs w:val="21"/>
              </w:rPr>
            </w:pPr>
            <w:r>
              <w:rPr>
                <w:rFonts w:hint="eastAsia"/>
                <w:color w:val="000000"/>
                <w:szCs w:val="21"/>
              </w:rPr>
              <w:t>增雨防雹火箭</w:t>
            </w:r>
          </w:p>
        </w:tc>
      </w:tr>
      <w:tr w14:paraId="03089A7B" w14:textId="77777777" w:rsidTr="00DE07BA">
        <w:tblPrEx>
          <w:tblW w:w="8540" w:type="dxa"/>
          <w:jc w:val="center"/>
          <w:tblCellMar>
            <w:left w:w="0" w:type="dxa"/>
            <w:right w:w="0" w:type="dxa"/>
          </w:tblCellMar>
          <w:tblLook w:val="04A0"/>
        </w:tblPrEx>
        <w:trPr>
          <w:trHeight w:hRule="exact" w:val="634"/>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78D782FD" w14:textId="77777777">
            <w:pPr>
              <w:pStyle w:val="TableParagraph"/>
              <w:jc w:val="center"/>
              <w:rPr>
                <w:color w:val="000000"/>
                <w:szCs w:val="21"/>
              </w:rPr>
            </w:pPr>
            <w:r>
              <w:rPr>
                <w:rFonts w:hint="eastAsia"/>
                <w:color w:val="000000"/>
                <w:szCs w:val="21"/>
              </w:rPr>
              <w:t>弹径</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7EC913C6" w14:textId="77777777">
            <w:pPr>
              <w:pStyle w:val="TableParagraph"/>
              <w:spacing w:before="86"/>
              <w:ind w:right="136"/>
              <w:jc w:val="center"/>
              <w:rPr>
                <w:color w:val="000000"/>
                <w:szCs w:val="21"/>
              </w:rPr>
            </w:pPr>
            <w:r>
              <w:rPr>
                <w:rFonts w:hint="eastAsia"/>
                <w:color w:val="000000"/>
                <w:szCs w:val="21"/>
              </w:rPr>
              <w:t>56mm</w:t>
            </w:r>
          </w:p>
        </w:tc>
      </w:tr>
      <w:tr w14:paraId="26CDDFF5" w14:textId="77777777" w:rsidTr="00DE07BA">
        <w:tblPrEx>
          <w:tblW w:w="8540" w:type="dxa"/>
          <w:jc w:val="center"/>
          <w:tblCellMar>
            <w:left w:w="0" w:type="dxa"/>
            <w:right w:w="0" w:type="dxa"/>
          </w:tblCellMar>
          <w:tblLook w:val="04A0"/>
        </w:tblPrEx>
        <w:trPr>
          <w:trHeight w:hRule="exact" w:val="634"/>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7C1B046C" w14:textId="25608B84">
            <w:pPr>
              <w:pStyle w:val="TableParagraph"/>
              <w:jc w:val="center"/>
              <w:rPr>
                <w:color w:val="000000"/>
                <w:szCs w:val="21"/>
              </w:rPr>
            </w:pPr>
            <w:r>
              <w:rPr>
                <w:rFonts w:hint="eastAsia"/>
                <w:color w:val="000000"/>
                <w:szCs w:val="21"/>
              </w:rPr>
              <w:t>箭长</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338595BA" w14:textId="77777777">
            <w:pPr>
              <w:pStyle w:val="TableParagraph"/>
              <w:spacing w:before="85"/>
              <w:jc w:val="center"/>
              <w:rPr>
                <w:color w:val="000000"/>
                <w:szCs w:val="21"/>
              </w:rPr>
            </w:pPr>
            <w:r>
              <w:rPr>
                <w:rFonts w:hint="eastAsia"/>
                <w:color w:val="000000"/>
                <w:szCs w:val="21"/>
              </w:rPr>
              <w:t>789±3mm</w:t>
            </w:r>
          </w:p>
        </w:tc>
      </w:tr>
      <w:tr w14:paraId="4F6EB6A8" w14:textId="77777777" w:rsidTr="00DE07BA">
        <w:tblPrEx>
          <w:tblW w:w="8540" w:type="dxa"/>
          <w:jc w:val="center"/>
          <w:tblCellMar>
            <w:left w:w="0" w:type="dxa"/>
            <w:right w:w="0" w:type="dxa"/>
          </w:tblCellMar>
          <w:tblLook w:val="04A0"/>
        </w:tblPrEx>
        <w:trPr>
          <w:trHeight w:hRule="exact" w:val="634"/>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4315763F" w14:textId="77777777">
            <w:pPr>
              <w:pStyle w:val="TableParagraph"/>
              <w:jc w:val="center"/>
              <w:rPr>
                <w:color w:val="000000"/>
                <w:szCs w:val="21"/>
              </w:rPr>
            </w:pPr>
            <w:r>
              <w:rPr>
                <w:rFonts w:hint="eastAsia"/>
                <w:color w:val="000000"/>
                <w:szCs w:val="21"/>
              </w:rPr>
              <w:t>最大射高（85°）</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29662A3A" w14:textId="77777777">
            <w:pPr>
              <w:pStyle w:val="TableParagraph"/>
              <w:spacing w:before="85"/>
              <w:jc w:val="center"/>
              <w:rPr>
                <w:color w:val="000000"/>
                <w:szCs w:val="21"/>
              </w:rPr>
            </w:pPr>
            <w:r>
              <w:rPr>
                <w:rFonts w:hint="eastAsia"/>
                <w:color w:val="000000"/>
                <w:szCs w:val="21"/>
              </w:rPr>
              <w:t>7.0±0.35km</w:t>
            </w:r>
          </w:p>
        </w:tc>
      </w:tr>
      <w:tr w14:paraId="6FEF37ED" w14:textId="77777777" w:rsidTr="00DE07BA">
        <w:tblPrEx>
          <w:tblW w:w="8540" w:type="dxa"/>
          <w:jc w:val="center"/>
          <w:tblCellMar>
            <w:left w:w="0" w:type="dxa"/>
            <w:right w:w="0" w:type="dxa"/>
          </w:tblCellMar>
          <w:tblLook w:val="04A0"/>
        </w:tblPrEx>
        <w:trPr>
          <w:trHeight w:hRule="exact" w:val="634"/>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65621EB9" w14:textId="77777777">
            <w:pPr>
              <w:pStyle w:val="TableParagraph"/>
              <w:jc w:val="center"/>
              <w:rPr>
                <w:color w:val="000000"/>
                <w:szCs w:val="21"/>
              </w:rPr>
            </w:pPr>
            <w:r>
              <w:rPr>
                <w:rFonts w:hint="eastAsia"/>
                <w:color w:val="000000"/>
                <w:szCs w:val="21"/>
              </w:rPr>
              <w:t>火箭催化剂质量</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00419B4B" w14:textId="77777777">
            <w:pPr>
              <w:pStyle w:val="TableParagraph"/>
              <w:spacing w:before="86"/>
              <w:jc w:val="center"/>
              <w:rPr>
                <w:color w:val="000000"/>
                <w:szCs w:val="21"/>
              </w:rPr>
            </w:pPr>
            <w:r>
              <w:rPr>
                <w:rFonts w:ascii="Times New Roman" w:hAnsi="Times New Roman"/>
                <w:color w:val="000000"/>
                <w:szCs w:val="21"/>
              </w:rPr>
              <w:t>180</w:t>
            </w:r>
            <w:r>
              <w:rPr>
                <w:rFonts w:ascii="Times New Roman" w:eastAsia="Times New Roman" w:hAnsi="Times New Roman"/>
                <w:color w:val="000000"/>
                <w:szCs w:val="21"/>
              </w:rPr>
              <w:t>g/</w:t>
            </w:r>
            <w:r>
              <w:rPr>
                <w:rFonts w:hint="eastAsia"/>
                <w:color w:val="000000"/>
                <w:szCs w:val="21"/>
              </w:rPr>
              <w:t>枚</w:t>
            </w:r>
          </w:p>
        </w:tc>
      </w:tr>
      <w:tr w14:paraId="4C44544B" w14:textId="77777777" w:rsidTr="00DE07BA">
        <w:tblPrEx>
          <w:tblW w:w="8540" w:type="dxa"/>
          <w:jc w:val="center"/>
          <w:tblCellMar>
            <w:left w:w="0" w:type="dxa"/>
            <w:right w:w="0" w:type="dxa"/>
          </w:tblCellMar>
          <w:tblLook w:val="04A0"/>
        </w:tblPrEx>
        <w:trPr>
          <w:trHeight w:hRule="exact" w:val="998"/>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47417B55" w14:textId="77777777">
            <w:pPr>
              <w:pStyle w:val="TableParagraph"/>
              <w:jc w:val="center"/>
              <w:rPr>
                <w:color w:val="000000"/>
                <w:szCs w:val="21"/>
              </w:rPr>
            </w:pPr>
            <w:r>
              <w:rPr>
                <w:rFonts w:hint="eastAsia"/>
                <w:color w:val="000000"/>
                <w:szCs w:val="21"/>
              </w:rPr>
              <w:t>碘化银含量：</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362533E3" w14:textId="77777777">
            <w:pPr>
              <w:pStyle w:val="TableParagraph"/>
              <w:spacing w:line="282" w:lineRule="exact"/>
              <w:jc w:val="center"/>
              <w:rPr>
                <w:color w:val="000000"/>
                <w:szCs w:val="21"/>
              </w:rPr>
            </w:pPr>
            <w:r>
              <w:rPr>
                <w:rFonts w:ascii="Times New Roman" w:hAnsi="Times New Roman"/>
                <w:color w:val="000000"/>
                <w:szCs w:val="21"/>
              </w:rPr>
              <w:t>10.8g</w:t>
            </w:r>
            <w:r>
              <w:rPr>
                <w:rFonts w:ascii="Times New Roman" w:eastAsia="Times New Roman" w:hAnsi="Times New Roman"/>
                <w:color w:val="000000"/>
                <w:szCs w:val="21"/>
              </w:rPr>
              <w:t>/</w:t>
            </w:r>
            <w:r>
              <w:rPr>
                <w:rFonts w:hint="eastAsia"/>
                <w:color w:val="000000"/>
                <w:szCs w:val="21"/>
              </w:rPr>
              <w:t>枚</w:t>
            </w:r>
          </w:p>
        </w:tc>
      </w:tr>
      <w:tr w14:paraId="7D470818" w14:textId="77777777" w:rsidTr="00DE07BA">
        <w:tblPrEx>
          <w:tblW w:w="8540" w:type="dxa"/>
          <w:jc w:val="center"/>
          <w:tblCellMar>
            <w:left w:w="0" w:type="dxa"/>
            <w:right w:w="0" w:type="dxa"/>
          </w:tblCellMar>
          <w:tblLook w:val="04A0"/>
        </w:tblPrEx>
        <w:trPr>
          <w:trHeight w:hRule="exact" w:val="634"/>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7462B05D" w14:textId="31663177">
            <w:pPr>
              <w:pStyle w:val="TableParagraph"/>
              <w:jc w:val="center"/>
              <w:rPr>
                <w:color w:val="000000"/>
                <w:szCs w:val="21"/>
              </w:rPr>
            </w:pPr>
            <w:r>
              <w:rPr>
                <w:rFonts w:hint="eastAsia"/>
                <w:color w:val="000000"/>
                <w:szCs w:val="21"/>
              </w:rPr>
              <w:t>降落方式</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0914C7F0" w14:textId="77777777">
            <w:pPr>
              <w:pStyle w:val="TableParagraph"/>
              <w:spacing w:before="85"/>
              <w:ind w:right="136"/>
              <w:jc w:val="center"/>
              <w:rPr>
                <w:color w:val="000000"/>
                <w:szCs w:val="21"/>
              </w:rPr>
            </w:pPr>
            <w:r>
              <w:rPr>
                <w:rFonts w:hint="eastAsia"/>
                <w:color w:val="000000"/>
                <w:szCs w:val="21"/>
              </w:rPr>
              <w:t>自毁</w:t>
            </w:r>
          </w:p>
        </w:tc>
      </w:tr>
      <w:tr w14:paraId="56EFE9CD" w14:textId="77777777" w:rsidTr="00DE07BA">
        <w:tblPrEx>
          <w:tblW w:w="8540" w:type="dxa"/>
          <w:jc w:val="center"/>
          <w:tblCellMar>
            <w:left w:w="0" w:type="dxa"/>
            <w:right w:w="0" w:type="dxa"/>
          </w:tblCellMar>
          <w:tblLook w:val="04A0"/>
        </w:tblPrEx>
        <w:trPr>
          <w:trHeight w:hRule="exact" w:val="639"/>
          <w:jc w:val="center"/>
        </w:trPr>
        <w:tc>
          <w:tcPr>
            <w:tcW w:w="4270" w:type="dxa"/>
            <w:tcBorders>
              <w:top w:val="single" w:sz="4" w:space="0" w:color="000000"/>
              <w:left w:val="single" w:sz="4" w:space="0" w:color="000000"/>
              <w:bottom w:val="single" w:sz="4" w:space="0" w:color="000000"/>
              <w:right w:val="single" w:sz="4" w:space="0" w:color="000000"/>
            </w:tcBorders>
            <w:vAlign w:val="center"/>
          </w:tcPr>
          <w:p w:rsidR="00B369FF" w:rsidP="00DE07BA" w14:paraId="290E6C9E" w14:textId="4C1A4169">
            <w:pPr>
              <w:pStyle w:val="TableParagraph"/>
              <w:jc w:val="center"/>
              <w:rPr>
                <w:color w:val="000000"/>
                <w:szCs w:val="21"/>
              </w:rPr>
            </w:pPr>
            <w:r>
              <w:rPr>
                <w:rFonts w:hint="eastAsia"/>
                <w:color w:val="000000"/>
                <w:szCs w:val="21"/>
              </w:rPr>
              <w:t>最大残骸质量</w:t>
            </w:r>
          </w:p>
        </w:tc>
        <w:tc>
          <w:tcPr>
            <w:tcW w:w="4270" w:type="dxa"/>
            <w:tcBorders>
              <w:top w:val="single" w:sz="4" w:space="0" w:color="000000"/>
              <w:left w:val="single" w:sz="4" w:space="0" w:color="000000"/>
              <w:bottom w:val="single" w:sz="4" w:space="0" w:color="000000"/>
              <w:right w:val="single" w:sz="4" w:space="0" w:color="000000"/>
            </w:tcBorders>
            <w:vAlign w:val="center"/>
          </w:tcPr>
          <w:p w:rsidR="00B369FF" w:rsidP="00580E9F" w14:paraId="2969B275" w14:textId="77777777">
            <w:pPr>
              <w:pStyle w:val="TableParagraph"/>
              <w:spacing w:before="55"/>
              <w:ind w:right="136"/>
              <w:jc w:val="center"/>
              <w:rPr>
                <w:rFonts w:ascii="Times New Roman" w:hAnsi="Times New Roman"/>
                <w:color w:val="000000"/>
                <w:szCs w:val="21"/>
              </w:rPr>
            </w:pPr>
            <w:r>
              <w:rPr>
                <w:rFonts w:ascii="微软雅黑" w:hAnsi="微软雅黑" w:hint="eastAsia"/>
                <w:color w:val="000000"/>
                <w:szCs w:val="21"/>
              </w:rPr>
              <w:t>≤</w:t>
            </w:r>
            <w:r>
              <w:rPr>
                <w:rFonts w:ascii="Times New Roman" w:hAnsi="Times New Roman"/>
                <w:color w:val="000000"/>
                <w:szCs w:val="21"/>
              </w:rPr>
              <w:t>100g/</w:t>
            </w:r>
            <w:r>
              <w:rPr>
                <w:rFonts w:ascii="Times New Roman" w:hAnsi="Times New Roman" w:hint="eastAsia"/>
                <w:color w:val="000000"/>
                <w:szCs w:val="21"/>
              </w:rPr>
              <w:t>枚</w:t>
            </w:r>
          </w:p>
        </w:tc>
      </w:tr>
    </w:tbl>
    <w:p w:rsidR="00B369FF" w:rsidP="00296266" w14:paraId="545865CA" w14:textId="77777777">
      <w:pPr>
        <w:spacing w:line="360" w:lineRule="auto"/>
        <w:rPr>
          <w:rFonts w:ascii="宋体" w:eastAsia="宋体" w:hAnsi="宋体" w:cs="Times New Roman"/>
          <w:szCs w:val="21"/>
        </w:rPr>
      </w:pPr>
    </w:p>
    <w:p w:rsidR="006438AC" w:rsidRPr="006F03CF" w:rsidP="006F03CF" w14:paraId="131241FC" w14:textId="6DF6D623">
      <w:pPr>
        <w:spacing w:line="360" w:lineRule="auto"/>
        <w:ind w:firstLine="420" w:firstLineChars="200"/>
        <w:rPr>
          <w:rFonts w:ascii="宋体" w:eastAsia="宋体" w:hAnsi="宋体" w:cs="Times New Roman"/>
          <w:b/>
          <w:szCs w:val="21"/>
        </w:rPr>
      </w:pPr>
      <w:r w:rsidRPr="006F03CF">
        <w:rPr>
          <w:rFonts w:ascii="宋体" w:eastAsia="宋体" w:hAnsi="宋体" w:cs="Times New Roman" w:hint="eastAsia"/>
          <w:b/>
          <w:szCs w:val="21"/>
        </w:rPr>
        <w:t>四、检验考核要求</w:t>
      </w:r>
    </w:p>
    <w:p w:rsidR="003301EC" w:rsidP="003301EC" w14:paraId="5C401A13" w14:textId="77777777">
      <w:pPr>
        <w:adjustRightInd w:val="0"/>
        <w:snapToGrid w:val="0"/>
        <w:spacing w:line="360" w:lineRule="auto"/>
        <w:ind w:firstLine="630" w:firstLineChars="300"/>
        <w:rPr>
          <w:rFonts w:ascii="宋体" w:hAnsi="宋体" w:cs="宋体"/>
          <w:color w:val="000000"/>
          <w:szCs w:val="21"/>
        </w:rPr>
      </w:pPr>
      <w:r>
        <w:rPr>
          <w:rFonts w:ascii="宋体" w:hAnsi="宋体" w:cs="宋体" w:hint="eastAsia"/>
          <w:color w:val="000000"/>
          <w:szCs w:val="21"/>
        </w:rPr>
        <w:t>1、合同签订后60天内交货；验收依据相关的内容和要求，产品质量达到设计要求。</w:t>
      </w:r>
    </w:p>
    <w:p w:rsidR="003301EC" w:rsidRPr="00E650E5" w:rsidP="003301EC" w14:paraId="22353813" w14:textId="77777777">
      <w:pPr>
        <w:adjustRightInd w:val="0"/>
        <w:snapToGrid w:val="0"/>
        <w:spacing w:line="360" w:lineRule="auto"/>
        <w:ind w:firstLine="630" w:firstLineChars="300"/>
        <w:rPr>
          <w:rFonts w:ascii="宋体" w:hAnsi="宋体" w:cs="宋体"/>
          <w:color w:val="000000" w:themeColor="text1"/>
          <w:szCs w:val="21"/>
        </w:rPr>
      </w:pPr>
      <w:r>
        <w:rPr>
          <w:rFonts w:ascii="宋体" w:hAnsi="宋体" w:cs="宋体" w:hint="eastAsia"/>
          <w:color w:val="000000"/>
          <w:szCs w:val="21"/>
        </w:rPr>
        <w:t>2、到货验收。</w:t>
      </w:r>
      <w:r w:rsidRPr="00E650E5">
        <w:rPr>
          <w:rFonts w:ascii="宋体" w:eastAsia="宋体" w:hAnsi="宋体" w:cs="宋体" w:hint="eastAsia"/>
          <w:color w:val="000000" w:themeColor="text1"/>
          <w:szCs w:val="21"/>
        </w:rPr>
        <w:t>出厂验收合格后，中标供应商负责用专用车辆将产品运输到甲方指定地点，运输过程应当遵守国家危险货物运输管理规定，确保运输安全，</w:t>
      </w:r>
      <w:r w:rsidRPr="00E650E5">
        <w:rPr>
          <w:rFonts w:ascii="宋体" w:eastAsia="宋体" w:hAnsi="宋体" w:cs="宋体" w:hint="eastAsia"/>
          <w:color w:val="000000" w:themeColor="text1"/>
        </w:rPr>
        <w:t>运输费用由中标供应商承担</w:t>
      </w:r>
      <w:r w:rsidRPr="00E650E5">
        <w:rPr>
          <w:rFonts w:ascii="宋体" w:eastAsia="宋体" w:hAnsi="宋体" w:cs="宋体" w:hint="eastAsia"/>
          <w:color w:val="000000" w:themeColor="text1"/>
          <w:szCs w:val="21"/>
        </w:rPr>
        <w:t>。</w:t>
      </w:r>
      <w:r w:rsidRPr="00E650E5">
        <w:rPr>
          <w:rFonts w:ascii="宋体" w:hAnsi="宋体" w:cs="宋体" w:hint="eastAsia"/>
          <w:color w:val="000000" w:themeColor="text1"/>
          <w:szCs w:val="21"/>
        </w:rPr>
        <w:t>到货后用户检查</w:t>
      </w:r>
      <w:r>
        <w:rPr>
          <w:rFonts w:ascii="宋体" w:hAnsi="宋体" w:cs="宋体" w:hint="eastAsia"/>
          <w:color w:val="000000" w:themeColor="text1"/>
          <w:szCs w:val="21"/>
        </w:rPr>
        <w:t>包装并核对货物品种、数量以及完好性。未通过验收的货物，将不予接收</w:t>
      </w:r>
      <w:r w:rsidRPr="00E650E5">
        <w:rPr>
          <w:rFonts w:ascii="宋体" w:hAnsi="宋体" w:cs="宋体" w:hint="eastAsia"/>
          <w:color w:val="000000" w:themeColor="text1"/>
          <w:szCs w:val="21"/>
        </w:rPr>
        <w:t xml:space="preserve">。 </w:t>
      </w:r>
    </w:p>
    <w:p w:rsidR="006438AC" w:rsidRPr="006F03CF" w:rsidP="006F03CF" w14:paraId="4791E5FA" w14:textId="77777777">
      <w:pPr>
        <w:spacing w:line="360" w:lineRule="auto"/>
        <w:ind w:firstLine="420" w:firstLineChars="200"/>
        <w:rPr>
          <w:rFonts w:ascii="宋体" w:eastAsia="宋体" w:hAnsi="宋体" w:cs="Times New Roman"/>
          <w:b/>
          <w:szCs w:val="21"/>
        </w:rPr>
      </w:pPr>
      <w:r w:rsidRPr="006F03CF">
        <w:rPr>
          <w:rFonts w:ascii="宋体" w:eastAsia="宋体" w:hAnsi="宋体" w:cs="Times New Roman" w:hint="eastAsia"/>
          <w:b/>
          <w:szCs w:val="21"/>
        </w:rPr>
        <w:t>五、技术服务和质保期服务要求</w:t>
      </w:r>
    </w:p>
    <w:p w:rsidR="003301EC" w:rsidP="003301EC" w14:paraId="102FBFFF"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1、培训 </w:t>
      </w:r>
    </w:p>
    <w:p w:rsidR="003301EC" w:rsidP="003301EC" w14:paraId="12E54EC4"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中标供应商应负责对采购单位人员进行专业培训，直至能完全操作。 </w:t>
      </w:r>
    </w:p>
    <w:p w:rsidR="003301EC" w:rsidP="003301EC" w14:paraId="020B605E"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2、技术支持 </w:t>
      </w:r>
    </w:p>
    <w:p w:rsidR="003301EC" w:rsidP="003301EC" w14:paraId="097C9B3E" w14:textId="77777777">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中标供应商提供服务电话、保障货物收发联系部门及人员的名称和联系方式。产品的更换按照采购单位要求在约定时间内完成。 </w:t>
      </w:r>
    </w:p>
    <w:p w:rsidR="003301EC" w:rsidP="003301EC" w14:paraId="0C5C49A2"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3、技术资料 </w:t>
      </w:r>
    </w:p>
    <w:p w:rsidR="003301EC" w:rsidP="003301EC" w14:paraId="4B81877C" w14:textId="77777777">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rsidR="003301EC" w:rsidP="003301EC" w14:paraId="4337811B"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4、质保期内服务内容 </w:t>
      </w:r>
    </w:p>
    <w:p w:rsidR="003301EC" w:rsidP="003301EC" w14:paraId="4360D2AF"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（1）质保期为出厂验收后 3 年；</w:t>
      </w:r>
    </w:p>
    <w:p w:rsidR="003301EC" w:rsidP="003301EC" w14:paraId="747F504C" w14:textId="77777777">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rsidR="003301EC" w:rsidP="003301EC" w14:paraId="533873D0" w14:textId="77777777">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rsidR="006438AC" w:rsidRPr="003301EC" w14:paraId="0DBEB051" w14:textId="77777777">
      <w:pPr>
        <w:spacing w:line="360" w:lineRule="auto"/>
        <w:ind w:firstLine="420" w:firstLineChars="200"/>
        <w:rPr>
          <w:rFonts w:ascii="宋体" w:eastAsia="宋体" w:hAnsi="宋体" w:cs="Times New Roman"/>
          <w:szCs w:val="21"/>
        </w:rPr>
      </w:pPr>
    </w:p>
    <w:p w:rsidR="006438AC" w14:paraId="4CC9E082" w14:textId="77777777">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rsidR="006438AC" w14:paraId="5B8A2B1D" w14:textId="77777777"/>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14:paraId="6B7F00AC">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14:paraId="7B8390AF">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14:paraId="72F33D6D">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14:paraId="24892D20">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14:paraId="27138270">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增雨防雹弹</w:t>
            </w:r>
          </w:p>
        </w:tc>
        <w:tc>
          <w:tcPr/>
          <w:p>
            <w:pPr>
              <w:autoSpaceDE w:val="0"/>
              <w:jc w:val="center"/>
              <w:rPr>
                <w:rFonts w:asciiTheme="minorEastAsia" w:hAnsiTheme="minorEastAsia" w:cstheme="minorEastAsia"/>
                <w:kern w:val="0"/>
                <w:szCs w:val="21"/>
              </w:rPr>
            </w:pPr>
            <w:r>
              <w:t>600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990,000.00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990,000.00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62"/>
        <w:gridCol w:w="2182"/>
        <w:gridCol w:w="1102"/>
        <w:gridCol w:w="562"/>
        <w:gridCol w:w="1282"/>
        <w:gridCol w:w="977"/>
        <w:gridCol w:w="922"/>
        <w:gridCol w:w="9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寻甸县局(001053024024)</w:t>
            </w:r>
          </w:p>
        </w:tc>
        <w:tc>
          <w:tcPr/>
          <w:p>
            <w:r>
              <w:t>增雨防雹弹</w:t>
            </w:r>
          </w:p>
        </w:tc>
        <w:tc>
          <w:tcPr/>
          <w:p>
            <w:r>
              <w:t>600</w:t>
            </w:r>
          </w:p>
        </w:tc>
        <w:tc>
          <w:tcPr/>
          <w:p>
            <w:r>
              <w:t>990000.00</w:t>
            </w:r>
          </w:p>
        </w:tc>
        <w:tc>
          <w:tcPr/>
          <w:p>
            <w:r>
              <w:t xml:space="preserve">990000.00  </w:t>
            </w:r>
          </w:p>
        </w:tc>
        <w:tc>
          <w:tcPr/>
          <w:p>
            <w:r>
              <w:t>指定地点</w:t>
            </w:r>
          </w:p>
        </w:tc>
        <w:tc>
          <w:tcPr/>
          <w:p>
            <w:r>
              <w:t>0871-62652459</w:t>
            </w:r>
          </w:p>
        </w:tc>
      </w:tr>
    </w:tbl>
    <w:p w:rsidR="00A77B3E"/>
    <w:p w14:paraId="51954372">
      <w:pPr>
        <w:spacing w:line="360" w:lineRule="auto"/>
        <w:rPr>
          <w:rFonts w:ascii="宋体" w:hAnsi="宋体"/>
          <w:szCs w:val="21"/>
        </w:rPr>
      </w:pPr>
      <w:bookmarkEnd w:id="6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8"/>
    </w:p>
    <w:p w:rsidR="0050620F" w14:paraId="3E3CE489"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70"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50620F" w14:paraId="569D399F"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5C1D386C" w14:textId="77777777" w:rsidTr="00A0622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0620F" w14:paraId="4752E7E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50620F" w14:paraId="0E35CC2B"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50620F" w14:paraId="7ED86C4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50620F" w14:paraId="036E5E3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32291AC8" w14:textId="77777777" w:rsidTr="00A06220">
        <w:tblPrEx>
          <w:tblW w:w="8789" w:type="dxa"/>
          <w:tblLayout w:type="fixed"/>
          <w:tblLook w:val="04A0"/>
        </w:tblPrEx>
        <w:trPr>
          <w:cantSplit/>
        </w:trPr>
        <w:tc>
          <w:tcPr>
            <w:tcW w:w="8789" w:type="dxa"/>
            <w:gridSpan w:val="3"/>
            <w:vAlign w:val="center"/>
          </w:tcPr>
          <w:p w:rsidR="0050620F" w14:paraId="7DFD54D9"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240DB3F0" w14:textId="77777777" w:rsidTr="00A06220">
        <w:tblPrEx>
          <w:tblW w:w="8789" w:type="dxa"/>
          <w:tblLayout w:type="fixed"/>
          <w:tblLook w:val="04A0"/>
        </w:tblPrEx>
        <w:trPr>
          <w:cantSplit/>
        </w:trPr>
        <w:tc>
          <w:tcPr>
            <w:tcW w:w="544" w:type="dxa"/>
            <w:vAlign w:val="center"/>
          </w:tcPr>
          <w:p w:rsidR="0050620F" w14:paraId="5544A1B8" w14:textId="77777777">
            <w:pPr>
              <w:numPr>
                <w:ilvl w:val="0"/>
                <w:numId w:val="11"/>
              </w:numPr>
              <w:rPr>
                <w:rFonts w:ascii="宋体" w:eastAsia="宋体" w:hAnsi="宋体" w:cs="Times New Roman"/>
                <w:sz w:val="18"/>
                <w:szCs w:val="18"/>
              </w:rPr>
            </w:pPr>
          </w:p>
        </w:tc>
        <w:tc>
          <w:tcPr>
            <w:tcW w:w="898" w:type="dxa"/>
            <w:vAlign w:val="center"/>
          </w:tcPr>
          <w:p w:rsidR="0050620F" w14:paraId="2D5AB5C4" w14:textId="7777777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50620F" w14:paraId="347A845F" w14:textId="539BBBA4">
            <w:pPr>
              <w:tabs>
                <w:tab w:val="left" w:pos="709"/>
              </w:tabs>
              <w:spacing w:line="360" w:lineRule="auto"/>
              <w:jc w:val="left"/>
              <w:rPr>
                <w:rFonts w:ascii="宋体" w:eastAsia="宋体" w:hAnsi="宋体" w:cs="微软雅黑"/>
                <w:b/>
                <w:color w:val="0000FF"/>
                <w:kern w:val="0"/>
                <w:sz w:val="18"/>
                <w:szCs w:val="18"/>
              </w:rPr>
            </w:pPr>
            <w:r>
              <w:rPr>
                <w:rFonts w:ascii="Times New Roman" w:eastAsia="宋体" w:hAnsi="Times New Roman" w:cs="微软雅黑" w:hint="eastAsia"/>
                <w:kern w:val="0"/>
                <w:szCs w:val="21"/>
              </w:rPr>
              <w:t>响应人应具有以下有效期超过提交首次响应文件截止日的资质：</w:t>
            </w:r>
            <w:r>
              <w:rPr>
                <w:rFonts w:ascii="宋体" w:eastAsia="宋体" w:hAnsi="宋体" w:cs="微软雅黑" w:hint="eastAsia"/>
                <w:kern w:val="0"/>
                <w:szCs w:val="21"/>
              </w:rPr>
              <w:t>民用爆炸物品生产许可证</w:t>
            </w:r>
          </w:p>
        </w:tc>
      </w:tr>
      <w:tr w14:paraId="2987CFC5" w14:textId="77777777" w:rsidTr="00A06220">
        <w:tblPrEx>
          <w:tblW w:w="8789" w:type="dxa"/>
          <w:tblLayout w:type="fixed"/>
          <w:tblLook w:val="04A0"/>
        </w:tblPrEx>
        <w:trPr>
          <w:cantSplit/>
        </w:trPr>
        <w:tc>
          <w:tcPr>
            <w:tcW w:w="8789" w:type="dxa"/>
            <w:gridSpan w:val="3"/>
            <w:vAlign w:val="center"/>
          </w:tcPr>
          <w:p w:rsidR="0050620F" w14:paraId="45D1C5FB"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1319FFD" w14:textId="77777777" w:rsidTr="00A06220">
        <w:tblPrEx>
          <w:tblW w:w="8789" w:type="dxa"/>
          <w:tblLayout w:type="fixed"/>
          <w:tblLook w:val="04A0"/>
        </w:tblPrEx>
        <w:trPr>
          <w:cantSplit/>
        </w:trPr>
        <w:tc>
          <w:tcPr>
            <w:tcW w:w="544" w:type="dxa"/>
            <w:vAlign w:val="center"/>
          </w:tcPr>
          <w:p w:rsidR="0050620F" w14:paraId="34F1AD69" w14:textId="77777777">
            <w:pPr>
              <w:numPr>
                <w:ilvl w:val="0"/>
                <w:numId w:val="11"/>
              </w:numPr>
              <w:rPr>
                <w:rFonts w:ascii="宋体" w:eastAsia="宋体" w:hAnsi="宋体" w:cs="Times New Roman"/>
                <w:sz w:val="18"/>
                <w:szCs w:val="18"/>
              </w:rPr>
            </w:pPr>
          </w:p>
        </w:tc>
        <w:tc>
          <w:tcPr>
            <w:tcW w:w="898" w:type="dxa"/>
            <w:vAlign w:val="center"/>
          </w:tcPr>
          <w:p w:rsidR="0050620F" w14:paraId="3CAE53D5"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50620F" w14:paraId="40334A78" w14:textId="37BDC3DB">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bl>
    <w:p w:rsidR="0050620F" w14:paraId="27E61A70"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50620F" w14:paraId="416A59B3" w14:textId="77777777"/>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70"/>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rsidR="000C5548" w:rsidP="00AA014D" w14:paraId="24FB625D" w14:textId="77777777">
      <w:pPr>
        <w:spacing w:line="360" w:lineRule="auto"/>
        <w:ind w:firstLine="3066" w:firstLineChars="1460"/>
        <w:jc w:val="left"/>
        <w:rPr>
          <w:rFonts w:ascii="Times New Roman" w:eastAsia="宋体" w:hAnsi="Times New Roman" w:cs="Times New Roman"/>
          <w:b/>
          <w:bCs/>
          <w:szCs w:val="21"/>
        </w:rPr>
      </w:pPr>
      <w:bookmarkStart w:id="71"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0C5548" w14:paraId="09AF25A4" w14:textId="77777777">
      <w:pPr>
        <w:spacing w:line="360" w:lineRule="auto"/>
        <w:ind w:left="1680" w:firstLine="420"/>
        <w:jc w:val="left"/>
        <w:rPr>
          <w:b/>
          <w:bCs/>
          <w:szCs w:val="21"/>
        </w:rPr>
        <w:sectPr>
          <w:pgSz w:w="11906" w:h="16838"/>
          <w:pgMar w:top="1440" w:right="1800" w:bottom="1440" w:left="1800" w:header="851" w:footer="992" w:gutter="0"/>
          <w:cols w:space="425"/>
          <w:docGrid w:type="lines" w:linePitch="312"/>
        </w:sectPr>
      </w:pPr>
      <w:r>
        <w:rPr>
          <w:rFonts w:hint="eastAsia"/>
          <w:b/>
          <w:bCs/>
          <w:szCs w:val="21"/>
        </w:rPr>
        <w:t>必须明确合同金额支付条件及支付比例</w:t>
      </w:r>
    </w:p>
    <w:p w:rsidR="000C5548" w14:paraId="3D63D768"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rsidR="000C5548" w14:paraId="5B413C7B"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rsidR="000C5548" w14:paraId="170C9C91" w14:textId="77777777">
      <w:pPr>
        <w:rPr>
          <w:rFonts w:ascii="宋体" w:eastAsia="宋体" w:hAnsi="宋体" w:cs="宋体"/>
          <w:b/>
          <w:bCs/>
          <w:spacing w:val="-20"/>
          <w:kern w:val="44"/>
          <w:sz w:val="40"/>
          <w:szCs w:val="40"/>
        </w:rPr>
      </w:pPr>
    </w:p>
    <w:p w:rsidR="000C5548" w14:paraId="591140D1" w14:textId="77777777">
      <w:pPr>
        <w:rPr>
          <w:rFonts w:ascii="宋体" w:eastAsia="宋体" w:hAnsi="宋体" w:cs="宋体"/>
          <w:b/>
          <w:bCs/>
          <w:spacing w:val="-20"/>
          <w:kern w:val="44"/>
          <w:sz w:val="40"/>
          <w:szCs w:val="40"/>
        </w:rPr>
      </w:pPr>
    </w:p>
    <w:p w:rsidR="000C5548" w14:paraId="39FEE9DF" w14:textId="77777777">
      <w:pPr>
        <w:rPr>
          <w:rFonts w:ascii="宋体" w:eastAsia="宋体" w:hAnsi="宋体" w:cs="宋体"/>
          <w:b/>
          <w:bCs/>
          <w:spacing w:val="-20"/>
          <w:kern w:val="44"/>
          <w:sz w:val="40"/>
          <w:szCs w:val="40"/>
        </w:rPr>
      </w:pPr>
    </w:p>
    <w:p w:rsidR="000C5548" w14:paraId="0450AC74" w14:textId="7777777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0C5548" w14:paraId="0C70008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0C5548" w14:paraId="57C0402A"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0C5548" w14:paraId="4F11FFE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0C5548" w14:paraId="055F8FAE"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0C5548" w14:paraId="2EF72878" w14:textId="77777777">
      <w:pPr>
        <w:rPr>
          <w:rFonts w:ascii="Times New Roman" w:eastAsia="宋体" w:hAnsi="Times New Roman" w:cs="Times New Roman"/>
          <w:szCs w:val="20"/>
        </w:rPr>
      </w:pPr>
    </w:p>
    <w:p w:rsidR="000C5548" w14:paraId="051989C7" w14:textId="7777777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0C5548" w14:paraId="24B5800A" w14:textId="77777777">
      <w:pPr>
        <w:rPr>
          <w:rFonts w:ascii="Times New Roman" w:eastAsia="黑体" w:hAnsi="Times New Roman" w:cs="Times New Roman"/>
          <w:sz w:val="44"/>
          <w:szCs w:val="44"/>
        </w:rPr>
      </w:pPr>
    </w:p>
    <w:p w:rsidR="000C5548" w14:paraId="7007D182" w14:textId="77777777">
      <w:pPr>
        <w:rPr>
          <w:rFonts w:ascii="Times New Roman" w:eastAsia="黑体" w:hAnsi="Times New Roman" w:cs="Times New Roman"/>
          <w:sz w:val="44"/>
          <w:szCs w:val="44"/>
        </w:rPr>
      </w:pPr>
    </w:p>
    <w:p w:rsidR="000C5548" w14:paraId="71E749BB" w14:textId="7777777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0C5548" w14:paraId="0BD881CB" w14:textId="77777777">
      <w:pPr>
        <w:ind w:firstLine="640" w:firstLineChars="200"/>
        <w:rPr>
          <w:rFonts w:ascii="仿宋_GB2312" w:eastAsia="仿宋_GB2312" w:hAnsi="仿宋_GB2312" w:cs="仿宋_GB2312"/>
          <w:sz w:val="32"/>
          <w:szCs w:val="32"/>
        </w:rPr>
      </w:pPr>
    </w:p>
    <w:p w:rsidR="000C5548" w14:paraId="534A196A"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0C5548" w14:paraId="1FBC0EFD" w14:textId="7777777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0C5548" w14:paraId="364AE721"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0C5548" w14:paraId="36662BBB" w14:textId="77777777">
      <w:pPr>
        <w:rPr>
          <w:rFonts w:ascii="Times New Roman" w:eastAsia="黑体" w:hAnsi="Times New Roman" w:cs="Times New Roman"/>
          <w:sz w:val="44"/>
          <w:szCs w:val="44"/>
        </w:rPr>
        <w:sectPr>
          <w:pgSz w:w="11906" w:h="16838"/>
          <w:pgMar w:top="1440" w:right="1800" w:bottom="1440" w:left="1800" w:header="851" w:footer="992" w:gutter="0"/>
          <w:cols w:space="425"/>
          <w:docGrid w:type="lines" w:linePitch="312"/>
        </w:sectPr>
      </w:pPr>
    </w:p>
    <w:p w:rsidR="000C5548" w14:paraId="0C040E25" w14:textId="77777777">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72" w:name="_Toc22209"/>
      <w:r>
        <w:rPr>
          <w:rFonts w:ascii="黑体" w:eastAsia="黑体" w:hAnsi="黑体" w:cs="Times New Roman" w:hint="eastAsia"/>
          <w:sz w:val="28"/>
          <w:szCs w:val="28"/>
        </w:rPr>
        <w:t>第一节</w:t>
      </w:r>
      <w:r>
        <w:rPr>
          <w:rFonts w:ascii="黑体" w:eastAsia="黑体" w:hAnsi="黑体" w:cs="Times New Roman" w:hint="eastAsia"/>
          <w:sz w:val="28"/>
          <w:szCs w:val="28"/>
        </w:rPr>
        <w:t xml:space="preserve"> </w:t>
      </w:r>
      <w:r>
        <w:rPr>
          <w:rFonts w:ascii="黑体" w:eastAsia="黑体" w:hAnsi="华文中宋" w:cs="Times New Roman" w:hint="eastAsia"/>
          <w:sz w:val="28"/>
          <w:szCs w:val="28"/>
        </w:rPr>
        <w:t>政府采购合同协议书</w:t>
      </w:r>
      <w:bookmarkEnd w:id="72"/>
    </w:p>
    <w:p w:rsidR="000C5548" w14:paraId="417A91F4"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t xml:space="preserve">                                   </w:t>
      </w:r>
      <w:r>
        <w:rPr>
          <w:rFonts w:ascii="宋体" w:eastAsia="宋体" w:hAnsi="宋体" w:cs="Times New Roman" w:hint="eastAsia"/>
          <w:szCs w:val="21"/>
        </w:rPr>
        <w:t>文件约定的合同甲方）</w:t>
      </w:r>
    </w:p>
    <w:p w:rsidR="000C5548" w14:paraId="746DE82A"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1</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rsidR="000C5548" w14:paraId="0FE9469C"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2</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0C5548" w14:paraId="74E652D6" w14:textId="77777777">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0C5548" w14:paraId="7F887C80" w14:textId="77777777">
      <w:pPr>
        <w:spacing w:line="400" w:lineRule="exact"/>
        <w:rPr>
          <w:rFonts w:ascii="Times New Roman" w:eastAsia="宋体" w:hAnsi="Times New Roman" w:cs="Times New Roman"/>
          <w:szCs w:val="20"/>
        </w:rPr>
      </w:pPr>
    </w:p>
    <w:p w:rsidR="000C5548" w14:paraId="50CAF94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依据《中华人民共和国民法典》、《中华人民共和国政府采购法》等有关的法律法规，以及本采购项目的招标</w:t>
      </w:r>
      <w:r>
        <w:rPr>
          <w:rFonts w:ascii="宋体" w:eastAsia="宋体" w:hAnsi="宋体" w:cs="Times New Roman" w:hint="eastAsia"/>
          <w:szCs w:val="21"/>
        </w:rPr>
        <w:t>/</w:t>
      </w:r>
      <w:r>
        <w:rPr>
          <w:rFonts w:ascii="宋体" w:eastAsia="宋体" w:hAnsi="宋体" w:cs="Times New Roman" w:hint="eastAsia"/>
          <w:szCs w:val="21"/>
        </w:rPr>
        <w:t>谈判文件等采购文件、乙方的</w:t>
      </w:r>
      <w:r>
        <w:rPr>
          <w:rFonts w:ascii="宋体" w:eastAsia="宋体" w:hAnsi="宋体" w:cs="Times New Roman" w:hint="eastAsia"/>
          <w:szCs w:val="21"/>
        </w:rPr>
        <w:t>《投标（响应）文件》及《中标（成交）通知书》，甲乙双方同意签订本合同。具体情况及要求如下：</w:t>
      </w:r>
      <w:r>
        <w:rPr>
          <w:rFonts w:ascii="宋体" w:eastAsia="宋体" w:hAnsi="宋体" w:cs="Times New Roman" w:hint="eastAsia"/>
          <w:szCs w:val="21"/>
        </w:rPr>
        <w:t xml:space="preserve">     </w:t>
      </w:r>
    </w:p>
    <w:p w:rsidR="000C5548" w:rsidP="00AA014D" w14:paraId="5F8F1460"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rsidR="000C5548" w14:paraId="64526764" w14:textId="77777777">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rsidR="000C5548" w14:paraId="787E2D3F" w14:textId="77777777">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采购项目编号：</w:t>
      </w:r>
      <w:r>
        <w:rPr>
          <w:rFonts w:ascii="宋体" w:eastAsia="宋体" w:hAnsi="宋体" w:cs="Times New Roman"/>
          <w:szCs w:val="21"/>
          <w:u w:val="single"/>
        </w:rPr>
        <w:t xml:space="preserve">                                          </w:t>
      </w:r>
    </w:p>
    <w:p w:rsidR="000C5548" w14:paraId="0479C2C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rsidR="000C5548" w14:paraId="105A9F6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）项目内容：</w:t>
      </w:r>
    </w:p>
    <w:p w:rsidR="000C5548" w14:paraId="6B19327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采购标的及数量（台</w:t>
      </w:r>
      <w:r>
        <w:rPr>
          <w:rFonts w:ascii="宋体" w:eastAsia="宋体" w:hAnsi="宋体" w:cs="Times New Roman" w:hint="eastAsia"/>
          <w:szCs w:val="21"/>
        </w:rPr>
        <w:t>/</w:t>
      </w:r>
      <w:r>
        <w:rPr>
          <w:rFonts w:ascii="宋体" w:eastAsia="宋体" w:hAnsi="宋体" w:cs="Times New Roman" w:hint="eastAsia"/>
          <w:szCs w:val="21"/>
        </w:rPr>
        <w:t>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rsidR="000C5548" w14:paraId="6F1157D2" w14:textId="77777777">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rsidR="000C5548" w14:paraId="7ED057A7" w14:textId="7777777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w:t>
      </w:r>
      <w:r>
        <w:rPr>
          <w:rFonts w:ascii="宋体" w:eastAsia="宋体" w:hAnsi="宋体" w:cs="Times New Roman" w:hint="eastAsia"/>
          <w:szCs w:val="21"/>
        </w:rPr>
        <w:t>的</w:t>
      </w:r>
      <w:r>
        <w:rPr>
          <w:rFonts w:ascii="宋体" w:eastAsia="宋体" w:hAnsi="宋体" w:cs="Times New Roman" w:hint="eastAsia"/>
          <w:szCs w:val="21"/>
        </w:rPr>
        <w:t>技术要求、商务要求具体见附件。</w:t>
      </w:r>
    </w:p>
    <w:p w:rsidR="000C5548" w14:paraId="2BCC299D" w14:textId="77777777">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rsidR="000C5548" w14:paraId="3D01AD7A" w14:textId="77777777">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w:t>
      </w:r>
      <w:r>
        <w:rPr>
          <w:rFonts w:ascii="宋体" w:eastAsia="宋体" w:hAnsi="宋体" w:cs="宋体" w:hint="eastAsia"/>
          <w:szCs w:val="21"/>
        </w:rPr>
        <w:t>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rsidR="000C5548" w14:paraId="70814191"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rsidR="000C5548" w14:paraId="7600036C"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0C5548" w14:paraId="41C729E5"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p>
    <w:p w:rsidR="000C5548" w14:paraId="35B1096A"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kern w:val="0"/>
          <w:szCs w:val="21"/>
        </w:rPr>
        <w:t>CPU</w:t>
      </w:r>
      <w:r>
        <w:rPr>
          <w:rFonts w:ascii="宋体" w:eastAsia="宋体" w:hAnsi="宋体" w:cs="宋体" w:hint="eastAsia"/>
          <w:kern w:val="0"/>
          <w:szCs w:val="21"/>
        </w:rPr>
        <w:t>芯片、操作系统、数据库等。）</w:t>
      </w:r>
    </w:p>
    <w:p w:rsidR="000C5548" w14:paraId="3E655B1E"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rsidR="000C5548" w14:paraId="15EB577C"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w:t>
      </w:r>
      <w:r>
        <w:rPr>
          <w:rFonts w:ascii="宋体" w:eastAsia="宋体" w:hAnsi="宋体" w:cs="宋体" w:hint="eastAsia"/>
          <w:kern w:val="0"/>
          <w:szCs w:val="21"/>
        </w:rPr>
        <w:t>《政府采购品目分类目录》底级品目</w:t>
      </w:r>
      <w:r>
        <w:rPr>
          <w:rFonts w:ascii="宋体" w:eastAsia="宋体" w:hAnsi="宋体" w:cs="宋体" w:hint="eastAsia"/>
          <w:kern w:val="0"/>
          <w:szCs w:val="21"/>
        </w:rPr>
        <w:t>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0C5548" w14:paraId="1819D8BF"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rsidR="000C5548" w14:paraId="257646F5"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政府集中采购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部门集中采购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rsidR="000C5548" w14:paraId="397683AA"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公开招标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邀请招标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竞争性谈判</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rsidR="000C5548" w14:paraId="3383995F"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询价</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单一来源</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框架协议</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rsidR="000C5548" w14:paraId="760C9108"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rsidR="000C5548" w14:paraId="4EC0884F" w14:textId="77777777">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hint="eastAsia"/>
          <w:kern w:val="0"/>
          <w:sz w:val="22"/>
          <w:szCs w:val="21"/>
        </w:rPr>
        <w:t>（</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C5548" w14:paraId="6CA36313" w14:textId="77777777">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宋体" w:eastAsia="宋体" w:hAnsi="宋体" w:cs="Times New Roman" w:hint="eastAsia"/>
          <w:szCs w:val="21"/>
        </w:rPr>
        <w:t>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C5548" w14:paraId="0D1E40AC"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若本项目</w:t>
      </w:r>
      <w:r>
        <w:rPr>
          <w:rFonts w:ascii="Times New Roman" w:eastAsia="宋体" w:hAnsi="Times New Roman" w:cs="Times New Roman" w:hint="eastAsia"/>
          <w:szCs w:val="20"/>
        </w:rPr>
        <w:t>不</w:t>
      </w:r>
      <w:r>
        <w:rPr>
          <w:rFonts w:ascii="Times New Roman" w:eastAsia="宋体" w:hAnsi="Times New Roman" w:cs="Times New Roman" w:hint="eastAsia"/>
          <w:szCs w:val="20"/>
        </w:rPr>
        <w:t>专门面向中小企业采购，是否给予小</w:t>
      </w:r>
      <w:r>
        <w:rPr>
          <w:rFonts w:ascii="Times New Roman" w:eastAsia="宋体" w:hAnsi="Times New Roman" w:cs="Times New Roman" w:hint="eastAsia"/>
          <w:szCs w:val="20"/>
        </w:rPr>
        <w:t>微企业</w:t>
      </w:r>
      <w:r>
        <w:rPr>
          <w:rFonts w:ascii="Times New Roman" w:eastAsia="宋体" w:hAnsi="Times New Roman" w:cs="Times New Roman" w:hint="eastAsia"/>
          <w:szCs w:val="20"/>
        </w:rPr>
        <w:t>评审优惠：</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C5548" w14:paraId="736E4180"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C5548" w14:paraId="190B4CDF" w14:textId="77777777">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C5548" w14:paraId="5B1D9CB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C5548" w14:paraId="01E65E47"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分包主要内容：</w:t>
      </w:r>
      <w:r>
        <w:rPr>
          <w:rFonts w:ascii="宋体" w:eastAsia="宋体" w:hAnsi="宋体" w:cs="Times New Roman" w:hint="eastAsia"/>
          <w:szCs w:val="21"/>
          <w:u w:val="single"/>
        </w:rPr>
        <w:t xml:space="preserve">                                            </w:t>
      </w:r>
    </w:p>
    <w:p w:rsidR="000C5548" w14:paraId="3D9FAD0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制造商名称（如供应商和制造商不同，请分别填写）：</w:t>
      </w:r>
    </w:p>
    <w:p w:rsidR="000C5548" w14:paraId="4EBFCC53"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0C5548" w14:paraId="063DA57C"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制造商类型（如果供应商和制造商不同，只填写制造商类型）：</w:t>
      </w:r>
    </w:p>
    <w:p w:rsidR="000C5548" w14:paraId="54E322D7" w14:textId="7777777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大型企业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中型企业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小微型企业</w:t>
      </w:r>
      <w:r>
        <w:rPr>
          <w:rFonts w:ascii="宋体" w:eastAsia="宋体" w:hAnsi="宋体" w:cs="Times New Roman" w:hint="eastAsia"/>
          <w:iCs/>
          <w:szCs w:val="21"/>
        </w:rPr>
        <w:t xml:space="preserve">  </w:t>
      </w:r>
    </w:p>
    <w:p w:rsidR="000C5548" w14:paraId="695087DD" w14:textId="77777777">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残疾人福利性单位</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监狱企业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rsidR="000C5548" w14:paraId="01712708" w14:textId="77777777">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是</w:t>
      </w:r>
      <w:r>
        <w:rPr>
          <w:rFonts w:ascii="宋体" w:eastAsia="宋体" w:hAnsi="宋体" w:cs="宋体" w:hint="eastAsia"/>
          <w:iCs/>
          <w:szCs w:val="21"/>
        </w:rPr>
        <w:t xml:space="preserve">       </w:t>
      </w:r>
      <w:r>
        <w:rPr>
          <w:rFonts w:ascii="Wingdings" w:eastAsia="宋体" w:hAnsi="Wingdings" w:cs="宋体"/>
          <w:iCs/>
          <w:szCs w:val="21"/>
        </w:rPr>
        <w:sym w:font="Wingdings" w:char="F0A8"/>
      </w:r>
      <w:r>
        <w:rPr>
          <w:rFonts w:ascii="宋体" w:eastAsia="宋体" w:hAnsi="宋体" w:cs="宋体" w:hint="eastAsia"/>
          <w:iCs/>
          <w:szCs w:val="21"/>
        </w:rPr>
        <w:t>否</w:t>
      </w:r>
    </w:p>
    <w:p w:rsidR="000C5548" w14:paraId="31170E6E" w14:textId="77777777">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w:t>
      </w:r>
      <w:r>
        <w:rPr>
          <w:rFonts w:ascii="宋体" w:eastAsia="宋体" w:hAnsi="宋体" w:cs="宋体" w:hint="eastAsia"/>
          <w:kern w:val="0"/>
          <w:szCs w:val="21"/>
        </w:rPr>
        <w:t>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全部由外国投资者投资</w:t>
      </w:r>
      <w:r>
        <w:rPr>
          <w:rFonts w:ascii="宋体" w:eastAsia="宋体" w:hAnsi="宋体" w:cs="宋体" w:hint="eastAsia"/>
          <w:kern w:val="0"/>
          <w:szCs w:val="21"/>
        </w:rPr>
        <w:t xml:space="preserve">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rsidR="000C5548" w14:paraId="409B37BE"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rsidR="000C5548" w14:paraId="22758BBC" w14:textId="77777777">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《政府采购品目分类目录》底级品目</w:t>
      </w:r>
      <w:r>
        <w:rPr>
          <w:rFonts w:ascii="宋体" w:eastAsia="宋体" w:hAnsi="宋体" w:cs="宋体" w:hint="eastAsia"/>
          <w:szCs w:val="21"/>
        </w:rPr>
        <w:t>名称：</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金额：</w:t>
      </w:r>
      <w:r>
        <w:rPr>
          <w:rFonts w:ascii="宋体" w:eastAsia="宋体" w:hAnsi="宋体" w:cs="宋体" w:hint="eastAsia"/>
          <w:szCs w:val="21"/>
          <w:u w:val="single"/>
        </w:rPr>
        <w:t xml:space="preserve">        </w:t>
      </w:r>
    </w:p>
    <w:p w:rsidR="000C5548" w14:paraId="27230D55"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w:t>
      </w:r>
      <w:r>
        <w:rPr>
          <w:rFonts w:ascii="宋体" w:eastAsia="宋体" w:hAnsi="宋体" w:cs="宋体" w:hint="eastAsia"/>
          <w:szCs w:val="21"/>
        </w:rPr>
        <w:t>国别：</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rsidR="000C5548" w14:paraId="76D4E4A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C5548" w14:paraId="347C92AB"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0</w:t>
      </w:r>
      <w:r>
        <w:rPr>
          <w:rFonts w:ascii="宋体" w:eastAsia="宋体" w:hAnsi="宋体" w:cs="Times New Roman" w:hint="eastAsia"/>
          <w:szCs w:val="21"/>
        </w:rPr>
        <w:t>）是否涉及节能产品：</w:t>
      </w:r>
    </w:p>
    <w:p w:rsidR="000C5548" w14:paraId="12346651"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0C5548" w14:paraId="06805CE0"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0C5548" w14:paraId="5836C7B3"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C5548" w14:paraId="3D98BC1F"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是否涉及环境标志产品：</w:t>
      </w:r>
    </w:p>
    <w:p w:rsidR="000C5548" w14:paraId="2725D5E6"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0C5548" w14:paraId="0077DEE6"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0C5548" w14:paraId="0AEBD435"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C5548" w14:paraId="12915AF7" w14:textId="7777777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是否涉及绿色产品：</w:t>
      </w:r>
      <w:r>
        <w:rPr>
          <w:rFonts w:ascii="宋体" w:eastAsia="宋体" w:hAnsi="宋体" w:cs="Times New Roman" w:hint="eastAsia"/>
          <w:szCs w:val="21"/>
        </w:rPr>
        <w:t xml:space="preserve"> </w:t>
      </w:r>
    </w:p>
    <w:p w:rsidR="000C5548" w14:paraId="057A5078" w14:textId="77777777">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华文楷体" w:hint="eastAsia"/>
          <w:kern w:val="0"/>
          <w:sz w:val="22"/>
          <w:szCs w:val="21"/>
          <w:u w:val="single"/>
        </w:rPr>
        <w:t xml:space="preserve">         </w:t>
      </w:r>
    </w:p>
    <w:p w:rsidR="000C5548" w14:paraId="22ACCE6A"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0C5548" w14:paraId="09C8B73C" w14:textId="77777777">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C5548" w14:paraId="69A09DD4"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rsidR="000C5548" w14:paraId="4304A73A"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不涉及</w:t>
      </w:r>
    </w:p>
    <w:p w:rsidR="000C5548" w:rsidP="00AA014D" w14:paraId="3D5E276C"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rsidR="000C5548" w14:paraId="34D7CA1B"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）合同金额小写：</w:t>
      </w:r>
      <w:r>
        <w:rPr>
          <w:rFonts w:ascii="宋体" w:eastAsia="宋体" w:hAnsi="宋体" w:cs="Times New Roman" w:hint="eastAsia"/>
          <w:szCs w:val="21"/>
          <w:u w:val="single"/>
        </w:rPr>
        <w:t xml:space="preserve">                           </w:t>
      </w:r>
    </w:p>
    <w:p w:rsidR="000C5548" w14:paraId="1D91473B"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0C5548" w14:paraId="2F364D65"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分包金额（如有）小写：</w:t>
      </w:r>
      <w:r>
        <w:rPr>
          <w:rFonts w:ascii="宋体" w:eastAsia="宋体" w:hAnsi="宋体" w:cs="Times New Roman" w:hint="eastAsia"/>
          <w:szCs w:val="21"/>
          <w:u w:val="single"/>
        </w:rPr>
        <w:t xml:space="preserve">                   </w:t>
      </w:r>
    </w:p>
    <w:p w:rsidR="000C5548" w14:paraId="1E214BF0"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0C5548" w14:paraId="11EDD5C9"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（注：固定单价合同应填写单价和最高限价）</w:t>
      </w:r>
    </w:p>
    <w:p w:rsidR="000C5548" w14:paraId="3F778DDB"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）合同定价方式（采用组合定价方式的，</w:t>
      </w:r>
      <w:r>
        <w:rPr>
          <w:rFonts w:ascii="宋体" w:eastAsia="宋体" w:hAnsi="宋体" w:cs="Times New Roman" w:hint="eastAsia"/>
          <w:szCs w:val="21"/>
        </w:rPr>
        <w:t>可以勾选多项</w:t>
      </w:r>
      <w:r>
        <w:rPr>
          <w:rFonts w:ascii="宋体" w:eastAsia="宋体" w:hAnsi="宋体" w:cs="Times New Roman" w:hint="eastAsia"/>
          <w:szCs w:val="21"/>
        </w:rPr>
        <w:t>）：</w:t>
      </w:r>
    </w:p>
    <w:p w:rsidR="000C5548" w14:paraId="15D75EF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固定总价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固定单价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固定费率</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成本补偿</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绩效激励</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rsidR="000C5548" w14:paraId="1262640C" w14:textId="77777777">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）付款方式（按项目</w:t>
      </w:r>
      <w:r>
        <w:rPr>
          <w:rFonts w:ascii="宋体" w:eastAsia="宋体" w:hAnsi="宋体" w:cs="Times New Roman" w:hint="eastAsia"/>
          <w:szCs w:val="21"/>
        </w:rPr>
        <w:t>实际勾选填写</w:t>
      </w:r>
      <w:r>
        <w:rPr>
          <w:rFonts w:ascii="宋体" w:eastAsia="宋体" w:hAnsi="宋体" w:cs="Times New Roman" w:hint="eastAsia"/>
          <w:szCs w:val="21"/>
        </w:rPr>
        <w:t>）：</w:t>
      </w:r>
    </w:p>
    <w:p w:rsidR="000C5548" w14:paraId="545752EA" w14:textId="551FAA1B">
      <w:pPr>
        <w:adjustRightInd w:val="0"/>
        <w:snapToGrid w:val="0"/>
        <w:spacing w:line="400" w:lineRule="exact"/>
        <w:ind w:firstLine="630" w:firstLineChars="300"/>
        <w:rPr>
          <w:rFonts w:ascii="宋体" w:eastAsia="宋体" w:hAnsi="宋体" w:cs="Times New Roman"/>
          <w:szCs w:val="21"/>
          <w:u w:val="single"/>
        </w:rPr>
      </w:pPr>
      <w:r w:rsidRPr="00AA014D">
        <w:rPr>
          <w:rFonts w:ascii="Wingdings 2" w:eastAsia="宋体" w:hAnsi="Wingdings 2" w:cs="Times New Roman"/>
          <w:szCs w:val="21"/>
        </w:rPr>
        <w:sym w:font="Wingdings 2" w:char="F052"/>
      </w:r>
      <w:r>
        <w:rPr>
          <w:rFonts w:ascii="宋体" w:eastAsia="宋体" w:hAnsi="宋体" w:cs="Times New Roman" w:hint="eastAsia"/>
          <w:szCs w:val="21"/>
        </w:rPr>
        <w:t>全额付款：</w:t>
      </w:r>
      <w:r>
        <w:rPr>
          <w:rFonts w:ascii="宋体" w:eastAsia="宋体" w:hAnsi="宋体" w:cs="Times New Roman" w:hint="eastAsia"/>
          <w:szCs w:val="21"/>
          <w:u w:val="single"/>
        </w:rPr>
        <w:t xml:space="preserve"> </w:t>
      </w:r>
      <w:r w:rsidRPr="00AA014D">
        <w:rPr>
          <w:rFonts w:ascii="宋体" w:eastAsia="宋体" w:hAnsi="宋体" w:cs="Times New Roman" w:hint="eastAsia"/>
          <w:szCs w:val="21"/>
          <w:u w:val="single"/>
        </w:rPr>
        <w:t>收到货物确认无误，由乙方开具正式发票后30个工作日内一次性付款</w:t>
      </w:r>
      <w:r>
        <w:rPr>
          <w:rFonts w:ascii="宋体" w:eastAsia="宋体" w:hAnsi="宋体" w:cs="Times New Roman" w:hint="eastAsia"/>
          <w:szCs w:val="21"/>
          <w:u w:val="single"/>
        </w:rPr>
        <w:t xml:space="preserve">                    </w:t>
      </w:r>
    </w:p>
    <w:p w:rsidR="000C5548" w14:paraId="7A79C25A" w14:textId="77777777">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（应明确分期支付合同款项的各期比例和支付条件，各期支付条件应与分期履约验收情况挂钩）</w:t>
      </w:r>
      <w:r>
        <w:rPr>
          <w:rFonts w:ascii="宋体" w:eastAsia="宋体" w:hAnsi="宋体" w:cs="Times New Roman" w:hint="eastAsia"/>
          <w:szCs w:val="21"/>
          <w:u w:val="single"/>
        </w:rPr>
        <w:t xml:space="preserve">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（应明确预付款的支付比例和支付条件）</w:t>
      </w:r>
      <w:r>
        <w:rPr>
          <w:rFonts w:ascii="宋体" w:eastAsia="宋体" w:hAnsi="宋体" w:cs="Times New Roman" w:hint="eastAsia"/>
          <w:szCs w:val="21"/>
          <w:u w:val="single"/>
        </w:rPr>
        <w:t xml:space="preserve"> </w:t>
      </w:r>
    </w:p>
    <w:p w:rsidR="000C5548" w14:paraId="13F14762"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（应明确按照成本补偿方式的支付方式</w:t>
      </w:r>
      <w:r>
        <w:rPr>
          <w:rFonts w:ascii="宋体" w:eastAsia="宋体" w:hAnsi="宋体" w:cs="Times New Roman" w:hint="eastAsia"/>
          <w:szCs w:val="21"/>
          <w:u w:val="single"/>
        </w:rPr>
        <w:t>和支付条件）</w:t>
      </w:r>
      <w:r>
        <w:rPr>
          <w:rFonts w:ascii="宋体" w:eastAsia="宋体" w:hAnsi="宋体" w:cs="Times New Roman" w:hint="eastAsia"/>
          <w:szCs w:val="21"/>
          <w:u w:val="single"/>
        </w:rPr>
        <w:t xml:space="preserve">   </w:t>
      </w:r>
    </w:p>
    <w:p w:rsidR="000C5548" w14:paraId="689D7C76" w14:textId="77777777">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（应明确按照绩效激励方式的支付方式和支付条件）</w:t>
      </w:r>
      <w:r>
        <w:rPr>
          <w:rFonts w:ascii="宋体" w:eastAsia="宋体" w:hAnsi="宋体" w:cs="Times New Roman" w:hint="eastAsia"/>
          <w:szCs w:val="21"/>
          <w:u w:val="single"/>
        </w:rPr>
        <w:t xml:space="preserve">   </w:t>
      </w:r>
    </w:p>
    <w:p w:rsidR="000C5548" w:rsidP="00AA014D" w14:paraId="2BAE439C" w14:textId="77777777">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rsidR="000C5548" w14:paraId="0960B58E"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rsidR="000C5548" w14:paraId="40383242"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）履约地点</w:t>
      </w:r>
      <w:r>
        <w:rPr>
          <w:rFonts w:ascii="宋体" w:eastAsia="宋体" w:hAnsi="宋体" w:cs="宋体" w:hint="eastAsia"/>
          <w:bCs/>
          <w:szCs w:val="21"/>
        </w:rPr>
        <w:t>：</w:t>
      </w:r>
      <w:r>
        <w:rPr>
          <w:rFonts w:ascii="宋体" w:eastAsia="宋体" w:hAnsi="宋体" w:cs="宋体" w:hint="eastAsia"/>
          <w:szCs w:val="21"/>
          <w:u w:val="single"/>
        </w:rPr>
        <w:t xml:space="preserve">                             </w:t>
      </w:r>
    </w:p>
    <w:p w:rsidR="000C5548" w14:paraId="0F8DF5C0"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bCs/>
          <w:szCs w:val="21"/>
        </w:rPr>
        <w:t>3</w:t>
      </w:r>
      <w:r>
        <w:rPr>
          <w:rFonts w:ascii="宋体" w:eastAsia="宋体" w:hAnsi="宋体" w:cs="宋体" w:hint="eastAsia"/>
          <w:bCs/>
          <w:szCs w:val="21"/>
        </w:rPr>
        <w:t>）履约担保：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否</w:t>
      </w:r>
    </w:p>
    <w:p w:rsidR="000C5548" w14:paraId="2BBD59E4" w14:textId="77777777">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收取履约保证金形式：</w:t>
      </w:r>
      <w:r>
        <w:rPr>
          <w:rFonts w:ascii="宋体" w:eastAsia="宋体" w:hAnsi="宋体" w:cs="宋体" w:hint="eastAsia"/>
          <w:bCs/>
          <w:kern w:val="0"/>
          <w:szCs w:val="21"/>
          <w:u w:val="single"/>
        </w:rPr>
        <w:t xml:space="preserve">                            </w:t>
      </w:r>
    </w:p>
    <w:p w:rsidR="000C5548" w14:paraId="3F34B3AD"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收取履约保证金金额：</w:t>
      </w:r>
      <w:r>
        <w:rPr>
          <w:rFonts w:ascii="宋体" w:eastAsia="宋体" w:hAnsi="宋体" w:cs="宋体" w:hint="eastAsia"/>
          <w:bCs/>
          <w:kern w:val="0"/>
          <w:szCs w:val="21"/>
          <w:u w:val="single"/>
        </w:rPr>
        <w:t xml:space="preserve">                            </w:t>
      </w:r>
    </w:p>
    <w:p w:rsidR="000C5548" w14:paraId="28B5F8CA" w14:textId="77777777">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w:t>
      </w:r>
      <w:r>
        <w:rPr>
          <w:rFonts w:ascii="宋体" w:eastAsia="宋体" w:hAnsi="宋体" w:cs="宋体" w:hint="eastAsia"/>
          <w:bCs/>
          <w:szCs w:val="21"/>
        </w:rPr>
        <w:t>履约担保期限：</w:t>
      </w:r>
      <w:r>
        <w:rPr>
          <w:rFonts w:ascii="宋体" w:eastAsia="宋体" w:hAnsi="宋体" w:cs="宋体" w:hint="eastAsia"/>
          <w:bCs/>
          <w:szCs w:val="21"/>
          <w:u w:val="single"/>
        </w:rPr>
        <w:t xml:space="preserve">                                  </w:t>
      </w:r>
    </w:p>
    <w:p w:rsidR="000C5548" w14:paraId="2B770949" w14:textId="77777777">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w:t>
      </w:r>
      <w:r>
        <w:rPr>
          <w:rFonts w:ascii="宋体" w:eastAsia="宋体" w:hAnsi="宋体" w:cs="宋体" w:hint="eastAsia"/>
          <w:bCs/>
          <w:szCs w:val="21"/>
        </w:rPr>
        <w:t>4</w:t>
      </w:r>
      <w:r>
        <w:rPr>
          <w:rFonts w:ascii="宋体" w:eastAsia="宋体" w:hAnsi="宋体" w:cs="宋体" w:hint="eastAsia"/>
          <w:bCs/>
          <w:szCs w:val="21"/>
        </w:rPr>
        <w:t>）分期履行要求：</w:t>
      </w:r>
      <w:r>
        <w:rPr>
          <w:rFonts w:ascii="宋体" w:eastAsia="宋体" w:hAnsi="宋体" w:cs="宋体" w:hint="eastAsia"/>
          <w:bCs/>
          <w:szCs w:val="21"/>
          <w:u w:val="single"/>
        </w:rPr>
        <w:t xml:space="preserve">                                                        </w:t>
      </w:r>
    </w:p>
    <w:p w:rsidR="000C5548" w14:paraId="62C3FD56"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w:t>
      </w:r>
      <w:r>
        <w:rPr>
          <w:rFonts w:ascii="宋体" w:eastAsia="宋体" w:hAnsi="宋体" w:cs="宋体" w:hint="eastAsia"/>
          <w:bCs/>
          <w:szCs w:val="21"/>
        </w:rPr>
        <w:t>5</w:t>
      </w:r>
      <w:r>
        <w:rPr>
          <w:rFonts w:ascii="宋体" w:eastAsia="宋体" w:hAnsi="宋体" w:cs="宋体" w:hint="eastAsia"/>
          <w:bCs/>
          <w:szCs w:val="21"/>
        </w:rPr>
        <w:t>）风险处置措施和替代方案：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rsidR="000C5548" w:rsidP="00AA014D" w14:paraId="58401FF5"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rsidR="000C5548" w14:paraId="3F8CF472" w14:textId="77777777">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自行组织</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rsidR="000C5548" w14:paraId="5218370D"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验收主体：</w:t>
      </w:r>
      <w:r>
        <w:rPr>
          <w:rFonts w:ascii="宋体" w:eastAsia="宋体" w:hAnsi="宋体" w:cs="Times New Roman" w:hint="eastAsia"/>
          <w:bCs/>
          <w:szCs w:val="21"/>
          <w:u w:val="single"/>
        </w:rPr>
        <w:t xml:space="preserve">                  </w:t>
      </w:r>
    </w:p>
    <w:p w:rsidR="000C5548" w14:paraId="77F19D5B"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0C5548" w14:paraId="28E60AA5"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0C5548" w14:paraId="2DA73510"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0C5548" w14:paraId="4CF642C6"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0C5548" w14:paraId="3AD39892"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0C5548" w14:paraId="0F74C337"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rsidR="000C5548" w14:paraId="07DD23B3"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0C5548" w14:paraId="61FD784E"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rsidR="000C5548" w14:paraId="329CFEF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2</w:t>
      </w:r>
      <w:r>
        <w:rPr>
          <w:rFonts w:ascii="宋体" w:eastAsia="宋体" w:hAnsi="宋体" w:cs="Times New Roman" w:hint="eastAsia"/>
          <w:bCs/>
          <w:szCs w:val="21"/>
        </w:rPr>
        <w:t>）履约验收时间：</w:t>
      </w:r>
      <w:r>
        <w:rPr>
          <w:rFonts w:ascii="宋体" w:eastAsia="宋体" w:hAnsi="宋体" w:cs="Times New Roman" w:hint="eastAsia"/>
          <w:bCs/>
          <w:szCs w:val="21"/>
          <w:u w:val="single"/>
        </w:rPr>
        <w:t>（计划于何时验收</w:t>
      </w:r>
      <w:r>
        <w:rPr>
          <w:rFonts w:ascii="宋体" w:eastAsia="宋体" w:hAnsi="宋体" w:cs="Times New Roman" w:hint="eastAsia"/>
          <w:bCs/>
          <w:szCs w:val="21"/>
          <w:u w:val="single"/>
        </w:rPr>
        <w:t>/</w:t>
      </w:r>
      <w:r>
        <w:rPr>
          <w:rFonts w:ascii="宋体" w:eastAsia="宋体" w:hAnsi="宋体" w:cs="Times New Roman" w:hint="eastAsia"/>
          <w:bCs/>
          <w:szCs w:val="21"/>
          <w:u w:val="single"/>
        </w:rPr>
        <w:t>供应商提出验收申请之日起</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日内组织验收）</w:t>
      </w:r>
      <w:r>
        <w:rPr>
          <w:rFonts w:ascii="宋体" w:eastAsia="宋体" w:hAnsi="宋体" w:cs="Times New Roman" w:hint="eastAsia"/>
          <w:bCs/>
          <w:szCs w:val="21"/>
          <w:u w:val="single"/>
        </w:rPr>
        <w:t xml:space="preserve"> </w:t>
      </w:r>
    </w:p>
    <w:p w:rsidR="000C5548" w14:paraId="09149D2C"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3</w:t>
      </w:r>
      <w:r>
        <w:rPr>
          <w:rFonts w:ascii="宋体" w:eastAsia="宋体" w:hAnsi="宋体" w:cs="Times New Roman" w:hint="eastAsia"/>
          <w:bCs/>
          <w:szCs w:val="21"/>
        </w:rPr>
        <w:t>）履约验收方式：</w:t>
      </w:r>
      <w:r>
        <w:rPr>
          <w:rFonts w:ascii="Wingdings" w:eastAsia="宋体" w:hAnsi="Wingdings" w:cs="宋体"/>
          <w:szCs w:val="21"/>
        </w:rPr>
        <w:sym w:font="Wingdings" w:char="F0A8"/>
      </w:r>
      <w:r>
        <w:rPr>
          <w:rFonts w:ascii="宋体" w:eastAsia="宋体" w:hAnsi="宋体" w:cs="Times New Roman" w:hint="eastAsia"/>
          <w:bCs/>
          <w:szCs w:val="21"/>
        </w:rPr>
        <w:t>一次性验收</w:t>
      </w:r>
      <w:r>
        <w:rPr>
          <w:rFonts w:ascii="宋体" w:eastAsia="宋体" w:hAnsi="宋体" w:cs="Times New Roman" w:hint="eastAsia"/>
          <w:bCs/>
          <w:szCs w:val="21"/>
        </w:rPr>
        <w:t xml:space="preserve">         </w:t>
      </w:r>
    </w:p>
    <w:p w:rsidR="000C5548" w14:paraId="349CD1A4"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w:t>
      </w:r>
      <w:r>
        <w:rPr>
          <w:rFonts w:ascii="宋体" w:eastAsia="宋体" w:hAnsi="宋体" w:cs="Times New Roman" w:hint="eastAsia"/>
          <w:bCs/>
          <w:szCs w:val="21"/>
        </w:rPr>
        <w:t>/</w:t>
      </w:r>
      <w:r>
        <w:rPr>
          <w:rFonts w:ascii="宋体" w:eastAsia="宋体" w:hAnsi="宋体" w:cs="Times New Roman" w:hint="eastAsia"/>
          <w:bCs/>
          <w:szCs w:val="21"/>
        </w:rPr>
        <w:t>分项验收：</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w:t>
      </w:r>
      <w:r>
        <w:rPr>
          <w:rFonts w:ascii="宋体" w:eastAsia="宋体" w:hAnsi="宋体" w:cs="Times New Roman" w:hint="eastAsia"/>
          <w:bCs/>
          <w:szCs w:val="21"/>
          <w:u w:val="single"/>
        </w:rPr>
        <w:t xml:space="preserve">  </w:t>
      </w:r>
    </w:p>
    <w:p w:rsidR="000C5548" w14:paraId="5471659D"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4</w:t>
      </w:r>
      <w:r>
        <w:rPr>
          <w:rFonts w:ascii="宋体" w:eastAsia="宋体" w:hAnsi="宋体" w:cs="Times New Roman" w:hint="eastAsia"/>
          <w:bCs/>
          <w:szCs w:val="21"/>
        </w:rPr>
        <w:t>）履约验收程序：</w:t>
      </w:r>
      <w:r>
        <w:rPr>
          <w:rFonts w:ascii="宋体" w:eastAsia="宋体" w:hAnsi="宋体" w:cs="Times New Roman" w:hint="eastAsia"/>
          <w:bCs/>
          <w:szCs w:val="21"/>
          <w:u w:val="single"/>
        </w:rPr>
        <w:t xml:space="preserve">                                         </w:t>
      </w:r>
    </w:p>
    <w:p w:rsidR="000C5548" w14:paraId="45857A23"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5</w:t>
      </w:r>
      <w:r>
        <w:rPr>
          <w:rFonts w:ascii="宋体" w:eastAsia="宋体" w:hAnsi="宋体" w:cs="Times New Roman" w:hint="eastAsia"/>
          <w:bCs/>
          <w:szCs w:val="21"/>
        </w:rPr>
        <w:t>）履约验收的内容：</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（应当包括每一项技术和商务要求的履约情况，特别是落实政府采购扶持中小企业，支持绿色发展和乡村振兴等政策情况）</w:t>
      </w:r>
      <w:r>
        <w:rPr>
          <w:rFonts w:ascii="宋体" w:eastAsia="宋体" w:hAnsi="宋体" w:cs="Times New Roman" w:hint="eastAsia"/>
          <w:bCs/>
          <w:szCs w:val="21"/>
          <w:u w:val="single"/>
        </w:rPr>
        <w:t xml:space="preserve">                                      </w:t>
      </w:r>
    </w:p>
    <w:p w:rsidR="000C5548" w14:paraId="41E440D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6</w:t>
      </w:r>
      <w:r>
        <w:rPr>
          <w:rFonts w:ascii="宋体" w:eastAsia="宋体" w:hAnsi="宋体" w:cs="Times New Roman" w:hint="eastAsia"/>
          <w:bCs/>
          <w:szCs w:val="21"/>
        </w:rPr>
        <w:t>）履约验收标准：</w:t>
      </w:r>
      <w:r>
        <w:rPr>
          <w:rFonts w:ascii="宋体" w:eastAsia="宋体" w:hAnsi="宋体" w:cs="Times New Roman" w:hint="eastAsia"/>
          <w:bCs/>
          <w:szCs w:val="21"/>
          <w:u w:val="single"/>
        </w:rPr>
        <w:t xml:space="preserve">                                         </w:t>
      </w:r>
    </w:p>
    <w:p w:rsidR="000C5548" w14:paraId="323C8C9A"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w:t>
      </w:r>
      <w:r>
        <w:rPr>
          <w:rFonts w:ascii="宋体" w:eastAsia="宋体" w:hAnsi="宋体" w:cs="宋体" w:hint="eastAsia"/>
          <w:bCs/>
          <w:kern w:val="0"/>
          <w:szCs w:val="21"/>
        </w:rPr>
        <w:t>7</w:t>
      </w:r>
      <w:r>
        <w:rPr>
          <w:rFonts w:ascii="宋体" w:eastAsia="宋体" w:hAnsi="宋体" w:cs="宋体" w:hint="eastAsia"/>
          <w:bCs/>
          <w:kern w:val="0"/>
          <w:szCs w:val="21"/>
        </w:rPr>
        <w:t>）是否以采购活动中供应商提供的样品作为参考：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是</w:t>
      </w:r>
      <w:r>
        <w:rPr>
          <w:rFonts w:ascii="宋体" w:eastAsia="宋体" w:hAnsi="宋体" w:cs="宋体" w:hint="eastAsia"/>
          <w:bCs/>
          <w:kern w:val="0"/>
          <w:szCs w:val="21"/>
        </w:rPr>
        <w:t xml:space="preserve">  </w:t>
      </w:r>
      <w:r>
        <w:rPr>
          <w:rFonts w:ascii="Wingdings" w:eastAsia="宋体" w:hAnsi="Wingdings" w:cs="宋体"/>
          <w:kern w:val="0"/>
          <w:szCs w:val="21"/>
        </w:rPr>
        <w:sym w:font="Wingdings" w:char="F0A8"/>
      </w:r>
      <w:r>
        <w:rPr>
          <w:rFonts w:ascii="宋体" w:eastAsia="宋体" w:hAnsi="宋体" w:cs="宋体" w:hint="eastAsia"/>
          <w:bCs/>
          <w:kern w:val="0"/>
          <w:szCs w:val="21"/>
        </w:rPr>
        <w:t>否</w:t>
      </w:r>
    </w:p>
    <w:p w:rsidR="000C5548" w14:paraId="0417FD8B" w14:textId="77777777">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w:t>
      </w:r>
      <w:r>
        <w:rPr>
          <w:rFonts w:ascii="宋体" w:eastAsia="宋体" w:hAnsi="宋体" w:cs="宋体" w:hint="eastAsia"/>
          <w:bCs/>
          <w:szCs w:val="21"/>
        </w:rPr>
        <w:t>8</w:t>
      </w:r>
      <w:r>
        <w:rPr>
          <w:rFonts w:ascii="宋体" w:eastAsia="宋体" w:hAnsi="宋体" w:cs="宋体" w:hint="eastAsia"/>
          <w:bCs/>
          <w:szCs w:val="21"/>
        </w:rPr>
        <w:t>）履约验收其他事项：</w:t>
      </w:r>
      <w:r>
        <w:rPr>
          <w:rFonts w:ascii="宋体" w:eastAsia="宋体" w:hAnsi="宋体" w:cs="宋体" w:hint="eastAsia"/>
          <w:bCs/>
          <w:szCs w:val="21"/>
          <w:u w:val="single"/>
        </w:rPr>
        <w:t xml:space="preserve">      </w:t>
      </w:r>
      <w:r>
        <w:rPr>
          <w:rFonts w:ascii="宋体" w:eastAsia="宋体" w:hAnsi="宋体" w:cs="宋体" w:hint="eastAsia"/>
          <w:bCs/>
          <w:szCs w:val="21"/>
          <w:u w:val="single"/>
        </w:rPr>
        <w:t>（产权过户登记等）</w:t>
      </w:r>
      <w:r>
        <w:rPr>
          <w:rFonts w:ascii="宋体" w:eastAsia="宋体" w:hAnsi="宋体" w:cs="宋体" w:hint="eastAsia"/>
          <w:bCs/>
          <w:szCs w:val="21"/>
          <w:u w:val="single"/>
        </w:rPr>
        <w:t xml:space="preserve">          </w:t>
      </w:r>
    </w:p>
    <w:p w:rsidR="000C5548" w:rsidP="00AA014D" w14:paraId="460D2D3B"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rsidR="000C5548" w14:paraId="11EF9F5A"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rsidR="000C5548" w14:paraId="0BA92F5D"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）政府采购合同协议书及其变更、补充协议</w:t>
      </w:r>
    </w:p>
    <w:p w:rsidR="000C5548" w14:paraId="0AF4DABE"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）政府采购合同专用条款</w:t>
      </w:r>
    </w:p>
    <w:p w:rsidR="000C5548" w14:paraId="16D4389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）政府采购合同通用条款</w:t>
      </w:r>
    </w:p>
    <w:p w:rsidR="000C5548" w14:paraId="470B3FB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）中标（成交）通知书</w:t>
      </w:r>
    </w:p>
    <w:p w:rsidR="000C5548" w14:paraId="47C77B91"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）投标（响应）文件</w:t>
      </w:r>
    </w:p>
    <w:p w:rsidR="000C5548" w14:paraId="4B440822"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）采购文件</w:t>
      </w:r>
    </w:p>
    <w:p w:rsidR="000C5548" w14:paraId="6FB80FC6"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）有关技术文件，图纸</w:t>
      </w:r>
    </w:p>
    <w:p w:rsidR="000C5548" w14:paraId="62FC54BA" w14:textId="77777777">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w:t>
      </w:r>
      <w:r>
        <w:rPr>
          <w:rFonts w:ascii="宋体" w:eastAsia="宋体" w:hAnsi="宋体" w:cs="宋体" w:hint="eastAsia"/>
          <w:kern w:val="0"/>
          <w:szCs w:val="21"/>
        </w:rPr>
        <w:t>8</w:t>
      </w:r>
      <w:r>
        <w:rPr>
          <w:rFonts w:ascii="宋体" w:eastAsia="宋体" w:hAnsi="宋体" w:cs="宋体" w:hint="eastAsia"/>
          <w:kern w:val="0"/>
          <w:szCs w:val="21"/>
        </w:rPr>
        <w:t>）</w:t>
      </w:r>
      <w:r>
        <w:rPr>
          <w:rFonts w:ascii="宋体" w:eastAsia="宋体" w:hAnsi="宋体" w:cs="宋体" w:hint="eastAsia"/>
          <w:color w:val="000000"/>
          <w:szCs w:val="21"/>
        </w:rPr>
        <w:t>国家法律、行政法规和规章制度规定或合同约定的作为合同组成部分的其他文件</w:t>
      </w:r>
    </w:p>
    <w:p w:rsidR="000C5548" w:rsidP="00AA014D" w14:paraId="71843109"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rsidR="000C5548" w14:paraId="2943422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rsidR="000C5548" w:rsidP="00AA014D" w14:paraId="02AA8B5E"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rsidR="000C5548" w14:paraId="113AEFB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rsidR="000C5548" w14:paraId="6E5B7D9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rsidR="000C5548" w14:paraId="5957BC5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rsidR="000C5548" w14:paraId="4B575FD0" w14:textId="77777777">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rsidR="000C5548" w14:paraId="4104A6FB" w14:textId="77777777">
      <w:pPr>
        <w:rPr>
          <w:rFonts w:ascii="Times New Roman" w:eastAsia="宋体" w:hAnsi="Times New Roman" w:cs="Times New Roman"/>
          <w:szCs w:val="20"/>
        </w:rPr>
      </w:pPr>
      <w:r>
        <w:rPr>
          <w:rFonts w:ascii="Times New Roman" w:eastAsia="宋体" w:hAnsi="Times New Roman" w:cs="Times New Roman" w:hint="eastAsia"/>
          <w:szCs w:val="20"/>
        </w:rPr>
        <w:br w:type="page"/>
      </w:r>
    </w:p>
    <w:p w:rsidR="000C5548" w14:paraId="1FE53021" w14:textId="77777777">
      <w:pPr>
        <w:ind w:firstLine="420" w:firstLineChars="200"/>
        <w:rPr>
          <w:rFonts w:ascii="Times New Roman" w:eastAsia="宋体" w:hAnsi="Times New Roman" w:cs="Times New Roman"/>
          <w:szCs w:val="21"/>
        </w:rPr>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14:paraId="05D84F3F"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0C5548" w14:paraId="0E9D8B56"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rsidR="000C5548" w14:paraId="11E701F4"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0C5548" w14:paraId="3B6AFED2"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24A1C59F"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56DAF2E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rsidR="000C5548" w14:paraId="17E71A6D" w14:textId="77777777">
            <w:pPr>
              <w:adjustRightInd w:val="0"/>
              <w:snapToGrid w:val="0"/>
              <w:spacing w:line="300" w:lineRule="exact"/>
              <w:jc w:val="center"/>
              <w:rPr>
                <w:rFonts w:ascii="Times New Roman" w:eastAsia="宋体" w:hAnsi="Times New Roman" w:cs="Times New Roman"/>
                <w:spacing w:val="20"/>
                <w:szCs w:val="21"/>
              </w:rPr>
            </w:pPr>
          </w:p>
        </w:tc>
      </w:tr>
      <w:tr w14:paraId="6991130C"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0C5548" w14:paraId="66ED59A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0C5548" w14:paraId="25C73412" w14:textId="77777777">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0C5548" w14:paraId="40A637B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rsidR="000C5548" w14:paraId="2916D484"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0C5548" w14:paraId="2E875CE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rsidR="000C5548" w14:paraId="0EFFD392" w14:textId="77777777">
            <w:pPr>
              <w:adjustRightInd w:val="0"/>
              <w:snapToGrid w:val="0"/>
              <w:spacing w:line="300" w:lineRule="exact"/>
              <w:jc w:val="center"/>
              <w:rPr>
                <w:rFonts w:ascii="Times New Roman" w:eastAsia="宋体" w:hAnsi="Times New Roman" w:cs="Times New Roman"/>
                <w:szCs w:val="21"/>
              </w:rPr>
            </w:pPr>
          </w:p>
        </w:tc>
      </w:tr>
      <w:tr w14:paraId="030C6427"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0C5548" w14:paraId="579BC5E9" w14:textId="77777777">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rsidR="000C5548" w14:paraId="74A6232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75A7411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rsidR="000C5548" w14:paraId="369D6D49" w14:textId="77777777">
            <w:pPr>
              <w:adjustRightInd w:val="0"/>
              <w:snapToGrid w:val="0"/>
              <w:spacing w:line="300" w:lineRule="exact"/>
              <w:jc w:val="center"/>
              <w:rPr>
                <w:rFonts w:ascii="Times New Roman" w:eastAsia="宋体" w:hAnsi="Times New Roman" w:cs="Times New Roman"/>
                <w:spacing w:val="20"/>
                <w:szCs w:val="21"/>
              </w:rPr>
            </w:pPr>
          </w:p>
        </w:tc>
      </w:tr>
      <w:tr w14:paraId="1CE4D6C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464ACD2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00DC9679"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5A6D5B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259" w:type="pct"/>
            <w:tcBorders>
              <w:top w:val="single" w:sz="2" w:space="0" w:color="auto"/>
              <w:left w:val="single" w:sz="2" w:space="0" w:color="auto"/>
              <w:bottom w:val="single" w:sz="2" w:space="0" w:color="auto"/>
            </w:tcBorders>
            <w:vAlign w:val="center"/>
          </w:tcPr>
          <w:p w:rsidR="000C5548" w14:paraId="740A2925" w14:textId="77777777">
            <w:pPr>
              <w:adjustRightInd w:val="0"/>
              <w:snapToGrid w:val="0"/>
              <w:spacing w:line="300" w:lineRule="exact"/>
              <w:jc w:val="center"/>
              <w:rPr>
                <w:rFonts w:ascii="Times New Roman" w:eastAsia="宋体" w:hAnsi="Times New Roman" w:cs="Times New Roman"/>
                <w:spacing w:val="20"/>
                <w:szCs w:val="21"/>
              </w:rPr>
            </w:pPr>
          </w:p>
        </w:tc>
      </w:tr>
      <w:tr w14:paraId="73A75C0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46A618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5DE4155B"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1A56C8C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259" w:type="pct"/>
            <w:tcBorders>
              <w:top w:val="single" w:sz="2" w:space="0" w:color="auto"/>
              <w:left w:val="single" w:sz="2" w:space="0" w:color="auto"/>
              <w:bottom w:val="single" w:sz="2" w:space="0" w:color="auto"/>
            </w:tcBorders>
            <w:vAlign w:val="center"/>
          </w:tcPr>
          <w:p w:rsidR="000C5548" w14:paraId="1BA1A2D7" w14:textId="77777777">
            <w:pPr>
              <w:adjustRightInd w:val="0"/>
              <w:snapToGrid w:val="0"/>
              <w:spacing w:line="300" w:lineRule="exact"/>
              <w:jc w:val="center"/>
              <w:rPr>
                <w:rFonts w:ascii="Times New Roman" w:eastAsia="宋体" w:hAnsi="Times New Roman" w:cs="Times New Roman"/>
                <w:spacing w:val="20"/>
                <w:szCs w:val="21"/>
              </w:rPr>
            </w:pPr>
          </w:p>
        </w:tc>
      </w:tr>
      <w:tr w14:paraId="464AC7D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4E74E7A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522CA9A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7667061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rsidR="000C5548" w14:paraId="56A7BDA8" w14:textId="77777777">
            <w:pPr>
              <w:adjustRightInd w:val="0"/>
              <w:snapToGrid w:val="0"/>
              <w:spacing w:line="300" w:lineRule="exact"/>
              <w:jc w:val="center"/>
              <w:rPr>
                <w:rFonts w:ascii="Times New Roman" w:eastAsia="宋体" w:hAnsi="Times New Roman" w:cs="Times New Roman"/>
                <w:spacing w:val="20"/>
                <w:szCs w:val="21"/>
              </w:rPr>
            </w:pPr>
          </w:p>
        </w:tc>
      </w:tr>
      <w:tr w14:paraId="2708AD1F"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7908E5D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64941CD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5651460E"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rsidR="000C5548" w14:paraId="3C9ABC5D" w14:textId="77777777">
            <w:pPr>
              <w:adjustRightInd w:val="0"/>
              <w:snapToGrid w:val="0"/>
              <w:spacing w:line="300" w:lineRule="exact"/>
              <w:jc w:val="center"/>
              <w:rPr>
                <w:rFonts w:ascii="Times New Roman" w:eastAsia="宋体" w:hAnsi="Times New Roman" w:cs="Times New Roman"/>
                <w:spacing w:val="20"/>
                <w:szCs w:val="21"/>
              </w:rPr>
            </w:pPr>
          </w:p>
        </w:tc>
      </w:tr>
      <w:tr w14:paraId="6CA1D1D7"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3B6CCB4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4887859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52059E3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rsidR="000C5548" w14:paraId="70DE8FD7" w14:textId="77777777">
            <w:pPr>
              <w:adjustRightInd w:val="0"/>
              <w:snapToGrid w:val="0"/>
              <w:spacing w:line="300" w:lineRule="exact"/>
              <w:jc w:val="center"/>
              <w:rPr>
                <w:rFonts w:ascii="Times New Roman" w:eastAsia="宋体" w:hAnsi="Times New Roman" w:cs="Times New Roman"/>
                <w:spacing w:val="20"/>
                <w:szCs w:val="21"/>
              </w:rPr>
            </w:pPr>
          </w:p>
        </w:tc>
      </w:tr>
      <w:tr w14:paraId="3A114EC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1FC50B1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43B444B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4F39B5A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rsidR="000C5548" w14:paraId="7C907E62" w14:textId="77777777">
            <w:pPr>
              <w:adjustRightInd w:val="0"/>
              <w:snapToGrid w:val="0"/>
              <w:spacing w:line="300" w:lineRule="exact"/>
              <w:jc w:val="center"/>
              <w:rPr>
                <w:rFonts w:ascii="Times New Roman" w:eastAsia="宋体" w:hAnsi="Times New Roman" w:cs="Times New Roman"/>
                <w:spacing w:val="20"/>
                <w:szCs w:val="21"/>
              </w:rPr>
            </w:pPr>
          </w:p>
        </w:tc>
      </w:tr>
      <w:tr w14:paraId="193F294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4E036B3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521615A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14EE67D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0C5548" w14:paraId="33459B8C" w14:textId="77777777">
            <w:pPr>
              <w:adjustRightInd w:val="0"/>
              <w:snapToGrid w:val="0"/>
              <w:spacing w:line="300" w:lineRule="exact"/>
              <w:jc w:val="center"/>
              <w:rPr>
                <w:rFonts w:ascii="Times New Roman" w:eastAsia="宋体" w:hAnsi="Times New Roman" w:cs="Times New Roman"/>
                <w:spacing w:val="20"/>
                <w:szCs w:val="21"/>
              </w:rPr>
            </w:pPr>
          </w:p>
        </w:tc>
      </w:tr>
      <w:tr w14:paraId="3D41FFEB"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731BE2FD"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0E71045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0C97783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rsidR="000C5548" w14:paraId="5B9BE975" w14:textId="77777777">
            <w:pPr>
              <w:adjustRightInd w:val="0"/>
              <w:snapToGrid w:val="0"/>
              <w:spacing w:line="300" w:lineRule="exact"/>
              <w:jc w:val="center"/>
              <w:rPr>
                <w:rFonts w:ascii="Times New Roman" w:eastAsia="宋体" w:hAnsi="Times New Roman" w:cs="Times New Roman"/>
                <w:spacing w:val="20"/>
                <w:szCs w:val="21"/>
              </w:rPr>
            </w:pPr>
          </w:p>
        </w:tc>
      </w:tr>
      <w:tr w14:paraId="5F45335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70AA166C"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273177E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2957517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rsidR="000C5548" w14:paraId="369627EF" w14:textId="77777777">
            <w:pPr>
              <w:adjustRightInd w:val="0"/>
              <w:snapToGrid w:val="0"/>
              <w:spacing w:line="300" w:lineRule="exact"/>
              <w:jc w:val="center"/>
              <w:rPr>
                <w:rFonts w:ascii="Times New Roman" w:eastAsia="宋体" w:hAnsi="Times New Roman" w:cs="Times New Roman"/>
                <w:spacing w:val="20"/>
                <w:szCs w:val="21"/>
              </w:rPr>
            </w:pPr>
          </w:p>
        </w:tc>
      </w:tr>
      <w:tr w14:paraId="1C540CC6"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C5548" w14:paraId="60032553"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0C5548" w14:paraId="4F519F9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C5548" w14:paraId="18F7940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rsidR="000C5548" w14:paraId="0B5FED49" w14:textId="77777777">
            <w:pPr>
              <w:adjustRightInd w:val="0"/>
              <w:snapToGrid w:val="0"/>
              <w:spacing w:line="300" w:lineRule="exact"/>
              <w:jc w:val="center"/>
              <w:rPr>
                <w:rFonts w:ascii="Times New Roman" w:eastAsia="宋体" w:hAnsi="Times New Roman" w:cs="Times New Roman"/>
                <w:spacing w:val="20"/>
                <w:szCs w:val="21"/>
              </w:rPr>
            </w:pPr>
          </w:p>
        </w:tc>
      </w:tr>
      <w:tr w14:paraId="146AE21A" w14:textId="77777777">
        <w:tblPrEx>
          <w:tblW w:w="4927" w:type="pct"/>
          <w:tblLook w:val="04A0"/>
        </w:tblPrEx>
        <w:trPr>
          <w:trHeight w:val="586"/>
        </w:trPr>
        <w:tc>
          <w:tcPr>
            <w:tcW w:w="5000" w:type="pct"/>
            <w:gridSpan w:val="4"/>
            <w:tcBorders>
              <w:top w:val="single" w:sz="2" w:space="0" w:color="auto"/>
            </w:tcBorders>
            <w:vAlign w:val="center"/>
          </w:tcPr>
          <w:p w:rsidR="000C5548" w14:paraId="49728806" w14:textId="7777777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rsidR="000C5548" w14:paraId="0828000B" w14:textId="77777777">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73" w:name="_Toc27624"/>
      <w:r>
        <w:rPr>
          <w:rFonts w:ascii="黑体" w:eastAsia="黑体" w:hAnsi="黑体" w:cs="Times New Roman" w:hint="eastAsia"/>
          <w:sz w:val="28"/>
          <w:szCs w:val="28"/>
        </w:rPr>
        <w:t>第二节</w:t>
      </w:r>
      <w:r>
        <w:rPr>
          <w:rFonts w:ascii="黑体" w:eastAsia="黑体" w:hAnsi="黑体" w:cs="Times New Roman" w:hint="eastAsia"/>
          <w:sz w:val="28"/>
          <w:szCs w:val="28"/>
        </w:rPr>
        <w:t xml:space="preserve"> </w:t>
      </w:r>
      <w:r>
        <w:rPr>
          <w:rFonts w:ascii="黑体" w:eastAsia="黑体" w:hAnsi="黑体" w:cs="Times New Roman" w:hint="eastAsia"/>
          <w:sz w:val="28"/>
          <w:szCs w:val="28"/>
        </w:rPr>
        <w:t>政府采购合同通用条款</w:t>
      </w:r>
      <w:bookmarkEnd w:id="73"/>
    </w:p>
    <w:p w:rsidR="000C5548" w14:paraId="64484A4C" w14:textId="77777777">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rsidR="000C5548" w14:paraId="7AC5E5AE"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w:t>
      </w:r>
      <w:r>
        <w:rPr>
          <w:rFonts w:ascii="宋体" w:eastAsia="宋体" w:hAnsi="宋体" w:cs="Times New Roman" w:hint="eastAsia"/>
          <w:color w:val="000000"/>
          <w:szCs w:val="21"/>
        </w:rPr>
        <w:t>合同当事人</w:t>
      </w:r>
    </w:p>
    <w:p w:rsidR="000C5548" w14:paraId="76744B6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）采购人（以下称甲方）是指使用财政性资金，通过政府采购方式向供应商购买货物及其相关服务的国家机关、事业单位、团体组织。</w:t>
      </w:r>
    </w:p>
    <w:p w:rsidR="000C5548" w14:paraId="76DB36D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）供应商（以下称乙方）是指参加政府采购活动并且中标（成交），向采购人提供合同约定的货物及其相关服务的法人、非法人组织或者自然人。</w:t>
      </w:r>
    </w:p>
    <w:p w:rsidR="000C5548" w14:paraId="3E901E1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rsidR="000C5548" w14:paraId="437F0B5F"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w:t>
      </w:r>
      <w:r>
        <w:rPr>
          <w:rFonts w:ascii="宋体" w:eastAsia="宋体" w:hAnsi="宋体" w:cs="Times New Roman" w:hint="eastAsia"/>
          <w:szCs w:val="21"/>
        </w:rPr>
        <w:t>本合同下列术语应解释为：</w:t>
      </w:r>
    </w:p>
    <w:p w:rsidR="000C5548" w14:paraId="71FB197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rsidR="000C5548" w14:paraId="020A83B1"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）“合同价款”系指根据本合同规定乙方在全面履行合同义务后甲方应支付给乙方的价款。</w:t>
      </w:r>
    </w:p>
    <w:p w:rsidR="000C5548" w14:paraId="5D8EAF9B"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rsidR="000C5548" w14:paraId="78B4B06C"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4</w:t>
      </w:r>
      <w:r>
        <w:rPr>
          <w:rFonts w:ascii="宋体" w:eastAsia="宋体" w:hAnsi="宋体" w:cs="Times New Roman" w:hint="eastAsia"/>
          <w:color w:val="000000"/>
          <w:szCs w:val="21"/>
        </w:rPr>
        <w:t>）“</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rsidR="000C5548" w14:paraId="454608A0"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5</w:t>
      </w:r>
      <w:r>
        <w:rPr>
          <w:rFonts w:ascii="宋体" w:eastAsia="宋体" w:hAnsi="宋体" w:cs="Times New Roman" w:hint="eastAsia"/>
          <w:color w:val="000000"/>
          <w:szCs w:val="21"/>
        </w:rPr>
        <w:t>）“分包”系指中标（成交）供应商按采购文件、投标（响应）文件的规定，根据分包意向协议，将中标（成交）项目中的部分履约内容，分给具有相应资质条件的供应</w:t>
      </w:r>
      <w:r>
        <w:rPr>
          <w:rFonts w:ascii="宋体" w:eastAsia="宋体" w:hAnsi="宋体" w:cs="Times New Roman" w:hint="eastAsia"/>
          <w:color w:val="000000"/>
          <w:szCs w:val="21"/>
        </w:rPr>
        <w:t>商履行</w:t>
      </w:r>
      <w:r>
        <w:rPr>
          <w:rFonts w:ascii="宋体" w:eastAsia="宋体" w:hAnsi="宋体" w:cs="Times New Roman" w:hint="eastAsia"/>
          <w:color w:val="000000"/>
          <w:szCs w:val="21"/>
        </w:rPr>
        <w:t>合同的行为。</w:t>
      </w:r>
    </w:p>
    <w:p w:rsidR="000C5548" w14:paraId="2364325C"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6</w:t>
      </w:r>
      <w:r>
        <w:rPr>
          <w:rFonts w:ascii="宋体" w:eastAsia="宋体" w:hAnsi="宋体" w:cs="Times New Roman" w:hint="eastAsia"/>
          <w:color w:val="000000"/>
          <w:szCs w:val="21"/>
        </w:rPr>
        <w:t>）</w:t>
      </w:r>
      <w:r>
        <w:rPr>
          <w:rFonts w:ascii="宋体" w:eastAsia="宋体" w:hAnsi="宋体" w:cs="Times New Roman" w:hint="eastAsia"/>
          <w:szCs w:val="21"/>
        </w:rPr>
        <w:t>“联合体”系指由两个以上的自然人、法人或</w:t>
      </w:r>
      <w:r>
        <w:rPr>
          <w:rFonts w:ascii="宋体" w:eastAsia="宋体" w:hAnsi="宋体" w:cs="Times New Roman" w:hint="eastAsia"/>
          <w:szCs w:val="21"/>
        </w:rPr>
        <w:t>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0C5548" w14:paraId="3590F5A7"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7</w:t>
      </w:r>
      <w:r>
        <w:rPr>
          <w:rFonts w:ascii="宋体" w:eastAsia="宋体" w:hAnsi="宋体" w:cs="Times New Roman" w:hint="eastAsia"/>
          <w:color w:val="000000"/>
          <w:szCs w:val="21"/>
        </w:rPr>
        <w:t>）其他术语解释，见【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0C5548" w14:paraId="5D565AEF" w14:textId="77777777">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rsidR="000C5548" w14:paraId="03529CDA" w14:textId="77777777">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 xml:space="preserve">2.1 </w:t>
      </w:r>
      <w:r>
        <w:rPr>
          <w:rFonts w:ascii="宋体" w:eastAsia="宋体" w:hAnsi="宋体" w:cs="Times New Roman" w:hint="eastAsia"/>
          <w:color w:val="000000"/>
          <w:szCs w:val="21"/>
        </w:rPr>
        <w:t>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rsidR="000C5548" w14:paraId="555B64EB" w14:textId="77777777">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 xml:space="preserve">3. </w:t>
      </w:r>
      <w:r>
        <w:rPr>
          <w:rFonts w:ascii="宋体" w:eastAsia="宋体" w:hAnsi="宋体" w:cs="Times New Roman" w:hint="eastAsia"/>
          <w:b/>
          <w:color w:val="000000"/>
          <w:sz w:val="24"/>
          <w:szCs w:val="20"/>
        </w:rPr>
        <w:t>履行合同的时间、地点和方式</w:t>
      </w:r>
    </w:p>
    <w:p w:rsidR="000C5548" w14:paraId="3CD91A9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rsidR="000C5548" w14:paraId="198062B5"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4. </w:t>
      </w:r>
      <w:r>
        <w:rPr>
          <w:rFonts w:ascii="宋体" w:eastAsia="宋体" w:hAnsi="宋体" w:cs="Times New Roman" w:hint="eastAsia"/>
          <w:b/>
          <w:bCs/>
          <w:color w:val="000000"/>
          <w:sz w:val="24"/>
          <w:szCs w:val="20"/>
        </w:rPr>
        <w:t>甲方的权利和义务</w:t>
      </w:r>
    </w:p>
    <w:p w:rsidR="000C5548" w14:paraId="640151F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w:t>
      </w:r>
      <w:r>
        <w:rPr>
          <w:rFonts w:ascii="宋体" w:eastAsia="宋体" w:hAnsi="宋体" w:cs="Times New Roman"/>
          <w:color w:val="000000"/>
          <w:szCs w:val="21"/>
        </w:rPr>
        <w:t>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rsidR="000C5548" w14:paraId="21ECD966"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rsidR="000C5548" w14:paraId="237D559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rsidR="000C5548" w14:paraId="6AB0670F" w14:textId="77777777">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 xml:space="preserve">4.4 </w:t>
      </w:r>
      <w:r>
        <w:rPr>
          <w:rFonts w:ascii="宋体" w:eastAsia="宋体" w:hAnsi="宋体" w:cs="Times New Roman"/>
          <w:color w:val="000000"/>
          <w:szCs w:val="21"/>
        </w:rPr>
        <w:t>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w:t>
      </w:r>
      <w:r>
        <w:rPr>
          <w:rFonts w:ascii="宋体" w:eastAsia="宋体" w:hAnsi="宋体" w:cs="宋体" w:hint="eastAsia"/>
          <w:szCs w:val="21"/>
        </w:rPr>
        <w:t>作出</w:t>
      </w:r>
      <w:r>
        <w:rPr>
          <w:rFonts w:ascii="宋体" w:eastAsia="宋体" w:hAnsi="宋体" w:cs="宋体" w:hint="eastAsia"/>
          <w:szCs w:val="21"/>
        </w:rPr>
        <w:t>任何说明的，</w:t>
      </w:r>
      <w:r>
        <w:rPr>
          <w:rFonts w:ascii="宋体" w:eastAsia="宋体" w:hAnsi="宋体" w:cs="Times New Roman" w:hint="eastAsia"/>
          <w:color w:val="000000"/>
          <w:szCs w:val="21"/>
        </w:rPr>
        <w:t>视为验收通过。</w:t>
      </w:r>
    </w:p>
    <w:p w:rsidR="000C5548" w14:paraId="4378A46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rsidR="000C5548" w14:paraId="67E39267"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rsidR="000C5548" w14:paraId="3835C060"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5. </w:t>
      </w:r>
      <w:r>
        <w:rPr>
          <w:rFonts w:ascii="宋体" w:eastAsia="宋体" w:hAnsi="宋体" w:cs="Times New Roman" w:hint="eastAsia"/>
          <w:b/>
          <w:bCs/>
          <w:color w:val="000000"/>
          <w:sz w:val="24"/>
          <w:szCs w:val="20"/>
        </w:rPr>
        <w:t>乙方的权利和义务</w:t>
      </w:r>
    </w:p>
    <w:p w:rsidR="000C5548" w14:paraId="52A8C7E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rsidR="000C5548" w14:paraId="47C0D215"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 xml:space="preserve">2 </w:t>
      </w:r>
      <w:r>
        <w:rPr>
          <w:rFonts w:ascii="宋体" w:eastAsia="宋体" w:hAnsi="宋体" w:cs="Times New Roman"/>
          <w:color w:val="000000"/>
          <w:szCs w:val="21"/>
        </w:rPr>
        <w:t>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rsidR="000C5548" w14:paraId="2B0A0DEA"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rsidR="000C5548" w14:paraId="756EB2D3"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rsidR="000C5548" w14:paraId="55EA2072" w14:textId="77777777">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rsidR="000C5548" w14:paraId="3BD0CC4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6.1 </w:t>
      </w:r>
      <w:r>
        <w:rPr>
          <w:rFonts w:ascii="宋体" w:eastAsia="宋体" w:hAnsi="宋体" w:cs="Times New Roman" w:hint="eastAsia"/>
          <w:color w:val="000000"/>
          <w:szCs w:val="21"/>
        </w:rPr>
        <w:t>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rsidR="000C5548" w14:paraId="67DE3306" w14:textId="77777777">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 xml:space="preserve">6.2 </w:t>
      </w:r>
      <w:r>
        <w:rPr>
          <w:rFonts w:ascii="宋体" w:eastAsia="宋体" w:hAnsi="宋体" w:cs="Times New Roman"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0C5548" w14:paraId="32023BAA" w14:textId="77777777">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7. </w:t>
      </w:r>
      <w:r>
        <w:rPr>
          <w:rFonts w:ascii="宋体" w:eastAsia="宋体" w:hAnsi="宋体" w:cs="Times New Roman" w:hint="eastAsia"/>
          <w:b/>
          <w:bCs/>
          <w:color w:val="000000"/>
          <w:sz w:val="24"/>
          <w:szCs w:val="20"/>
        </w:rPr>
        <w:t>货物包装、运输、保险和交付要求</w:t>
      </w:r>
    </w:p>
    <w:p w:rsidR="000C5548" w14:paraId="3AB5932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7.1 </w:t>
      </w:r>
      <w:r>
        <w:rPr>
          <w:rFonts w:ascii="宋体" w:eastAsia="宋体" w:hAnsi="宋体" w:cs="Times New Roman" w:hint="eastAsia"/>
          <w:color w:val="000000"/>
          <w:szCs w:val="21"/>
        </w:rPr>
        <w:t>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rsidR="000C5548" w14:paraId="768EBDA4"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7.2 </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w:t>
      </w:r>
      <w:r>
        <w:rPr>
          <w:rFonts w:ascii="宋体" w:eastAsia="宋体" w:hAnsi="宋体" w:cs="Times New Roman" w:hint="eastAsia"/>
          <w:color w:val="000000"/>
          <w:szCs w:val="21"/>
        </w:rPr>
        <w:t>交货地点，并装卸、交付至甲方的一切</w:t>
      </w:r>
      <w:r>
        <w:rPr>
          <w:rFonts w:ascii="宋体" w:eastAsia="宋体" w:hAnsi="宋体" w:cs="Times New Roman" w:hint="eastAsia"/>
          <w:color w:val="000000"/>
          <w:szCs w:val="21"/>
        </w:rPr>
        <w:t>运输事项，相关费用应包含在合同价款中。</w:t>
      </w:r>
    </w:p>
    <w:p w:rsidR="000C5548" w14:paraId="5152AA59"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7.3 </w:t>
      </w:r>
      <w:r>
        <w:rPr>
          <w:rFonts w:ascii="宋体" w:eastAsia="宋体" w:hAnsi="宋体" w:cs="Times New Roman" w:hint="eastAsia"/>
          <w:color w:val="000000"/>
          <w:szCs w:val="21"/>
        </w:rPr>
        <w:t>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rsidR="000C5548" w14:paraId="5D542C1F"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7.4 </w:t>
      </w:r>
      <w:r>
        <w:rPr>
          <w:rFonts w:ascii="宋体" w:eastAsia="宋体" w:hAnsi="宋体" w:cs="Times New Roman"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0C5548" w14:paraId="64342C4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rsidR="000C5548" w14:paraId="47DEBA4F" w14:textId="7777777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 xml:space="preserve">7.6 </w:t>
      </w:r>
      <w:r>
        <w:rPr>
          <w:rFonts w:ascii="宋体" w:eastAsia="宋体" w:hAnsi="宋体" w:cs="Times New Roman" w:hint="eastAsia"/>
          <w:color w:val="000000"/>
          <w:szCs w:val="21"/>
        </w:rPr>
        <w:t>如因包装、运输问题导致货物损毁、丢失或者品质下降，甲方有权要求降价、换货、拒收部分或整批货物，由此产生的费用和损失，均由乙方承担。</w:t>
      </w:r>
    </w:p>
    <w:p w:rsidR="000C5548" w14:paraId="7624489B" w14:textId="77777777">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rsidR="000C5548" w14:paraId="7D2DBA4B" w14:textId="77777777">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 xml:space="preserve">8.1 </w:t>
      </w:r>
      <w:r>
        <w:rPr>
          <w:rFonts w:ascii="宋体" w:eastAsia="宋体" w:hAnsi="宋体" w:cs="Times New Roman" w:hint="eastAsia"/>
          <w:szCs w:val="21"/>
        </w:rPr>
        <w:t>质量标准</w:t>
      </w:r>
    </w:p>
    <w:p w:rsidR="000C5548" w14:paraId="12606FB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0C5548" w14:paraId="2A9929F5"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）采用中华人民共和国法定计量单位。</w:t>
      </w:r>
    </w:p>
    <w:p w:rsidR="000C5548" w14:paraId="5E3CAE9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）乙方所提供的货物应符合国家有关安全、环保、卫生的规定。</w:t>
      </w:r>
    </w:p>
    <w:p w:rsidR="000C5548" w14:paraId="20CFC2C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）乙方应向甲方提交所提供货物的技术文件，包括相应的中文技术文件，如：产品目录、图纸、操作手册、使用说明、维护手册或服务指南等。上述文件应</w:t>
      </w:r>
      <w:r>
        <w:rPr>
          <w:rFonts w:ascii="宋体" w:eastAsia="宋体" w:hAnsi="宋体" w:cs="Times New Roman" w:hint="eastAsia"/>
          <w:szCs w:val="21"/>
        </w:rPr>
        <w:t>包装好随货物</w:t>
      </w:r>
      <w:r>
        <w:rPr>
          <w:rFonts w:ascii="宋体" w:eastAsia="宋体" w:hAnsi="宋体" w:cs="Times New Roman" w:hint="eastAsia"/>
          <w:szCs w:val="21"/>
        </w:rPr>
        <w:t>一同发运。</w:t>
      </w:r>
    </w:p>
    <w:p w:rsidR="000C5548" w14:paraId="2C4A0BF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8.2 </w:t>
      </w:r>
      <w:r>
        <w:rPr>
          <w:rFonts w:ascii="宋体" w:eastAsia="宋体" w:hAnsi="宋体" w:cs="Times New Roman" w:hint="eastAsia"/>
          <w:szCs w:val="21"/>
        </w:rPr>
        <w:t>保证</w:t>
      </w:r>
    </w:p>
    <w:p w:rsidR="000C5548" w14:paraId="15C8FE3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w:t>
      </w:r>
      <w:r>
        <w:rPr>
          <w:rFonts w:ascii="宋体" w:eastAsia="宋体" w:hAnsi="宋体" w:cs="Times New Roman" w:hint="eastAsia"/>
          <w:szCs w:val="21"/>
        </w:rPr>
        <w:t>本</w:t>
      </w:r>
      <w:r>
        <w:rPr>
          <w:rFonts w:ascii="宋体" w:eastAsia="宋体" w:hAnsi="宋体" w:cs="Times New Roman" w:hint="eastAsia"/>
          <w:szCs w:val="21"/>
        </w:rPr>
        <w:t>保证</w:t>
      </w:r>
      <w:r>
        <w:rPr>
          <w:rFonts w:ascii="宋体" w:eastAsia="宋体" w:hAnsi="宋体" w:cs="Times New Roman" w:hint="eastAsia"/>
          <w:szCs w:val="21"/>
        </w:rPr>
        <w:t>保持有效。</w:t>
      </w:r>
    </w:p>
    <w:p w:rsidR="000C5548" w14:paraId="5DABDAF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）在质量保证期内所发现的缺陷，甲方应尽快以书面形式通知乙方。</w:t>
      </w:r>
    </w:p>
    <w:p w:rsidR="000C5548" w14:paraId="6C856CB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rsidR="000C5548" w14:paraId="5E5AEAE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）在质量保证期内，如果货物的质量或规格与合同不符，或证实货物是有缺陷的，包括潜在的缺陷或使用不符合要求的材料等，甲方可以根据本合同第</w:t>
      </w:r>
      <w:r>
        <w:rPr>
          <w:rFonts w:ascii="宋体" w:eastAsia="宋体" w:hAnsi="宋体" w:cs="Times New Roman" w:hint="eastAsia"/>
          <w:szCs w:val="21"/>
        </w:rPr>
        <w:t>1</w:t>
      </w:r>
      <w:r>
        <w:rPr>
          <w:rFonts w:ascii="宋体" w:eastAsia="宋体" w:hAnsi="宋体" w:cs="Times New Roman" w:hint="eastAsia"/>
          <w:color w:val="000000"/>
          <w:szCs w:val="21"/>
        </w:rPr>
        <w:t>5</w:t>
      </w:r>
      <w:r>
        <w:rPr>
          <w:rFonts w:ascii="宋体" w:eastAsia="宋体" w:hAnsi="宋体" w:cs="Times New Roman" w:hint="eastAsia"/>
          <w:szCs w:val="21"/>
        </w:rPr>
        <w:t>.1</w:t>
      </w:r>
      <w:r>
        <w:rPr>
          <w:rFonts w:ascii="宋体" w:eastAsia="宋体" w:hAnsi="宋体" w:cs="Times New Roman" w:hint="eastAsia"/>
          <w:szCs w:val="21"/>
        </w:rPr>
        <w:t>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rsidR="000C5548" w14:paraId="5EE2E80B" w14:textId="77777777">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）乙方在约定的时间内未能弥补缺陷，甲方可采取必要的补救措施，但其风险和费用将由乙方承担，甲方根据合同约定对乙方行使的其他权利不受影</w:t>
      </w:r>
      <w:r>
        <w:rPr>
          <w:rFonts w:ascii="宋体" w:eastAsia="宋体" w:hAnsi="宋体" w:cs="Times New Roman" w:hint="eastAsia"/>
          <w:szCs w:val="21"/>
        </w:rPr>
        <w:t>响。</w:t>
      </w:r>
    </w:p>
    <w:p w:rsidR="000C5548" w14:paraId="5B12FFAF"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rsidR="000C5548" w14:paraId="65D48C5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9.1 </w:t>
      </w:r>
      <w:r>
        <w:rPr>
          <w:rFonts w:ascii="宋体" w:eastAsia="宋体" w:hAnsi="宋体" w:cs="Times New Roman" w:hint="eastAsia"/>
          <w:color w:val="000000"/>
          <w:szCs w:val="21"/>
        </w:rPr>
        <w:t>乙方保证对其出售的货物享有合法的权利。</w:t>
      </w:r>
    </w:p>
    <w:p w:rsidR="000C5548" w14:paraId="2AD63BD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rsidR="000C5548" w14:paraId="610804EB"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9.3 </w:t>
      </w:r>
      <w:r>
        <w:rPr>
          <w:rFonts w:ascii="宋体" w:eastAsia="宋体" w:hAnsi="宋体" w:cs="Times New Roman" w:hint="eastAsia"/>
          <w:color w:val="000000"/>
          <w:szCs w:val="21"/>
        </w:rPr>
        <w:t>如甲方使用上述货物构成对第三人侵权的，则由乙方承担全部责任。</w:t>
      </w:r>
    </w:p>
    <w:p w:rsidR="000C5548" w14:paraId="54C696BF"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10. </w:t>
      </w:r>
      <w:r>
        <w:rPr>
          <w:rFonts w:ascii="宋体" w:eastAsia="宋体" w:hAnsi="宋体" w:cs="Times New Roman" w:hint="eastAsia"/>
          <w:b/>
          <w:bCs/>
          <w:color w:val="000000"/>
          <w:sz w:val="24"/>
          <w:szCs w:val="20"/>
        </w:rPr>
        <w:t>知识产权保护</w:t>
      </w:r>
    </w:p>
    <w:p w:rsidR="000C5548" w14:paraId="4E8B4CE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 xml:space="preserve">10.1 </w:t>
      </w:r>
      <w:r>
        <w:rPr>
          <w:rFonts w:ascii="宋体" w:eastAsia="宋体" w:hAnsi="宋体" w:cs="Times New Roman" w:hint="eastAsia"/>
          <w:color w:val="000000"/>
          <w:szCs w:val="21"/>
        </w:rPr>
        <w:t>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4"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4"/>
      <w:r>
        <w:rPr>
          <w:rFonts w:ascii="宋体" w:eastAsia="宋体" w:hAnsi="宋体" w:cs="Times New Roman" w:hint="eastAsia"/>
          <w:szCs w:val="21"/>
        </w:rPr>
        <w:t>。</w:t>
      </w:r>
    </w:p>
    <w:p w:rsidR="000C5548" w14:paraId="4F56C2EE"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11. </w:t>
      </w:r>
      <w:r>
        <w:rPr>
          <w:rFonts w:ascii="宋体" w:eastAsia="宋体" w:hAnsi="宋体" w:cs="Times New Roman" w:hint="eastAsia"/>
          <w:b/>
          <w:bCs/>
          <w:sz w:val="24"/>
          <w:szCs w:val="20"/>
        </w:rPr>
        <w:t>保密义务</w:t>
      </w:r>
    </w:p>
    <w:p w:rsidR="000C5548" w14:paraId="2849275E" w14:textId="77777777">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 xml:space="preserve">11.1 </w:t>
      </w:r>
      <w:r>
        <w:rPr>
          <w:rFonts w:ascii="宋体" w:eastAsia="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rsidR="000C5548" w14:paraId="4429FE72"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12. </w:t>
      </w:r>
      <w:r>
        <w:rPr>
          <w:rFonts w:ascii="宋体" w:eastAsia="宋体" w:hAnsi="宋体" w:cs="Times New Roman" w:hint="eastAsia"/>
          <w:b/>
          <w:bCs/>
          <w:sz w:val="24"/>
          <w:szCs w:val="20"/>
        </w:rPr>
        <w:t>合同价款支付</w:t>
      </w:r>
    </w:p>
    <w:p w:rsidR="000C5548" w14:paraId="0008CF0E" w14:textId="77777777">
      <w:pPr>
        <w:numPr>
          <w:ilvl w:val="1"/>
          <w:numId w:val="8"/>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rsidR="000C5548" w14:paraId="5370B888" w14:textId="77777777">
      <w:pPr>
        <w:keepNext/>
        <w:keepLines/>
        <w:spacing w:before="260" w:after="260" w:line="400" w:lineRule="exact"/>
        <w:ind w:firstLine="420" w:firstLineChars="200"/>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w:t>
      </w:r>
      <w:r>
        <w:rPr>
          <w:rFonts w:ascii="宋体" w:eastAsia="宋体" w:hAnsi="宋体" w:cs="Times New Roman" w:hint="eastAsia"/>
          <w:szCs w:val="21"/>
        </w:rPr>
        <w:t>10</w:t>
      </w:r>
      <w:r>
        <w:rPr>
          <w:rFonts w:ascii="宋体" w:eastAsia="宋体" w:hAnsi="宋体" w:cs="Times New Roman" w:hint="eastAsia"/>
          <w:szCs w:val="21"/>
        </w:rPr>
        <w:t>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rsidR="000C5548" w14:paraId="3EF46E19" w14:textId="77777777">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rsidR="000C5548" w14:paraId="6AC93020"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rsidR="000C5548" w14:paraId="18A14C46"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13.2 </w:t>
      </w:r>
      <w:r>
        <w:rPr>
          <w:rFonts w:ascii="宋体" w:eastAsia="宋体" w:hAnsi="宋体" w:cs="Times New Roman" w:hint="eastAsia"/>
          <w:szCs w:val="21"/>
        </w:rPr>
        <w:t>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0C5548" w14:paraId="5856C3B9" w14:textId="77777777">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 xml:space="preserve">13.3 </w:t>
      </w:r>
      <w:r>
        <w:rPr>
          <w:rFonts w:ascii="宋体" w:eastAsia="宋体" w:hAnsi="宋体" w:cs="Times New Roman" w:hint="eastAsia"/>
          <w:szCs w:val="21"/>
        </w:rPr>
        <w:t>甲方在</w:t>
      </w:r>
      <w:r>
        <w:rPr>
          <w:rFonts w:ascii="宋体" w:eastAsia="宋体" w:hAnsi="宋体" w:cs="Times New Roman" w:hint="eastAsia"/>
          <w:szCs w:val="21"/>
        </w:rPr>
        <w:t>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rsidR="000C5548" w14:paraId="7A8060D6"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rsidR="000C5548" w14:paraId="66B9AFC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14.1 </w:t>
      </w:r>
      <w:r>
        <w:rPr>
          <w:rFonts w:ascii="宋体" w:eastAsia="宋体" w:hAnsi="宋体" w:cs="Times New Roman" w:hint="eastAsia"/>
          <w:szCs w:val="21"/>
        </w:rPr>
        <w:t>除项目</w:t>
      </w:r>
      <w:r>
        <w:rPr>
          <w:rFonts w:ascii="宋体" w:eastAsia="宋体" w:hAnsi="宋体" w:cs="Times New Roman" w:hint="eastAsia"/>
          <w:szCs w:val="21"/>
        </w:rPr>
        <w:t>不涉及或采购活动中明确约定无须承担外，乙方还应提供下列服务：</w:t>
      </w:r>
    </w:p>
    <w:p w:rsidR="000C5548" w14:paraId="7F0ACFE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）货物的现场移动、安装、调试、启动监督及技术支持；</w:t>
      </w:r>
    </w:p>
    <w:p w:rsidR="000C5548" w14:paraId="3A85B2D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）提供货物组装和维修所需的专用工具和辅助材料；</w:t>
      </w:r>
    </w:p>
    <w:p w:rsidR="000C5548" w14:paraId="1F6FA4B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rsidR="000C5548" w14:paraId="2F1A3099"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）在制造商所在地或指定现场就货物的安装、启动、运营、维护、废弃处置等对甲方操作人员进行培训</w:t>
      </w:r>
      <w:r>
        <w:rPr>
          <w:rFonts w:ascii="宋体" w:eastAsia="宋体" w:hAnsi="宋体" w:cs="宋体" w:hint="eastAsia"/>
          <w:szCs w:val="15"/>
        </w:rPr>
        <w:t>；</w:t>
      </w:r>
    </w:p>
    <w:p w:rsidR="000C5548" w14:paraId="227297EE"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5</w:t>
      </w:r>
      <w:r>
        <w:rPr>
          <w:rFonts w:ascii="宋体" w:eastAsia="宋体" w:hAnsi="宋体" w:cs="宋体" w:hint="eastAsia"/>
          <w:kern w:val="0"/>
          <w:szCs w:val="21"/>
        </w:rPr>
        <w:t>）依照法律、行政法规的规定或者按照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rsidR="000C5548" w14:paraId="3524EE6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rsidR="000C5548" w14:paraId="34FDDDA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14.2 </w:t>
      </w:r>
      <w:r>
        <w:rPr>
          <w:rFonts w:ascii="宋体" w:eastAsia="宋体" w:hAnsi="宋体" w:cs="Times New Roman" w:hint="eastAsia"/>
          <w:szCs w:val="21"/>
        </w:rPr>
        <w:t>乙方提供的售后服务的费用已包含在合同价款中，甲方不再另行支付。</w:t>
      </w:r>
    </w:p>
    <w:p w:rsidR="000C5548" w14:paraId="1ED597AE"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15. </w:t>
      </w:r>
      <w:r>
        <w:rPr>
          <w:rFonts w:ascii="宋体" w:eastAsia="宋体" w:hAnsi="宋体" w:cs="Times New Roman" w:hint="eastAsia"/>
          <w:b/>
          <w:bCs/>
          <w:sz w:val="24"/>
          <w:szCs w:val="20"/>
        </w:rPr>
        <w:t>违约责任</w:t>
      </w:r>
    </w:p>
    <w:p w:rsidR="000C5548" w14:paraId="30872214"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w:t>
      </w:r>
      <w:r>
        <w:rPr>
          <w:rFonts w:ascii="宋体" w:eastAsia="宋体" w:hAnsi="宋体" w:cs="Times New Roman" w:hint="eastAsia"/>
          <w:bCs/>
          <w:szCs w:val="21"/>
        </w:rPr>
        <w:t>质量瑕疵的违约责任</w:t>
      </w:r>
    </w:p>
    <w:p w:rsidR="000C5548" w14:paraId="4E78AF23"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rsidR="000C5548" w14:paraId="56B1C75B" w14:textId="77777777">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 xml:space="preserve">15.2 </w:t>
      </w:r>
      <w:r>
        <w:rPr>
          <w:rFonts w:ascii="宋体" w:eastAsia="宋体" w:hAnsi="宋体" w:cs="Times New Roman" w:hint="eastAsia"/>
          <w:bCs/>
          <w:szCs w:val="21"/>
        </w:rPr>
        <w:t>迟延交货的违约责任</w:t>
      </w:r>
    </w:p>
    <w:p w:rsidR="000C5548" w14:paraId="39DB706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0C5548" w14:paraId="0E76074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w:t>
      </w:r>
      <w:r>
        <w:rPr>
          <w:rFonts w:ascii="宋体" w:eastAsia="宋体" w:hAnsi="宋体" w:cs="Times New Roman" w:hint="eastAsia"/>
          <w:b/>
          <w:szCs w:val="21"/>
        </w:rPr>
        <w:t>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rsidR="000C5548" w14:paraId="49FA57F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15.3 </w:t>
      </w:r>
      <w:r>
        <w:rPr>
          <w:rFonts w:ascii="宋体" w:eastAsia="宋体" w:hAnsi="宋体" w:cs="Times New Roman" w:hint="eastAsia"/>
          <w:szCs w:val="21"/>
        </w:rPr>
        <w:t>迟延支付的违约责任</w:t>
      </w:r>
    </w:p>
    <w:p w:rsidR="000C5548" w14:paraId="07C78CB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rsidR="000C5548" w14:paraId="3198FAD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w:t>
      </w:r>
      <w:r>
        <w:rPr>
          <w:rFonts w:ascii="宋体" w:eastAsia="宋体" w:hAnsi="宋体" w:cs="Times New Roman" w:hint="eastAsia"/>
          <w:bCs/>
          <w:szCs w:val="21"/>
        </w:rPr>
        <w:t>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rsidR="000C5548" w14:paraId="4DC852BC" w14:textId="77777777">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rsidR="000C5548" w14:paraId="05BB6061" w14:textId="77777777">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w:t>
      </w:r>
      <w:r>
        <w:rPr>
          <w:rFonts w:ascii="宋体" w:eastAsia="宋体" w:hAnsi="宋体" w:cs="Times New Roman" w:hint="eastAsia"/>
          <w:szCs w:val="21"/>
        </w:rPr>
        <w:t>合同的变更</w:t>
      </w:r>
    </w:p>
    <w:p w:rsidR="000C5548" w14:paraId="216AFD5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w:t>
      </w:r>
      <w:r>
        <w:rPr>
          <w:rFonts w:ascii="宋体" w:eastAsia="宋体" w:hAnsi="宋体" w:cs="Times New Roman" w:hint="eastAsia"/>
          <w:szCs w:val="21"/>
        </w:rPr>
        <w:t>10%</w:t>
      </w:r>
      <w:r>
        <w:rPr>
          <w:rFonts w:ascii="宋体" w:eastAsia="宋体" w:hAnsi="宋体" w:cs="Times New Roman" w:hint="eastAsia"/>
          <w:szCs w:val="21"/>
        </w:rPr>
        <w:t>的范围内追加与合同标的相同的货物，并就此与乙方协商一致后签订补充协议。</w:t>
      </w:r>
    </w:p>
    <w:p w:rsidR="000C5548" w14:paraId="0A9A6F5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w:t>
      </w:r>
      <w:r>
        <w:rPr>
          <w:rFonts w:ascii="宋体" w:eastAsia="宋体" w:hAnsi="宋体" w:cs="Times New Roman" w:hint="eastAsia"/>
          <w:szCs w:val="21"/>
        </w:rPr>
        <w:t>.2</w:t>
      </w:r>
      <w:r>
        <w:rPr>
          <w:rFonts w:ascii="宋体" w:eastAsia="宋体" w:hAnsi="宋体" w:cs="Times New Roman" w:hint="eastAsia"/>
          <w:szCs w:val="21"/>
        </w:rPr>
        <w:t>合同的中止</w:t>
      </w:r>
    </w:p>
    <w:p w:rsidR="000C5548" w14:paraId="3878D81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）合同履行过程中因供应商就采购文件、采购过程或结果提起投诉的，甲方认为有必要的，可以中止合同的履行。</w:t>
      </w:r>
    </w:p>
    <w:p w:rsidR="000C5548" w14:paraId="73ADD4A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）合同履行过程中，如果乙方出现以下情形之一的：</w:t>
      </w:r>
      <w:r>
        <w:rPr>
          <w:rFonts w:ascii="宋体" w:eastAsia="宋体" w:hAnsi="宋体" w:cs="Times New Roman" w:hint="eastAsia"/>
          <w:szCs w:val="21"/>
        </w:rPr>
        <w:t>1</w:t>
      </w:r>
      <w:r>
        <w:rPr>
          <w:rFonts w:ascii="宋体" w:eastAsia="宋体" w:hAnsi="宋体" w:cs="Times New Roman" w:hint="eastAsia"/>
          <w:szCs w:val="21"/>
        </w:rPr>
        <w:t>．经营状况严重恶化；</w:t>
      </w:r>
      <w:r>
        <w:rPr>
          <w:rFonts w:ascii="宋体" w:eastAsia="宋体" w:hAnsi="宋体" w:cs="Times New Roman" w:hint="eastAsia"/>
          <w:szCs w:val="21"/>
        </w:rPr>
        <w:t>2</w:t>
      </w:r>
      <w:r>
        <w:rPr>
          <w:rFonts w:ascii="宋体" w:eastAsia="宋体" w:hAnsi="宋体" w:cs="Times New Roman" w:hint="eastAsia"/>
          <w:szCs w:val="21"/>
        </w:rPr>
        <w:t>．转移财产、抽逃资金，以逃避债务；</w:t>
      </w:r>
      <w:r>
        <w:rPr>
          <w:rFonts w:ascii="宋体" w:eastAsia="宋体" w:hAnsi="宋体" w:cs="Times New Roman" w:hint="eastAsia"/>
          <w:szCs w:val="21"/>
        </w:rPr>
        <w:t>3</w:t>
      </w:r>
      <w:r>
        <w:rPr>
          <w:rFonts w:ascii="宋体" w:eastAsia="宋体" w:hAnsi="宋体" w:cs="Times New Roman" w:hint="eastAsia"/>
          <w:szCs w:val="21"/>
        </w:rPr>
        <w:t>．丧失商业信誉；</w:t>
      </w:r>
      <w:r>
        <w:rPr>
          <w:rFonts w:ascii="宋体" w:eastAsia="宋体" w:hAnsi="宋体" w:cs="Times New Roman" w:hint="eastAsia"/>
          <w:szCs w:val="21"/>
        </w:rPr>
        <w:t>4</w:t>
      </w:r>
      <w:r>
        <w:rPr>
          <w:rFonts w:ascii="宋体" w:eastAsia="宋体" w:hAnsi="宋体" w:cs="Times New Roman" w:hint="eastAsia"/>
          <w:szCs w:val="21"/>
        </w:rPr>
        <w:t>．有丧失或者可能丧失履约能力的其</w:t>
      </w:r>
      <w:r>
        <w:rPr>
          <w:rFonts w:ascii="宋体" w:eastAsia="宋体" w:hAnsi="宋体" w:cs="Times New Roman" w:hint="eastAsia"/>
          <w:szCs w:val="21"/>
        </w:rPr>
        <w:t>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w:t>
      </w:r>
      <w:r>
        <w:rPr>
          <w:rFonts w:ascii="宋体" w:eastAsia="宋体" w:hAnsi="宋体" w:cs="Times New Roman" w:hint="eastAsia"/>
          <w:szCs w:val="21"/>
        </w:rPr>
        <w:t>除合同并要求乙方承担由此给甲方造成的损失。</w:t>
      </w:r>
    </w:p>
    <w:p w:rsidR="000C5548" w14:paraId="09DF733F"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w:t>
      </w:r>
      <w:r>
        <w:rPr>
          <w:rFonts w:ascii="宋体" w:eastAsia="宋体" w:hAnsi="宋体" w:cs="宋体" w:hint="eastAsia"/>
          <w:kern w:val="0"/>
          <w:szCs w:val="21"/>
        </w:rPr>
        <w:t>3</w:t>
      </w:r>
      <w:r>
        <w:rPr>
          <w:rFonts w:ascii="宋体" w:eastAsia="宋体" w:hAnsi="宋体" w:cs="宋体" w:hint="eastAsia"/>
          <w:kern w:val="0"/>
          <w:szCs w:val="21"/>
        </w:rPr>
        <w:t>）乙方分立、合并或者变更住所的，应当及时以书面形式告知甲方。乙方没有及时告知甲方，致使合同履行发生困难的，甲方可以中止合同履行并要求乙方承担由此给甲方造成的损失。</w:t>
      </w:r>
    </w:p>
    <w:p w:rsidR="000C5548" w14:paraId="28E9FC05" w14:textId="77777777">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）甲方不得以行政区划调整、政府换届、机构或者职能调整以及相关责任人更替为由中止合同。</w:t>
      </w:r>
    </w:p>
    <w:p w:rsidR="000C5548" w14:paraId="29C838DE"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w:t>
      </w:r>
      <w:r>
        <w:rPr>
          <w:rFonts w:ascii="宋体" w:eastAsia="宋体" w:hAnsi="宋体" w:cs="Times New Roman" w:hint="eastAsia"/>
          <w:szCs w:val="21"/>
        </w:rPr>
        <w:t>合同的终止</w:t>
      </w:r>
    </w:p>
    <w:p w:rsidR="000C5548" w14:paraId="338C5EF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）合同因有效期限届满而终止；</w:t>
      </w:r>
    </w:p>
    <w:p w:rsidR="000C5548" w14:paraId="2A4F7352" w14:textId="7777777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rsidR="000C5548" w14:paraId="67A92112" w14:textId="77777777">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rsidR="000C5548" w14:paraId="4E1BD64A"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rsidR="000C5548" w14:paraId="457564D8"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17. </w:t>
      </w:r>
      <w:r>
        <w:rPr>
          <w:rFonts w:ascii="宋体" w:eastAsia="宋体" w:hAnsi="宋体" w:cs="Times New Roman" w:hint="eastAsia"/>
          <w:b/>
          <w:bCs/>
          <w:sz w:val="24"/>
          <w:szCs w:val="20"/>
        </w:rPr>
        <w:t>合同分包</w:t>
      </w:r>
    </w:p>
    <w:p w:rsidR="000C5548" w14:paraId="55DEBBC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17.1 </w:t>
      </w:r>
      <w:r>
        <w:rPr>
          <w:rFonts w:ascii="宋体" w:eastAsia="宋体" w:hAnsi="宋体" w:cs="Times New Roman" w:hint="eastAsia"/>
          <w:szCs w:val="21"/>
        </w:rPr>
        <w:t>乙方不得将合同转包给其他供应商。涉及合同分包的，乙方应根据采购文件和投标（响应）文件规定进行合同分包。</w:t>
      </w:r>
    </w:p>
    <w:p w:rsidR="000C5548" w14:paraId="34A9547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17.2 </w:t>
      </w:r>
      <w:r>
        <w:rPr>
          <w:rFonts w:ascii="宋体" w:eastAsia="宋体" w:hAnsi="宋体" w:cs="Times New Roman" w:hint="eastAsia"/>
          <w:szCs w:val="21"/>
        </w:rPr>
        <w:t>乙方执行政府采购政策向中小企业依法分包的，乙方应当按采购文件和投标（响应）文件签订分包意向协议，分包意向协议属于本合同组成部分。</w:t>
      </w:r>
    </w:p>
    <w:p w:rsidR="000C5548" w14:paraId="367A0A6B"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18. </w:t>
      </w:r>
      <w:r>
        <w:rPr>
          <w:rFonts w:ascii="宋体" w:eastAsia="宋体" w:hAnsi="宋体" w:cs="Times New Roman" w:hint="eastAsia"/>
          <w:b/>
          <w:bCs/>
          <w:sz w:val="24"/>
          <w:szCs w:val="20"/>
        </w:rPr>
        <w:t>不可抗力</w:t>
      </w:r>
    </w:p>
    <w:p w:rsidR="000C5548" w14:paraId="1B5E6A7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18.1 </w:t>
      </w:r>
      <w:r>
        <w:rPr>
          <w:rFonts w:ascii="宋体" w:eastAsia="宋体" w:hAnsi="宋体" w:cs="Times New Roman" w:hint="eastAsia"/>
          <w:szCs w:val="21"/>
        </w:rPr>
        <w:t>不可抗力是指合同双方不能预见、不能避免且不能克服的客观</w:t>
      </w:r>
      <w:r>
        <w:rPr>
          <w:rFonts w:ascii="宋体" w:eastAsia="宋体" w:hAnsi="宋体" w:cs="Times New Roman" w:hint="eastAsia"/>
          <w:szCs w:val="21"/>
        </w:rPr>
        <w:t>情况。</w:t>
      </w:r>
    </w:p>
    <w:p w:rsidR="000C5548" w14:paraId="7ADC616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18.2 </w:t>
      </w:r>
      <w:r>
        <w:rPr>
          <w:rFonts w:ascii="宋体" w:eastAsia="宋体" w:hAnsi="宋体" w:cs="Times New Roman" w:hint="eastAsia"/>
          <w:szCs w:val="21"/>
        </w:rPr>
        <w:t>任何一方对由于不可抗力造成的部分或全部不能履行合同不承担违约责任。但迟延履行后发生不可抗力的，不能免除责任。</w:t>
      </w:r>
    </w:p>
    <w:p w:rsidR="000C5548" w14:paraId="2A6DDD0B"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18.3 </w:t>
      </w:r>
      <w:r>
        <w:rPr>
          <w:rFonts w:ascii="宋体" w:eastAsia="宋体" w:hAnsi="宋体" w:cs="Times New Roman"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0C5548" w14:paraId="0040BA39"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19. </w:t>
      </w:r>
      <w:r>
        <w:rPr>
          <w:rFonts w:ascii="宋体" w:eastAsia="宋体" w:hAnsi="宋体" w:cs="Times New Roman" w:hint="eastAsia"/>
          <w:b/>
          <w:bCs/>
          <w:sz w:val="24"/>
          <w:szCs w:val="20"/>
        </w:rPr>
        <w:t>解决争议的方法</w:t>
      </w:r>
    </w:p>
    <w:p w:rsidR="000C5548" w14:paraId="4FBF82D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19.1 </w:t>
      </w:r>
      <w:r>
        <w:rPr>
          <w:rFonts w:ascii="宋体" w:eastAsia="宋体" w:hAnsi="宋体" w:cs="宋体" w:hint="eastAsia"/>
          <w:kern w:val="0"/>
          <w:szCs w:val="21"/>
        </w:rPr>
        <w:t>因本合同及合同有关事项发生的争议，由甲乙双方友好协商解决。协商不成时，可以向有关组织申请调解。合同一方或双方不愿调解或调解不成的，可以通过仲裁或诉讼的方式解决争议。</w:t>
      </w:r>
    </w:p>
    <w:p w:rsidR="000C5548" w14:paraId="2ABBBB85"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19.2 </w:t>
      </w:r>
      <w:r>
        <w:rPr>
          <w:rFonts w:ascii="宋体" w:eastAsia="宋体" w:hAnsi="宋体" w:cs="宋体" w:hint="eastAsia"/>
          <w:kern w:val="0"/>
          <w:szCs w:val="21"/>
        </w:rPr>
        <w:t>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rsidR="000C5548" w14:paraId="1BA831BD"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19.3 </w:t>
      </w:r>
      <w:r>
        <w:rPr>
          <w:rFonts w:ascii="宋体" w:eastAsia="宋体" w:hAnsi="宋体" w:cs="宋体" w:hint="eastAsia"/>
          <w:kern w:val="0"/>
          <w:szCs w:val="21"/>
        </w:rPr>
        <w:t>如甲乙双方有争议的事项不影响合同其他部分的履行，在争议解决期间，合同其他部分应当继续履行。</w:t>
      </w:r>
    </w:p>
    <w:p w:rsidR="000C5548" w14:paraId="23049836" w14:textId="77777777">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 xml:space="preserve">20. </w:t>
      </w:r>
      <w:r>
        <w:rPr>
          <w:rFonts w:ascii="宋体" w:eastAsia="宋体" w:hAnsi="宋体" w:cs="Times New Roman" w:hint="eastAsia"/>
          <w:b/>
          <w:sz w:val="24"/>
          <w:szCs w:val="20"/>
        </w:rPr>
        <w:t>政府采</w:t>
      </w:r>
      <w:r>
        <w:rPr>
          <w:rFonts w:ascii="宋体" w:eastAsia="宋体" w:hAnsi="宋体" w:cs="Times New Roman" w:hint="eastAsia"/>
          <w:b/>
          <w:sz w:val="24"/>
          <w:szCs w:val="20"/>
        </w:rPr>
        <w:t>购政策</w:t>
      </w:r>
    </w:p>
    <w:p w:rsidR="000C5548" w14:paraId="1C3DBDF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rsidR="000C5548" w14:paraId="1B8E504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 xml:space="preserve">0.2 </w:t>
      </w:r>
      <w:r>
        <w:rPr>
          <w:rFonts w:ascii="宋体" w:eastAsia="宋体" w:hAnsi="宋体" w:cs="Times New Roman" w:hint="eastAsia"/>
          <w:szCs w:val="21"/>
        </w:rPr>
        <w:t>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rsidR="000C5548" w14:paraId="18473E25" w14:textId="77777777">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w:t>
      </w:r>
      <w:r>
        <w:rPr>
          <w:rFonts w:ascii="宋体" w:eastAsia="微软雅黑" w:hAnsi="宋体" w:cs="Times New Roman" w:hint="eastAsia"/>
          <w:kern w:val="20"/>
          <w:szCs w:val="21"/>
          <w:lang w:val="zh-CN"/>
        </w:rPr>
        <w:t>对于为落实中小企业支持政策，通过采购项目整体预留、设置采购</w:t>
      </w:r>
      <w:r>
        <w:rPr>
          <w:rFonts w:ascii="宋体" w:eastAsia="微软雅黑" w:hAnsi="宋体" w:cs="Times New Roman" w:hint="eastAsia"/>
          <w:kern w:val="20"/>
          <w:szCs w:val="21"/>
          <w:lang w:val="zh-CN"/>
        </w:rPr>
        <w:t>包专门</w:t>
      </w:r>
      <w:r>
        <w:rPr>
          <w:rFonts w:ascii="宋体" w:eastAsia="微软雅黑" w:hAnsi="宋体" w:cs="Times New Roman" w:hint="eastAsia"/>
          <w:kern w:val="20"/>
          <w:szCs w:val="21"/>
          <w:lang w:val="zh-CN"/>
        </w:rPr>
        <w:t>预留、要求以联合体形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或者合同分包等措施签订的采购合同，应当明确标注本合同为中小企业预留合同。其中，要求以联合体形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采购活动或者合同分包的，须将联合协议或者分包意向协议作为采购合同的组成部分。</w:t>
      </w:r>
    </w:p>
    <w:p w:rsidR="000C5548" w14:paraId="1E29B5A2"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21. </w:t>
      </w:r>
      <w:r>
        <w:rPr>
          <w:rFonts w:ascii="宋体" w:eastAsia="宋体" w:hAnsi="宋体" w:cs="Times New Roman" w:hint="eastAsia"/>
          <w:b/>
          <w:sz w:val="24"/>
          <w:szCs w:val="20"/>
        </w:rPr>
        <w:t>法律适用</w:t>
      </w:r>
    </w:p>
    <w:p w:rsidR="000C5548" w14:paraId="135DF4C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21.1 </w:t>
      </w:r>
      <w:r>
        <w:rPr>
          <w:rFonts w:ascii="宋体" w:eastAsia="宋体" w:hAnsi="宋体" w:cs="宋体" w:hint="eastAsia"/>
          <w:kern w:val="0"/>
          <w:szCs w:val="21"/>
        </w:rPr>
        <w:t>本合同的订立、生效、解释、履行及与本合同有关的争议解决，均适用法律、行政法规。</w:t>
      </w:r>
    </w:p>
    <w:p w:rsidR="000C5548" w14:paraId="59B3BD20"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21.2 </w:t>
      </w:r>
      <w:r>
        <w:rPr>
          <w:rFonts w:ascii="宋体" w:eastAsia="宋体" w:hAnsi="宋体" w:cs="宋体" w:hint="eastAsia"/>
          <w:kern w:val="0"/>
          <w:szCs w:val="21"/>
        </w:rPr>
        <w:t>本合同条款与法律、行政法规的强制性规定不一致的，双方当事人应按照法律、行政法规的强制性规定修改本合同的相关条款。</w:t>
      </w:r>
    </w:p>
    <w:p w:rsidR="000C5548" w14:paraId="47D7A6B7" w14:textId="7777777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22. </w:t>
      </w:r>
      <w:r>
        <w:rPr>
          <w:rFonts w:ascii="宋体" w:eastAsia="宋体" w:hAnsi="宋体" w:cs="Times New Roman" w:hint="eastAsia"/>
          <w:b/>
          <w:sz w:val="24"/>
          <w:szCs w:val="20"/>
        </w:rPr>
        <w:t>通知</w:t>
      </w:r>
    </w:p>
    <w:p w:rsidR="000C5548" w14:paraId="08AC9A38"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22.1 </w:t>
      </w:r>
      <w:r>
        <w:rPr>
          <w:rFonts w:ascii="宋体" w:eastAsia="宋体" w:hAnsi="宋体" w:cs="宋体" w:hint="eastAsia"/>
          <w:kern w:val="0"/>
          <w:szCs w:val="21"/>
        </w:rPr>
        <w:t>本合同任何</w:t>
      </w:r>
      <w:r>
        <w:rPr>
          <w:rFonts w:ascii="宋体" w:eastAsia="宋体" w:hAnsi="宋体" w:cs="宋体" w:hint="eastAsia"/>
          <w:kern w:val="0"/>
          <w:szCs w:val="21"/>
        </w:rPr>
        <w:t>一</w:t>
      </w:r>
      <w:r>
        <w:rPr>
          <w:rFonts w:ascii="宋体" w:eastAsia="宋体" w:hAnsi="宋体" w:cs="宋体" w:hint="eastAsia"/>
          <w:kern w:val="0"/>
          <w:szCs w:val="21"/>
        </w:rPr>
        <w:t>方向对方发出的通知、信件、数据电文等，应当发送至本合同第一部分《政府采购合同协议书》所约定的通讯地址、联系人、联系电话或电子邮箱。</w:t>
      </w:r>
    </w:p>
    <w:p w:rsidR="000C5548" w14:paraId="25AE9DE0" w14:textId="77777777">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w:t>
      </w:r>
      <w:r>
        <w:rPr>
          <w:rFonts w:ascii="宋体" w:eastAsia="宋体" w:hAnsi="宋体" w:cs="宋体" w:hint="eastAsia"/>
          <w:kern w:val="0"/>
          <w:szCs w:val="21"/>
        </w:rPr>
        <w:t>一方当事人变更名称、住所、联系人、联系电话或电子邮箱等信息的，应当在变更后</w:t>
      </w:r>
      <w:r>
        <w:rPr>
          <w:rFonts w:ascii="宋体" w:eastAsia="宋体" w:hAnsi="宋体" w:cs="宋体" w:hint="eastAsia"/>
          <w:kern w:val="0"/>
          <w:szCs w:val="21"/>
        </w:rPr>
        <w:t>3</w:t>
      </w:r>
      <w:r>
        <w:rPr>
          <w:rFonts w:ascii="宋体" w:eastAsia="宋体" w:hAnsi="宋体" w:cs="宋体" w:hint="eastAsia"/>
          <w:kern w:val="0"/>
          <w:szCs w:val="21"/>
        </w:rPr>
        <w:t>日内及时书面通知对方，对方实际收到变更通知前的送达仍为有效送达。</w:t>
      </w:r>
    </w:p>
    <w:p w:rsidR="000C5548" w14:paraId="1C2B52F1"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w:t>
      </w:r>
      <w:r>
        <w:rPr>
          <w:rFonts w:ascii="宋体" w:eastAsia="宋体" w:hAnsi="宋体" w:cs="Times New Roman" w:hint="eastAsia"/>
          <w:szCs w:val="21"/>
        </w:rPr>
        <w:t>本合同一方给另一方的通知均应采用书面形式，传真或快递送到本合同中规定的对方的地址和办理签收手续。</w:t>
      </w:r>
    </w:p>
    <w:p w:rsidR="000C5548" w14:paraId="7FA3734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w:t>
      </w:r>
      <w:r>
        <w:rPr>
          <w:rFonts w:ascii="宋体" w:eastAsia="宋体" w:hAnsi="宋体" w:cs="Times New Roman" w:hint="eastAsia"/>
          <w:szCs w:val="21"/>
        </w:rPr>
        <w:t>通知以送达之日或通知书中规定的生效之日起生效，两者中以较迟之日为准。</w:t>
      </w:r>
    </w:p>
    <w:p w:rsidR="000C5548" w14:paraId="58D87C5E" w14:textId="77777777">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rsidR="000C5548" w14:paraId="123CE385"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w:t>
      </w:r>
      <w:r>
        <w:rPr>
          <w:rFonts w:ascii="宋体" w:eastAsia="宋体" w:hAnsi="宋体" w:cs="Times New Roman" w:hint="eastAsia"/>
          <w:bCs/>
          <w:szCs w:val="21"/>
        </w:rPr>
        <w:t>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rsidR="000C5548" w14:paraId="0324E6F9" w14:textId="77777777">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w:t>
      </w:r>
      <w:r>
        <w:rPr>
          <w:rFonts w:ascii="宋体" w:eastAsia="宋体" w:hAnsi="宋体" w:cs="Times New Roman" w:hint="eastAsia"/>
          <w:bCs/>
          <w:szCs w:val="21"/>
        </w:rPr>
        <w:t>合同附件与合同正文具有同等的法律效力。</w:t>
      </w:r>
      <w:bookmarkStart w:id="75" w:name="_Toc20313"/>
    </w:p>
    <w:p w:rsidR="000C5548" w14:paraId="4C1B23F7" w14:textId="7777777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rsidR="000C5548" w14:paraId="69B9D2A8" w14:textId="77777777">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w:t>
      </w:r>
      <w:r>
        <w:rPr>
          <w:rFonts w:ascii="黑体" w:eastAsia="黑体" w:hAnsi="华文中宋" w:cs="Times New Roman" w:hint="eastAsia"/>
          <w:sz w:val="28"/>
          <w:szCs w:val="28"/>
        </w:rPr>
        <w:t xml:space="preserve"> </w:t>
      </w:r>
      <w:r>
        <w:rPr>
          <w:rFonts w:ascii="黑体" w:eastAsia="黑体" w:hAnsi="华文中宋" w:cs="Times New Roman" w:hint="eastAsia"/>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14447C2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0C5548" w14:paraId="34E9409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0E3D91C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0C5548" w14:paraId="70B1C83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rsidR="000C5548" w14:paraId="458CB4A6" w14:textId="77777777">
            <w:pPr>
              <w:adjustRightInd w:val="0"/>
              <w:snapToGrid w:val="0"/>
              <w:jc w:val="left"/>
              <w:rPr>
                <w:rFonts w:ascii="宋体" w:eastAsia="宋体" w:hAnsi="宋体" w:cs="Times New Roman"/>
                <w:szCs w:val="21"/>
              </w:rPr>
            </w:pPr>
          </w:p>
        </w:tc>
      </w:tr>
      <w:tr w14:paraId="18CCF22B" w14:textId="77777777">
        <w:tblPrEx>
          <w:tblW w:w="8519" w:type="dxa"/>
          <w:tblInd w:w="108" w:type="dxa"/>
          <w:tblLayout w:type="fixed"/>
          <w:tblLook w:val="04A0"/>
        </w:tblPrEx>
        <w:trPr>
          <w:trHeight w:val="604"/>
        </w:trPr>
        <w:tc>
          <w:tcPr>
            <w:tcW w:w="1607" w:type="dxa"/>
            <w:vAlign w:val="center"/>
          </w:tcPr>
          <w:p w:rsidR="000C5548" w14:paraId="2FF2E82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2ADCCFD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）项</w:t>
            </w:r>
          </w:p>
        </w:tc>
        <w:tc>
          <w:tcPr>
            <w:tcW w:w="1742" w:type="dxa"/>
            <w:vAlign w:val="center"/>
          </w:tcPr>
          <w:p w:rsidR="000C5548" w14:paraId="1722E21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rsidR="000C5548" w14:paraId="7EB501A9" w14:textId="77777777">
            <w:pPr>
              <w:adjustRightInd w:val="0"/>
              <w:snapToGrid w:val="0"/>
              <w:jc w:val="left"/>
              <w:rPr>
                <w:rFonts w:ascii="宋体" w:eastAsia="宋体" w:hAnsi="宋体" w:cs="Times New Roman"/>
                <w:szCs w:val="21"/>
              </w:rPr>
            </w:pPr>
          </w:p>
        </w:tc>
      </w:tr>
      <w:tr w14:paraId="5769A03E" w14:textId="77777777">
        <w:tblPrEx>
          <w:tblW w:w="8519" w:type="dxa"/>
          <w:tblInd w:w="108" w:type="dxa"/>
          <w:tblLayout w:type="fixed"/>
          <w:tblLook w:val="04A0"/>
        </w:tblPrEx>
        <w:trPr>
          <w:trHeight w:val="736"/>
        </w:trPr>
        <w:tc>
          <w:tcPr>
            <w:tcW w:w="1607" w:type="dxa"/>
            <w:vAlign w:val="center"/>
          </w:tcPr>
          <w:p w:rsidR="000C5548" w14:paraId="2CA26F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3666F05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4.4</w:t>
            </w:r>
            <w:r>
              <w:rPr>
                <w:rFonts w:ascii="宋体" w:eastAsia="宋体" w:hAnsi="宋体" w:cs="Times New Roman" w:hint="eastAsia"/>
                <w:szCs w:val="21"/>
              </w:rPr>
              <w:t>款</w:t>
            </w:r>
          </w:p>
        </w:tc>
        <w:tc>
          <w:tcPr>
            <w:tcW w:w="1742" w:type="dxa"/>
            <w:vAlign w:val="center"/>
          </w:tcPr>
          <w:p w:rsidR="000C5548" w14:paraId="3CE41EF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w:t>
            </w:r>
            <w:r>
              <w:rPr>
                <w:rFonts w:ascii="宋体" w:eastAsia="宋体" w:hAnsi="宋体" w:cs="Times New Roman" w:hint="eastAsia"/>
                <w:szCs w:val="21"/>
              </w:rPr>
              <w:t>作出</w:t>
            </w:r>
            <w:r>
              <w:rPr>
                <w:rFonts w:ascii="宋体" w:eastAsia="宋体" w:hAnsi="宋体" w:cs="Times New Roman" w:hint="eastAsia"/>
                <w:szCs w:val="21"/>
              </w:rPr>
              <w:t>说明的期限</w:t>
            </w:r>
          </w:p>
        </w:tc>
        <w:tc>
          <w:tcPr>
            <w:tcW w:w="5170" w:type="dxa"/>
            <w:vAlign w:val="center"/>
          </w:tcPr>
          <w:p w:rsidR="000C5548" w14:paraId="1F2F954E" w14:textId="77777777">
            <w:pPr>
              <w:adjustRightInd w:val="0"/>
              <w:snapToGrid w:val="0"/>
              <w:jc w:val="left"/>
              <w:rPr>
                <w:rFonts w:ascii="宋体" w:eastAsia="宋体" w:hAnsi="宋体" w:cs="Times New Roman"/>
                <w:szCs w:val="21"/>
              </w:rPr>
            </w:pPr>
          </w:p>
        </w:tc>
      </w:tr>
      <w:tr w14:paraId="2BDDE4A0" w14:textId="77777777">
        <w:tblPrEx>
          <w:tblW w:w="8519" w:type="dxa"/>
          <w:tblInd w:w="108" w:type="dxa"/>
          <w:tblLayout w:type="fixed"/>
          <w:tblLook w:val="04A0"/>
        </w:tblPrEx>
        <w:trPr>
          <w:trHeight w:val="736"/>
        </w:trPr>
        <w:tc>
          <w:tcPr>
            <w:tcW w:w="1607" w:type="dxa"/>
            <w:vAlign w:val="center"/>
          </w:tcPr>
          <w:p w:rsidR="000C5548" w14:paraId="19E581E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04720CB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4.6</w:t>
            </w:r>
            <w:r>
              <w:rPr>
                <w:rFonts w:ascii="宋体" w:eastAsia="宋体" w:hAnsi="宋体" w:cs="Times New Roman" w:hint="eastAsia"/>
                <w:szCs w:val="21"/>
              </w:rPr>
              <w:t>款</w:t>
            </w:r>
          </w:p>
        </w:tc>
        <w:tc>
          <w:tcPr>
            <w:tcW w:w="1742" w:type="dxa"/>
            <w:vAlign w:val="center"/>
          </w:tcPr>
          <w:p w:rsidR="000C5548" w14:paraId="1637121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rsidR="000C5548" w14:paraId="067C4221" w14:textId="77777777">
            <w:pPr>
              <w:adjustRightInd w:val="0"/>
              <w:snapToGrid w:val="0"/>
              <w:jc w:val="left"/>
              <w:rPr>
                <w:rFonts w:ascii="宋体" w:eastAsia="宋体" w:hAnsi="宋体" w:cs="Times New Roman"/>
                <w:szCs w:val="21"/>
              </w:rPr>
            </w:pPr>
          </w:p>
        </w:tc>
      </w:tr>
      <w:tr w14:paraId="2D699A12" w14:textId="77777777">
        <w:tblPrEx>
          <w:tblW w:w="8519" w:type="dxa"/>
          <w:tblInd w:w="108" w:type="dxa"/>
          <w:tblLayout w:type="fixed"/>
          <w:tblLook w:val="04A0"/>
        </w:tblPrEx>
        <w:trPr>
          <w:trHeight w:val="736"/>
        </w:trPr>
        <w:tc>
          <w:tcPr>
            <w:tcW w:w="1607" w:type="dxa"/>
            <w:vAlign w:val="center"/>
          </w:tcPr>
          <w:p w:rsidR="000C5548" w14:paraId="211D52E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24E54465" w14:textId="77777777">
            <w:pPr>
              <w:snapToGrid w:val="0"/>
              <w:jc w:val="center"/>
              <w:rPr>
                <w:rFonts w:ascii="Times New Roman" w:eastAsia="宋体" w:hAnsi="Times New Roman" w:cs="Times New Roman"/>
                <w:szCs w:val="20"/>
              </w:rPr>
            </w:pPr>
            <w:r>
              <w:rPr>
                <w:rFonts w:ascii="宋体" w:eastAsia="宋体" w:hAnsi="宋体" w:cs="Times New Roman" w:hint="eastAsia"/>
                <w:szCs w:val="21"/>
              </w:rPr>
              <w:t>第</w:t>
            </w:r>
            <w:r>
              <w:rPr>
                <w:rFonts w:ascii="宋体" w:eastAsia="宋体" w:hAnsi="宋体" w:cs="Times New Roman" w:hint="eastAsia"/>
                <w:szCs w:val="21"/>
              </w:rPr>
              <w:t>5.4</w:t>
            </w:r>
            <w:r>
              <w:rPr>
                <w:rFonts w:ascii="宋体" w:eastAsia="宋体" w:hAnsi="宋体" w:cs="Times New Roman" w:hint="eastAsia"/>
                <w:szCs w:val="21"/>
              </w:rPr>
              <w:t>款</w:t>
            </w:r>
          </w:p>
        </w:tc>
        <w:tc>
          <w:tcPr>
            <w:tcW w:w="1742" w:type="dxa"/>
            <w:vAlign w:val="center"/>
          </w:tcPr>
          <w:p w:rsidR="000C5548" w14:paraId="772A18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rsidR="000C5548" w14:paraId="78772B6B" w14:textId="77777777">
            <w:pPr>
              <w:adjustRightInd w:val="0"/>
              <w:snapToGrid w:val="0"/>
              <w:jc w:val="left"/>
              <w:rPr>
                <w:rFonts w:ascii="宋体" w:eastAsia="宋体" w:hAnsi="宋体" w:cs="Times New Roman"/>
                <w:szCs w:val="21"/>
              </w:rPr>
            </w:pPr>
          </w:p>
        </w:tc>
      </w:tr>
      <w:tr w14:paraId="1D03865D" w14:textId="77777777">
        <w:tblPrEx>
          <w:tblW w:w="8519" w:type="dxa"/>
          <w:tblInd w:w="108" w:type="dxa"/>
          <w:tblLayout w:type="fixed"/>
          <w:tblLook w:val="04A0"/>
        </w:tblPrEx>
        <w:trPr>
          <w:trHeight w:val="736"/>
        </w:trPr>
        <w:tc>
          <w:tcPr>
            <w:tcW w:w="1607" w:type="dxa"/>
            <w:vAlign w:val="center"/>
          </w:tcPr>
          <w:p w:rsidR="000C5548" w14:paraId="71BA8C3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566FAF4C" w14:textId="77777777">
            <w:pPr>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6.1</w:t>
            </w:r>
            <w:r>
              <w:rPr>
                <w:rFonts w:ascii="宋体" w:eastAsia="宋体" w:hAnsi="宋体" w:cs="Times New Roman" w:hint="eastAsia"/>
                <w:szCs w:val="21"/>
              </w:rPr>
              <w:t>款</w:t>
            </w:r>
          </w:p>
        </w:tc>
        <w:tc>
          <w:tcPr>
            <w:tcW w:w="1742" w:type="dxa"/>
            <w:vAlign w:val="center"/>
          </w:tcPr>
          <w:p w:rsidR="000C5548" w14:paraId="06C2C81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rsidR="000C5548" w14:paraId="112EBB7B" w14:textId="77777777">
            <w:pPr>
              <w:adjustRightInd w:val="0"/>
              <w:snapToGrid w:val="0"/>
              <w:jc w:val="left"/>
              <w:rPr>
                <w:rFonts w:ascii="宋体" w:eastAsia="宋体" w:hAnsi="宋体" w:cs="Times New Roman"/>
                <w:szCs w:val="21"/>
              </w:rPr>
            </w:pPr>
          </w:p>
        </w:tc>
      </w:tr>
      <w:tr w14:paraId="039681D1" w14:textId="77777777">
        <w:tblPrEx>
          <w:tblW w:w="8519" w:type="dxa"/>
          <w:tblInd w:w="108" w:type="dxa"/>
          <w:tblLayout w:type="fixed"/>
          <w:tblLook w:val="04A0"/>
        </w:tblPrEx>
        <w:trPr>
          <w:trHeight w:val="667"/>
        </w:trPr>
        <w:tc>
          <w:tcPr>
            <w:tcW w:w="1607" w:type="dxa"/>
            <w:vMerge w:val="restart"/>
            <w:vAlign w:val="center"/>
          </w:tcPr>
          <w:p w:rsidR="000C5548" w14:paraId="76C2196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04939F3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7.1</w:t>
            </w:r>
            <w:r>
              <w:rPr>
                <w:rFonts w:ascii="宋体" w:eastAsia="宋体" w:hAnsi="宋体" w:cs="Times New Roman" w:hint="eastAsia"/>
                <w:szCs w:val="21"/>
              </w:rPr>
              <w:t>款</w:t>
            </w:r>
          </w:p>
        </w:tc>
        <w:tc>
          <w:tcPr>
            <w:tcW w:w="1742" w:type="dxa"/>
            <w:vAlign w:val="center"/>
          </w:tcPr>
          <w:p w:rsidR="000C5548" w14:paraId="0D62DF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rsidR="000C5548" w14:paraId="51CB72B4" w14:textId="77777777">
            <w:pPr>
              <w:rPr>
                <w:rFonts w:ascii="Times New Roman" w:eastAsia="宋体" w:hAnsi="Times New Roman" w:cs="Times New Roman"/>
                <w:szCs w:val="20"/>
              </w:rPr>
            </w:pPr>
          </w:p>
        </w:tc>
      </w:tr>
      <w:tr w14:paraId="64670398" w14:textId="77777777">
        <w:tblPrEx>
          <w:tblW w:w="8519" w:type="dxa"/>
          <w:tblInd w:w="108" w:type="dxa"/>
          <w:tblLayout w:type="fixed"/>
          <w:tblLook w:val="04A0"/>
        </w:tblPrEx>
        <w:trPr>
          <w:trHeight w:val="667"/>
        </w:trPr>
        <w:tc>
          <w:tcPr>
            <w:tcW w:w="1607" w:type="dxa"/>
            <w:vMerge/>
            <w:vAlign w:val="center"/>
          </w:tcPr>
          <w:p w:rsidR="000C5548" w14:paraId="2EE37795" w14:textId="77777777">
            <w:pPr>
              <w:adjustRightInd w:val="0"/>
              <w:snapToGrid w:val="0"/>
              <w:jc w:val="center"/>
              <w:rPr>
                <w:rFonts w:ascii="宋体" w:eastAsia="宋体" w:hAnsi="宋体" w:cs="Times New Roman"/>
                <w:szCs w:val="21"/>
              </w:rPr>
            </w:pPr>
          </w:p>
        </w:tc>
        <w:tc>
          <w:tcPr>
            <w:tcW w:w="1742" w:type="dxa"/>
            <w:vAlign w:val="center"/>
          </w:tcPr>
          <w:p w:rsidR="000C5548" w14:paraId="1447DCA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rsidR="000C5548" w14:paraId="087FA641" w14:textId="77777777">
            <w:pPr>
              <w:rPr>
                <w:rFonts w:ascii="Times New Roman" w:eastAsia="宋体" w:hAnsi="Times New Roman" w:cs="Times New Roman"/>
                <w:szCs w:val="20"/>
              </w:rPr>
            </w:pPr>
          </w:p>
        </w:tc>
      </w:tr>
      <w:tr w14:paraId="6183A9E5" w14:textId="77777777">
        <w:tblPrEx>
          <w:tblW w:w="8519" w:type="dxa"/>
          <w:tblInd w:w="108" w:type="dxa"/>
          <w:tblLayout w:type="fixed"/>
          <w:tblLook w:val="04A0"/>
        </w:tblPrEx>
        <w:trPr>
          <w:trHeight w:val="772"/>
        </w:trPr>
        <w:tc>
          <w:tcPr>
            <w:tcW w:w="1607" w:type="dxa"/>
            <w:vAlign w:val="center"/>
          </w:tcPr>
          <w:p w:rsidR="000C5548" w14:paraId="28D1DB3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48B5AC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7.2</w:t>
            </w:r>
            <w:r>
              <w:rPr>
                <w:rFonts w:ascii="宋体" w:eastAsia="宋体" w:hAnsi="宋体" w:cs="Times New Roman" w:hint="eastAsia"/>
                <w:szCs w:val="21"/>
              </w:rPr>
              <w:t>款</w:t>
            </w:r>
          </w:p>
        </w:tc>
        <w:tc>
          <w:tcPr>
            <w:tcW w:w="1742" w:type="dxa"/>
            <w:vAlign w:val="center"/>
          </w:tcPr>
          <w:p w:rsidR="000C5548" w14:paraId="7718826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rsidR="000C5548" w14:paraId="6F301F2E" w14:textId="77777777">
            <w:pPr>
              <w:rPr>
                <w:rFonts w:ascii="Times New Roman" w:eastAsia="宋体" w:hAnsi="Times New Roman" w:cs="Times New Roman"/>
                <w:szCs w:val="20"/>
              </w:rPr>
            </w:pPr>
          </w:p>
        </w:tc>
      </w:tr>
      <w:tr w14:paraId="0DE01988" w14:textId="77777777">
        <w:tblPrEx>
          <w:tblW w:w="8519" w:type="dxa"/>
          <w:tblInd w:w="108" w:type="dxa"/>
          <w:tblLayout w:type="fixed"/>
          <w:tblLook w:val="04A0"/>
        </w:tblPrEx>
        <w:trPr>
          <w:trHeight w:val="667"/>
        </w:trPr>
        <w:tc>
          <w:tcPr>
            <w:tcW w:w="1607" w:type="dxa"/>
            <w:vAlign w:val="center"/>
          </w:tcPr>
          <w:p w:rsidR="000C5548" w14:paraId="03C2BAE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4AFDD65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7.3</w:t>
            </w:r>
            <w:r>
              <w:rPr>
                <w:rFonts w:ascii="宋体" w:eastAsia="宋体" w:hAnsi="宋体" w:cs="Times New Roman" w:hint="eastAsia"/>
                <w:szCs w:val="21"/>
              </w:rPr>
              <w:t>款</w:t>
            </w:r>
          </w:p>
        </w:tc>
        <w:tc>
          <w:tcPr>
            <w:tcW w:w="1742" w:type="dxa"/>
            <w:vAlign w:val="center"/>
          </w:tcPr>
          <w:p w:rsidR="000C5548" w14:paraId="421BE0C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rsidR="000C5548" w14:paraId="6AF2F042" w14:textId="77777777">
            <w:pPr>
              <w:rPr>
                <w:rFonts w:ascii="Times New Roman" w:eastAsia="宋体" w:hAnsi="Times New Roman" w:cs="Times New Roman"/>
                <w:szCs w:val="20"/>
              </w:rPr>
            </w:pPr>
          </w:p>
        </w:tc>
      </w:tr>
      <w:tr w14:paraId="16D72F7C" w14:textId="77777777">
        <w:tblPrEx>
          <w:tblW w:w="8519" w:type="dxa"/>
          <w:tblInd w:w="108" w:type="dxa"/>
          <w:tblLayout w:type="fixed"/>
          <w:tblLook w:val="04A0"/>
        </w:tblPrEx>
        <w:trPr>
          <w:trHeight w:val="736"/>
        </w:trPr>
        <w:tc>
          <w:tcPr>
            <w:tcW w:w="1607" w:type="dxa"/>
            <w:vAlign w:val="center"/>
          </w:tcPr>
          <w:p w:rsidR="000C5548" w14:paraId="6105A84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49505A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）项</w:t>
            </w:r>
          </w:p>
        </w:tc>
        <w:tc>
          <w:tcPr>
            <w:tcW w:w="1742" w:type="dxa"/>
            <w:vAlign w:val="center"/>
          </w:tcPr>
          <w:p w:rsidR="000C5548" w14:paraId="2C8F6B2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rsidR="000C5548" w14:paraId="013D696A" w14:textId="77777777">
            <w:pPr>
              <w:autoSpaceDE w:val="0"/>
              <w:autoSpaceDN w:val="0"/>
              <w:adjustRightInd w:val="0"/>
              <w:snapToGrid w:val="0"/>
              <w:ind w:firstLine="420" w:firstLineChars="200"/>
              <w:jc w:val="left"/>
              <w:rPr>
                <w:rFonts w:ascii="宋体" w:eastAsia="宋体" w:hAnsi="宋体" w:cs="Times New Roman"/>
                <w:szCs w:val="21"/>
              </w:rPr>
            </w:pPr>
          </w:p>
        </w:tc>
      </w:tr>
      <w:tr w14:paraId="6B5A86E5" w14:textId="77777777">
        <w:tblPrEx>
          <w:tblW w:w="8519" w:type="dxa"/>
          <w:tblInd w:w="108" w:type="dxa"/>
          <w:tblLayout w:type="fixed"/>
          <w:tblLook w:val="04A0"/>
        </w:tblPrEx>
        <w:trPr>
          <w:trHeight w:val="736"/>
        </w:trPr>
        <w:tc>
          <w:tcPr>
            <w:tcW w:w="1607" w:type="dxa"/>
            <w:vAlign w:val="center"/>
          </w:tcPr>
          <w:p w:rsidR="000C5548" w14:paraId="41B146F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59AF1F84"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0C5548" w14:paraId="5DA65CB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rsidR="000C5548" w14:paraId="00869D8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rsidR="000C5548" w14:paraId="34496397" w14:textId="77777777">
            <w:pPr>
              <w:adjustRightInd w:val="0"/>
              <w:snapToGrid w:val="0"/>
              <w:jc w:val="left"/>
              <w:rPr>
                <w:rFonts w:ascii="宋体" w:eastAsia="宋体" w:hAnsi="宋体" w:cs="Times New Roman"/>
                <w:szCs w:val="21"/>
              </w:rPr>
            </w:pPr>
          </w:p>
        </w:tc>
      </w:tr>
      <w:tr w14:paraId="487FC3DF" w14:textId="77777777">
        <w:tblPrEx>
          <w:tblW w:w="8519" w:type="dxa"/>
          <w:tblInd w:w="108" w:type="dxa"/>
          <w:tblLayout w:type="fixed"/>
          <w:tblLook w:val="04A0"/>
        </w:tblPrEx>
        <w:trPr>
          <w:trHeight w:val="736"/>
        </w:trPr>
        <w:tc>
          <w:tcPr>
            <w:tcW w:w="1607" w:type="dxa"/>
            <w:vAlign w:val="center"/>
          </w:tcPr>
          <w:p w:rsidR="000C5548" w14:paraId="56CF5D3C" w14:textId="77777777">
            <w:pPr>
              <w:snapToGrid w:val="0"/>
              <w:jc w:val="center"/>
              <w:rPr>
                <w:rFonts w:ascii="宋体" w:eastAsia="宋体" w:hAnsi="宋体" w:cs="宋体"/>
                <w:szCs w:val="21"/>
              </w:rPr>
            </w:pPr>
            <w:r>
              <w:rPr>
                <w:rFonts w:ascii="宋体" w:eastAsia="宋体" w:hAnsi="宋体" w:cs="宋体" w:hint="eastAsia"/>
                <w:szCs w:val="21"/>
              </w:rPr>
              <w:t>第二节</w:t>
            </w:r>
          </w:p>
          <w:p w:rsidR="000C5548" w14:paraId="30632B7C" w14:textId="77777777">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w:t>
            </w:r>
            <w:r>
              <w:rPr>
                <w:rFonts w:ascii="宋体" w:eastAsia="宋体" w:hAnsi="宋体" w:cs="宋体" w:hint="eastAsia"/>
                <w:kern w:val="0"/>
                <w:sz w:val="22"/>
                <w:szCs w:val="21"/>
              </w:rPr>
              <w:t>11.1</w:t>
            </w:r>
            <w:r>
              <w:rPr>
                <w:rFonts w:ascii="宋体" w:eastAsia="宋体" w:hAnsi="宋体" w:cs="宋体" w:hint="eastAsia"/>
                <w:kern w:val="0"/>
                <w:sz w:val="22"/>
                <w:szCs w:val="21"/>
              </w:rPr>
              <w:t>款</w:t>
            </w:r>
          </w:p>
        </w:tc>
        <w:tc>
          <w:tcPr>
            <w:tcW w:w="1742" w:type="dxa"/>
            <w:vAlign w:val="center"/>
          </w:tcPr>
          <w:p w:rsidR="000C5548" w14:paraId="27D683DD" w14:textId="77777777">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rsidR="000C5548" w14:paraId="049D5CE3" w14:textId="77777777">
            <w:pPr>
              <w:adjustRightInd w:val="0"/>
              <w:snapToGrid w:val="0"/>
              <w:jc w:val="left"/>
              <w:rPr>
                <w:rFonts w:ascii="宋体" w:eastAsia="宋体" w:hAnsi="宋体" w:cs="Times New Roman"/>
                <w:szCs w:val="21"/>
              </w:rPr>
            </w:pPr>
          </w:p>
        </w:tc>
      </w:tr>
      <w:tr w14:paraId="2F9E94D6" w14:textId="77777777">
        <w:tblPrEx>
          <w:tblW w:w="8519" w:type="dxa"/>
          <w:tblInd w:w="108" w:type="dxa"/>
          <w:tblLayout w:type="fixed"/>
          <w:tblLook w:val="04A0"/>
        </w:tblPrEx>
        <w:trPr>
          <w:trHeight w:val="697"/>
        </w:trPr>
        <w:tc>
          <w:tcPr>
            <w:tcW w:w="1607" w:type="dxa"/>
            <w:vAlign w:val="center"/>
          </w:tcPr>
          <w:p w:rsidR="000C5548" w14:paraId="6DD67F5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1ED557F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12.2</w:t>
            </w:r>
            <w:r>
              <w:rPr>
                <w:rFonts w:ascii="宋体" w:eastAsia="宋体" w:hAnsi="宋体" w:cs="Times New Roman" w:hint="eastAsia"/>
                <w:szCs w:val="21"/>
              </w:rPr>
              <w:t>款</w:t>
            </w:r>
          </w:p>
        </w:tc>
        <w:tc>
          <w:tcPr>
            <w:tcW w:w="1742" w:type="dxa"/>
            <w:vAlign w:val="center"/>
          </w:tcPr>
          <w:p w:rsidR="000C5548" w14:paraId="4893FB2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rsidR="000C5548" w14:paraId="7E94CDB9" w14:textId="77777777">
            <w:pPr>
              <w:adjustRightInd w:val="0"/>
              <w:snapToGrid w:val="0"/>
              <w:jc w:val="left"/>
              <w:rPr>
                <w:rFonts w:ascii="宋体" w:eastAsia="宋体" w:hAnsi="宋体" w:cs="Times New Roman"/>
                <w:szCs w:val="21"/>
              </w:rPr>
            </w:pPr>
          </w:p>
        </w:tc>
      </w:tr>
      <w:tr w14:paraId="6368F81E" w14:textId="77777777">
        <w:tblPrEx>
          <w:tblW w:w="8519" w:type="dxa"/>
          <w:tblInd w:w="108" w:type="dxa"/>
          <w:tblLayout w:type="fixed"/>
          <w:tblLook w:val="04A0"/>
        </w:tblPrEx>
        <w:trPr>
          <w:trHeight w:val="697"/>
        </w:trPr>
        <w:tc>
          <w:tcPr>
            <w:tcW w:w="1607" w:type="dxa"/>
            <w:vAlign w:val="center"/>
          </w:tcPr>
          <w:p w:rsidR="000C5548" w14:paraId="1C1965D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1F8639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13.2</w:t>
            </w:r>
            <w:r>
              <w:rPr>
                <w:rFonts w:ascii="宋体" w:eastAsia="宋体" w:hAnsi="宋体" w:cs="Times New Roman" w:hint="eastAsia"/>
                <w:szCs w:val="21"/>
              </w:rPr>
              <w:t>款</w:t>
            </w:r>
          </w:p>
        </w:tc>
        <w:tc>
          <w:tcPr>
            <w:tcW w:w="1742" w:type="dxa"/>
            <w:vAlign w:val="center"/>
          </w:tcPr>
          <w:p w:rsidR="000C5548" w14:paraId="4C2D6974"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rsidR="000C5548" w14:paraId="55903186" w14:textId="77777777">
            <w:pPr>
              <w:adjustRightInd w:val="0"/>
              <w:snapToGrid w:val="0"/>
              <w:jc w:val="left"/>
              <w:rPr>
                <w:rFonts w:ascii="宋体" w:eastAsia="宋体" w:hAnsi="宋体" w:cs="Times New Roman"/>
                <w:szCs w:val="21"/>
              </w:rPr>
            </w:pPr>
          </w:p>
        </w:tc>
      </w:tr>
      <w:tr w14:paraId="4E389D0A" w14:textId="77777777">
        <w:tblPrEx>
          <w:tblW w:w="8519" w:type="dxa"/>
          <w:tblInd w:w="108" w:type="dxa"/>
          <w:tblLayout w:type="fixed"/>
          <w:tblLook w:val="04A0"/>
        </w:tblPrEx>
        <w:trPr>
          <w:trHeight w:val="736"/>
        </w:trPr>
        <w:tc>
          <w:tcPr>
            <w:tcW w:w="1607" w:type="dxa"/>
            <w:vAlign w:val="center"/>
          </w:tcPr>
          <w:p w:rsidR="000C5548" w14:paraId="092A51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4984646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13.3</w:t>
            </w:r>
            <w:r>
              <w:rPr>
                <w:rFonts w:ascii="宋体" w:eastAsia="宋体" w:hAnsi="宋体" w:cs="Times New Roman" w:hint="eastAsia"/>
                <w:szCs w:val="21"/>
              </w:rPr>
              <w:t>款</w:t>
            </w:r>
          </w:p>
        </w:tc>
        <w:tc>
          <w:tcPr>
            <w:tcW w:w="1742" w:type="dxa"/>
            <w:vAlign w:val="center"/>
          </w:tcPr>
          <w:p w:rsidR="000C5548" w14:paraId="620DD4D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rsidR="000C5548" w14:paraId="3993A221" w14:textId="77777777">
            <w:pPr>
              <w:adjustRightInd w:val="0"/>
              <w:snapToGrid w:val="0"/>
              <w:jc w:val="left"/>
              <w:rPr>
                <w:rFonts w:ascii="宋体" w:eastAsia="宋体" w:hAnsi="宋体" w:cs="Times New Roman"/>
                <w:szCs w:val="21"/>
              </w:rPr>
            </w:pPr>
          </w:p>
        </w:tc>
      </w:tr>
      <w:tr w14:paraId="41904FCE" w14:textId="77777777">
        <w:tblPrEx>
          <w:tblW w:w="8519" w:type="dxa"/>
          <w:tblInd w:w="108" w:type="dxa"/>
          <w:tblLayout w:type="fixed"/>
          <w:tblLook w:val="04A0"/>
        </w:tblPrEx>
        <w:trPr>
          <w:trHeight w:val="784"/>
        </w:trPr>
        <w:tc>
          <w:tcPr>
            <w:tcW w:w="1607" w:type="dxa"/>
            <w:vAlign w:val="center"/>
          </w:tcPr>
          <w:p w:rsidR="000C5548" w14:paraId="7E79C81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24388A29"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0C5548" w14:paraId="0D7BE8E7"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rsidR="000C5548" w14:paraId="20105C3C" w14:textId="77777777">
            <w:pPr>
              <w:adjustRightInd w:val="0"/>
              <w:snapToGrid w:val="0"/>
              <w:jc w:val="left"/>
              <w:rPr>
                <w:rFonts w:ascii="宋体" w:eastAsia="宋体" w:hAnsi="宋体" w:cs="Times New Roman"/>
                <w:szCs w:val="21"/>
              </w:rPr>
            </w:pPr>
          </w:p>
        </w:tc>
      </w:tr>
      <w:tr w14:paraId="59A608B6" w14:textId="77777777">
        <w:tblPrEx>
          <w:tblW w:w="8519" w:type="dxa"/>
          <w:tblInd w:w="108" w:type="dxa"/>
          <w:tblLayout w:type="fixed"/>
          <w:tblLook w:val="04A0"/>
        </w:tblPrEx>
        <w:trPr>
          <w:trHeight w:val="784"/>
        </w:trPr>
        <w:tc>
          <w:tcPr>
            <w:tcW w:w="1607" w:type="dxa"/>
            <w:vAlign w:val="center"/>
          </w:tcPr>
          <w:p w:rsidR="000C5548" w14:paraId="2595CFB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1086080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）项</w:t>
            </w:r>
          </w:p>
        </w:tc>
        <w:tc>
          <w:tcPr>
            <w:tcW w:w="1742" w:type="dxa"/>
            <w:vAlign w:val="center"/>
          </w:tcPr>
          <w:p w:rsidR="000C5548" w14:paraId="0DD756F8"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rsidR="000C5548" w14:paraId="257104C6" w14:textId="77777777">
            <w:pPr>
              <w:adjustRightInd w:val="0"/>
              <w:snapToGrid w:val="0"/>
              <w:jc w:val="left"/>
              <w:rPr>
                <w:rFonts w:ascii="宋体" w:eastAsia="宋体" w:hAnsi="宋体" w:cs="Times New Roman"/>
                <w:szCs w:val="21"/>
              </w:rPr>
            </w:pPr>
          </w:p>
        </w:tc>
      </w:tr>
      <w:tr w14:paraId="53A1BF88" w14:textId="77777777">
        <w:tblPrEx>
          <w:tblW w:w="8519" w:type="dxa"/>
          <w:tblInd w:w="108" w:type="dxa"/>
          <w:tblLayout w:type="fixed"/>
          <w:tblLook w:val="04A0"/>
        </w:tblPrEx>
        <w:trPr>
          <w:trHeight w:val="736"/>
        </w:trPr>
        <w:tc>
          <w:tcPr>
            <w:tcW w:w="1607" w:type="dxa"/>
            <w:vAlign w:val="center"/>
          </w:tcPr>
          <w:p w:rsidR="000C5548" w14:paraId="0278EA1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55EF41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0C5548" w14:paraId="5089002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rsidR="000C5548" w14:paraId="61D385F6" w14:textId="77777777">
            <w:pPr>
              <w:adjustRightInd w:val="0"/>
              <w:snapToGrid w:val="0"/>
              <w:jc w:val="left"/>
              <w:rPr>
                <w:rFonts w:ascii="宋体" w:eastAsia="宋体" w:hAnsi="宋体" w:cs="Times New Roman"/>
                <w:szCs w:val="21"/>
              </w:rPr>
            </w:pPr>
          </w:p>
        </w:tc>
      </w:tr>
      <w:tr w14:paraId="28A22E11" w14:textId="77777777">
        <w:tblPrEx>
          <w:tblW w:w="8519" w:type="dxa"/>
          <w:tblInd w:w="108" w:type="dxa"/>
          <w:tblLayout w:type="fixed"/>
          <w:tblLook w:val="04A0"/>
        </w:tblPrEx>
        <w:trPr>
          <w:trHeight w:val="736"/>
        </w:trPr>
        <w:tc>
          <w:tcPr>
            <w:tcW w:w="1607" w:type="dxa"/>
            <w:vAlign w:val="center"/>
          </w:tcPr>
          <w:p w:rsidR="000C5548" w14:paraId="277A88A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15C1F5B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15.1</w:t>
            </w:r>
            <w:r>
              <w:rPr>
                <w:rFonts w:ascii="宋体" w:eastAsia="宋体" w:hAnsi="宋体" w:cs="Times New Roman" w:hint="eastAsia"/>
                <w:szCs w:val="21"/>
              </w:rPr>
              <w:t>款</w:t>
            </w:r>
          </w:p>
        </w:tc>
        <w:tc>
          <w:tcPr>
            <w:tcW w:w="1742" w:type="dxa"/>
            <w:vAlign w:val="center"/>
          </w:tcPr>
          <w:p w:rsidR="000C5548" w14:paraId="05A51F8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rsidR="000C5548" w14:paraId="78FEED0B" w14:textId="77777777">
            <w:pPr>
              <w:adjustRightInd w:val="0"/>
              <w:snapToGrid w:val="0"/>
              <w:jc w:val="left"/>
              <w:rPr>
                <w:rFonts w:ascii="宋体" w:eastAsia="宋体" w:hAnsi="宋体" w:cs="Times New Roman"/>
                <w:szCs w:val="21"/>
              </w:rPr>
            </w:pPr>
          </w:p>
        </w:tc>
      </w:tr>
      <w:tr w14:paraId="1C4DE994" w14:textId="77777777">
        <w:tblPrEx>
          <w:tblW w:w="8519" w:type="dxa"/>
          <w:tblInd w:w="108" w:type="dxa"/>
          <w:tblLayout w:type="fixed"/>
          <w:tblLook w:val="04A0"/>
        </w:tblPrEx>
        <w:trPr>
          <w:trHeight w:val="736"/>
        </w:trPr>
        <w:tc>
          <w:tcPr>
            <w:tcW w:w="1607" w:type="dxa"/>
            <w:vAlign w:val="center"/>
          </w:tcPr>
          <w:p w:rsidR="000C5548" w14:paraId="323FCC6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382DD9B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15.2</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）项</w:t>
            </w:r>
          </w:p>
        </w:tc>
        <w:tc>
          <w:tcPr>
            <w:tcW w:w="1742" w:type="dxa"/>
            <w:vAlign w:val="center"/>
          </w:tcPr>
          <w:p w:rsidR="000C5548" w14:paraId="324CEBE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rsidR="000C5548" w14:paraId="5AAE651A" w14:textId="77777777">
            <w:pPr>
              <w:adjustRightInd w:val="0"/>
              <w:snapToGrid w:val="0"/>
              <w:jc w:val="left"/>
              <w:rPr>
                <w:rFonts w:ascii="宋体" w:eastAsia="宋体" w:hAnsi="宋体" w:cs="Times New Roman"/>
                <w:szCs w:val="21"/>
                <w:u w:val="single"/>
              </w:rPr>
            </w:pPr>
          </w:p>
        </w:tc>
      </w:tr>
      <w:tr w14:paraId="4D332401" w14:textId="77777777">
        <w:tblPrEx>
          <w:tblW w:w="8519" w:type="dxa"/>
          <w:tblInd w:w="108" w:type="dxa"/>
          <w:tblLayout w:type="fixed"/>
          <w:tblLook w:val="04A0"/>
        </w:tblPrEx>
        <w:trPr>
          <w:trHeight w:val="736"/>
        </w:trPr>
        <w:tc>
          <w:tcPr>
            <w:tcW w:w="1607" w:type="dxa"/>
            <w:vAlign w:val="center"/>
          </w:tcPr>
          <w:p w:rsidR="000C5548" w14:paraId="39A8E3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3390621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15.3</w:t>
            </w:r>
            <w:r>
              <w:rPr>
                <w:rFonts w:ascii="宋体" w:eastAsia="宋体" w:hAnsi="宋体" w:cs="Times New Roman" w:hint="eastAsia"/>
                <w:szCs w:val="21"/>
              </w:rPr>
              <w:t>款</w:t>
            </w:r>
          </w:p>
        </w:tc>
        <w:tc>
          <w:tcPr>
            <w:tcW w:w="1742" w:type="dxa"/>
            <w:vAlign w:val="center"/>
          </w:tcPr>
          <w:p w:rsidR="000C5548" w14:paraId="049D303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rsidR="000C5548" w14:paraId="2F9E268F" w14:textId="77777777">
            <w:pPr>
              <w:adjustRightInd w:val="0"/>
              <w:snapToGrid w:val="0"/>
              <w:jc w:val="left"/>
              <w:rPr>
                <w:rFonts w:ascii="宋体" w:eastAsia="宋体" w:hAnsi="宋体" w:cs="Times New Roman"/>
                <w:szCs w:val="21"/>
                <w:u w:val="single"/>
              </w:rPr>
            </w:pPr>
          </w:p>
        </w:tc>
      </w:tr>
      <w:tr w14:paraId="1E6A4B7D"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0C5548" w14:paraId="460D4B4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7955590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15.4</w:t>
            </w:r>
            <w:r>
              <w:rPr>
                <w:rFonts w:ascii="宋体" w:eastAsia="宋体" w:hAnsi="宋体" w:cs="Times New Roman" w:hint="eastAsia"/>
                <w:szCs w:val="21"/>
              </w:rPr>
              <w:t>款</w:t>
            </w:r>
          </w:p>
        </w:tc>
        <w:tc>
          <w:tcPr>
            <w:tcW w:w="1742" w:type="dxa"/>
            <w:tcBorders>
              <w:left w:val="single" w:sz="2" w:space="0" w:color="auto"/>
              <w:bottom w:val="single" w:sz="2" w:space="0" w:color="auto"/>
              <w:right w:val="single" w:sz="2" w:space="0" w:color="auto"/>
            </w:tcBorders>
            <w:vAlign w:val="center"/>
          </w:tcPr>
          <w:p w:rsidR="000C5548" w14:paraId="6AE258A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rsidR="000C5548" w14:paraId="715F0DAD" w14:textId="77777777">
            <w:pPr>
              <w:adjustRightInd w:val="0"/>
              <w:snapToGrid w:val="0"/>
              <w:jc w:val="left"/>
              <w:rPr>
                <w:rFonts w:ascii="宋体" w:eastAsia="宋体" w:hAnsi="宋体" w:cs="Times New Roman"/>
                <w:szCs w:val="21"/>
                <w:u w:val="single"/>
              </w:rPr>
            </w:pPr>
          </w:p>
        </w:tc>
      </w:tr>
      <w:tr w14:paraId="363ABE58"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0C5548" w14:paraId="0D7A0AB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4BF33FF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19.2</w:t>
            </w:r>
            <w:r>
              <w:rPr>
                <w:rFonts w:ascii="宋体" w:eastAsia="宋体" w:hAnsi="宋体" w:cs="Times New Roman" w:hint="eastAsia"/>
                <w:szCs w:val="21"/>
              </w:rPr>
              <w:t>款</w:t>
            </w:r>
          </w:p>
        </w:tc>
        <w:tc>
          <w:tcPr>
            <w:tcW w:w="1742" w:type="dxa"/>
            <w:tcBorders>
              <w:top w:val="single" w:sz="2" w:space="0" w:color="auto"/>
              <w:left w:val="single" w:sz="2" w:space="0" w:color="auto"/>
              <w:right w:val="single" w:sz="2" w:space="0" w:color="auto"/>
            </w:tcBorders>
            <w:vAlign w:val="center"/>
          </w:tcPr>
          <w:p w:rsidR="000C5548" w14:paraId="16A6684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rsidR="000C5548" w14:paraId="13AC27E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rsidR="000C5548" w14:paraId="3E7E24A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w:t>
            </w:r>
            <w:r>
              <w:rPr>
                <w:rFonts w:ascii="宋体" w:eastAsia="宋体" w:hAnsi="宋体" w:cs="宋体" w:hint="eastAsia"/>
                <w:iCs/>
                <w:szCs w:val="21"/>
              </w:rPr>
              <w:t>1</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rsidR="000C5548" w14:paraId="3ED4B27D" w14:textId="77777777">
            <w:pPr>
              <w:adjustRightInd w:val="0"/>
              <w:snapToGrid w:val="0"/>
              <w:jc w:val="left"/>
              <w:rPr>
                <w:rFonts w:ascii="宋体" w:eastAsia="宋体" w:hAnsi="宋体" w:cs="Times New Roman"/>
                <w:szCs w:val="21"/>
                <w:u w:val="single"/>
              </w:rPr>
            </w:pPr>
            <w:r>
              <w:rPr>
                <w:rFonts w:ascii="宋体" w:eastAsia="宋体" w:hAnsi="宋体" w:cs="宋体" w:hint="eastAsia"/>
                <w:iCs/>
                <w:szCs w:val="21"/>
              </w:rPr>
              <w:t>（</w:t>
            </w:r>
            <w:r>
              <w:rPr>
                <w:rFonts w:ascii="宋体" w:eastAsia="宋体" w:hAnsi="宋体" w:cs="宋体" w:hint="eastAsia"/>
                <w:iCs/>
                <w:szCs w:val="21"/>
              </w:rPr>
              <w:t>2</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14:textId="77777777">
        <w:tblPrEx>
          <w:tblW w:w="8519" w:type="dxa"/>
          <w:tblInd w:w="108" w:type="dxa"/>
          <w:tblLayout w:type="fixed"/>
          <w:tblLook w:val="04A0"/>
        </w:tblPrEx>
        <w:trPr>
          <w:trHeight w:val="770"/>
        </w:trPr>
        <w:tc>
          <w:tcPr>
            <w:tcW w:w="1607" w:type="dxa"/>
            <w:vAlign w:val="center"/>
          </w:tcPr>
          <w:p w:rsidR="000C5548" w14:paraId="4554B68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C5548" w14:paraId="533D5C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23.1</w:t>
            </w:r>
            <w:r>
              <w:rPr>
                <w:rFonts w:ascii="宋体" w:eastAsia="宋体" w:hAnsi="宋体" w:cs="Times New Roman" w:hint="eastAsia"/>
                <w:szCs w:val="21"/>
              </w:rPr>
              <w:t>款</w:t>
            </w:r>
          </w:p>
        </w:tc>
        <w:tc>
          <w:tcPr>
            <w:tcW w:w="1742" w:type="dxa"/>
            <w:vAlign w:val="center"/>
          </w:tcPr>
          <w:p w:rsidR="000C5548" w14:paraId="3B07F947" w14:textId="7777777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rsidR="000C5548" w14:paraId="5AD19688" w14:textId="77777777">
            <w:pPr>
              <w:adjustRightInd w:val="0"/>
              <w:snapToGrid w:val="0"/>
              <w:jc w:val="left"/>
              <w:rPr>
                <w:rFonts w:ascii="宋体" w:eastAsia="宋体" w:hAnsi="宋体" w:cs="Times New Roman"/>
                <w:szCs w:val="21"/>
              </w:rPr>
            </w:pPr>
          </w:p>
        </w:tc>
      </w:tr>
    </w:tbl>
    <w:p w:rsidR="000C5548" w14:paraId="6812FB47" w14:textId="77777777">
      <w:pPr>
        <w:rPr>
          <w:rFonts w:ascii="Times New Roman" w:eastAsia="宋体" w:hAnsi="Times New Roman" w:cs="Times New Roman"/>
          <w:szCs w:val="20"/>
        </w:rPr>
      </w:pPr>
    </w:p>
    <w:p w:rsidR="000C5548" w14:paraId="41317DC8" w14:textId="77777777">
      <w:pPr>
        <w:rPr>
          <w:rFonts w:ascii="Times New Roman" w:eastAsia="宋体" w:hAnsi="Times New Roman" w:cs="Times New Roman"/>
          <w:b/>
          <w:bCs/>
          <w:sz w:val="44"/>
          <w:szCs w:val="44"/>
        </w:rPr>
      </w:pPr>
    </w:p>
    <w:p w:rsidR="000C5548" w14:paraId="480713D1" w14:textId="77777777">
      <w:pPr>
        <w:spacing w:before="156" w:beforeLines="50" w:line="360" w:lineRule="auto"/>
        <w:ind w:firstLine="420"/>
        <w:rPr>
          <w:rFonts w:ascii="宋体" w:eastAsia="宋体" w:hAnsi="宋体" w:cs="Times New Roman"/>
          <w:szCs w:val="21"/>
        </w:rPr>
      </w:pPr>
    </w:p>
    <w:p w:rsidR="000C5548" w14:paraId="5AB06020" w14:textId="77777777">
      <w:pPr>
        <w:spacing w:line="360" w:lineRule="auto"/>
        <w:jc w:val="left"/>
        <w:rPr>
          <w:rFonts w:ascii="Times New Roman" w:eastAsia="宋体" w:hAnsi="Times New Roman" w:cs="Times New Roman"/>
          <w:b/>
          <w:bCs/>
          <w:sz w:val="44"/>
          <w:szCs w:val="44"/>
        </w:rPr>
      </w:pPr>
    </w:p>
    <w:p w:rsidR="000C5548" w14:paraId="4B562A86"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71"/>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variable"/>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DA6F31">
    <w:pPr>
      <w:pStyle w:val="Footer"/>
      <w:jc w:val="center"/>
    </w:pPr>
    <w:r>
      <w:fldChar w:fldCharType="begin"/>
    </w:r>
    <w:r>
      <w:instrText xml:space="preserve"> PAGE   \* MERGEFORMAT </w:instrText>
    </w:r>
    <w:r>
      <w:fldChar w:fldCharType="separate"/>
    </w:r>
    <w:r>
      <w:rPr>
        <w:lang w:val="zh-CN"/>
      </w:rPr>
      <w:t>75</w:t>
    </w:r>
    <w:r>
      <w:fldChar w:fldCharType="end"/>
    </w:r>
  </w:p>
  <w:p w14:paraId="1F0EB8B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E1744A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B8C7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BC4CA2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C5548"/>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96266"/>
    <w:rsid w:val="002B1EC1"/>
    <w:rsid w:val="002B3B35"/>
    <w:rsid w:val="002B7975"/>
    <w:rsid w:val="002C0F0A"/>
    <w:rsid w:val="002C33FE"/>
    <w:rsid w:val="002D7404"/>
    <w:rsid w:val="002D761D"/>
    <w:rsid w:val="002E33DD"/>
    <w:rsid w:val="00316EC6"/>
    <w:rsid w:val="003301EC"/>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D3476"/>
    <w:rsid w:val="004E1FDE"/>
    <w:rsid w:val="004F38CB"/>
    <w:rsid w:val="004F7454"/>
    <w:rsid w:val="005020A4"/>
    <w:rsid w:val="00503B9A"/>
    <w:rsid w:val="00503EA9"/>
    <w:rsid w:val="0050620F"/>
    <w:rsid w:val="00514067"/>
    <w:rsid w:val="005174CF"/>
    <w:rsid w:val="00522BC4"/>
    <w:rsid w:val="0054358B"/>
    <w:rsid w:val="005478D2"/>
    <w:rsid w:val="005513D9"/>
    <w:rsid w:val="0055485B"/>
    <w:rsid w:val="00580E9F"/>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438AC"/>
    <w:rsid w:val="006669F7"/>
    <w:rsid w:val="00667ABC"/>
    <w:rsid w:val="006B3667"/>
    <w:rsid w:val="006C7091"/>
    <w:rsid w:val="006D0426"/>
    <w:rsid w:val="006E29FF"/>
    <w:rsid w:val="006E6C80"/>
    <w:rsid w:val="006F03CF"/>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A014D"/>
    <w:rsid w:val="00AB5263"/>
    <w:rsid w:val="00AC54A0"/>
    <w:rsid w:val="00AC79D0"/>
    <w:rsid w:val="00AE1687"/>
    <w:rsid w:val="00AF513E"/>
    <w:rsid w:val="00B26500"/>
    <w:rsid w:val="00B331BA"/>
    <w:rsid w:val="00B350FC"/>
    <w:rsid w:val="00B369FF"/>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7BA"/>
    <w:rsid w:val="00DE0F06"/>
    <w:rsid w:val="00DE2FAF"/>
    <w:rsid w:val="00DF1D23"/>
    <w:rsid w:val="00E01033"/>
    <w:rsid w:val="00E10766"/>
    <w:rsid w:val="00E127E2"/>
    <w:rsid w:val="00E22077"/>
    <w:rsid w:val="00E42569"/>
    <w:rsid w:val="00E5303B"/>
    <w:rsid w:val="00E650E5"/>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0E7A632E"/>
    <w:rsid w:val="188F74E0"/>
    <w:rsid w:val="1C534C58"/>
    <w:rsid w:val="1DE101C9"/>
    <w:rsid w:val="20DB5C24"/>
    <w:rsid w:val="281F6319"/>
    <w:rsid w:val="2C0C65F2"/>
    <w:rsid w:val="2E411B7D"/>
    <w:rsid w:val="306A2DAC"/>
    <w:rsid w:val="402E39C1"/>
    <w:rsid w:val="51A907ED"/>
    <w:rsid w:val="58535795"/>
    <w:rsid w:val="5BC62547"/>
    <w:rsid w:val="5ED54891"/>
    <w:rsid w:val="626D4BD1"/>
    <w:rsid w:val="634125C8"/>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TableParagraph">
    <w:name w:val="Table Paragraph"/>
    <w:basedOn w:val="Normal"/>
    <w:uiPriority w:val="1"/>
    <w:qFormat/>
    <w:rsid w:val="006F03CF"/>
    <w:rPr>
      <w:rFonts w:ascii="宋体" w:eastAsia="宋体" w:hAnsi="宋体" w:cs="宋体"/>
      <w:szCs w:val="20"/>
    </w:rPr>
  </w:style>
  <w:style w:type="character" w:styleId="Strong">
    <w:name w:val="Strong"/>
    <w:qFormat/>
    <w:rPr>
      <w:b/>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25789</Words>
  <Characters>27373</Characters>
  <Application>Microsoft Office Word</Application>
  <DocSecurity>0</DocSecurity>
  <Lines>439</Lines>
  <Paragraphs>123</Paragraphs>
  <ScaleCrop>false</ScaleCrop>
  <Company/>
  <LinksUpToDate>false</LinksUpToDate>
  <CharactersWithSpaces>27564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2026-07-20T07:50:16Z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