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国省短时临近智能数字预报算法协同开发-中国气象局气象干部培训学院开发组件</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ZQCD-26101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left="210" w:firstLine="210" w:leftChars="100" w:firstLineChars="1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left"/>
        <w:outlineLvl w:val="1"/>
        <w:rPr>
          <w:rFonts w:ascii="宋体" w:hAnsi="宋体" w:hint="eastAsia"/>
        </w:rPr>
      </w:pP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hAnsi="宋体"/>
          <w:b/>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1.3.10</w:t>
            </w:r>
          </w:p>
        </w:tc>
        <w:tc>
          <w:tcPr>
            <w:tcW w:w="7723" w:type="dxa"/>
            <w:vAlign w:val="center"/>
          </w:tcPr>
          <w:p>
            <w:pPr>
              <w:pStyle w:val="10"/>
              <w:numPr>
                <w:ilvl w:val="0"/>
                <w:numId w:val="0"/>
              </w:numPr>
              <w:tabs>
                <w:tab w:val="left" w:pos="34"/>
                <w:tab w:val="clear" w:pos="709"/>
                <w:tab w:val="left" w:pos="1573"/>
              </w:tabs>
              <w:adjustRightInd w:val="0"/>
              <w:snapToGrid w:val="0"/>
              <w:spacing w:line="360" w:lineRule="auto"/>
              <w:ind w:left="34" w:leftChars="16"/>
              <w:rPr>
                <w:rFonts w:hint="eastAsia"/>
                <w:bCs/>
                <w:sz w:val="18"/>
                <w:szCs w:val="18"/>
              </w:rPr>
            </w:pPr>
            <w:r>
              <w:rPr>
                <w:rFonts w:hint="eastAsia"/>
                <w:sz w:val="18"/>
                <w:szCs w:val="18"/>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rPr>
              <w:t>拒绝</w:t>
            </w:r>
            <w:r>
              <w:rPr>
                <w:rFonts w:hint="eastAsia"/>
                <w:bCs/>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rPr>
              <w:t>仅接受该</w:t>
            </w:r>
            <w:r>
              <w:rPr>
                <w:rFonts w:ascii="宋体" w:hAnsi="宋体" w:hint="eastAsia"/>
                <w:sz w:val="18"/>
                <w:szCs w:val="18"/>
              </w:rPr>
              <w:t>投标人</w:t>
            </w:r>
            <w:r>
              <w:rPr>
                <w:rFonts w:ascii="宋体" w:hAnsi="宋体"/>
                <w:sz w:val="18"/>
                <w:szCs w:val="18"/>
              </w:rPr>
              <w:t>的投标，</w:t>
            </w:r>
            <w:r>
              <w:rPr>
                <w:rFonts w:ascii="宋体" w:hAnsi="宋体" w:hint="eastAsia"/>
                <w:sz w:val="18"/>
                <w:szCs w:val="18"/>
              </w:rPr>
              <w:t>被</w:t>
            </w:r>
            <w:r>
              <w:rPr>
                <w:rFonts w:ascii="宋体" w:hAnsi="宋体"/>
                <w:sz w:val="18"/>
                <w:szCs w:val="18"/>
              </w:rPr>
              <w:t>授权</w:t>
            </w:r>
            <w:r>
              <w:rPr>
                <w:rFonts w:ascii="宋体" w:hAnsi="宋体" w:hint="eastAsia"/>
                <w:sz w:val="18"/>
                <w:szCs w:val="18"/>
              </w:rPr>
              <w:t>人的</w:t>
            </w:r>
            <w:r>
              <w:rPr>
                <w:rFonts w:ascii="宋体" w:hAnsi="宋体"/>
                <w:sz w:val="18"/>
                <w:szCs w:val="18"/>
              </w:rPr>
              <w:t>投标将被</w:t>
            </w:r>
            <w:r>
              <w:rPr>
                <w:rFonts w:ascii="宋体" w:hAnsi="宋体"/>
                <w:b/>
                <w:sz w:val="18"/>
                <w:szCs w:val="18"/>
              </w:rPr>
              <w:t>拒绝</w:t>
            </w:r>
            <w:r>
              <w:rPr>
                <w:rFonts w:ascii="宋体" w:hAnsi="宋体" w:hint="eastAsia"/>
                <w:sz w:val="18"/>
                <w:szCs w:val="18"/>
              </w:rPr>
              <w:t>。（2）除</w:t>
            </w:r>
            <w:r>
              <w:rPr>
                <w:rFonts w:ascii="宋体" w:hAnsi="宋体" w:hint="eastAsia"/>
                <w:b/>
                <w:bCs/>
                <w:sz w:val="18"/>
                <w:szCs w:val="18"/>
              </w:rPr>
              <w:t>第五章投标人须知专用部分</w:t>
            </w:r>
            <w:r>
              <w:rPr>
                <w:rFonts w:ascii="宋体" w:hAnsi="宋体" w:hint="eastAsia"/>
                <w:bCs/>
                <w:sz w:val="18"/>
                <w:szCs w:val="18"/>
              </w:rPr>
              <w:t>另有约定外，拥有第三方软件著作权的所有</w:t>
            </w:r>
            <w:r>
              <w:rPr>
                <w:rFonts w:ascii="宋体" w:hAnsi="宋体" w:hint="eastAsia"/>
                <w:sz w:val="18"/>
                <w:szCs w:val="18"/>
              </w:rPr>
              <w:t>第三方，只能授权同一个投标人在开发本项目招标的软件时，对该第三方软件进行移植、修改、再开发，否则被授权的所有投标人的投标将全部被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1.3.12</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1.3.13</w:t>
            </w:r>
          </w:p>
        </w:tc>
        <w:tc>
          <w:tcPr>
            <w:tcW w:w="7723" w:type="dxa"/>
            <w:vAlign w:val="center"/>
          </w:tcPr>
          <w:p>
            <w:pPr>
              <w:tabs>
                <w:tab w:val="left" w:pos="1573"/>
              </w:tabs>
              <w:adjustRightInd w:val="0"/>
              <w:snapToGrid w:val="0"/>
              <w:spacing w:line="360" w:lineRule="auto"/>
              <w:rPr>
                <w:rFonts w:ascii="宋体" w:hAnsi="宋体" w:hint="eastAsia"/>
                <w:bCs/>
                <w:sz w:val="18"/>
                <w:szCs w:val="18"/>
              </w:rPr>
            </w:pPr>
            <w:r>
              <w:rPr>
                <w:rFonts w:ascii="宋体" w:hAnsi="宋体" w:hint="eastAsia"/>
                <w:sz w:val="18"/>
                <w:szCs w:val="18"/>
              </w:rPr>
              <w:t>本项目如不需要驻场服务，则投标人应符合以下条件，否则投标将被</w:t>
            </w:r>
            <w:r>
              <w:rPr>
                <w:rFonts w:ascii="宋体" w:hAnsi="宋体" w:hint="eastAsia"/>
                <w:b/>
                <w:sz w:val="18"/>
                <w:szCs w:val="18"/>
              </w:rPr>
              <w:t>拒绝</w:t>
            </w:r>
            <w:r>
              <w:rPr>
                <w:rFonts w:ascii="宋体" w:hAnsi="宋体" w:hint="eastAsia"/>
                <w:sz w:val="18"/>
                <w:szCs w:val="18"/>
              </w:rPr>
              <w:t>：</w:t>
            </w:r>
            <w:r>
              <w:rPr>
                <w:rFonts w:ascii="宋体" w:hAnsi="宋体" w:hint="eastAsia"/>
                <w:sz w:val="18"/>
                <w:szCs w:val="18"/>
              </w:rPr>
              <w:t>①</w:t>
            </w:r>
            <w:r>
              <w:rPr>
                <w:rFonts w:ascii="宋体" w:hAnsi="宋体" w:hint="eastAsia"/>
                <w:sz w:val="18"/>
                <w:szCs w:val="18"/>
              </w:rPr>
              <w:t>用于本项目的设施、系统和数据与其他项目有明确、清晰的边界；</w:t>
            </w:r>
            <w:r>
              <w:rPr>
                <w:rFonts w:ascii="宋体" w:hAnsi="宋体" w:hint="eastAsia"/>
                <w:sz w:val="18"/>
                <w:szCs w:val="18"/>
              </w:rPr>
              <w:t>②</w:t>
            </w:r>
            <w:r>
              <w:rPr>
                <w:rFonts w:ascii="宋体" w:hAnsi="宋体" w:hint="eastAsia"/>
                <w:sz w:val="18"/>
                <w:szCs w:val="18"/>
              </w:rPr>
              <w:t>用于本项目的服务器</w:t>
            </w:r>
            <w:r>
              <w:rPr>
                <w:rFonts w:ascii="宋体" w:hAnsi="宋体" w:hint="eastAsia"/>
                <w:spacing w:val="-34"/>
                <w:sz w:val="18"/>
                <w:szCs w:val="18"/>
              </w:rPr>
              <w:t>、</w:t>
            </w:r>
            <w:r>
              <w:rPr>
                <w:rFonts w:ascii="宋体" w:hAnsi="宋体" w:hint="eastAsia"/>
                <w:sz w:val="18"/>
                <w:szCs w:val="18"/>
              </w:rPr>
              <w:t>存储</w:t>
            </w:r>
            <w:r>
              <w:rPr>
                <w:rFonts w:ascii="宋体" w:hAnsi="宋体" w:hint="eastAsia"/>
                <w:spacing w:val="-34"/>
                <w:sz w:val="18"/>
                <w:szCs w:val="18"/>
              </w:rPr>
              <w:t>、</w:t>
            </w:r>
            <w:r>
              <w:rPr>
                <w:rFonts w:ascii="宋体" w:hAnsi="宋体" w:hint="eastAsia"/>
                <w:sz w:val="18"/>
                <w:szCs w:val="18"/>
              </w:rPr>
              <w:t>网络设备、操作系统</w:t>
            </w:r>
            <w:r>
              <w:rPr>
                <w:rFonts w:ascii="宋体" w:hAnsi="宋体" w:hint="eastAsia"/>
                <w:spacing w:val="-20"/>
                <w:sz w:val="18"/>
                <w:szCs w:val="18"/>
              </w:rPr>
              <w:t>、</w:t>
            </w:r>
            <w:r>
              <w:rPr>
                <w:rFonts w:ascii="宋体" w:hAnsi="宋体" w:hint="eastAsia"/>
                <w:sz w:val="18"/>
                <w:szCs w:val="18"/>
              </w:rPr>
              <w:t>数据库</w:t>
            </w:r>
            <w:r>
              <w:rPr>
                <w:rFonts w:ascii="宋体" w:hAnsi="宋体" w:hint="eastAsia"/>
                <w:spacing w:val="-20"/>
                <w:sz w:val="18"/>
                <w:szCs w:val="18"/>
              </w:rPr>
              <w:t>、</w:t>
            </w:r>
            <w:r>
              <w:rPr>
                <w:rFonts w:ascii="宋体" w:hAnsi="宋体" w:hint="eastAsia"/>
                <w:sz w:val="18"/>
                <w:szCs w:val="18"/>
              </w:rPr>
              <w:t>中间件等软</w:t>
            </w:r>
            <w:r>
              <w:rPr>
                <w:rFonts w:ascii="宋体" w:hAnsi="宋体" w:hint="eastAsia"/>
                <w:spacing w:val="-20"/>
                <w:sz w:val="18"/>
                <w:szCs w:val="18"/>
              </w:rPr>
              <w:t>、</w:t>
            </w:r>
            <w:r>
              <w:rPr>
                <w:rFonts w:ascii="宋体" w:hAnsi="宋体" w:hint="eastAsia"/>
                <w:sz w:val="18"/>
                <w:szCs w:val="18"/>
              </w:rPr>
              <w:t>硬件设施具有最高管理权限；</w:t>
            </w:r>
            <w:r>
              <w:rPr>
                <w:rFonts w:ascii="宋体" w:hAnsi="宋体" w:hint="eastAsia"/>
                <w:sz w:val="18"/>
                <w:szCs w:val="18"/>
              </w:rPr>
              <w:t>③</w:t>
            </w:r>
            <w:r>
              <w:rPr>
                <w:rFonts w:ascii="宋体" w:hAnsi="宋体" w:hint="eastAsia"/>
                <w:sz w:val="18"/>
                <w:szCs w:val="18"/>
              </w:rPr>
              <w:t>具有防止数据泄露的管理和技术措施；</w:t>
            </w:r>
            <w:r>
              <w:rPr>
                <w:rFonts w:ascii="宋体" w:hAnsi="宋体" w:hint="eastAsia"/>
                <w:sz w:val="18"/>
                <w:szCs w:val="18"/>
              </w:rPr>
              <w:t>④</w:t>
            </w:r>
            <w:r>
              <w:rPr>
                <w:rFonts w:ascii="宋体" w:hAnsi="宋体" w:hint="eastAsia"/>
                <w:sz w:val="18"/>
                <w:szCs w:val="18"/>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第五章投标人须知专用部分5.7条</w:t>
            </w:r>
            <w:r>
              <w:rPr>
                <w:rFonts w:hint="eastAsia"/>
                <w:sz w:val="18"/>
                <w:szCs w:val="18"/>
              </w:rPr>
              <w:t>有关代理商投标要求，以及进口产品代理商未按</w:t>
            </w:r>
            <w:r>
              <w:rPr>
                <w:rFonts w:hint="eastAsia"/>
                <w:b/>
                <w:sz w:val="18"/>
                <w:szCs w:val="18"/>
              </w:rPr>
              <w:t>第五章投标人须知专用部分5.8条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rPr>
            </w:pPr>
            <w:r>
              <w:rPr>
                <w:rFonts w:ascii="宋体" w:hAnsi="宋体" w:hint="eastAsia"/>
                <w:sz w:val="18"/>
                <w:szCs w:val="18"/>
              </w:rPr>
              <w:t>投标人未提交全以下商务文件（特别说明除外）：（1）法定代表人身份证明或授权委托书；（2）投标函；（3）资格、资信证明文件：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ascii="宋体" w:hAnsi="宋体"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ascii="宋体" w:hAnsi="宋体" w:hint="eastAsia"/>
                <w:sz w:val="18"/>
                <w:szCs w:val="18"/>
              </w:rPr>
              <w:t>④</w:t>
            </w:r>
            <w:r>
              <w:rPr>
                <w:rFonts w:ascii="宋体" w:hAnsi="宋体" w:hint="eastAsia"/>
                <w:sz w:val="18"/>
                <w:szCs w:val="18"/>
              </w:rPr>
              <w:t>财务状况证明；</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ascii="宋体" w:hAnsi="宋体" w:hint="eastAsia"/>
                <w:sz w:val="18"/>
                <w:szCs w:val="18"/>
              </w:rPr>
              <w:t>⑥</w:t>
            </w:r>
            <w:r>
              <w:rPr>
                <w:rFonts w:ascii="宋体" w:hAnsi="宋体" w:hint="eastAsia"/>
                <w:sz w:val="18"/>
                <w:szCs w:val="18"/>
              </w:rPr>
              <w:t>不使用第三方软件移植承诺书或</w:t>
            </w:r>
            <w:r>
              <w:rPr>
                <w:rFonts w:ascii="宋体" w:hAnsi="宋体" w:hint="eastAsia"/>
                <w:bCs/>
                <w:sz w:val="18"/>
                <w:szCs w:val="18"/>
              </w:rPr>
              <w:t>软件移植授权书（开发本项目招标的软件，如不使用第三方软件进行移植、修改和再开发的，应提供《</w:t>
            </w:r>
            <w:r>
              <w:rPr>
                <w:rFonts w:ascii="宋体" w:hAnsi="宋体" w:hint="eastAsia"/>
                <w:sz w:val="18"/>
                <w:szCs w:val="18"/>
              </w:rPr>
              <w:t>不使用第三方软件移植承诺书》，</w:t>
            </w:r>
            <w:r>
              <w:rPr>
                <w:rFonts w:ascii="宋体" w:hAnsi="宋体" w:hint="eastAsia"/>
                <w:bCs/>
                <w:sz w:val="18"/>
                <w:szCs w:val="18"/>
              </w:rPr>
              <w:t>如使用则应提供《软件移植授权书</w:t>
            </w:r>
            <w:r>
              <w:rPr>
                <w:rFonts w:ascii="宋体" w:hAnsi="宋体" w:hint="eastAsia"/>
                <w:sz w:val="18"/>
                <w:szCs w:val="18"/>
              </w:rPr>
              <w:t>》</w:t>
            </w:r>
            <w:r>
              <w:rPr>
                <w:rFonts w:ascii="宋体" w:hAnsi="宋体" w:hint="eastAsia"/>
                <w:bCs/>
                <w:sz w:val="18"/>
                <w:szCs w:val="18"/>
              </w:rPr>
              <w:t>）；</w:t>
            </w:r>
            <w:r>
              <w:rPr>
                <w:rFonts w:ascii="宋体" w:hAnsi="宋体" w:hint="eastAsia"/>
                <w:sz w:val="18"/>
                <w:szCs w:val="18"/>
              </w:rPr>
              <w:t>⑦</w:t>
            </w:r>
            <w:r>
              <w:rPr>
                <w:rFonts w:ascii="宋体" w:hAnsi="宋体" w:hint="eastAsia"/>
                <w:bCs/>
                <w:sz w:val="18"/>
                <w:szCs w:val="18"/>
              </w:rPr>
              <w:t>投标货物的《</w:t>
            </w:r>
            <w:r>
              <w:rPr>
                <w:rFonts w:ascii="宋体" w:hAnsi="宋体" w:hint="eastAsia"/>
                <w:sz w:val="18"/>
                <w:szCs w:val="18"/>
              </w:rPr>
              <w:t>气象专用技术装备使用许可证》（如本次采购内容不包括货物，或者投标货物不必须取得《气象专用技术装备使用许可证》的，可以不提供）；</w:t>
            </w:r>
            <w:r>
              <w:rPr>
                <w:rFonts w:ascii="宋体" w:hAnsi="宋体" w:hint="eastAsia"/>
                <w:bCs/>
                <w:sz w:val="18"/>
                <w:szCs w:val="18"/>
              </w:rPr>
              <w:t>⑧</w:t>
            </w:r>
            <w:r>
              <w:rPr>
                <w:rFonts w:ascii="宋体" w:hAnsi="宋体" w:hint="eastAsia"/>
                <w:bCs/>
                <w:sz w:val="18"/>
                <w:szCs w:val="18"/>
              </w:rPr>
              <w:t>进口产品制造商授权书（投标货物不是进口产品的，不提供）；</w:t>
            </w:r>
            <w:r>
              <w:rPr>
                <w:rFonts w:ascii="宋体" w:hAnsi="宋体" w:hint="eastAsia"/>
                <w:sz w:val="18"/>
                <w:szCs w:val="18"/>
              </w:rPr>
              <w:t>⑨</w:t>
            </w:r>
            <w:r>
              <w:rPr>
                <w:rFonts w:ascii="宋体" w:hAnsi="宋体" w:hint="eastAsia"/>
                <w:bCs/>
                <w:sz w:val="18"/>
                <w:szCs w:val="18"/>
              </w:rPr>
              <w:t>中小</w:t>
            </w:r>
            <w:r>
              <w:rPr>
                <w:rFonts w:ascii="宋体" w:hAnsi="宋体"/>
                <w:bCs/>
                <w:sz w:val="18"/>
                <w:szCs w:val="18"/>
              </w:rPr>
              <w:t>企业声明函</w:t>
            </w:r>
            <w:r>
              <w:rPr>
                <w:rFonts w:ascii="宋体" w:hAnsi="宋体"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⑩</w:t>
            </w:r>
            <w:r>
              <w:rPr>
                <w:rFonts w:ascii="宋体" w:hAnsi="宋体" w:hint="eastAsia"/>
                <w:sz w:val="18"/>
                <w:szCs w:val="18"/>
              </w:rPr>
              <w:t>联合体协议（如有）</w:t>
            </w:r>
            <w:r>
              <w:rPr>
                <w:rFonts w:ascii="宋体" w:hAnsi="宋体" w:hint="eastAsia"/>
                <w:bCs/>
                <w:sz w:val="18"/>
                <w:szCs w:val="18"/>
              </w:rPr>
              <w:t>；</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11</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分包意向协议（如有）；</w:t>
            </w:r>
            <w:r>
              <w:rPr>
                <w:rFonts w:ascii="宋体" w:hAnsi="宋体"/>
                <w:bCs/>
                <w:sz w:val="18"/>
                <w:szCs w:val="18"/>
              </w:rPr>
              <w:fldChar w:fldCharType="begin"/>
            </w:r>
            <w:r>
              <w:rPr>
                <w:rFonts w:ascii="宋体" w:hAnsi="宋体"/>
                <w:bCs/>
                <w:sz w:val="18"/>
                <w:szCs w:val="18"/>
              </w:rPr>
              <w:instrText xml:space="preserve"> </w:instrText>
            </w:r>
            <w:r>
              <w:rPr>
                <w:rFonts w:ascii="宋体" w:hAnsi="宋体" w:hint="eastAsia"/>
                <w:bCs/>
                <w:sz w:val="18"/>
                <w:szCs w:val="18"/>
              </w:rPr>
              <w:instrText>eq \o\ac(</w:instrText>
            </w:r>
            <w:r>
              <w:rPr>
                <w:rFonts w:ascii="宋体" w:hAnsi="宋体" w:hint="eastAsia"/>
                <w:bCs/>
                <w:sz w:val="18"/>
                <w:szCs w:val="18"/>
              </w:rPr>
              <w:instrText>○</w:instrText>
            </w:r>
            <w:r>
              <w:rPr>
                <w:rFonts w:ascii="宋体" w:hAnsi="宋体" w:hint="eastAsia"/>
                <w:bCs/>
                <w:sz w:val="18"/>
                <w:szCs w:val="18"/>
              </w:rPr>
              <w:instrText>,</w:instrText>
            </w:r>
            <w:r>
              <w:rPr>
                <w:rFonts w:ascii="宋体" w:hAnsi="宋体" w:hint="eastAsia"/>
                <w:bCs/>
                <w:position w:val="2"/>
                <w:sz w:val="12"/>
                <w:szCs w:val="18"/>
              </w:rPr>
              <w:instrText>12</w:instrText>
            </w:r>
            <w:r>
              <w:rPr>
                <w:rFonts w:ascii="宋体" w:hAnsi="宋体" w:hint="eastAsia"/>
                <w:bCs/>
                <w:sz w:val="18"/>
                <w:szCs w:val="18"/>
              </w:rPr>
              <w:instrText>)</w:instrText>
            </w:r>
            <w:r>
              <w:rPr>
                <w:rFonts w:ascii="宋体" w:hAnsi="宋体"/>
                <w:bCs/>
                <w:sz w:val="18"/>
                <w:szCs w:val="18"/>
              </w:rPr>
              <w:fldChar w:fldCharType="separate"/>
            </w:r>
            <w:r>
              <w:rPr>
                <w:rFonts w:ascii="宋体" w:hAnsi="宋体"/>
                <w:bCs/>
                <w:sz w:val="18"/>
                <w:szCs w:val="18"/>
              </w:rPr>
              <w:fldChar w:fldCharType="end"/>
            </w:r>
            <w:r>
              <w:rPr>
                <w:rFonts w:ascii="宋体" w:hAnsi="宋体" w:hint="eastAsia"/>
                <w:sz w:val="18"/>
                <w:szCs w:val="18"/>
              </w:rPr>
              <w:t>按照</w:t>
            </w:r>
            <w:r>
              <w:rPr>
                <w:rFonts w:ascii="宋体" w:hAnsi="宋体" w:hint="eastAsia"/>
                <w:b/>
                <w:sz w:val="18"/>
                <w:szCs w:val="18"/>
              </w:rPr>
              <w:t>第五章投标人须知专用部分5.2条</w:t>
            </w:r>
            <w:r>
              <w:rPr>
                <w:rFonts w:ascii="宋体" w:hAnsi="宋体" w:hint="eastAsia"/>
                <w:sz w:val="18"/>
                <w:szCs w:val="18"/>
              </w:rPr>
              <w:t>规定应提交的特殊资质条件证明文件。（4）银行保函或投标保证金说明函（本项目不要求提交投标保证金的不提供）。（5）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tabs>
                <w:tab w:val="left" w:pos="900"/>
                <w:tab w:val="left" w:pos="5580"/>
              </w:tabs>
              <w:adjustRightInd w:val="0"/>
              <w:snapToGrid w:val="0"/>
              <w:spacing w:line="360" w:lineRule="auto"/>
              <w:jc w:val="left"/>
              <w:rPr>
                <w:rFonts w:ascii="宋体" w:hAnsi="宋体"/>
                <w:sz w:val="18"/>
                <w:szCs w:val="18"/>
              </w:rPr>
            </w:pPr>
            <w:r>
              <w:rPr>
                <w:rFonts w:ascii="宋体" w:hAnsi="宋体" w:hint="eastAsia"/>
                <w:sz w:val="18"/>
                <w:szCs w:val="18"/>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投标文件的盖章、签字等签署要求见1.2.9条。其中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rPr>
            </w:pPr>
            <w:r>
              <w:rPr>
                <w:rFonts w:ascii="宋体" w:hAnsi="宋体" w:hint="eastAsia"/>
                <w:b/>
                <w:sz w:val="18"/>
                <w:szCs w:val="18"/>
              </w:rPr>
              <w:t>不使用第三方软件移植承诺书。</w:t>
            </w:r>
            <w:r>
              <w:rPr>
                <w:rFonts w:ascii="宋体" w:hAnsi="宋体" w:hint="eastAsia"/>
                <w:sz w:val="18"/>
                <w:szCs w:val="18"/>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rPr>
            </w:pPr>
            <w:r>
              <w:rPr>
                <w:rFonts w:ascii="宋体" w:hAnsi="宋体" w:hint="eastAsia"/>
                <w:b/>
                <w:sz w:val="18"/>
                <w:szCs w:val="18"/>
              </w:rPr>
              <w:t>软件移植</w:t>
            </w:r>
            <w:r>
              <w:rPr>
                <w:rFonts w:ascii="宋体" w:hAnsi="宋体" w:hint="eastAsia"/>
                <w:b/>
                <w:bCs/>
                <w:sz w:val="18"/>
                <w:szCs w:val="18"/>
              </w:rPr>
              <w:t>授权书。</w:t>
            </w:r>
            <w:r>
              <w:rPr>
                <w:rFonts w:ascii="宋体" w:hAnsi="宋体" w:hint="eastAsia"/>
                <w:sz w:val="18"/>
                <w:szCs w:val="18"/>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中国气象局气象干部培训学院</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国省短时临近智能数字预报算法协同开发-中国气象局气象干部培训学院开发组件</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ZQCD-26101</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合同签订后120天内完成全部组件开发及交付，150天内完成安装调试，并具备验收条件</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2026年07月03日 00:00:00</w:t>
      </w:r>
      <w:bookmarkEnd w:id="27"/>
      <w:r>
        <w:rPr>
          <w:rFonts w:ascii="宋体" w:hint="eastAsia"/>
          <w:szCs w:val="21"/>
          <w:highlight w:val="none"/>
        </w:rPr>
        <w:t>至</w:t>
      </w:r>
      <w:bookmarkStart w:id="28" w:name="项目公告_signUpLastTime"/>
      <w:r>
        <w:rPr>
          <w:rFonts w:ascii="宋体" w:hint="eastAsia"/>
          <w:szCs w:val="21"/>
          <w:highlight w:val="none"/>
        </w:rPr>
        <w:t>2026年07月10日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2026年07月24日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陈小超</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010-68406136</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中国气象局气象干部培训学院</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庞林</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010-68407610</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北京市海淀区中关村南大街46号中国气象局</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中国气象局气象干部培训学院</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6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否</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（1）标的：国省短时临近智能数字预报算法协同开发-中国气象局气象干部培训学院开发组件，属于软件和信息技术服务业行业；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是，代理服务费：1.0万元。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36.320000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36.320000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根据本项目实际情况，招标文件1.27.3第1项至第3项启动异常低价投标审查的数值标准为65%。</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(22)</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(3)</w:t>
            </w:r>
          </w:p>
        </w:tc>
        <w:tc>
          <w:tcPr/>
          <w:p>
            <w:r>
              <w:t>评审标准：</w:t>
            </w:r>
          </w:p>
          <w:p>
            <w:r>
              <w:t>1、投标人具有ISO9001质量管理体系认证证书；</w:t>
              <w:cr/>
              <w:t>2、投标人具有ISO27001信息安全管理体系认证证书；</w:t>
              <w:cr/>
              <w:t>3、投标人具有ISO20000信息技术服务管理体系认证证书；</w:t>
              <w:cr/>
              <w:t>以上每有一个证书得1分，满分3分。否则不得分。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投标人实力（客观分）</w:t>
            </w:r>
          </w:p>
        </w:tc>
        <w:tc>
          <w:tcPr/>
          <w:p>
            <w:r>
              <w:t>勾选打分</w:t>
            </w:r>
            <w:r>
              <w:t>(6)</w:t>
            </w:r>
          </w:p>
        </w:tc>
        <w:tc>
          <w:tcPr/>
          <w:p>
            <w:r>
              <w:t>评审标准：</w:t>
            </w:r>
          </w:p>
          <w:p>
            <w:r>
              <w:t>每提供一份软件著作权证书得2分，最多得6分。</w:t>
            </w:r>
          </w:p>
          <w:p>
            <w:r>
              <w:t>评审标准说明：</w:t>
            </w:r>
          </w:p>
          <w:p>
            <w:r>
              <w:t>投标人提供原始取得的软件著作权证书，并加盖投标人公章。</w:t>
            </w:r>
          </w:p>
          <w:p/>
        </w:tc>
      </w:tr>
      <w:tr>
        <w:tblPrEx>
          <w:tblW w:w="5000" w:type="pct"/>
          <w:tblCellMar>
            <w:left w:w="108" w:type="dxa"/>
            <w:right w:w="108" w:type="dxa"/>
          </w:tblCellMar>
        </w:tblPrEx>
        <w:tc>
          <w:tcPr/>
          <w:p>
            <w:r>
              <w:t>5</w:t>
            </w:r>
          </w:p>
        </w:tc>
        <w:tc>
          <w:tcPr>
            <w:vMerge w:val="restart"/>
          </w:tcPr>
          <w:p>
            <w:r>
              <w:t>服务部分</w:t>
            </w:r>
          </w:p>
        </w:tc>
        <w:tc>
          <w:tcPr/>
          <w:p>
            <w:r>
              <w:t>服务团队（客观分）</w:t>
            </w:r>
          </w:p>
        </w:tc>
        <w:tc>
          <w:tcPr/>
          <w:p>
            <w:r>
              <w:t>勾选打分</w:t>
            </w:r>
            <w:r>
              <w:t>(10)</w:t>
            </w:r>
          </w:p>
        </w:tc>
        <w:tc>
          <w:tcPr/>
          <w:p>
            <w:r>
              <w:t>评审标准：</w:t>
            </w:r>
          </w:p>
          <w:p>
            <w:r>
              <w:t>投标人应组成本项目开发服务团队，团队组织结构清晰，应设项目经理，技术负责人，系统架构师，软件开发人员，测试人员以及文档整理人员等，人员专业背景齐全。具体如下：</w:t>
              <w:cr/>
              <w:t>1、团队人数至少6人，其中至少1人具有至少1年以上同类软件开发的经验。完全满足得2分，否则不得分。</w:t>
              <w:cr/>
              <w:t>2、项目经理应有气象专业背景，有1年以上同类项目工作经验。完全满足得2分，否则不得分；</w:t>
              <w:cr/>
              <w:t>3、技术负责人必须具有2年以上相关项目软件设计/开发/集成经验。完全满足得2分，否则不得分。</w:t>
              <w:cr/>
              <w:t>4、系统架构师必须具有2年以上相关项目软件设计/开发/集成经验。完全满足得2分，否则不得分。</w:t>
              <w:cr/>
              <w:t>5、团队其他成员应有气象相关专业背景至少1人、计算机专业背景至少2人，且至少1人有2年以上同类项目开发经历。完全满足得2分。否则不得分。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7</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9</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10</w:t>
            </w:r>
          </w:p>
        </w:tc>
        <w:tc>
          <w:tcPr>
            <w:vMerge w:val="restart"/>
          </w:tcPr>
          <w:p>
            <w:r>
              <w:t>技术部分</w:t>
            </w:r>
          </w:p>
        </w:tc>
        <w:tc>
          <w:tcPr/>
          <w:p>
            <w:r>
              <w:t>软件功能开发需求分析（主观分）</w:t>
            </w:r>
          </w:p>
        </w:tc>
        <w:tc>
          <w:tcPr/>
          <w:p>
            <w:r>
              <w:t>勾选打分</w:t>
            </w:r>
            <w:r>
              <w:t>(4)</w:t>
            </w:r>
          </w:p>
        </w:tc>
        <w:tc>
          <w:tcPr/>
          <w:p>
            <w:r>
              <w:t>评审标准：</w:t>
            </w:r>
          </w:p>
          <w:p>
            <w:r>
              <w:t>一档0分</w:t>
              <w:cr/>
              <w:t>二档1分</w:t>
              <w:cr/>
              <w:t>三档2分</w:t>
              <w:cr/>
              <w:t>四档4分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11</w:t>
            </w:r>
          </w:p>
        </w:tc>
        <w:tc>
          <w:tcPr>
            <w:vMerge/>
          </w:tcPr>
          <w:p>
            <w:r>
              <w:t>技术部分</w:t>
            </w:r>
          </w:p>
        </w:tc>
        <w:tc>
          <w:tcPr/>
          <w:p>
            <w:r>
              <w:t>软件非功能需求分析（主观分）</w:t>
            </w:r>
          </w:p>
        </w:tc>
        <w:tc>
          <w:tcPr/>
          <w:p>
            <w:r>
              <w:t>勾选打分</w:t>
            </w:r>
            <w:r>
              <w:t>(2)</w:t>
            </w:r>
          </w:p>
        </w:tc>
        <w:tc>
          <w:tcPr/>
          <w:p>
            <w:r>
              <w:t>评审标准：</w:t>
            </w:r>
          </w:p>
          <w:p>
            <w:r>
              <w:t>一档0分</w:t>
              <w:cr/>
              <w:t>二档0.5分</w:t>
              <w:cr/>
              <w:t>三档1分</w:t>
              <w:cr/>
              <w:t>四档2分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12</w:t>
            </w:r>
          </w:p>
        </w:tc>
        <w:tc>
          <w:tcPr>
            <w:vMerge/>
          </w:tcPr>
          <w:p>
            <w:r>
              <w:t>技术部分</w:t>
            </w:r>
          </w:p>
        </w:tc>
        <w:tc>
          <w:tcPr/>
          <w:p>
            <w:r>
              <w:t>软件关键技术识别（主观分）</w:t>
            </w:r>
          </w:p>
        </w:tc>
        <w:tc>
          <w:tcPr/>
          <w:p>
            <w:r>
              <w:t>勾选打分</w:t>
            </w:r>
            <w:r>
              <w:t>(4)</w:t>
            </w:r>
          </w:p>
        </w:tc>
        <w:tc>
          <w:tcPr/>
          <w:p>
            <w:r>
              <w:t>评审标准：</w:t>
            </w:r>
          </w:p>
          <w:p>
            <w:r>
              <w:t>一档0分</w:t>
              <w:cr/>
              <w:t>二档1分</w:t>
              <w:cr/>
              <w:t>三档2分</w:t>
              <w:cr/>
              <w:t>四档4分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13</w:t>
            </w:r>
          </w:p>
        </w:tc>
        <w:tc>
          <w:tcPr>
            <w:vMerge/>
          </w:tcPr>
          <w:p>
            <w:r>
              <w:t>技术部分</w:t>
            </w:r>
          </w:p>
        </w:tc>
        <w:tc>
          <w:tcPr/>
          <w:p>
            <w:r>
              <w:t>系统整体架构技术方案（主观分）</w:t>
            </w:r>
          </w:p>
        </w:tc>
        <w:tc>
          <w:tcPr/>
          <w:p>
            <w:r>
              <w:t>勾选打分</w:t>
            </w:r>
            <w:r>
              <w:t>(4)</w:t>
            </w:r>
          </w:p>
        </w:tc>
        <w:tc>
          <w:tcPr/>
          <w:p>
            <w:r>
              <w:t>评审标准：</w:t>
            </w:r>
          </w:p>
          <w:p>
            <w:r>
              <w:t>一档0分</w:t>
              <w:cr/>
              <w:t>二档1分</w:t>
              <w:cr/>
              <w:t>三档2分</w:t>
              <w:cr/>
              <w:t>四档4分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14</w:t>
            </w:r>
          </w:p>
        </w:tc>
        <w:tc>
          <w:tcPr>
            <w:vMerge/>
          </w:tcPr>
          <w:p>
            <w:r>
              <w:t>技术部分</w:t>
            </w:r>
          </w:p>
        </w:tc>
        <w:tc>
          <w:tcPr/>
          <w:p>
            <w:r>
              <w:t>系统接口设计技术方案（主观分）</w:t>
            </w:r>
          </w:p>
        </w:tc>
        <w:tc>
          <w:tcPr/>
          <w:p>
            <w:r>
              <w:t>勾选打分</w:t>
            </w:r>
            <w:r>
              <w:t>(4)</w:t>
            </w:r>
          </w:p>
        </w:tc>
        <w:tc>
          <w:tcPr/>
          <w:p>
            <w:r>
              <w:t>评审标准：</w:t>
            </w:r>
          </w:p>
          <w:p>
            <w:r>
              <w:t>一档0分</w:t>
              <w:cr/>
              <w:t>二档1分</w:t>
              <w:cr/>
              <w:t>三档2分</w:t>
              <w:cr/>
              <w:t>四档4分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15</w:t>
            </w:r>
          </w:p>
        </w:tc>
        <w:tc>
          <w:tcPr>
            <w:vMerge/>
          </w:tcPr>
          <w:p>
            <w:r>
              <w:t>技术部分</w:t>
            </w:r>
          </w:p>
        </w:tc>
        <w:tc>
          <w:tcPr/>
          <w:p>
            <w:r>
              <w:t>模块设计技术方案（主观分）</w:t>
            </w:r>
          </w:p>
        </w:tc>
        <w:tc>
          <w:tcPr/>
          <w:p>
            <w:r>
              <w:t>区间打分</w:t>
            </w:r>
            <w:r>
              <w:t>(20)</w:t>
            </w:r>
          </w:p>
        </w:tc>
        <w:tc>
          <w:tcPr/>
          <w:p>
            <w:r>
              <w:t>评审标准：</w:t>
            </w:r>
          </w:p>
          <w:p>
            <w:r>
              <w:t>提交如下模块技术方案：</w:t>
              <w:cr/>
              <w:t>1、个例数据采集与预处理模块</w:t>
              <w:cr/>
              <w:t>2、基于风雷AI预报模型复盘操作模块</w:t>
              <w:cr/>
              <w:t>3、基于风雷预报模型的量化评估</w:t>
              <w:cr/>
              <w:t>4、复盘资料整合与管理模块</w:t>
              <w:cr/>
              <w:t>5、培训效果评价模块</w:t>
              <w:cr/>
              <w:t>以上每个模块</w:t>
              <w:cr/>
              <w:t>一档0分</w:t>
              <w:cr/>
              <w:t>二档1分</w:t>
              <w:cr/>
              <w:t>三档2分</w:t>
              <w:cr/>
              <w:t>四档4分</w:t>
              <w:cr/>
              <w:t>以上共计5模块，满分20分。</w:t>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16</w:t>
            </w:r>
          </w:p>
        </w:tc>
        <w:tc>
          <w:tcPr>
            <w:vMerge/>
          </w:tcPr>
          <w:p>
            <w:r>
              <w:t>技术部分</w:t>
            </w:r>
          </w:p>
        </w:tc>
        <w:tc>
          <w:tcPr/>
          <w:p>
            <w:r>
              <w:t>针对本项目的合理化建议（主观分）</w:t>
            </w:r>
          </w:p>
        </w:tc>
        <w:tc>
          <w:tcPr/>
          <w:p>
            <w:r>
              <w:t>勾选打分</w:t>
            </w:r>
            <w:r>
              <w:t>(1)</w:t>
            </w:r>
          </w:p>
        </w:tc>
        <w:tc>
          <w:tcPr/>
          <w:p>
            <w:r>
              <w:t>评审标准：</w:t>
            </w:r>
          </w:p>
          <w:p>
            <w:r>
              <w:t>每提供一条合理化建议得0.5分，满分1分。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bl>
    <w:p w:rsidR="00A77B3E">
      <w:r>
        <w:t xml:space="preserve">      </w:t>
      </w:r>
    </w:p>
    <w:p w:rsidR="00A77B3E"/>
    <w:p w:rsidR="00A77B3E">
      <w:bookmarkEnd w:id="59"/>
    </w:p>
    <w:p w:rsidR="00740C85" w:rsidP="00740C85">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rsidR="00740C85" w:rsidP="00740C85">
      <w:pPr>
        <w:jc w:val="left"/>
        <w:rPr>
          <w:rFonts w:ascii="Times New Roman" w:hAnsi="Times New Roman"/>
          <w:b/>
          <w:szCs w:val="21"/>
        </w:rPr>
      </w:pPr>
    </w:p>
    <w:p w:rsidR="00740C85" w:rsidP="00740C85">
      <w:pPr>
        <w:pStyle w:val="2"/>
        <w:keepNext w:val="0"/>
        <w:keepLines w:val="0"/>
        <w:spacing w:before="156" w:beforeLines="50" w:after="0" w:line="360" w:lineRule="auto"/>
        <w:jc w:val="left"/>
        <w:outlineLvl w:val="2"/>
        <w:rPr>
          <w:b/>
          <w:color w:val="auto"/>
          <w:sz w:val="24"/>
          <w:szCs w:val="24"/>
        </w:rPr>
      </w:pPr>
      <w:r>
        <w:rPr>
          <w:rFonts w:hint="eastAsia"/>
          <w:b/>
          <w:color w:val="auto"/>
          <w:sz w:val="24"/>
          <w:szCs w:val="24"/>
        </w:rPr>
        <w:t>一、项目概况及总体要求</w:t>
      </w:r>
    </w:p>
    <w:p w:rsidR="00740C85" w:rsidP="00740C85">
      <w:pPr>
        <w:snapToGrid w:val="0"/>
        <w:spacing w:line="360" w:lineRule="auto"/>
        <w:ind w:firstLine="508" w:firstLineChars="242"/>
        <w:jc w:val="left"/>
        <w:rPr>
          <w:szCs w:val="20"/>
        </w:rPr>
      </w:pPr>
      <w:r>
        <w:rPr>
          <w:rFonts w:hint="eastAsia"/>
        </w:rPr>
        <w:t>随着气象预报技术的迅猛发展，风雷</w:t>
      </w:r>
      <w:r>
        <w:t>AI</w:t>
      </w:r>
      <w:r>
        <w:rPr>
          <w:rFonts w:hint="eastAsia"/>
        </w:rPr>
        <w:t>预报模型作为</w:t>
      </w:r>
      <w:r>
        <w:rPr>
          <w:rFonts w:hint="eastAsia"/>
        </w:rPr>
        <w:t>国省短</w:t>
      </w:r>
      <w:r>
        <w:rPr>
          <w:rFonts w:hint="eastAsia"/>
        </w:rPr>
        <w:t>时临近智能数字预报的核心工具，其应用效能直接影响高影响天气预报的准确性与时效性。然而，当前预报员在应用这些前沿模型时，普遍面临对不同高影响天气场景下模型预报性能特点掌握不充分、模型应用能力参差不齐等问题，这在一定程度上制约了模型技术价值的充分发挥。</w:t>
      </w:r>
    </w:p>
    <w:p w:rsidR="00740C85" w:rsidP="00740C85">
      <w:pPr>
        <w:snapToGrid w:val="0"/>
        <w:spacing w:line="360" w:lineRule="auto"/>
        <w:ind w:firstLine="508" w:firstLineChars="242"/>
        <w:jc w:val="left"/>
      </w:pPr>
      <w:r>
        <w:rPr>
          <w:rFonts w:hint="eastAsia"/>
        </w:rPr>
        <w:t>中国气象局气象干部培训学院作为气象人才培养的核心阵地，亟需依托自身资源优势，将前沿模型技术与业务实践深度融合。本项目拟在现有实习实训一体化平台的基础上，深度融合风雷</w:t>
      </w:r>
      <w:r>
        <w:t>AI</w:t>
      </w:r>
      <w:r>
        <w:rPr>
          <w:rFonts w:hint="eastAsia"/>
        </w:rPr>
        <w:t>预报产品，实现平台流程化、标准化、智能化的</w:t>
      </w:r>
      <w:r>
        <w:rPr>
          <w:rFonts w:hint="eastAsia"/>
        </w:rPr>
        <w:t>个</w:t>
      </w:r>
      <w:r>
        <w:rPr>
          <w:rFonts w:hint="eastAsia"/>
        </w:rPr>
        <w:t>例复盘功能升级。平台</w:t>
      </w:r>
      <w:r>
        <w:rPr>
          <w:rFonts w:hint="eastAsia"/>
        </w:rPr>
        <w:t>需服务</w:t>
      </w:r>
      <w:r>
        <w:rPr>
          <w:rFonts w:hint="eastAsia"/>
        </w:rPr>
        <w:t>于教师授课与学员自主复盘，显著提升基于风雷模型预报产品的业务化应用能力，切实保障气象预报人才培训质量。</w:t>
      </w:r>
    </w:p>
    <w:p w:rsidR="00740C85" w:rsidP="00740C85">
      <w:pPr>
        <w:pStyle w:val="2"/>
        <w:spacing w:before="156" w:beforeLines="50" w:line="360" w:lineRule="auto"/>
        <w:jc w:val="left"/>
        <w:outlineLvl w:val="2"/>
        <w:rPr>
          <w:b/>
          <w:color w:val="auto"/>
          <w:sz w:val="24"/>
          <w:szCs w:val="24"/>
        </w:rPr>
      </w:pPr>
      <w:r>
        <w:rPr>
          <w:rFonts w:hint="eastAsia"/>
          <w:b/>
          <w:color w:val="auto"/>
          <w:sz w:val="24"/>
          <w:szCs w:val="24"/>
        </w:rPr>
        <w:t>二 、需求一览表</w:t>
      </w:r>
    </w:p>
    <w:tbl>
      <w:tblPr>
        <w:tblStyle w:val="TableNormal"/>
        <w:tblW w:w="88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9"/>
        <w:gridCol w:w="2641"/>
        <w:gridCol w:w="851"/>
        <w:gridCol w:w="1984"/>
        <w:gridCol w:w="1224"/>
        <w:gridCol w:w="1491"/>
      </w:tblGrid>
      <w:tr w:rsidTr="00713F1E">
        <w:tblPrEx>
          <w:tblW w:w="884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649" w:type="dxa"/>
            <w:tcBorders>
              <w:top w:val="single" w:sz="4" w:space="0" w:color="auto"/>
              <w:left w:val="single" w:sz="4" w:space="0" w:color="auto"/>
              <w:bottom w:val="single" w:sz="4" w:space="0" w:color="auto"/>
              <w:right w:val="single" w:sz="4" w:space="0" w:color="auto"/>
            </w:tcBorders>
            <w:vAlign w:val="center"/>
            <w:hideMark/>
          </w:tcPr>
          <w:p w:rsidR="00740C85">
            <w:pPr>
              <w:jc w:val="center"/>
              <w:rPr>
                <w:b/>
                <w:szCs w:val="21"/>
              </w:rPr>
            </w:pPr>
            <w:r>
              <w:rPr>
                <w:rFonts w:hint="eastAsia"/>
                <w:b/>
                <w:szCs w:val="21"/>
              </w:rPr>
              <w:t>序号</w:t>
            </w:r>
          </w:p>
        </w:tc>
        <w:tc>
          <w:tcPr>
            <w:tcW w:w="2641" w:type="dxa"/>
            <w:tcBorders>
              <w:top w:val="single" w:sz="4" w:space="0" w:color="auto"/>
              <w:left w:val="single" w:sz="4" w:space="0" w:color="auto"/>
              <w:bottom w:val="single" w:sz="4" w:space="0" w:color="auto"/>
              <w:right w:val="single" w:sz="4" w:space="0" w:color="auto"/>
            </w:tcBorders>
            <w:vAlign w:val="center"/>
            <w:hideMark/>
          </w:tcPr>
          <w:p w:rsidR="00740C85">
            <w:pPr>
              <w:jc w:val="center"/>
              <w:rPr>
                <w:b/>
                <w:szCs w:val="21"/>
              </w:rPr>
            </w:pPr>
            <w:r>
              <w:rPr>
                <w:rFonts w:hint="eastAsia"/>
                <w:b/>
                <w:szCs w:val="21"/>
              </w:rPr>
              <w:t>项目名称</w:t>
            </w:r>
          </w:p>
        </w:tc>
        <w:tc>
          <w:tcPr>
            <w:tcW w:w="851" w:type="dxa"/>
            <w:tcBorders>
              <w:top w:val="single" w:sz="4" w:space="0" w:color="auto"/>
              <w:left w:val="single" w:sz="4" w:space="0" w:color="auto"/>
              <w:bottom w:val="single" w:sz="4" w:space="0" w:color="auto"/>
              <w:right w:val="single" w:sz="4" w:space="0" w:color="auto"/>
            </w:tcBorders>
            <w:vAlign w:val="center"/>
            <w:hideMark/>
          </w:tcPr>
          <w:p w:rsidR="00740C85">
            <w:pPr>
              <w:jc w:val="center"/>
              <w:rPr>
                <w:b/>
                <w:szCs w:val="21"/>
              </w:rPr>
            </w:pPr>
            <w:r>
              <w:rPr>
                <w:rFonts w:hint="eastAsia"/>
                <w:b/>
                <w:szCs w:val="21"/>
              </w:rPr>
              <w:t>数量及单位</w:t>
            </w:r>
          </w:p>
        </w:tc>
        <w:tc>
          <w:tcPr>
            <w:tcW w:w="1984" w:type="dxa"/>
            <w:tcBorders>
              <w:top w:val="single" w:sz="4" w:space="0" w:color="auto"/>
              <w:left w:val="single" w:sz="4" w:space="0" w:color="auto"/>
              <w:bottom w:val="single" w:sz="4" w:space="0" w:color="auto"/>
              <w:right w:val="single" w:sz="4" w:space="0" w:color="auto"/>
            </w:tcBorders>
            <w:vAlign w:val="center"/>
            <w:hideMark/>
          </w:tcPr>
          <w:p w:rsidR="00740C85">
            <w:pPr>
              <w:jc w:val="center"/>
              <w:rPr>
                <w:b/>
                <w:szCs w:val="21"/>
              </w:rPr>
            </w:pPr>
            <w:r>
              <w:rPr>
                <w:rFonts w:hint="eastAsia"/>
                <w:b/>
                <w:szCs w:val="21"/>
              </w:rPr>
              <w:t>交货期</w:t>
            </w:r>
          </w:p>
        </w:tc>
        <w:tc>
          <w:tcPr>
            <w:tcW w:w="1224" w:type="dxa"/>
            <w:tcBorders>
              <w:top w:val="single" w:sz="4" w:space="0" w:color="auto"/>
              <w:left w:val="single" w:sz="4" w:space="0" w:color="auto"/>
              <w:bottom w:val="single" w:sz="4" w:space="0" w:color="auto"/>
              <w:right w:val="single" w:sz="4" w:space="0" w:color="auto"/>
            </w:tcBorders>
            <w:vAlign w:val="center"/>
            <w:hideMark/>
          </w:tcPr>
          <w:p w:rsidR="00740C85">
            <w:pPr>
              <w:jc w:val="center"/>
              <w:rPr>
                <w:b/>
                <w:szCs w:val="21"/>
              </w:rPr>
            </w:pPr>
            <w:r>
              <w:rPr>
                <w:rFonts w:hint="eastAsia"/>
                <w:b/>
                <w:szCs w:val="21"/>
              </w:rPr>
              <w:t>交货地点</w:t>
            </w:r>
          </w:p>
        </w:tc>
        <w:tc>
          <w:tcPr>
            <w:tcW w:w="1491" w:type="dxa"/>
            <w:tcBorders>
              <w:top w:val="single" w:sz="4" w:space="0" w:color="auto"/>
              <w:left w:val="single" w:sz="4" w:space="0" w:color="auto"/>
              <w:bottom w:val="single" w:sz="4" w:space="0" w:color="auto"/>
              <w:right w:val="single" w:sz="4" w:space="0" w:color="auto"/>
            </w:tcBorders>
            <w:hideMark/>
          </w:tcPr>
          <w:p w:rsidR="00740C85">
            <w:pPr>
              <w:jc w:val="center"/>
              <w:rPr>
                <w:b/>
                <w:szCs w:val="21"/>
              </w:rPr>
            </w:pPr>
            <w:r>
              <w:rPr>
                <w:rFonts w:hint="eastAsia"/>
                <w:b/>
                <w:szCs w:val="21"/>
              </w:rPr>
              <w:t>预算</w:t>
            </w:r>
          </w:p>
        </w:tc>
      </w:tr>
      <w:tr w:rsidTr="00713F1E">
        <w:tblPrEx>
          <w:tblW w:w="8840" w:type="dxa"/>
          <w:tblInd w:w="-318" w:type="dxa"/>
          <w:tblLook w:val="04A0"/>
        </w:tblPrEx>
        <w:tc>
          <w:tcPr>
            <w:tcW w:w="649" w:type="dxa"/>
            <w:tcBorders>
              <w:top w:val="single" w:sz="4" w:space="0" w:color="auto"/>
              <w:left w:val="single" w:sz="4" w:space="0" w:color="auto"/>
              <w:bottom w:val="single" w:sz="4" w:space="0" w:color="auto"/>
              <w:right w:val="single" w:sz="4" w:space="0" w:color="auto"/>
            </w:tcBorders>
            <w:vAlign w:val="center"/>
            <w:hideMark/>
          </w:tcPr>
          <w:p w:rsidR="00740C85">
            <w:pPr>
              <w:jc w:val="center"/>
              <w:rPr>
                <w:bCs/>
                <w:szCs w:val="21"/>
              </w:rPr>
            </w:pPr>
            <w:r>
              <w:rPr>
                <w:bCs/>
                <w:szCs w:val="21"/>
              </w:rPr>
              <w:t>1</w:t>
            </w:r>
          </w:p>
        </w:tc>
        <w:tc>
          <w:tcPr>
            <w:tcW w:w="2641" w:type="dxa"/>
            <w:tcBorders>
              <w:top w:val="single" w:sz="4" w:space="0" w:color="auto"/>
              <w:left w:val="single" w:sz="4" w:space="0" w:color="auto"/>
              <w:bottom w:val="single" w:sz="4" w:space="0" w:color="auto"/>
              <w:right w:val="single" w:sz="4" w:space="0" w:color="auto"/>
            </w:tcBorders>
            <w:vAlign w:val="center"/>
            <w:hideMark/>
          </w:tcPr>
          <w:p w:rsidR="00740C85">
            <w:pPr>
              <w:jc w:val="center"/>
              <w:rPr>
                <w:bCs/>
                <w:szCs w:val="21"/>
              </w:rPr>
            </w:pPr>
            <w:r>
              <w:rPr>
                <w:rFonts w:hint="eastAsia"/>
                <w:bCs/>
                <w:snapToGrid w:val="0"/>
              </w:rPr>
              <w:t>国省短</w:t>
            </w:r>
            <w:r>
              <w:rPr>
                <w:rFonts w:hint="eastAsia"/>
                <w:bCs/>
                <w:snapToGrid w:val="0"/>
              </w:rPr>
              <w:t>时临近智能数字预报算法协同开发</w:t>
            </w:r>
            <w:r>
              <w:rPr>
                <w:bCs/>
                <w:snapToGrid w:val="0"/>
              </w:rPr>
              <w:t>-</w:t>
            </w:r>
            <w:r>
              <w:rPr>
                <w:rFonts w:hint="eastAsia"/>
                <w:bCs/>
                <w:snapToGrid w:val="0"/>
              </w:rPr>
              <w:t>中国气象局气象干部培训学院开发组件</w:t>
            </w:r>
          </w:p>
        </w:tc>
        <w:tc>
          <w:tcPr>
            <w:tcW w:w="851" w:type="dxa"/>
            <w:tcBorders>
              <w:top w:val="single" w:sz="4" w:space="0" w:color="auto"/>
              <w:left w:val="single" w:sz="4" w:space="0" w:color="auto"/>
              <w:bottom w:val="single" w:sz="4" w:space="0" w:color="auto"/>
              <w:right w:val="single" w:sz="4" w:space="0" w:color="auto"/>
            </w:tcBorders>
            <w:vAlign w:val="center"/>
            <w:hideMark/>
          </w:tcPr>
          <w:p w:rsidR="00740C85">
            <w:pPr>
              <w:jc w:val="center"/>
              <w:rPr>
                <w:bCs/>
                <w:szCs w:val="21"/>
              </w:rPr>
            </w:pPr>
            <w:r>
              <w:rPr>
                <w:bCs/>
                <w:szCs w:val="21"/>
              </w:rPr>
              <w:t>1</w:t>
            </w:r>
          </w:p>
        </w:tc>
        <w:tc>
          <w:tcPr>
            <w:tcW w:w="1984" w:type="dxa"/>
            <w:tcBorders>
              <w:top w:val="single" w:sz="4" w:space="0" w:color="auto"/>
              <w:left w:val="single" w:sz="4" w:space="0" w:color="auto"/>
              <w:bottom w:val="single" w:sz="4" w:space="0" w:color="auto"/>
              <w:right w:val="single" w:sz="4" w:space="0" w:color="auto"/>
            </w:tcBorders>
            <w:vAlign w:val="center"/>
            <w:hideMark/>
          </w:tcPr>
          <w:p w:rsidR="00740C85" w:rsidP="00713F1E">
            <w:pPr>
              <w:jc w:val="center"/>
              <w:rPr>
                <w:bCs/>
                <w:szCs w:val="21"/>
              </w:rPr>
            </w:pPr>
            <w:r>
              <w:rPr>
                <w:rFonts w:hint="eastAsia"/>
                <w:bCs/>
                <w:szCs w:val="21"/>
              </w:rPr>
              <w:t>合同</w:t>
            </w:r>
            <w:r>
              <w:rPr>
                <w:rFonts w:hint="eastAsia"/>
                <w:bCs/>
                <w:szCs w:val="21"/>
              </w:rPr>
              <w:t>签定</w:t>
            </w:r>
            <w:r>
              <w:rPr>
                <w:rFonts w:hint="eastAsia"/>
                <w:bCs/>
                <w:szCs w:val="21"/>
              </w:rPr>
              <w:t>后</w:t>
            </w:r>
            <w:r w:rsidR="00713F1E">
              <w:rPr>
                <w:rFonts w:hint="eastAsia"/>
                <w:bCs/>
                <w:szCs w:val="21"/>
              </w:rPr>
              <w:t>120</w:t>
            </w:r>
            <w:r w:rsidR="00713F1E">
              <w:rPr>
                <w:rFonts w:hint="eastAsia"/>
                <w:bCs/>
                <w:szCs w:val="21"/>
              </w:rPr>
              <w:t>天内交付</w:t>
            </w:r>
            <w:r w:rsidR="00713F1E">
              <w:rPr>
                <w:bCs/>
                <w:szCs w:val="21"/>
              </w:rPr>
              <w:t>，</w:t>
            </w:r>
            <w:r w:rsidR="00713F1E">
              <w:rPr>
                <w:rFonts w:hint="eastAsia"/>
                <w:bCs/>
                <w:szCs w:val="21"/>
              </w:rPr>
              <w:t>150</w:t>
            </w:r>
            <w:r w:rsidR="00713F1E">
              <w:rPr>
                <w:rFonts w:hint="eastAsia"/>
                <w:bCs/>
                <w:szCs w:val="21"/>
              </w:rPr>
              <w:t>天内完成</w:t>
            </w:r>
            <w:r w:rsidR="00713F1E">
              <w:rPr>
                <w:bCs/>
                <w:szCs w:val="21"/>
              </w:rPr>
              <w:t>安装</w:t>
            </w:r>
            <w:r w:rsidR="00713F1E">
              <w:rPr>
                <w:rFonts w:hint="eastAsia"/>
                <w:bCs/>
                <w:szCs w:val="21"/>
              </w:rPr>
              <w:t>调试</w:t>
            </w:r>
            <w:r w:rsidR="00713F1E">
              <w:rPr>
                <w:bCs/>
                <w:szCs w:val="21"/>
              </w:rPr>
              <w:t>并具备验收条件</w:t>
            </w:r>
          </w:p>
        </w:tc>
        <w:tc>
          <w:tcPr>
            <w:tcW w:w="1224" w:type="dxa"/>
            <w:tcBorders>
              <w:top w:val="single" w:sz="4" w:space="0" w:color="auto"/>
              <w:left w:val="single" w:sz="4" w:space="0" w:color="auto"/>
              <w:bottom w:val="single" w:sz="4" w:space="0" w:color="auto"/>
              <w:right w:val="single" w:sz="4" w:space="0" w:color="auto"/>
            </w:tcBorders>
            <w:vAlign w:val="center"/>
            <w:hideMark/>
          </w:tcPr>
          <w:p w:rsidR="00740C85">
            <w:pPr>
              <w:jc w:val="center"/>
              <w:rPr>
                <w:bCs/>
                <w:szCs w:val="21"/>
              </w:rPr>
            </w:pPr>
            <w:r>
              <w:rPr>
                <w:rFonts w:hint="eastAsia"/>
                <w:bCs/>
                <w:szCs w:val="21"/>
              </w:rPr>
              <w:t>中国气象局气象干部培训学院</w:t>
            </w:r>
          </w:p>
        </w:tc>
        <w:tc>
          <w:tcPr>
            <w:tcW w:w="1491" w:type="dxa"/>
            <w:tcBorders>
              <w:top w:val="single" w:sz="4" w:space="0" w:color="auto"/>
              <w:left w:val="single" w:sz="4" w:space="0" w:color="auto"/>
              <w:bottom w:val="single" w:sz="4" w:space="0" w:color="auto"/>
              <w:right w:val="single" w:sz="4" w:space="0" w:color="auto"/>
            </w:tcBorders>
            <w:hideMark/>
          </w:tcPr>
          <w:p w:rsidR="00740C85">
            <w:pPr>
              <w:jc w:val="center"/>
              <w:rPr>
                <w:bCs/>
                <w:szCs w:val="21"/>
              </w:rPr>
            </w:pPr>
            <w:r>
              <w:rPr>
                <w:bCs/>
                <w:szCs w:val="21"/>
              </w:rPr>
              <w:t>36.32</w:t>
            </w:r>
            <w:r>
              <w:rPr>
                <w:rFonts w:hint="eastAsia"/>
                <w:bCs/>
                <w:szCs w:val="21"/>
              </w:rPr>
              <w:t>万元</w:t>
            </w:r>
          </w:p>
        </w:tc>
      </w:tr>
    </w:tbl>
    <w:p w:rsidR="00740C85" w:rsidP="00740C85">
      <w:pPr>
        <w:pStyle w:val="2"/>
        <w:spacing w:before="156" w:beforeLines="50" w:line="360" w:lineRule="auto"/>
        <w:jc w:val="left"/>
        <w:outlineLvl w:val="2"/>
        <w:rPr>
          <w:b/>
          <w:color w:val="auto"/>
          <w:sz w:val="24"/>
          <w:szCs w:val="24"/>
        </w:rPr>
      </w:pPr>
      <w:r>
        <w:rPr>
          <w:rFonts w:hint="eastAsia"/>
          <w:b/>
          <w:color w:val="auto"/>
          <w:sz w:val="24"/>
          <w:szCs w:val="24"/>
        </w:rPr>
        <w:t>三、技术性能指标</w:t>
      </w:r>
    </w:p>
    <w:p w:rsidR="00740C85" w:rsidP="00740C85">
      <w:pPr>
        <w:pStyle w:val="2"/>
        <w:spacing w:before="156" w:beforeLines="50" w:line="360" w:lineRule="auto"/>
        <w:ind w:firstLine="480" w:firstLineChars="200"/>
        <w:jc w:val="left"/>
        <w:outlineLvl w:val="3"/>
        <w:rPr>
          <w:b/>
          <w:color w:val="auto"/>
          <w:sz w:val="24"/>
          <w:szCs w:val="24"/>
        </w:rPr>
      </w:pPr>
      <w:r>
        <w:rPr>
          <w:rFonts w:hint="eastAsia"/>
          <w:b/>
          <w:color w:val="auto"/>
          <w:sz w:val="24"/>
          <w:szCs w:val="24"/>
        </w:rPr>
        <w:t>3.1 模块描述</w:t>
      </w:r>
    </w:p>
    <w:p w:rsidR="00740C85" w:rsidP="00740C85">
      <w:pPr>
        <w:snapToGrid w:val="0"/>
        <w:spacing w:line="360" w:lineRule="auto"/>
        <w:ind w:firstLine="508" w:firstLineChars="242"/>
        <w:jc w:val="left"/>
        <w:rPr>
          <w:szCs w:val="20"/>
        </w:rPr>
      </w:pPr>
      <w:r>
        <w:rPr>
          <w:rFonts w:hint="eastAsia"/>
        </w:rPr>
        <w:t>（</w:t>
      </w:r>
      <w:r>
        <w:t>1</w:t>
      </w:r>
      <w:r>
        <w:rPr>
          <w:rFonts w:hint="eastAsia"/>
        </w:rPr>
        <w:t>）</w:t>
      </w:r>
      <w:r>
        <w:rPr>
          <w:rFonts w:hint="eastAsia"/>
        </w:rPr>
        <w:t>个</w:t>
      </w:r>
      <w:r>
        <w:rPr>
          <w:rFonts w:hint="eastAsia"/>
        </w:rPr>
        <w:t>例数据采集模块</w:t>
      </w:r>
    </w:p>
    <w:p w:rsidR="00740C85" w:rsidP="00740C85">
      <w:pPr>
        <w:snapToGrid w:val="0"/>
        <w:spacing w:line="360" w:lineRule="auto"/>
        <w:ind w:firstLine="508" w:firstLineChars="242"/>
        <w:jc w:val="left"/>
      </w:pPr>
      <w:r>
        <w:rPr>
          <w:rFonts w:hint="eastAsia"/>
        </w:rPr>
        <w:t>收集风雷</w:t>
      </w:r>
      <w:r>
        <w:t>AI</w:t>
      </w:r>
      <w:r>
        <w:rPr>
          <w:rFonts w:hint="eastAsia"/>
        </w:rPr>
        <w:t>预报模型的历史预报数据，以及多源观测数据（卫星云图、雷达回波、地面气象站、高空探测数据）和主流数值模式数据（如</w:t>
      </w:r>
      <w:r>
        <w:t>CMA-MESO</w:t>
      </w:r>
      <w:r>
        <w:rPr>
          <w:rFonts w:hint="eastAsia"/>
        </w:rPr>
        <w:t>等）。支持按个例事件的时间范围（起止时间）自动裁剪和拉取相关数据，并将原始数据统一存储至平台指定位置，为后续预处理提供原始资料。</w:t>
      </w:r>
    </w:p>
    <w:p w:rsidR="00740C85" w:rsidP="00740C85">
      <w:pPr>
        <w:snapToGrid w:val="0"/>
        <w:spacing w:line="360" w:lineRule="auto"/>
        <w:ind w:firstLine="508" w:firstLineChars="242"/>
        <w:jc w:val="left"/>
      </w:pPr>
      <w:r>
        <w:rPr>
          <w:rFonts w:hint="eastAsia"/>
        </w:rPr>
        <w:t>（</w:t>
      </w:r>
      <w:r>
        <w:t>2</w:t>
      </w:r>
      <w:r>
        <w:rPr>
          <w:rFonts w:hint="eastAsia"/>
        </w:rPr>
        <w:t>）</w:t>
      </w:r>
      <w:r>
        <w:rPr>
          <w:rFonts w:hint="eastAsia"/>
        </w:rPr>
        <w:t>个</w:t>
      </w:r>
      <w:r>
        <w:rPr>
          <w:rFonts w:hint="eastAsia"/>
        </w:rPr>
        <w:t>例数据预处理模块</w:t>
      </w:r>
    </w:p>
    <w:p w:rsidR="00740C85" w:rsidP="00740C85">
      <w:pPr>
        <w:snapToGrid w:val="0"/>
        <w:spacing w:line="360" w:lineRule="auto"/>
        <w:ind w:firstLine="508" w:firstLineChars="242"/>
        <w:jc w:val="left"/>
      </w:pPr>
      <w:r>
        <w:rPr>
          <w:rFonts w:hint="eastAsia"/>
        </w:rPr>
        <w:t>对采集到的原始数据进行标准化处理，统一转换为实</w:t>
      </w:r>
      <w:r>
        <w:rPr>
          <w:rFonts w:hint="eastAsia"/>
        </w:rPr>
        <w:t>训</w:t>
      </w:r>
      <w:r>
        <w:rPr>
          <w:rFonts w:hint="eastAsia"/>
        </w:rPr>
        <w:t>一体化平台内部标准格式，完成时空匹配与质量控制。为后续复盘、评估提供标准化的数据基础。</w:t>
      </w:r>
    </w:p>
    <w:p w:rsidR="00740C85" w:rsidP="00740C85">
      <w:pPr>
        <w:snapToGrid w:val="0"/>
        <w:spacing w:line="360" w:lineRule="auto"/>
        <w:ind w:firstLine="508" w:firstLineChars="242"/>
        <w:jc w:val="left"/>
      </w:pPr>
      <w:r>
        <w:rPr>
          <w:rFonts w:hint="eastAsia"/>
        </w:rPr>
        <w:t>（</w:t>
      </w:r>
      <w:r>
        <w:t>3</w:t>
      </w:r>
      <w:r>
        <w:rPr>
          <w:rFonts w:hint="eastAsia"/>
        </w:rPr>
        <w:t>）基于风雷</w:t>
      </w:r>
      <w:r>
        <w:t>AI</w:t>
      </w:r>
      <w:r>
        <w:rPr>
          <w:rFonts w:hint="eastAsia"/>
        </w:rPr>
        <w:t>预报模型复盘操作模块</w:t>
      </w:r>
    </w:p>
    <w:p w:rsidR="00740C85" w:rsidP="00740C85">
      <w:pPr>
        <w:snapToGrid w:val="0"/>
        <w:spacing w:line="360" w:lineRule="auto"/>
        <w:ind w:firstLine="508" w:firstLineChars="242"/>
        <w:jc w:val="left"/>
      </w:pPr>
      <w:r>
        <w:rPr>
          <w:rFonts w:hint="eastAsia"/>
        </w:rPr>
        <w:t>构建引导式、标准化的在线复盘流程。学员先基于</w:t>
      </w:r>
      <w:r>
        <w:rPr>
          <w:rFonts w:hint="eastAsia"/>
        </w:rPr>
        <w:t>个</w:t>
      </w:r>
      <w:r>
        <w:rPr>
          <w:rFonts w:hint="eastAsia"/>
        </w:rPr>
        <w:t>例的初始场，独立做出主观预</w:t>
      </w:r>
      <w:r>
        <w:rPr>
          <w:rFonts w:hint="eastAsia"/>
        </w:rPr>
        <w:t>报，并在平台中填写主观预报意见。系统自动保存学员的主观预报记录，作为后续评价的基准。系统解析专家复盘文档的自动生成一份结构化的学员复盘模板。模板中保留专家的分析框架，但不填充具体分析内容。学员在模板的每一个结构化栏目中直接编写在线报告（支持图片粘贴</w:t>
      </w:r>
      <w:r>
        <w:t>/</w:t>
      </w:r>
      <w:r>
        <w:rPr>
          <w:rFonts w:hint="eastAsia"/>
        </w:rPr>
        <w:t>上传）。系统支持分阶段保存，学员可随时中断，再次进入时自动定位到上次编辑位置。本模块旨在提升学员复盘效率，强化</w:t>
      </w:r>
      <w:r>
        <w:t>AI</w:t>
      </w:r>
      <w:r>
        <w:rPr>
          <w:rFonts w:hint="eastAsia"/>
        </w:rPr>
        <w:t>预报模型应用能力，帮助学员理解风雷模型的预报偏差特点，分析预报难点，并给出科学、可操作的订正思路。</w:t>
      </w:r>
    </w:p>
    <w:p w:rsidR="00740C85" w:rsidP="00740C85">
      <w:pPr>
        <w:snapToGrid w:val="0"/>
        <w:spacing w:line="360" w:lineRule="auto"/>
        <w:ind w:firstLine="508" w:firstLineChars="242"/>
        <w:jc w:val="left"/>
      </w:pPr>
      <w:r>
        <w:rPr>
          <w:rFonts w:hint="eastAsia"/>
        </w:rPr>
        <w:t>（</w:t>
      </w:r>
      <w:r>
        <w:t>4</w:t>
      </w:r>
      <w:r>
        <w:rPr>
          <w:rFonts w:hint="eastAsia"/>
        </w:rPr>
        <w:t>）基于风雷预报模型的量化评估</w:t>
      </w:r>
    </w:p>
    <w:p w:rsidR="00740C85" w:rsidP="00740C85">
      <w:pPr>
        <w:snapToGrid w:val="0"/>
        <w:spacing w:line="360" w:lineRule="auto"/>
        <w:ind w:firstLine="508" w:firstLineChars="242"/>
        <w:jc w:val="left"/>
      </w:pPr>
      <w:r>
        <w:rPr>
          <w:rFonts w:hint="eastAsia"/>
        </w:rPr>
        <w:t>对风雷</w:t>
      </w:r>
      <w:r>
        <w:t>AI</w:t>
      </w:r>
      <w:r>
        <w:rPr>
          <w:rFonts w:hint="eastAsia"/>
        </w:rPr>
        <w:t>预报模型进行检验，支持用户选择</w:t>
      </w:r>
      <w:r>
        <w:rPr>
          <w:rFonts w:hint="eastAsia"/>
        </w:rPr>
        <w:t>个例时间</w:t>
      </w:r>
      <w:r>
        <w:rPr>
          <w:rFonts w:hint="eastAsia"/>
        </w:rPr>
        <w:t>范围（按分钟、按小时或按整个过程），自动计算准确率、空报率、漏报率、平均绝对误差（</w:t>
      </w:r>
      <w:r>
        <w:t>MAE</w:t>
      </w:r>
      <w:r>
        <w:rPr>
          <w:rFonts w:hint="eastAsia"/>
        </w:rPr>
        <w:t>）、均方根误差（</w:t>
      </w:r>
      <w:r>
        <w:t>RMSE</w:t>
      </w:r>
      <w:r>
        <w:rPr>
          <w:rFonts w:hint="eastAsia"/>
        </w:rPr>
        <w:t>）等评估指标。生成柱状图、折线图等直观图表（</w:t>
      </w:r>
      <w:r>
        <w:t>PNG/SVG</w:t>
      </w:r>
      <w:r>
        <w:rPr>
          <w:rFonts w:hint="eastAsia"/>
        </w:rPr>
        <w:t>）。通过标准检验指标，科学、客观地评判风雷模型在不同天气系统下的表现优劣。支持对风雷模型、传统数值模式（</w:t>
      </w:r>
      <w:r>
        <w:t>CMA-MESO</w:t>
      </w:r>
      <w:r>
        <w:rPr>
          <w:rFonts w:hint="eastAsia"/>
        </w:rPr>
        <w:t>等）进行统一指标体系的横向对比，使学员直观看到各模型性能差异。</w:t>
      </w:r>
    </w:p>
    <w:p w:rsidR="00740C85" w:rsidP="00740C85">
      <w:pPr>
        <w:snapToGrid w:val="0"/>
        <w:spacing w:line="360" w:lineRule="auto"/>
        <w:ind w:firstLine="508" w:firstLineChars="242"/>
        <w:jc w:val="left"/>
      </w:pPr>
      <w:r>
        <w:rPr>
          <w:rFonts w:hint="eastAsia"/>
        </w:rPr>
        <w:t>（</w:t>
      </w:r>
      <w:r>
        <w:t>5</w:t>
      </w:r>
      <w:r>
        <w:rPr>
          <w:rFonts w:hint="eastAsia"/>
        </w:rPr>
        <w:t>）复盘资料整合与管理模块</w:t>
      </w:r>
    </w:p>
    <w:p w:rsidR="00740C85" w:rsidP="00740C85">
      <w:pPr>
        <w:snapToGrid w:val="0"/>
        <w:spacing w:line="360" w:lineRule="auto"/>
        <w:ind w:firstLine="508" w:firstLineChars="242"/>
        <w:jc w:val="left"/>
      </w:pPr>
      <w:r>
        <w:rPr>
          <w:rFonts w:hint="eastAsia"/>
        </w:rPr>
        <w:t>对个例复盘成果进行统一管理，包含数据资料、文档产品（如分析文档、</w:t>
      </w:r>
      <w:r>
        <w:t>PPT</w:t>
      </w:r>
      <w:r>
        <w:rPr>
          <w:rFonts w:hint="eastAsia"/>
        </w:rPr>
        <w:t>课件、视频课件、其他参考资料），图形产品（可视化图表</w:t>
      </w:r>
      <w:r>
        <w:t>/</w:t>
      </w:r>
      <w:r>
        <w:rPr>
          <w:rFonts w:hint="eastAsia"/>
        </w:rPr>
        <w:t>动画）。制定统一的目录结构和元数据标签（</w:t>
      </w:r>
      <w:r>
        <w:rPr>
          <w:rFonts w:hint="eastAsia"/>
        </w:rPr>
        <w:t>个</w:t>
      </w:r>
      <w:r>
        <w:rPr>
          <w:rFonts w:hint="eastAsia"/>
        </w:rPr>
        <w:t>例类型、</w:t>
      </w:r>
      <w:r>
        <w:rPr>
          <w:rFonts w:hint="eastAsia"/>
        </w:rPr>
        <w:t>个</w:t>
      </w:r>
      <w:r>
        <w:rPr>
          <w:rFonts w:hint="eastAsia"/>
        </w:rPr>
        <w:t>例名称、开始结束时间、影响系统、影响区域省份、灾情实况），支持关键词检索和按时间、</w:t>
      </w:r>
      <w:r>
        <w:rPr>
          <w:rFonts w:hint="eastAsia"/>
        </w:rPr>
        <w:t>个</w:t>
      </w:r>
      <w:r>
        <w:rPr>
          <w:rFonts w:hint="eastAsia"/>
        </w:rPr>
        <w:t>例类型、影响系统等多维度单独或组合筛选。利用智能推荐算法，根据用户当前查看或搜索的</w:t>
      </w:r>
      <w:r>
        <w:rPr>
          <w:rFonts w:hint="eastAsia"/>
        </w:rPr>
        <w:t>个</w:t>
      </w:r>
      <w:r>
        <w:rPr>
          <w:rFonts w:hint="eastAsia"/>
        </w:rPr>
        <w:t>例，自动推荐相似历史</w:t>
      </w:r>
      <w:r>
        <w:rPr>
          <w:rFonts w:hint="eastAsia"/>
        </w:rPr>
        <w:t>个</w:t>
      </w:r>
      <w:r>
        <w:rPr>
          <w:rFonts w:hint="eastAsia"/>
        </w:rPr>
        <w:t>例，并显示相似理由，辅助对比学习。</w:t>
      </w:r>
    </w:p>
    <w:p w:rsidR="00740C85" w:rsidP="00740C85">
      <w:pPr>
        <w:snapToGrid w:val="0"/>
        <w:spacing w:line="360" w:lineRule="auto"/>
        <w:ind w:firstLine="508" w:firstLineChars="242"/>
        <w:jc w:val="left"/>
      </w:pPr>
      <w:r>
        <w:rPr>
          <w:rFonts w:hint="eastAsia"/>
        </w:rPr>
        <w:t>（</w:t>
      </w:r>
      <w:r>
        <w:t>6</w:t>
      </w:r>
      <w:r>
        <w:rPr>
          <w:rFonts w:hint="eastAsia"/>
        </w:rPr>
        <w:t>）培训效果评价模块</w:t>
      </w:r>
    </w:p>
    <w:p w:rsidR="00740C85" w:rsidP="00740C85">
      <w:pPr>
        <w:snapToGrid w:val="0"/>
        <w:spacing w:line="360" w:lineRule="auto"/>
        <w:ind w:firstLine="508" w:firstLineChars="242"/>
        <w:jc w:val="left"/>
      </w:pPr>
      <w:r>
        <w:rPr>
          <w:rFonts w:hint="eastAsia"/>
        </w:rPr>
        <w:t>本模块旨在实现自动化、多维度的学员复盘成果评价，自动生成学员评价报告，帮助预报员深化对强对流天气过程发生发展机理的认识，切实保障培训质量。基于学员在第一阶段填写的主观预报意见，与实况观测数据进行自动化对比，评价学员对强对流类型、落区、强度等的预报准确性。基于学员提交的复盘文档等成果，系统自动提取关键信息，自动将学员填写的每一个分析栏目与专家复盘文档中的分析要点进行对照，并给出个性化评语与改进建议。教师可对评价结果进行微调并确认。</w:t>
      </w:r>
    </w:p>
    <w:p w:rsidR="00740C85" w:rsidP="00740C85">
      <w:pPr>
        <w:pStyle w:val="2"/>
        <w:spacing w:before="156" w:beforeLines="50" w:line="360" w:lineRule="auto"/>
        <w:ind w:firstLine="480" w:firstLineChars="200"/>
        <w:jc w:val="left"/>
        <w:outlineLvl w:val="3"/>
        <w:rPr>
          <w:b/>
          <w:color w:val="auto"/>
          <w:sz w:val="24"/>
          <w:szCs w:val="24"/>
        </w:rPr>
      </w:pPr>
      <w:r>
        <w:rPr>
          <w:rFonts w:hint="eastAsia"/>
          <w:b/>
          <w:color w:val="auto"/>
          <w:sz w:val="24"/>
          <w:szCs w:val="24"/>
        </w:rPr>
        <w:t>3.2业务功能指标</w:t>
      </w:r>
    </w:p>
    <w:p w:rsidR="00740C85" w:rsidP="00740C85">
      <w:pPr>
        <w:snapToGrid w:val="0"/>
        <w:spacing w:line="360" w:lineRule="auto"/>
        <w:ind w:firstLine="508" w:firstLineChars="242"/>
        <w:jc w:val="left"/>
        <w:rPr>
          <w:szCs w:val="20"/>
        </w:rPr>
      </w:pPr>
      <w:r>
        <w:rPr>
          <w:rFonts w:hint="eastAsia"/>
        </w:rPr>
        <w:t>系统应能稳定接入风雷</w:t>
      </w:r>
      <w:r>
        <w:t>AI</w:t>
      </w:r>
      <w:r>
        <w:rPr>
          <w:rFonts w:hint="eastAsia"/>
        </w:rPr>
        <w:t>预报模型的历史预报数据，以及卫星云图、雷达回波、地面气象站、高空探测等多源观测数据，并兼容</w:t>
      </w:r>
      <w:r>
        <w:t>ECMWF</w:t>
      </w:r>
      <w:r>
        <w:rPr>
          <w:rFonts w:hint="eastAsia"/>
        </w:rPr>
        <w:t>、</w:t>
      </w:r>
      <w:r>
        <w:t>CMA-MESO</w:t>
      </w:r>
      <w:r>
        <w:rPr>
          <w:rFonts w:hint="eastAsia"/>
        </w:rPr>
        <w:t>等主流数值模式数据。支持按个例事件的时间范围自动裁剪和拉取数据，数据从接入到预处理完成入库的整体处理时效满足培训教学场景的实时性要求。</w:t>
      </w:r>
    </w:p>
    <w:p w:rsidR="00740C85" w:rsidP="00740C85">
      <w:pPr>
        <w:snapToGrid w:val="0"/>
        <w:spacing w:line="360" w:lineRule="auto"/>
        <w:ind w:firstLine="508" w:firstLineChars="242"/>
        <w:jc w:val="left"/>
      </w:pPr>
      <w:r>
        <w:rPr>
          <w:rFonts w:hint="eastAsia"/>
        </w:rPr>
        <w:t>严格遵守气象行业数据安全管理规范。在数据采集、处理、存储及使用过程中，建立</w:t>
      </w:r>
      <w:r>
        <w:rPr>
          <w:rFonts w:hint="eastAsia"/>
        </w:rPr>
        <w:t>完善的数据安全管控机制，确保气象数据的保密性、完整性与可用性。对个例的访问、使用、修改进行严格的角色权限控制（学员、教师、管理员）。</w:t>
      </w:r>
    </w:p>
    <w:p w:rsidR="00740C85" w:rsidP="00740C85">
      <w:pPr>
        <w:snapToGrid w:val="0"/>
        <w:spacing w:line="360" w:lineRule="auto"/>
        <w:ind w:firstLine="508" w:firstLineChars="242"/>
        <w:jc w:val="left"/>
      </w:pPr>
      <w:r>
        <w:rPr>
          <w:rFonts w:hint="eastAsia"/>
        </w:rPr>
        <w:t>系统应具备良好的兼容性与可扩展性。本期建设的五个模块须与现有实训一体化平台无缝集成，共用统一用户认证体系和数据库。</w:t>
      </w:r>
    </w:p>
    <w:p w:rsidR="00740C85" w:rsidP="00740C85">
      <w:pPr>
        <w:snapToGrid w:val="0"/>
        <w:spacing w:line="360" w:lineRule="auto"/>
        <w:ind w:firstLine="508" w:firstLineChars="242"/>
        <w:jc w:val="left"/>
      </w:pPr>
      <w:r>
        <w:rPr>
          <w:rFonts w:hint="eastAsia"/>
        </w:rPr>
        <w:t>平台须满足气象培训教学场景下的易用性要求。复盘流程应提供引导式操作提示，降低新学员学习成本。系统应提供完整的操作手册、维护手册及不少于</w:t>
      </w:r>
      <w:r>
        <w:t>2</w:t>
      </w:r>
      <w:r>
        <w:rPr>
          <w:rFonts w:hint="eastAsia"/>
        </w:rPr>
        <w:t>天的现场培训服务，确保教师和学员能独立使用。</w:t>
      </w:r>
    </w:p>
    <w:p w:rsidR="00740C85" w:rsidP="00740C85">
      <w:pPr>
        <w:snapToGrid w:val="0"/>
        <w:spacing w:line="360" w:lineRule="auto"/>
        <w:ind w:firstLine="508" w:firstLineChars="242"/>
        <w:jc w:val="left"/>
      </w:pPr>
      <w:r>
        <w:rPr>
          <w:rFonts w:hint="eastAsia"/>
        </w:rPr>
        <w:t>系统性能</w:t>
      </w:r>
      <w:r>
        <w:rPr>
          <w:rFonts w:hint="eastAsia"/>
        </w:rPr>
        <w:t>须稳定</w:t>
      </w:r>
      <w:r>
        <w:rPr>
          <w:rFonts w:hint="eastAsia"/>
        </w:rPr>
        <w:t>可靠。支持至少</w:t>
      </w:r>
      <w:r>
        <w:t>50</w:t>
      </w:r>
      <w:r>
        <w:rPr>
          <w:rFonts w:hint="eastAsia"/>
        </w:rPr>
        <w:t>名学员同时在线进行数据查阅、复盘操作、量化评估、资料检索等实训任务，关键操作界面响应时间平均低于</w:t>
      </w:r>
      <w:r>
        <w:t>3</w:t>
      </w:r>
      <w:r>
        <w:rPr>
          <w:rFonts w:hint="eastAsia"/>
        </w:rPr>
        <w:t>秒。平台应具备</w:t>
      </w:r>
      <w:r>
        <w:t>7</w:t>
      </w:r>
      <w:r>
        <w:rPr>
          <w:rFonts w:hint="eastAsia"/>
        </w:rPr>
        <w:t>×</w:t>
      </w:r>
      <w:r>
        <w:t>24</w:t>
      </w:r>
      <w:r>
        <w:rPr>
          <w:rFonts w:hint="eastAsia"/>
        </w:rPr>
        <w:t>小时持续服务能力，计划外年</w:t>
      </w:r>
      <w:r>
        <w:rPr>
          <w:rFonts w:hint="eastAsia"/>
        </w:rPr>
        <w:t>宕</w:t>
      </w:r>
      <w:r>
        <w:rPr>
          <w:rFonts w:hint="eastAsia"/>
        </w:rPr>
        <w:t>机时间不超过</w:t>
      </w:r>
      <w:r>
        <w:t>8</w:t>
      </w:r>
      <w:r>
        <w:rPr>
          <w:rFonts w:hint="eastAsia"/>
        </w:rPr>
        <w:t>小时。</w:t>
      </w:r>
    </w:p>
    <w:p w:rsidR="00740C85" w:rsidP="00740C85">
      <w:pPr>
        <w:pStyle w:val="2"/>
        <w:spacing w:before="156" w:beforeLines="50" w:line="360" w:lineRule="auto"/>
        <w:ind w:firstLine="480" w:firstLineChars="200"/>
        <w:jc w:val="left"/>
        <w:outlineLvl w:val="3"/>
        <w:rPr>
          <w:b/>
          <w:color w:val="auto"/>
          <w:sz w:val="24"/>
          <w:szCs w:val="24"/>
        </w:rPr>
      </w:pPr>
      <w:r>
        <w:rPr>
          <w:rFonts w:hint="eastAsia"/>
          <w:b/>
          <w:color w:val="auto"/>
          <w:sz w:val="24"/>
          <w:szCs w:val="24"/>
        </w:rPr>
        <w:t>3.3</w:t>
      </w:r>
      <w:bookmarkStart w:id="61" w:name="_Hlk224749154"/>
      <w:r>
        <w:rPr>
          <w:rFonts w:hint="eastAsia"/>
          <w:b/>
          <w:color w:val="auto"/>
          <w:sz w:val="24"/>
          <w:szCs w:val="24"/>
        </w:rPr>
        <w:t xml:space="preserve"> 技术要求</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3.3.1性能要求</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系统应具备良好的可扩展能力，提供功能扩展辅助机制、友好的功能扩展开发接口以及详尽的说明文档和范例，用于支持后期系统的扩展。系统应能稳定支持至少50名学员同时在线进行数据查阅、复盘操作、量化评估、资料检索等实训任务，关键操作界面（如文档编辑、图表生成、检索筛选）的响应时间平均低于3秒。数据采集与预处理模块在处理一个个例时，从原始数据接入到标准化入库的整体处理时间不超过5分钟；量化评估模块在生成单个</w:t>
      </w:r>
      <w:r>
        <w:rPr>
          <w:rFonts w:ascii="宋体" w:hAnsi="宋体" w:hint="eastAsia"/>
          <w:szCs w:val="21"/>
        </w:rPr>
        <w:t>个例全指标</w:t>
      </w:r>
      <w:r>
        <w:rPr>
          <w:rFonts w:ascii="宋体" w:hAnsi="宋体" w:hint="eastAsia"/>
          <w:szCs w:val="21"/>
        </w:rPr>
        <w:t>图表时，总耗时不超过2分钟。智能推荐与检索的响应时间应控制在2秒以内。</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3.3.2 稳定性要求</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本系统在软硬件的设计上要考虑系统长期运行的稳定性和可靠性。关键数据处理流程需具备断点续传与错误自恢复机制；子系统须建立数据备份与恢复策略，具备访问控制与操作日志审计功能。</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本系统须具有较高的可靠性和故障后快速恢复的能力。具体要求如下：</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（1）应用软件开发中严格遵循软件工程国标的开发、测试和集成规范，达到数据服务业务成功率99.8%的指标。</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（2）在支撑平台可靠性的保证下，关键业务系统在30分钟内恢复运行状态。</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（3）年故障总时间小于12小时，故障恢复时间小于1小时。</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（4）业务系统运行期间，平均故障间隔时间不小于1个月。</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3.3.3 灵活性要求</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在操作方式、运行环境、与其他软件的接口等发生变化时，系统应具有相应的适应能力。系统遵循开放的标准和技术、标准的软件接口开发，支持异构平台。系统应支持多种数据源的热插拔式接入，同时，系统应支持与现有实训一体化平台灵活集成。</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3.3.4 易用性要求</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为适应培训使用的要求，培训系统应该具备直观、方便的操作界面。对系统管理员、教师、学员界面操作简单易懂；用户调取资料界面风格友好、操作集中，无须频繁界面切换；减少手工作业方式，设计简便、清晰操作流程。系统应提供完整的操作手册、维护手册及不少于2天的现场培训服务，确保教师和学员能独立使用。</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3.3.5 可扩展性要求</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本系统需具有较好的可扩展性，便于今后新增气象模型的接入，为系统的进一步扩充和改造提供方便。本期项目建设要兼顾后续的系统维护与升级。系统应能通过快速的配置，实现对各种气象资料的链接和显示支持。</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3.3.6 可维护性要求</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本系统本身必须具有良好的维护性，所有的故障状态和信息都应自动记录和存储，便于事后的故障对策分析，并且维护和操作简便。</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系统开发过程应按照《气象业务软件组件化开发指南》，采用高内聚、低耦合的模块化架构，任</w:t>
      </w:r>
      <w:r>
        <w:rPr>
          <w:rFonts w:ascii="宋体" w:hAnsi="宋体" w:hint="eastAsia"/>
          <w:szCs w:val="21"/>
        </w:rPr>
        <w:t>一</w:t>
      </w:r>
      <w:r>
        <w:rPr>
          <w:rFonts w:ascii="宋体" w:hAnsi="宋体" w:hint="eastAsia"/>
          <w:szCs w:val="21"/>
        </w:rPr>
        <w:t>功能模块的升级、替换或扩展不应显著影响其他模块；应提供完整的系统设计文档、API接口文档、用户操作手册及系统维护手册。</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3.3.7 安全性要求</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系统需要具备较高的安全性。严格遵守气象行业数据安全管理规范，在数据采集、处理、存储及使用过程中，建立完善的数据安全管控机制，确保气象数据的保密性、完整性与可用性。对个例的访问、使用、修改进行严格的角色权限控制（学员、教师、管理员），保障原始数据与学员培训成果的安全，所有关键操作（登录、数据导出、评分修改、资料删除等）须留存日志以备审计。</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3.3.8 运行环境</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软件环境要求：本系统布设服务端及客户端，需要用到操作系统、文件系统、语言环</w:t>
      </w:r>
      <w:r>
        <w:rPr>
          <w:rFonts w:ascii="宋体" w:hAnsi="宋体" w:hint="eastAsia"/>
          <w:szCs w:val="21"/>
        </w:rPr>
        <w:t>境。其中综合考虑各培训点的人员和硬件条件，系统采用国产操作系统；浏览器适配google、360、Edge等常用浏览器。</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3.3.9 系统接口要求</w:t>
      </w:r>
    </w:p>
    <w:p w:rsidR="00740C85" w:rsidP="00740C85">
      <w:pPr>
        <w:snapToGrid w:val="0"/>
        <w:spacing w:line="360" w:lineRule="auto"/>
        <w:ind w:firstLine="508" w:firstLineChars="242"/>
        <w:jc w:val="left"/>
        <w:rPr>
          <w:rFonts w:ascii="宋体" w:hAnsi="宋体"/>
          <w:szCs w:val="21"/>
        </w:rPr>
      </w:pPr>
      <w:r>
        <w:rPr>
          <w:rFonts w:ascii="宋体" w:hAnsi="宋体" w:hint="eastAsia"/>
          <w:bCs/>
          <w:szCs w:val="21"/>
        </w:rPr>
        <w:t>系统外部接口</w:t>
      </w:r>
      <w:r>
        <w:rPr>
          <w:rFonts w:ascii="宋体" w:hAnsi="宋体" w:hint="eastAsia"/>
          <w:szCs w:val="21"/>
        </w:rPr>
        <w:t>：本系统需与气象信息中心大数据云平台建立数据交换接口，实现风雷预报数据、卫星云图、雷达回波、地面高空观测及CMA-MESO模式数据的自动化获取。同时，应提供标准API接口，便于未来与其他培训管理系统或预报业务平台进行数据互通。</w:t>
      </w:r>
    </w:p>
    <w:p w:rsidR="00740C85" w:rsidP="00740C85">
      <w:pPr>
        <w:snapToGrid w:val="0"/>
        <w:spacing w:line="360" w:lineRule="auto"/>
        <w:ind w:firstLine="508" w:firstLineChars="242"/>
        <w:jc w:val="left"/>
        <w:rPr>
          <w:rFonts w:ascii="宋体" w:hAnsi="宋体"/>
          <w:szCs w:val="21"/>
        </w:rPr>
      </w:pPr>
      <w:r>
        <w:rPr>
          <w:rFonts w:ascii="宋体" w:hAnsi="宋体" w:hint="eastAsia"/>
          <w:bCs/>
          <w:szCs w:val="21"/>
        </w:rPr>
        <w:t>系统内部接口</w:t>
      </w:r>
      <w:r>
        <w:rPr>
          <w:rFonts w:ascii="宋体" w:hAnsi="宋体" w:hint="eastAsia"/>
          <w:szCs w:val="21"/>
        </w:rPr>
        <w:t>：服务器端与浏览器端之间的数据推送，数据交换主要依赖于已经建成的气象信息通信网以及各培训单位局域网。产品的输出也主要依赖于已经建成的气象信息通信网以及中国气象局气象干部培训学院局域网。各功能模块之间需要进行数据传输、数据存储、数据显示、系统管理等， 按照可靠、高效的原则设计通讯机制。产品的输出（图表、报告、资料包）应支持通过浏览器直接下载，并采用开放格式（PNG、SVG、PDF、DOCX、PPTX、MP4），无需额外插件即可查阅。</w:t>
      </w:r>
      <w:bookmarkEnd w:id="61"/>
    </w:p>
    <w:p w:rsidR="00740C85" w:rsidP="00740C85">
      <w:pPr>
        <w:pStyle w:val="2"/>
        <w:spacing w:before="156" w:beforeLines="50" w:line="360" w:lineRule="auto"/>
        <w:jc w:val="left"/>
        <w:outlineLvl w:val="2"/>
        <w:rPr>
          <w:b/>
          <w:color w:val="auto"/>
          <w:sz w:val="24"/>
          <w:szCs w:val="24"/>
        </w:rPr>
      </w:pPr>
      <w:r>
        <w:rPr>
          <w:rFonts w:hint="eastAsia"/>
          <w:b/>
          <w:color w:val="auto"/>
          <w:sz w:val="24"/>
          <w:szCs w:val="24"/>
        </w:rPr>
        <w:t>四、检验考核要求</w:t>
      </w:r>
    </w:p>
    <w:p w:rsidR="00740C85" w:rsidP="00740C85">
      <w:pPr>
        <w:pStyle w:val="2"/>
        <w:spacing w:before="156" w:beforeLines="50" w:line="360" w:lineRule="auto"/>
        <w:ind w:firstLine="480" w:firstLineChars="200"/>
        <w:jc w:val="left"/>
        <w:outlineLvl w:val="3"/>
        <w:rPr>
          <w:b/>
          <w:color w:val="auto"/>
          <w:sz w:val="24"/>
          <w:szCs w:val="24"/>
        </w:rPr>
      </w:pPr>
      <w:r>
        <w:rPr>
          <w:rFonts w:hint="eastAsia"/>
          <w:b/>
          <w:color w:val="auto"/>
          <w:sz w:val="24"/>
          <w:szCs w:val="24"/>
        </w:rPr>
        <w:t>4.1研制方法</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要求严格按照《计算机软件工程规范国家标准》的软件工程化方法进行。</w:t>
      </w:r>
    </w:p>
    <w:p w:rsidR="00740C85" w:rsidP="00740C85">
      <w:pPr>
        <w:pStyle w:val="2"/>
        <w:spacing w:before="156" w:beforeLines="50" w:line="360" w:lineRule="auto"/>
        <w:ind w:firstLine="480" w:firstLineChars="200"/>
        <w:jc w:val="left"/>
        <w:outlineLvl w:val="3"/>
        <w:rPr>
          <w:b/>
          <w:color w:val="auto"/>
          <w:sz w:val="24"/>
          <w:szCs w:val="24"/>
        </w:rPr>
      </w:pPr>
      <w:r>
        <w:rPr>
          <w:rFonts w:hint="eastAsia"/>
          <w:b/>
          <w:color w:val="auto"/>
          <w:sz w:val="24"/>
          <w:szCs w:val="24"/>
        </w:rPr>
        <w:t>4.2 质量要求</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考虑性能要求及软件质量要求，保障软件正常处理流程，能够最大限度的利用系统的 CPU、内存、磁盘资源。在发生故障时能够尽快恢复系统，保证系统长期、稳定、安全运行。</w:t>
      </w:r>
    </w:p>
    <w:p w:rsidR="00740C85" w:rsidP="00740C85">
      <w:pPr>
        <w:pStyle w:val="2"/>
        <w:spacing w:before="156" w:beforeLines="50" w:line="360" w:lineRule="auto"/>
        <w:ind w:firstLine="480" w:firstLineChars="200"/>
        <w:jc w:val="left"/>
        <w:outlineLvl w:val="3"/>
        <w:rPr>
          <w:b/>
          <w:color w:val="auto"/>
          <w:sz w:val="24"/>
          <w:szCs w:val="24"/>
        </w:rPr>
      </w:pPr>
      <w:r>
        <w:rPr>
          <w:rFonts w:hint="eastAsia"/>
          <w:b/>
          <w:color w:val="auto"/>
          <w:sz w:val="24"/>
          <w:szCs w:val="24"/>
        </w:rPr>
        <w:t>4.3 测试要求</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4.3.1 被测试对象</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用户级的测试，被测试对象的最小单位为 CSC。因此，可以确定的被测试对象有两级（类）：</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（1）CSC 级：系统中的每一个功能部件；</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（2）CSCI 级：系统中的每个软件配置项。</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4.3.2 测试方法</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（1）自底向上和自顶向下的测试</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自底向上的测试是指各级部件的验证确认测试必须逐级完成。要求：</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软件内部验证确认测试步骤：软件模块、软件单元、部件、软件配置项、项目分步严格按质量控制标准测试。</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系统验证确认测试步骤：按软件单元、软件配置项、分系统、系统四级测试步骤，逐级达到额定 指标后才能转入下一阶段测试，测试中要有严格的质量控制。</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在实际操作中允许采取自顶向下和自底向上的混合策略。</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（2）定量测试要求</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测试应达到软件功能的定性、定量要求。</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4.3.3 软件测试记录与报告要求</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软件测试过程中必须做好记录。内容要求是：</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（1）测试用例名称和项目唯一标识；</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（2）测试目的（说明测试被测试对象的什么特性）；</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（3）初始化（执行测试之前的软、硬件准备工作）；</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（4）操作步骤（执行测试时，实际操作的步骤）；</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（5）测试输入（与“软件测试说明”中的测试输入应保持一致）；</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（6）期望测试结果（与“软件测试说明”中的期望测试结果应保持一致）；</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（7）评估测试结果的标准（与“软件测试说明”中评估测试结果标准应保持一致）</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（8）实际测试结果；</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（9）测试结论；</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（10）测试人员；</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（11）测试时间。</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测试完成后应提交测试报告，对整个测试结果给出综合的分析与评价。</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4.3.4 文档要求</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开发方根据</w:t>
      </w:r>
      <w:r>
        <w:rPr>
          <w:rFonts w:ascii="宋体" w:hAnsi="宋体" w:hint="eastAsia"/>
          <w:szCs w:val="21"/>
        </w:rPr>
        <w:t>国省短</w:t>
      </w:r>
      <w:r>
        <w:rPr>
          <w:rFonts w:ascii="宋体" w:hAnsi="宋体" w:hint="eastAsia"/>
          <w:szCs w:val="21"/>
        </w:rPr>
        <w:t>时临近智能数字预报算法协同开发-中国气象局气象干部培训学院开发组件</w:t>
      </w:r>
      <w:r>
        <w:rPr>
          <w:rFonts w:ascii="宋体" w:cs="宋体" w:hint="eastAsia"/>
          <w:color w:val="000000"/>
          <w:kern w:val="0"/>
          <w:szCs w:val="21"/>
        </w:rPr>
        <w:t>的安全性关键等级和规模等级，按《计算机软件工程规范国家标准》产生并交付下列文档：</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（1）项目计划书；</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（2）需求规格说明书；</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（3）设计开发计划；</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（4）概要设计说明书；</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（5）详细设计说明书；</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（6）数据库设计说明书</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（7）测试文档（包括：测试方案与测试报告）；</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（8）系统用户手册（包括：用户操作手册和系统部署与维护手册）；</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（9）用户培训计划；</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（10）项目总结报告；</w:t>
      </w:r>
    </w:p>
    <w:p w:rsidR="00740C85" w:rsidP="00740C85">
      <w:pPr>
        <w:snapToGrid w:val="0"/>
        <w:spacing w:line="360" w:lineRule="auto"/>
        <w:ind w:firstLine="508" w:firstLineChars="242"/>
        <w:jc w:val="left"/>
        <w:rPr>
          <w:rFonts w:ascii="宋体" w:cs="宋体"/>
          <w:color w:val="000000"/>
          <w:kern w:val="0"/>
          <w:szCs w:val="21"/>
        </w:rPr>
      </w:pPr>
      <w:r>
        <w:rPr>
          <w:rFonts w:ascii="宋体" w:cs="宋体" w:hint="eastAsia"/>
          <w:color w:val="000000"/>
          <w:kern w:val="0"/>
          <w:szCs w:val="21"/>
        </w:rPr>
        <w:t>（11）开发进度月报。</w:t>
      </w:r>
    </w:p>
    <w:p w:rsidR="00740C85" w:rsidP="00740C85">
      <w:pPr>
        <w:pStyle w:val="2"/>
        <w:spacing w:before="156" w:beforeLines="50" w:line="360" w:lineRule="auto"/>
        <w:ind w:firstLine="480" w:firstLineChars="200"/>
        <w:jc w:val="left"/>
        <w:outlineLvl w:val="3"/>
        <w:rPr>
          <w:b/>
          <w:color w:val="auto"/>
          <w:sz w:val="24"/>
          <w:szCs w:val="24"/>
        </w:rPr>
      </w:pPr>
      <w:r>
        <w:rPr>
          <w:rFonts w:hint="eastAsia"/>
          <w:b/>
          <w:color w:val="auto"/>
          <w:sz w:val="24"/>
          <w:szCs w:val="24"/>
        </w:rPr>
        <w:t>4.4 管理要求</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4.4.1 关键等级</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根据系统的任务性质和功能要求，计算机信息系统安全等级暂定为：C 类。（C 类为自主保护级，具有一定的保护能力，采用的措施是自主访问控制和审计跟踪。一般只适用于具有一定等级的多用户 环境，具有对主体责任及其动作审计的能力。C 类分为 C1 和 C2 两个级别：自主安全保护级（C1 级） 和控制访问保护级（C2）。）相应的项目管理和质量控制标准应按照《计算机软件工程规范国家标准》 中的有关规定执行。</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4.4.2 管理机构</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项目的管理机构是：</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（1）主管单位：中国气象局；</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（2）保障单位：中国气象局；</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（3）开发单位： 待定；</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（4）用户单位：中国气象局气象干部培训学院。</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4.4.3 开发进度</w:t>
      </w:r>
    </w:p>
    <w:p w:rsidR="00740C85" w:rsidP="00740C85">
      <w:pPr>
        <w:snapToGrid w:val="0"/>
        <w:spacing w:line="360" w:lineRule="auto"/>
        <w:ind w:firstLine="508" w:firstLineChars="242"/>
        <w:jc w:val="left"/>
        <w:rPr>
          <w:rFonts w:ascii="宋体" w:hAnsi="宋体"/>
          <w:szCs w:val="21"/>
        </w:rPr>
      </w:pPr>
      <w:r>
        <w:rPr>
          <w:rFonts w:hint="eastAsia"/>
          <w:bCs/>
          <w:snapToGrid w:val="0"/>
        </w:rPr>
        <w:t>国省短</w:t>
      </w:r>
      <w:r>
        <w:rPr>
          <w:rFonts w:hint="eastAsia"/>
          <w:bCs/>
          <w:snapToGrid w:val="0"/>
        </w:rPr>
        <w:t>时临近智能数字预报算法协同开发</w:t>
      </w:r>
      <w:r>
        <w:rPr>
          <w:bCs/>
          <w:snapToGrid w:val="0"/>
        </w:rPr>
        <w:t>-</w:t>
      </w:r>
      <w:r>
        <w:rPr>
          <w:rFonts w:hint="eastAsia"/>
          <w:bCs/>
          <w:snapToGrid w:val="0"/>
        </w:rPr>
        <w:t>中国气象局气象干部培训学院开发组件</w:t>
      </w:r>
      <w:r>
        <w:rPr>
          <w:rFonts w:ascii="宋体" w:hAnsi="宋体" w:hint="eastAsia"/>
          <w:szCs w:val="21"/>
        </w:rPr>
        <w:t>的研制要求完全按软件工程的方法和过程实施，其研制过程主要包括需求分析、概要设计、详细设计、测试四个阶段。具体进度要求如下：</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合同签订后120天内完成全部组件开发及交付；</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合同签订后150天内完成安装调试，并具备验收条件。</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时间分配按照上述节点及项目建设周期进行安排。</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4.4.4 质量保证</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本系统的软件质量保证活动应贯穿软件开发的各个控制节点，并按照《计算机软件工程规范国家标准》实施。承制方必须制定详细的软件质量保证计划，并在有关各方商定的里程碑处接受正式的外部（包括甲方和/或甲方委托的第三方）监理或评审。</w:t>
      </w:r>
    </w:p>
    <w:p w:rsidR="00740C85" w:rsidP="00740C85">
      <w:pPr>
        <w:pStyle w:val="2"/>
        <w:spacing w:before="156" w:beforeLines="50" w:line="360" w:lineRule="auto"/>
        <w:jc w:val="left"/>
        <w:outlineLvl w:val="2"/>
        <w:rPr>
          <w:b/>
          <w:color w:val="auto"/>
          <w:sz w:val="24"/>
          <w:szCs w:val="24"/>
        </w:rPr>
      </w:pPr>
      <w:r>
        <w:rPr>
          <w:rFonts w:hint="eastAsia"/>
          <w:b/>
          <w:color w:val="auto"/>
          <w:sz w:val="24"/>
          <w:szCs w:val="24"/>
        </w:rPr>
        <w:t>五、技术服务和</w:t>
      </w:r>
      <w:r>
        <w:rPr>
          <w:rFonts w:hint="eastAsia"/>
          <w:b/>
          <w:color w:val="auto"/>
          <w:sz w:val="24"/>
          <w:szCs w:val="24"/>
        </w:rPr>
        <w:t>质保期</w:t>
      </w:r>
      <w:r>
        <w:rPr>
          <w:rFonts w:hint="eastAsia"/>
          <w:b/>
          <w:color w:val="auto"/>
          <w:sz w:val="24"/>
          <w:szCs w:val="24"/>
        </w:rPr>
        <w:t>服务要求</w:t>
      </w:r>
    </w:p>
    <w:p w:rsidR="00740C85" w:rsidP="00740C85">
      <w:pPr>
        <w:snapToGrid w:val="0"/>
        <w:spacing w:line="360" w:lineRule="auto"/>
        <w:ind w:firstLine="508" w:firstLineChars="242"/>
        <w:jc w:val="left"/>
        <w:rPr>
          <w:rFonts w:ascii="宋体" w:hAnsi="宋体"/>
          <w:szCs w:val="21"/>
        </w:rPr>
      </w:pPr>
      <w:r>
        <w:rPr>
          <w:rFonts w:hint="eastAsia"/>
          <w:bCs/>
          <w:snapToGrid w:val="0"/>
        </w:rPr>
        <w:t>国省短</w:t>
      </w:r>
      <w:r>
        <w:rPr>
          <w:rFonts w:hint="eastAsia"/>
          <w:bCs/>
          <w:snapToGrid w:val="0"/>
        </w:rPr>
        <w:t>时临近智能数字预报算法协同开发</w:t>
      </w:r>
      <w:r>
        <w:rPr>
          <w:bCs/>
          <w:snapToGrid w:val="0"/>
        </w:rPr>
        <w:t>-</w:t>
      </w:r>
      <w:r>
        <w:rPr>
          <w:rFonts w:hint="eastAsia"/>
          <w:bCs/>
          <w:snapToGrid w:val="0"/>
        </w:rPr>
        <w:t>中国气象局气象干部培训学院开发组件</w:t>
      </w:r>
      <w:r>
        <w:rPr>
          <w:rFonts w:ascii="宋体" w:hAnsi="宋体" w:hint="eastAsia"/>
          <w:szCs w:val="21"/>
        </w:rPr>
        <w:t>的验收交付按照《计算机软件工程规范国家标准》要求执行。</w:t>
      </w:r>
    </w:p>
    <w:p w:rsidR="00740C85" w:rsidP="00740C85">
      <w:pPr>
        <w:pStyle w:val="2"/>
        <w:spacing w:before="156" w:beforeLines="50" w:line="360" w:lineRule="auto"/>
        <w:ind w:firstLine="480" w:firstLineChars="200"/>
        <w:jc w:val="left"/>
        <w:outlineLvl w:val="3"/>
        <w:rPr>
          <w:b/>
          <w:color w:val="auto"/>
          <w:sz w:val="24"/>
          <w:szCs w:val="24"/>
        </w:rPr>
      </w:pPr>
      <w:r>
        <w:rPr>
          <w:rFonts w:hint="eastAsia"/>
          <w:b/>
          <w:color w:val="auto"/>
          <w:sz w:val="24"/>
          <w:szCs w:val="24"/>
        </w:rPr>
        <w:t>5.1 完成形式和交付内容</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系统的设计，按照《计算机软件工程规范国家标准》进行。软件设计者应认真编写设计文档并进行严格的技术评审，只有在上一阶段经过评审验收后，方可转入下一阶段</w:t>
      </w:r>
    </w:p>
    <w:p w:rsidR="00740C85" w:rsidP="00740C85">
      <w:pPr>
        <w:snapToGrid w:val="0"/>
        <w:spacing w:line="360" w:lineRule="auto"/>
        <w:ind w:firstLine="508" w:firstLineChars="242"/>
        <w:jc w:val="left"/>
        <w:rPr>
          <w:rFonts w:ascii="宋体" w:hAnsi="宋体"/>
          <w:szCs w:val="21"/>
        </w:rPr>
      </w:pPr>
      <w:r>
        <w:rPr>
          <w:rFonts w:hint="eastAsia"/>
          <w:bCs/>
          <w:snapToGrid w:val="0"/>
        </w:rPr>
        <w:t>国省短</w:t>
      </w:r>
      <w:r>
        <w:rPr>
          <w:rFonts w:hint="eastAsia"/>
          <w:bCs/>
          <w:snapToGrid w:val="0"/>
        </w:rPr>
        <w:t>时临近智能数字预报算法协同开发</w:t>
      </w:r>
      <w:r>
        <w:rPr>
          <w:bCs/>
          <w:snapToGrid w:val="0"/>
        </w:rPr>
        <w:t>-</w:t>
      </w:r>
      <w:r>
        <w:rPr>
          <w:rFonts w:hint="eastAsia"/>
          <w:bCs/>
          <w:snapToGrid w:val="0"/>
        </w:rPr>
        <w:t>中国气象局气象干部培训学院开发组件</w:t>
      </w:r>
      <w:r>
        <w:rPr>
          <w:rFonts w:ascii="宋体" w:hAnsi="宋体" w:hint="eastAsia"/>
          <w:szCs w:val="21"/>
        </w:rPr>
        <w:t>的完成内容包括：各类文档、系统源代码和</w:t>
      </w:r>
      <w:r>
        <w:rPr>
          <w:rFonts w:ascii="宋体" w:hAnsi="宋体" w:hint="eastAsia"/>
          <w:szCs w:val="21"/>
        </w:rPr>
        <w:t>可</w:t>
      </w:r>
      <w:r>
        <w:rPr>
          <w:rFonts w:ascii="宋体" w:hAnsi="宋体" w:hint="eastAsia"/>
          <w:szCs w:val="21"/>
        </w:rPr>
        <w:t>执行代码。</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5.1.1 文档</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交付任务书规定的文档，并应严格按照软件工程技术规范，及时进行必要的维护和版本更新，以确保其文实相符。所交付的文档应以电子方式和硬拷贝方式各提供 3 份。</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5.1.2 系统清单</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交付</w:t>
      </w:r>
      <w:r>
        <w:rPr>
          <w:rFonts w:hint="eastAsia"/>
          <w:bCs/>
          <w:snapToGrid w:val="0"/>
        </w:rPr>
        <w:t>国省短</w:t>
      </w:r>
      <w:r>
        <w:rPr>
          <w:rFonts w:hint="eastAsia"/>
          <w:bCs/>
          <w:snapToGrid w:val="0"/>
        </w:rPr>
        <w:t>时临近智能数字预报算法协同开发</w:t>
      </w:r>
      <w:r>
        <w:rPr>
          <w:bCs/>
          <w:snapToGrid w:val="0"/>
        </w:rPr>
        <w:t>-</w:t>
      </w:r>
      <w:r>
        <w:rPr>
          <w:rFonts w:hint="eastAsia"/>
          <w:bCs/>
          <w:snapToGrid w:val="0"/>
        </w:rPr>
        <w:t>中国气象局气象干部培训学院开发组件</w:t>
      </w:r>
      <w:r>
        <w:rPr>
          <w:rFonts w:ascii="宋体" w:hAnsi="宋体" w:hint="eastAsia"/>
          <w:szCs w:val="21"/>
        </w:rPr>
        <w:t>，可在局域网内进行访问。</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5.1.3 系统程序</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应交付的系统程序包括：</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（1） 可执行代码：提供与文档相符的执行代码，支持软件，测试工具，负责进行系统安装及客户化工作；</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（2） 源程序代码：与文档相符的源程序模块、头文件、编译连接过程文件、系统安装过程脚本（或控制文件）。</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5.1.4 系统联调</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系统开发完成并进行测试后，进行应用系统联调。</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5.1.5 用户培训</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对本系统直接用户进行系统安装、维护管理、操作使用等方面的技术培训，时间为一周。培训采取集中方式，地点在中国气象局气象干部培训学院。对系统管理员进行系统开发维护管理的培训。</w:t>
      </w:r>
    </w:p>
    <w:p w:rsidR="00740C85" w:rsidP="00740C85">
      <w:pPr>
        <w:pStyle w:val="2"/>
        <w:spacing w:before="156" w:beforeLines="50" w:line="360" w:lineRule="auto"/>
        <w:ind w:firstLine="480" w:firstLineChars="200"/>
        <w:jc w:val="left"/>
        <w:outlineLvl w:val="3"/>
        <w:rPr>
          <w:b/>
          <w:color w:val="auto"/>
          <w:sz w:val="24"/>
          <w:szCs w:val="24"/>
        </w:rPr>
      </w:pPr>
      <w:r>
        <w:rPr>
          <w:rFonts w:hint="eastAsia"/>
          <w:b/>
          <w:color w:val="auto"/>
          <w:sz w:val="24"/>
          <w:szCs w:val="24"/>
        </w:rPr>
        <w:t>5.2 验收过程</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国省短</w:t>
      </w:r>
      <w:r>
        <w:rPr>
          <w:rFonts w:ascii="宋体" w:hAnsi="宋体" w:hint="eastAsia"/>
          <w:szCs w:val="21"/>
        </w:rPr>
        <w:t>时临近智能数字预报算法协同开发-中国气象局气象干部培训学院开发组件在交付使用之前，必须履行产品验收过程。软件验收必须遵守《计算机软件工程规范国家标准》的规定，履行正式手续，遵守以下工作步骤：</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（1）提出验收申请；</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（2）制定验收计划；</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（3）成立验收委员会；</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 xml:space="preserve">（4）进行验收测试和配置审计； </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（5）进行验收评审；</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 xml:space="preserve">（6）形成验收报告； </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（7）移交产品。</w:t>
      </w:r>
    </w:p>
    <w:p w:rsidR="00740C85" w:rsidP="00740C85">
      <w:pPr>
        <w:pStyle w:val="2"/>
        <w:spacing w:before="156" w:beforeLines="50" w:line="360" w:lineRule="auto"/>
        <w:ind w:firstLine="480" w:firstLineChars="200"/>
        <w:jc w:val="left"/>
        <w:outlineLvl w:val="3"/>
        <w:rPr>
          <w:b/>
          <w:color w:val="auto"/>
          <w:sz w:val="24"/>
          <w:szCs w:val="24"/>
        </w:rPr>
      </w:pPr>
      <w:r>
        <w:rPr>
          <w:rFonts w:hint="eastAsia"/>
          <w:b/>
          <w:color w:val="auto"/>
          <w:sz w:val="24"/>
          <w:szCs w:val="24"/>
        </w:rPr>
        <w:t>5.3 软件验收准则</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国省短</w:t>
      </w:r>
      <w:r>
        <w:rPr>
          <w:rFonts w:ascii="宋体" w:hAnsi="宋体" w:hint="eastAsia"/>
          <w:szCs w:val="21"/>
        </w:rPr>
        <w:t>时临近智能数字预报算法协同开发-中国气象局气象干部培训学院开发组件的验收准则是：</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（1）软件产品符合任务书规定的全部功能和质量要求；</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 xml:space="preserve">（2）软件均须通过《计算机软件工程规范国家标准》所要求的各项测试； </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（3） 文档齐全，符合任务书要求及有关标准的规定；</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（4）文档和文档一致，程序和文档相符；</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（5）乙方提交质量评测报告；</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（6）提交配置管理报告。</w:t>
      </w:r>
    </w:p>
    <w:p w:rsidR="00740C85" w:rsidP="00740C85">
      <w:pPr>
        <w:pStyle w:val="2"/>
        <w:spacing w:before="156" w:beforeLines="50" w:line="360" w:lineRule="auto"/>
        <w:ind w:firstLine="480" w:firstLineChars="200"/>
        <w:jc w:val="left"/>
        <w:outlineLvl w:val="3"/>
        <w:rPr>
          <w:b/>
          <w:color w:val="auto"/>
          <w:sz w:val="24"/>
          <w:szCs w:val="24"/>
        </w:rPr>
      </w:pPr>
      <w:r>
        <w:rPr>
          <w:rFonts w:hint="eastAsia"/>
          <w:b/>
          <w:color w:val="auto"/>
          <w:sz w:val="24"/>
          <w:szCs w:val="24"/>
        </w:rPr>
        <w:t>5.4 验收运行环境</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以中国气象局气象干部培训学院指定运行环境作为验收运行环境。验收地点在中国气象局气象干部培训学院。</w:t>
      </w:r>
    </w:p>
    <w:p w:rsidR="00740C85" w:rsidP="00740C85">
      <w:pPr>
        <w:pStyle w:val="2"/>
        <w:spacing w:before="156" w:beforeLines="50" w:line="360" w:lineRule="auto"/>
        <w:ind w:firstLine="480" w:firstLineChars="200"/>
        <w:jc w:val="left"/>
        <w:outlineLvl w:val="3"/>
        <w:rPr>
          <w:b/>
          <w:color w:val="auto"/>
          <w:sz w:val="24"/>
          <w:szCs w:val="24"/>
        </w:rPr>
      </w:pPr>
      <w:r>
        <w:rPr>
          <w:rFonts w:hint="eastAsia"/>
          <w:b/>
          <w:color w:val="auto"/>
          <w:sz w:val="24"/>
          <w:szCs w:val="24"/>
        </w:rPr>
        <w:t>5.5 服务范围</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 xml:space="preserve">乙方提供的服务范围包括： </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（1）开发阶段：</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协助进行</w:t>
      </w:r>
      <w:r>
        <w:rPr>
          <w:rFonts w:ascii="宋体" w:hAnsi="宋体" w:hint="eastAsia"/>
          <w:szCs w:val="21"/>
        </w:rPr>
        <w:t>国省短</w:t>
      </w:r>
      <w:r>
        <w:rPr>
          <w:rFonts w:ascii="宋体" w:hAnsi="宋体" w:hint="eastAsia"/>
          <w:szCs w:val="21"/>
        </w:rPr>
        <w:t>时临近智能数字预报算法协同开发-中国气象局气象干部培训学院开发组件总体技术协调；</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协助进行</w:t>
      </w:r>
      <w:r>
        <w:rPr>
          <w:rFonts w:ascii="宋体" w:hAnsi="宋体" w:hint="eastAsia"/>
          <w:szCs w:val="21"/>
        </w:rPr>
        <w:t>国省短</w:t>
      </w:r>
      <w:r>
        <w:rPr>
          <w:rFonts w:ascii="宋体" w:hAnsi="宋体" w:hint="eastAsia"/>
          <w:szCs w:val="21"/>
        </w:rPr>
        <w:t xml:space="preserve">时临近智能数字预报算法协同开发-中国气象局气象干部培训学院开发组件运行设备集成。 </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（2）实施阶段：</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国省短</w:t>
      </w:r>
      <w:r>
        <w:rPr>
          <w:rFonts w:ascii="宋体" w:hAnsi="宋体" w:hint="eastAsia"/>
          <w:szCs w:val="21"/>
        </w:rPr>
        <w:t>时临近智能数字预报算法协同开发-中国气象局气象干部培训学院开发组件的</w:t>
      </w:r>
      <w:r>
        <w:rPr>
          <w:rFonts w:ascii="宋体" w:hAnsi="宋体" w:hint="eastAsia"/>
          <w:szCs w:val="21"/>
        </w:rPr>
        <w:t>个例开发</w:t>
      </w:r>
      <w:r>
        <w:rPr>
          <w:rFonts w:ascii="宋体" w:hAnsi="宋体" w:hint="eastAsia"/>
          <w:szCs w:val="21"/>
        </w:rPr>
        <w:t>和相关技术支持。</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（3）运行阶段：</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运行支持和相关用户培训；</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即时响应故障维护需求，并针对故障进行技术支持和用户培训等。</w:t>
      </w:r>
    </w:p>
    <w:p w:rsidR="00740C85" w:rsidP="00740C85">
      <w:pPr>
        <w:pStyle w:val="2"/>
        <w:spacing w:before="156" w:beforeLines="50" w:line="360" w:lineRule="auto"/>
        <w:ind w:firstLine="480" w:firstLineChars="200"/>
        <w:jc w:val="left"/>
        <w:outlineLvl w:val="3"/>
        <w:rPr>
          <w:b/>
          <w:color w:val="auto"/>
          <w:sz w:val="24"/>
          <w:szCs w:val="24"/>
        </w:rPr>
      </w:pPr>
      <w:r>
        <w:rPr>
          <w:rFonts w:hint="eastAsia"/>
          <w:b/>
          <w:color w:val="auto"/>
          <w:sz w:val="24"/>
          <w:szCs w:val="24"/>
        </w:rPr>
        <w:t>5.6 系统移交</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系统验收通过后，乙方必须按验收评审意见，做好后续工作，并在得到验收委员会或其指定人员认可后，按合同书要求，将产品移交给甲方。具体要求如下：</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（1）交接双方应按验收大纲的要求做好移交/接收的准备工作，成立相应的组织，指定产品 交接的负责人；</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（2）乙方根据合同规定提出产品移交项目清单，在验收委员会的审定与监督下，逐项核实并移交给甲方。移交结束后形成产品移交文件，并由双方签署完整的移交项目清单。该文件应包括以下内容：</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移交项目的名称、数量和装载媒体等的详细说明；</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移交的时间，地点；</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交接负责人签名。</w:t>
      </w:r>
    </w:p>
    <w:p w:rsidR="00740C85" w:rsidP="00740C85">
      <w:pPr>
        <w:pStyle w:val="2"/>
        <w:spacing w:before="156" w:beforeLines="50" w:line="360" w:lineRule="auto"/>
        <w:ind w:firstLine="480" w:firstLineChars="200"/>
        <w:jc w:val="left"/>
        <w:outlineLvl w:val="3"/>
        <w:rPr>
          <w:b/>
          <w:color w:val="auto"/>
          <w:sz w:val="24"/>
          <w:szCs w:val="24"/>
        </w:rPr>
      </w:pPr>
      <w:r>
        <w:rPr>
          <w:rFonts w:hint="eastAsia"/>
          <w:b/>
          <w:color w:val="auto"/>
          <w:sz w:val="24"/>
          <w:szCs w:val="24"/>
        </w:rPr>
        <w:t>5.7成果约定</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项目中软件成果和产权归甲方所有。</w:t>
      </w:r>
    </w:p>
    <w:p w:rsidR="00740C85" w:rsidP="00740C85">
      <w:pPr>
        <w:pStyle w:val="2"/>
        <w:spacing w:before="156" w:beforeLines="50" w:line="360" w:lineRule="auto"/>
        <w:ind w:firstLine="480" w:firstLineChars="200"/>
        <w:jc w:val="left"/>
        <w:outlineLvl w:val="3"/>
        <w:rPr>
          <w:b/>
          <w:color w:val="auto"/>
          <w:sz w:val="24"/>
          <w:szCs w:val="24"/>
        </w:rPr>
      </w:pPr>
      <w:r>
        <w:rPr>
          <w:rFonts w:hint="eastAsia"/>
          <w:b/>
          <w:color w:val="auto"/>
          <w:sz w:val="24"/>
          <w:szCs w:val="24"/>
        </w:rPr>
        <w:t>5.8 产品保障</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在产品移交完成之后，乙方必须按合同书规定继续做好软件运行期间的支持工作。乙方提供3年的免费保修，并负责免费修正系统本身的缺陷。</w:t>
      </w:r>
      <w:r>
        <w:rPr>
          <w:rFonts w:hint="eastAsia"/>
        </w:rPr>
        <w:t>在合同质保期内，免费响应系统平台优化的要求，工作量不超过原有建设内容</w:t>
      </w:r>
      <w:r>
        <w:t>20%</w:t>
      </w:r>
      <w:r>
        <w:rPr>
          <w:rFonts w:hint="eastAsia"/>
        </w:rPr>
        <w:t>。在质保期内，免费提供电话咨询和指导、远程在线支持、现场技术服务及现场培训等技术支持，其中电话技术支持为</w:t>
      </w:r>
      <w:r>
        <w:t>7*24</w:t>
      </w:r>
      <w:r>
        <w:rPr>
          <w:rFonts w:hint="eastAsia"/>
        </w:rPr>
        <w:t>小时，对于电话支持无法解决的问题，赴现场解决故障的响应时间不超过</w:t>
      </w:r>
      <w:r>
        <w:t>1</w:t>
      </w:r>
      <w:r>
        <w:rPr>
          <w:rFonts w:hint="eastAsia"/>
        </w:rPr>
        <w:t>小时。</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5.8.1 甲方的责任</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按合同对系统保障期内甲方责任的规定进行，主要工作是：</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（1）建立适当的使用组织，配置合适的人员，明确各种人员的职责；</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（2）为系统的正常运行和维护提供必需的环境和资源；</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（3）建立合理有效的系统使用规程、管理办法，特别是配置管理办法和问题报告办法；</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（4）记录并收集系统使用中的有关数据。</w:t>
      </w:r>
    </w:p>
    <w:p w:rsidR="00740C85" w:rsidP="00740C85">
      <w:pPr>
        <w:pStyle w:val="2"/>
        <w:spacing w:before="156" w:beforeLines="50" w:line="360" w:lineRule="auto"/>
        <w:ind w:firstLine="480" w:firstLineChars="200"/>
        <w:jc w:val="left"/>
        <w:outlineLvl w:val="4"/>
        <w:rPr>
          <w:b/>
          <w:color w:val="auto"/>
          <w:sz w:val="24"/>
          <w:szCs w:val="24"/>
        </w:rPr>
      </w:pPr>
      <w:r>
        <w:rPr>
          <w:rFonts w:hint="eastAsia"/>
          <w:b/>
          <w:color w:val="auto"/>
          <w:sz w:val="24"/>
          <w:szCs w:val="24"/>
        </w:rPr>
        <w:t>5.8.2 乙方的责任</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按合同对系统保障期内乙方责任的规定进行，主要工作是：</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（1）乙方应在任务书规定的支持环境下完成系统的安装和检查；</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（2）乙方提供的代码，应支持在任务书规定的支持环境下的重新生成和维护；</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（3）乙方应按任务书规定向甲方提供保证软件正常运行的培训和其它服务；</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（4）乙方应按任务书规定帮助用户解决软件使用过程中遇到的技术问题；</w:t>
      </w:r>
    </w:p>
    <w:p w:rsidR="00740C85" w:rsidP="00740C85">
      <w:pPr>
        <w:snapToGrid w:val="0"/>
        <w:spacing w:line="360" w:lineRule="auto"/>
        <w:ind w:firstLine="508" w:firstLineChars="242"/>
        <w:jc w:val="left"/>
        <w:rPr>
          <w:rFonts w:ascii="宋体" w:hAnsi="宋体"/>
          <w:szCs w:val="21"/>
        </w:rPr>
      </w:pPr>
      <w:r>
        <w:rPr>
          <w:rFonts w:ascii="宋体" w:hAnsi="宋体" w:hint="eastAsia"/>
          <w:szCs w:val="21"/>
        </w:rPr>
        <w:t xml:space="preserve">（5）乙方对甲方提供相关专业分析模块的方法、模型及源代码有保密责任； </w:t>
      </w:r>
    </w:p>
    <w:p w:rsidR="00740C85" w:rsidP="00740C85">
      <w:pPr>
        <w:ind w:firstLine="508" w:firstLineChars="242"/>
        <w:jc w:val="left"/>
        <w:rPr>
          <w:rFonts w:ascii="Times New Roman" w:hAnsi="Times New Roman"/>
          <w:b/>
          <w:szCs w:val="21"/>
        </w:rPr>
      </w:pPr>
      <w:r>
        <w:rPr>
          <w:rFonts w:ascii="宋体" w:hAnsi="宋体" w:hint="eastAsia"/>
          <w:szCs w:val="21"/>
        </w:rPr>
        <w:t>（6）系统开发期间所有咨询、测试及验收相关费用由乙方承担。</w:t>
      </w:r>
    </w:p>
    <w:p w:rsidR="00740C85" w:rsidP="00740C85">
      <w:pPr>
        <w:spacing w:line="360" w:lineRule="auto"/>
        <w:ind w:firstLine="420" w:firstLineChars="200"/>
        <w:rPr>
          <w:rFonts w:ascii="宋体" w:hAnsi="宋体"/>
          <w:szCs w:val="21"/>
        </w:rPr>
      </w:pPr>
      <w:r>
        <w:rPr>
          <w:rFonts w:ascii="宋体" w:hAnsi="宋体" w:hint="eastAsia"/>
          <w:szCs w:val="21"/>
        </w:rPr>
        <w:br w:type="page"/>
      </w:r>
    </w:p>
    <w:p w:rsidR="00885E6D" w:rsidRPr="00740C85" w:rsidP="00740C85"/>
    <w:p w:rsidR="00A77B3E"/>
    <w:p w:rsidR="00740C85" w:rsidP="00740C85">
      <w:pPr>
        <w:spacing w:before="156" w:beforeLines="50" w:line="360" w:lineRule="auto"/>
        <w:jc w:val="center"/>
        <w:outlineLvl w:val="1"/>
        <w:rPr>
          <w:rFonts w:ascii="宋体" w:hAnsi="宋体"/>
          <w:b/>
          <w:sz w:val="30"/>
          <w:szCs w:val="30"/>
        </w:rPr>
        <w:sectPr>
          <w:footerReference w:type="default" r:id="rId6"/>
          <w:pgSz w:w="11906" w:h="16838"/>
          <w:pgMar w:top="1418" w:right="1418" w:bottom="1418" w:left="1701" w:header="851" w:footer="851" w:gutter="0"/>
          <w:cols w:space="708"/>
          <w:docGrid w:type="linesAndChars" w:linePitch="312"/>
        </w:sectPr>
      </w:pPr>
      <w:bookmarkEnd w:id="60"/>
    </w:p>
    <w:p w:rsidR="009F6DEB">
      <w:pPr>
        <w:spacing w:before="156" w:beforeLines="50" w:line="360" w:lineRule="auto"/>
        <w:jc w:val="center"/>
        <w:outlineLvl w:val="1"/>
        <w:rPr>
          <w:rFonts w:ascii="宋体" w:hAnsi="宋体"/>
          <w:b/>
          <w:sz w:val="30"/>
          <w:szCs w:val="30"/>
        </w:rPr>
      </w:pPr>
      <w:bookmarkStart w:id="62"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9F6DEB">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9C584F">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9F6DEB">
            <w:pPr>
              <w:rPr>
                <w:sz w:val="18"/>
                <w:szCs w:val="18"/>
              </w:rPr>
            </w:pPr>
            <w:r>
              <w:rPr>
                <w:rFonts w:hint="eastAsia"/>
                <w:sz w:val="18"/>
                <w:szCs w:val="18"/>
              </w:rPr>
              <w:t>序号</w:t>
            </w:r>
          </w:p>
        </w:tc>
        <w:tc>
          <w:tcPr>
            <w:tcW w:w="898" w:type="dxa"/>
            <w:vAlign w:val="center"/>
          </w:tcPr>
          <w:p w:rsidR="009F6DEB">
            <w:pPr>
              <w:jc w:val="center"/>
              <w:rPr>
                <w:sz w:val="18"/>
                <w:szCs w:val="18"/>
              </w:rPr>
            </w:pPr>
            <w:r>
              <w:rPr>
                <w:rFonts w:hint="eastAsia"/>
                <w:sz w:val="18"/>
                <w:szCs w:val="18"/>
              </w:rPr>
              <w:t>对应</w:t>
            </w:r>
          </w:p>
          <w:p w:rsidR="009F6DEB">
            <w:pPr>
              <w:jc w:val="center"/>
              <w:rPr>
                <w:sz w:val="18"/>
                <w:szCs w:val="18"/>
              </w:rPr>
            </w:pPr>
            <w:r>
              <w:rPr>
                <w:rFonts w:hint="eastAsia"/>
                <w:sz w:val="18"/>
                <w:szCs w:val="18"/>
              </w:rPr>
              <w:t>条款号</w:t>
            </w:r>
          </w:p>
        </w:tc>
        <w:tc>
          <w:tcPr>
            <w:tcW w:w="7347" w:type="dxa"/>
            <w:vAlign w:val="center"/>
          </w:tcPr>
          <w:p w:rsidR="009F6DEB">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9C584F">
        <w:tblPrEx>
          <w:tblW w:w="8789" w:type="dxa"/>
          <w:tblLayout w:type="fixed"/>
          <w:tblLook w:val="04A0"/>
        </w:tblPrEx>
        <w:trPr>
          <w:cantSplit/>
        </w:trPr>
        <w:tc>
          <w:tcPr>
            <w:tcW w:w="8789" w:type="dxa"/>
            <w:gridSpan w:val="3"/>
            <w:vAlign w:val="center"/>
          </w:tcPr>
          <w:p w:rsidR="009F6DEB">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9C584F">
        <w:tblPrEx>
          <w:tblW w:w="8789" w:type="dxa"/>
          <w:tblLayout w:type="fixed"/>
          <w:tblLook w:val="04A0"/>
        </w:tblPrEx>
        <w:trPr>
          <w:cantSplit/>
        </w:trPr>
        <w:tc>
          <w:tcPr>
            <w:tcW w:w="544" w:type="dxa"/>
            <w:vAlign w:val="center"/>
          </w:tcPr>
          <w:p w:rsidR="009F6DEB">
            <w:pPr>
              <w:numPr>
                <w:ilvl w:val="0"/>
                <w:numId w:val="45"/>
              </w:numPr>
              <w:rPr>
                <w:rFonts w:ascii="宋体" w:hAnsi="宋体"/>
                <w:sz w:val="18"/>
                <w:szCs w:val="18"/>
              </w:rPr>
            </w:pPr>
          </w:p>
        </w:tc>
        <w:tc>
          <w:tcPr>
            <w:tcW w:w="898" w:type="dxa"/>
            <w:vAlign w:val="center"/>
          </w:tcPr>
          <w:p w:rsidR="009F6DEB">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9F6DEB">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r w:rsidTr="009C584F">
        <w:tblPrEx>
          <w:tblW w:w="8789" w:type="dxa"/>
          <w:tblLayout w:type="fixed"/>
          <w:tblLook w:val="04A0"/>
        </w:tblPrEx>
        <w:trPr>
          <w:cantSplit/>
        </w:trPr>
        <w:tc>
          <w:tcPr>
            <w:tcW w:w="8789" w:type="dxa"/>
            <w:gridSpan w:val="3"/>
            <w:vAlign w:val="center"/>
          </w:tcPr>
          <w:p w:rsidR="009F6DEB">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9C584F">
        <w:tblPrEx>
          <w:tblW w:w="8789" w:type="dxa"/>
          <w:tblLayout w:type="fixed"/>
          <w:tblLook w:val="04A0"/>
        </w:tblPrEx>
        <w:trPr>
          <w:cantSplit/>
        </w:trPr>
        <w:tc>
          <w:tcPr>
            <w:tcW w:w="544" w:type="dxa"/>
            <w:vAlign w:val="center"/>
          </w:tcPr>
          <w:p w:rsidR="009F6DEB">
            <w:pPr>
              <w:numPr>
                <w:ilvl w:val="0"/>
                <w:numId w:val="45"/>
              </w:numPr>
              <w:rPr>
                <w:rFonts w:ascii="宋体" w:hAnsi="宋体"/>
                <w:sz w:val="18"/>
                <w:szCs w:val="18"/>
              </w:rPr>
            </w:pPr>
          </w:p>
        </w:tc>
        <w:tc>
          <w:tcPr>
            <w:tcW w:w="898" w:type="dxa"/>
            <w:vAlign w:val="center"/>
          </w:tcPr>
          <w:p w:rsidR="009F6DEB">
            <w:pPr>
              <w:jc w:val="center"/>
              <w:rPr>
                <w:rFonts w:ascii="宋体" w:hAnsi="宋体"/>
                <w:sz w:val="18"/>
                <w:szCs w:val="18"/>
              </w:rPr>
            </w:pPr>
          </w:p>
        </w:tc>
        <w:tc>
          <w:tcPr>
            <w:tcW w:w="7347" w:type="dxa"/>
            <w:vAlign w:val="center"/>
          </w:tcPr>
          <w:p w:rsidR="009F6DEB">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bl>
    <w:p w:rsidR="009F6DEB">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9F6DEB">
      <w:pPr>
        <w:spacing w:before="156" w:beforeLines="50" w:line="360" w:lineRule="auto"/>
        <w:ind w:firstLine="420"/>
      </w:pPr>
    </w:p>
    <w:p w:rsidR="00A77B3E"/>
    <w:p w:rsidR="009F6DEB">
      <w:pPr>
        <w:spacing w:before="156" w:beforeLines="50" w:line="360" w:lineRule="auto"/>
        <w:jc w:val="center"/>
        <w:outlineLvl w:val="1"/>
        <w:rPr>
          <w:rFonts w:ascii="宋体" w:hAnsi="宋体"/>
          <w:b/>
          <w:sz w:val="30"/>
          <w:szCs w:val="30"/>
        </w:rPr>
        <w:sectPr>
          <w:headerReference w:type="default" r:id="rId7"/>
          <w:footerReference w:type="default" r:id="rId8"/>
          <w:pgSz w:w="11906" w:h="16838"/>
          <w:pgMar w:top="1440" w:right="1800" w:bottom="1440" w:left="1800" w:header="851" w:footer="992" w:gutter="0"/>
          <w:cols w:space="708"/>
          <w:docGrid w:type="lines" w:linePitch="312"/>
        </w:sectPr>
      </w:pPr>
      <w:bookmarkEnd w:id="6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4C2C7C">
      <w:pPr>
        <w:ind w:right="-210" w:rightChars="-100"/>
      </w:pPr>
      <w:bookmarkStart w:id="63" w:name="采购公告合同部分_ZBGGHT"/>
      <w:r>
        <w:rPr>
          <w:rFonts w:hint="eastAsia"/>
        </w:rPr>
        <w:t>合同编号：</w:t>
      </w:r>
    </w:p>
    <w:p w:rsidR="004C2C7C">
      <w:pPr>
        <w:jc w:val="center"/>
      </w:pPr>
    </w:p>
    <w:p w:rsidR="004C2C7C">
      <w:pPr>
        <w:jc w:val="center"/>
      </w:pPr>
    </w:p>
    <w:p w:rsidR="004C2C7C">
      <w:pPr>
        <w:jc w:val="center"/>
      </w:pPr>
    </w:p>
    <w:p w:rsidR="004C2C7C">
      <w:pPr>
        <w:jc w:val="center"/>
      </w:pPr>
    </w:p>
    <w:p w:rsidR="004C2C7C">
      <w:pPr>
        <w:jc w:val="center"/>
      </w:pPr>
    </w:p>
    <w:p w:rsidR="004C2C7C">
      <w:pPr>
        <w:jc w:val="center"/>
        <w:rPr>
          <w:b/>
          <w:sz w:val="28"/>
          <w:szCs w:val="28"/>
        </w:rPr>
      </w:pPr>
      <w:r>
        <w:rPr>
          <w:rFonts w:hint="eastAsia"/>
          <w:b/>
          <w:sz w:val="28"/>
          <w:szCs w:val="28"/>
        </w:rPr>
        <w:t>技术开发（委托）合同</w:t>
      </w:r>
    </w:p>
    <w:p w:rsidR="004C2C7C">
      <w:pPr>
        <w:jc w:val="center"/>
      </w:pPr>
    </w:p>
    <w:p w:rsidR="004C2C7C">
      <w:pPr>
        <w:jc w:val="center"/>
      </w:pPr>
    </w:p>
    <w:p w:rsidR="004C2C7C">
      <w:pPr>
        <w:spacing w:line="600" w:lineRule="auto"/>
        <w:ind w:right="-32" w:firstLine="420" w:rightChars="-15" w:firstLineChars="200"/>
      </w:pPr>
      <w:r>
        <w:rPr>
          <w:rFonts w:hint="eastAsia"/>
          <w:b/>
          <w:bCs/>
        </w:rPr>
        <w:t>项目名称：</w:t>
      </w:r>
      <w:r>
        <w:rPr>
          <w:u w:val="single"/>
        </w:rPr>
        <w:t xml:space="preserve">                    </w:t>
      </w:r>
      <w:r>
        <w:rPr>
          <w:rFonts w:hint="eastAsia"/>
          <w:u w:val="single"/>
        </w:rPr>
        <w:t xml:space="preserve">                             </w:t>
      </w:r>
      <w:r>
        <w:rPr>
          <w:u w:val="single"/>
        </w:rPr>
        <w:t xml:space="preserve">        </w:t>
      </w:r>
    </w:p>
    <w:p w:rsidR="004C2C7C">
      <w:pPr>
        <w:spacing w:line="600" w:lineRule="auto"/>
        <w:ind w:right="-15" w:firstLine="420" w:firstLineChars="200"/>
        <w:rPr>
          <w:b/>
          <w:bCs/>
          <w:u w:val="single"/>
        </w:rPr>
      </w:pPr>
      <w:r>
        <w:rPr>
          <w:rFonts w:hint="eastAsia"/>
          <w:b/>
          <w:bCs/>
        </w:rPr>
        <w:t>委托方（甲方）：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rsidR="004C2C7C">
      <w:pPr>
        <w:spacing w:line="600" w:lineRule="auto"/>
        <w:ind w:right="-15" w:firstLine="420" w:firstLineChars="200"/>
        <w:rPr>
          <w:b/>
          <w:bCs/>
          <w:u w:val="single"/>
        </w:rPr>
      </w:pPr>
    </w:p>
    <w:p w:rsidR="004C2C7C">
      <w:pPr>
        <w:spacing w:line="600" w:lineRule="auto"/>
        <w:ind w:right="-15" w:firstLine="420" w:firstLineChars="200"/>
      </w:pPr>
      <w:r>
        <w:rPr>
          <w:rFonts w:hint="eastAsia"/>
          <w:b/>
          <w:bCs/>
        </w:rPr>
        <w:t>受托方（乙方）：</w:t>
      </w:r>
      <w:r>
        <w:rPr>
          <w:rFonts w:hint="eastAsia"/>
          <w:u w:val="single"/>
        </w:rPr>
        <w:t xml:space="preserve">      </w:t>
      </w:r>
      <w:r>
        <w:rPr>
          <w:u w:val="single"/>
        </w:rPr>
        <w:t xml:space="preserve">                           </w:t>
      </w:r>
      <w:r>
        <w:rPr>
          <w:rFonts w:hint="eastAsia"/>
          <w:u w:val="single"/>
        </w:rPr>
        <w:t xml:space="preserve">            </w:t>
      </w:r>
      <w:r>
        <w:rPr>
          <w:u w:val="single"/>
        </w:rPr>
        <w:t xml:space="preserve">      </w:t>
      </w:r>
    </w:p>
    <w:p w:rsidR="004C2C7C">
      <w:pPr>
        <w:spacing w:line="600" w:lineRule="auto"/>
        <w:ind w:left="-540" w:right="-15" w:firstLine="420" w:firstLineChars="200"/>
        <w:rPr>
          <w:u w:val="single"/>
        </w:rPr>
      </w:pPr>
      <w:r>
        <w:rPr>
          <w:rFonts w:hint="eastAsia"/>
        </w:rPr>
        <w:t xml:space="preserve">                   </w:t>
      </w:r>
    </w:p>
    <w:p w:rsidR="004C2C7C">
      <w:pPr>
        <w:spacing w:line="600" w:lineRule="auto"/>
        <w:ind w:left="-180" w:right="-15" w:firstLine="630" w:firstLineChars="300"/>
        <w:rPr>
          <w:u w:val="single"/>
        </w:rPr>
      </w:pPr>
      <w:r>
        <w:rPr>
          <w:rFonts w:hint="eastAsia"/>
          <w:b/>
          <w:bCs/>
        </w:rPr>
        <w:t>签订时间：</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rsidR="004C2C7C">
      <w:pPr>
        <w:spacing w:line="600" w:lineRule="auto"/>
        <w:ind w:right="-15" w:firstLine="420" w:firstLineChars="200"/>
        <w:rPr>
          <w:b/>
          <w:bCs/>
        </w:rPr>
      </w:pPr>
      <w:r>
        <w:rPr>
          <w:rFonts w:hint="eastAsia"/>
          <w:b/>
          <w:bCs/>
        </w:rPr>
        <w:t>签订地点：</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rsidR="004C2C7C">
      <w:pPr>
        <w:spacing w:line="600" w:lineRule="auto"/>
        <w:ind w:right="-15" w:firstLine="420" w:firstLineChars="200"/>
        <w:rPr>
          <w:u w:val="single"/>
        </w:rPr>
      </w:pPr>
      <w:r>
        <w:rPr>
          <w:rFonts w:hint="eastAsia"/>
          <w:b/>
          <w:bCs/>
        </w:rPr>
        <w:t>有效期限：</w:t>
      </w:r>
      <w:r>
        <w:rPr>
          <w:rFonts w:hint="eastAsia"/>
          <w:u w:val="single"/>
        </w:rPr>
        <w:t xml:space="preserve">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rsidR="004C2C7C" w:rsidP="000372B1">
      <w:pPr>
        <w:jc w:val="center"/>
      </w:pPr>
      <w:r>
        <w:br w:type="page"/>
      </w:r>
    </w:p>
    <w:p w:rsidR="004C2C7C">
      <w:pPr>
        <w:spacing w:line="480" w:lineRule="auto"/>
      </w:pPr>
      <w:r>
        <w:rPr>
          <w:rFonts w:hint="eastAsia"/>
        </w:rPr>
        <w:t xml:space="preserve">委托方（甲方）： </w:t>
      </w:r>
      <w:r>
        <w:rPr>
          <w:rFonts w:hint="eastAsia"/>
          <w:u w:val="single"/>
        </w:rPr>
        <w:t xml:space="preserve">                                                    </w:t>
      </w:r>
    </w:p>
    <w:p w:rsidR="004C2C7C">
      <w:pPr>
        <w:spacing w:line="480" w:lineRule="auto"/>
        <w:ind w:firstLine="210" w:firstLineChars="100"/>
      </w:pPr>
      <w:r>
        <w:rPr>
          <w:rFonts w:hint="eastAsia"/>
        </w:rPr>
        <w:t>住  所  地：</w:t>
      </w:r>
      <w:r>
        <w:rPr>
          <w:rFonts w:hint="eastAsia"/>
          <w:u w:val="single"/>
        </w:rPr>
        <w:t xml:space="preserve">                                                   </w:t>
      </w:r>
      <w:r>
        <w:rPr>
          <w:u w:val="single"/>
        </w:rPr>
        <w:t xml:space="preserve">   </w:t>
      </w:r>
    </w:p>
    <w:p w:rsidR="004C2C7C">
      <w:pPr>
        <w:spacing w:line="480" w:lineRule="auto"/>
        <w:ind w:firstLine="210" w:firstLineChars="100"/>
        <w:rPr>
          <w:u w:val="single"/>
        </w:rPr>
      </w:pPr>
      <w:r>
        <w:rPr>
          <w:rFonts w:hint="eastAsia"/>
        </w:rPr>
        <w:t>法定代表人：</w:t>
      </w:r>
      <w:r>
        <w:rPr>
          <w:rFonts w:hint="eastAsia"/>
          <w:u w:val="single"/>
        </w:rPr>
        <w:t xml:space="preserve">                                                      </w:t>
      </w:r>
    </w:p>
    <w:p w:rsidR="004C2C7C">
      <w:pPr>
        <w:spacing w:line="480" w:lineRule="auto"/>
        <w:ind w:firstLine="210" w:firstLineChars="100"/>
        <w:rPr>
          <w:u w:val="single"/>
        </w:rPr>
      </w:pPr>
      <w:r>
        <w:rPr>
          <w:rFonts w:hint="eastAsia"/>
        </w:rPr>
        <w:t>项目联系人：</w:t>
      </w:r>
      <w:r>
        <w:rPr>
          <w:rFonts w:hint="eastAsia"/>
          <w:u w:val="single"/>
        </w:rPr>
        <w:t xml:space="preserve">                                                      </w:t>
      </w:r>
    </w:p>
    <w:p w:rsidR="004C2C7C">
      <w:pPr>
        <w:spacing w:line="480" w:lineRule="auto"/>
        <w:ind w:firstLine="210" w:firstLineChars="100"/>
      </w:pPr>
      <w:r>
        <w:rPr>
          <w:rFonts w:hint="eastAsia"/>
        </w:rPr>
        <w:t>联系方式：</w:t>
      </w:r>
      <w:r>
        <w:rPr>
          <w:rFonts w:hint="eastAsia"/>
          <w:u w:val="single"/>
        </w:rPr>
        <w:t xml:space="preserve">                                                      </w:t>
      </w:r>
      <w:r>
        <w:rPr>
          <w:u w:val="single"/>
        </w:rPr>
        <w:t xml:space="preserve">  </w:t>
      </w:r>
    </w:p>
    <w:p w:rsidR="004C2C7C">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rsidR="004C2C7C">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rFonts w:hint="eastAsia"/>
        </w:rPr>
        <w:t>传</w:t>
      </w:r>
      <w:r>
        <w:t xml:space="preserve">    </w:t>
      </w:r>
      <w:r>
        <w:rPr>
          <w:rFonts w:hint="eastAsia"/>
        </w:rPr>
        <w:t>真：</w:t>
      </w:r>
      <w:r>
        <w:rPr>
          <w:rFonts w:hint="eastAsia"/>
          <w:u w:val="single"/>
        </w:rPr>
        <w:t xml:space="preserve">                        </w:t>
      </w:r>
    </w:p>
    <w:p w:rsidR="004C2C7C">
      <w:pPr>
        <w:spacing w:line="480" w:lineRule="auto"/>
        <w:ind w:firstLine="210" w:firstLineChars="100"/>
      </w:pPr>
      <w:r>
        <w:rPr>
          <w:rFonts w:hint="eastAsia"/>
        </w:rPr>
        <w:t>电子信箱：</w:t>
      </w:r>
      <w:r>
        <w:rPr>
          <w:rFonts w:hint="eastAsia"/>
          <w:u w:val="single"/>
        </w:rPr>
        <w:t xml:space="preserve">                                                  </w:t>
      </w:r>
      <w:r>
        <w:rPr>
          <w:u w:val="single"/>
        </w:rPr>
        <w:t xml:space="preserve">      </w:t>
      </w:r>
    </w:p>
    <w:p w:rsidR="004C2C7C">
      <w:pPr>
        <w:spacing w:line="480" w:lineRule="auto"/>
        <w:rPr>
          <w:u w:val="single"/>
        </w:rPr>
      </w:pPr>
      <w:r>
        <w:rPr>
          <w:rFonts w:hint="eastAsia"/>
        </w:rPr>
        <w:t>乙方：</w:t>
      </w:r>
      <w:r>
        <w:rPr>
          <w:rFonts w:hint="eastAsia"/>
          <w:u w:val="single"/>
        </w:rPr>
        <w:t xml:space="preserve">                                                           </w:t>
      </w:r>
      <w:r>
        <w:rPr>
          <w:u w:val="single"/>
        </w:rPr>
        <w:t xml:space="preserve">   </w:t>
      </w:r>
    </w:p>
    <w:p w:rsidR="004C2C7C">
      <w:pPr>
        <w:spacing w:line="480" w:lineRule="auto"/>
        <w:ind w:firstLine="210" w:firstLineChars="100"/>
      </w:pPr>
      <w:r>
        <w:rPr>
          <w:rFonts w:hint="eastAsia"/>
        </w:rPr>
        <w:t>住  所  地：</w:t>
      </w:r>
      <w:r>
        <w:rPr>
          <w:rFonts w:hint="eastAsia"/>
          <w:u w:val="single"/>
        </w:rPr>
        <w:t xml:space="preserve">                                                   </w:t>
      </w:r>
      <w:r>
        <w:rPr>
          <w:u w:val="single"/>
        </w:rPr>
        <w:t xml:space="preserve">   </w:t>
      </w:r>
      <w:r>
        <w:rPr>
          <w:rFonts w:hint="eastAsia"/>
        </w:rPr>
        <w:t xml:space="preserve"> </w:t>
      </w:r>
    </w:p>
    <w:p w:rsidR="004C2C7C">
      <w:pPr>
        <w:spacing w:line="480" w:lineRule="auto"/>
        <w:ind w:firstLine="210" w:firstLineChars="100"/>
        <w:rPr>
          <w:u w:val="single"/>
        </w:rPr>
      </w:pPr>
      <w:r>
        <w:rPr>
          <w:rFonts w:hint="eastAsia"/>
        </w:rPr>
        <w:t>法定代表人：</w:t>
      </w:r>
      <w:r>
        <w:rPr>
          <w:rFonts w:hint="eastAsia"/>
          <w:u w:val="single"/>
        </w:rPr>
        <w:t xml:space="preserve">                                                  </w:t>
      </w:r>
      <w:r>
        <w:rPr>
          <w:u w:val="single"/>
        </w:rPr>
        <w:t xml:space="preserve">    </w:t>
      </w:r>
    </w:p>
    <w:p w:rsidR="004C2C7C">
      <w:pPr>
        <w:spacing w:line="480" w:lineRule="auto"/>
        <w:ind w:firstLine="210" w:firstLineChars="100"/>
        <w:rPr>
          <w:u w:val="single"/>
        </w:rPr>
      </w:pPr>
      <w:r>
        <w:rPr>
          <w:rFonts w:hint="eastAsia"/>
        </w:rPr>
        <w:t>项目联系人：</w:t>
      </w:r>
      <w:r>
        <w:rPr>
          <w:rFonts w:hint="eastAsia"/>
          <w:u w:val="single"/>
        </w:rPr>
        <w:t xml:space="preserve">                                                  </w:t>
      </w:r>
      <w:r>
        <w:rPr>
          <w:u w:val="single"/>
        </w:rPr>
        <w:t xml:space="preserve">    </w:t>
      </w:r>
    </w:p>
    <w:p w:rsidR="004C2C7C">
      <w:pPr>
        <w:spacing w:line="480" w:lineRule="auto"/>
        <w:ind w:firstLine="210" w:firstLineChars="100"/>
      </w:pPr>
      <w:r>
        <w:rPr>
          <w:rFonts w:hint="eastAsia"/>
        </w:rPr>
        <w:t xml:space="preserve">联系方式： </w:t>
      </w:r>
      <w:r>
        <w:rPr>
          <w:rFonts w:hint="eastAsia"/>
          <w:u w:val="single"/>
        </w:rPr>
        <w:t xml:space="preserve">                                                       </w:t>
      </w:r>
    </w:p>
    <w:p w:rsidR="004C2C7C">
      <w:pPr>
        <w:tabs>
          <w:tab w:val="left" w:pos="8100"/>
        </w:tabs>
        <w:spacing w:line="480" w:lineRule="auto"/>
        <w:ind w:firstLine="210" w:firstLineChars="100"/>
        <w:rPr>
          <w:u w:val="single"/>
        </w:rPr>
      </w:pPr>
      <w:r>
        <w:rPr>
          <w:rFonts w:hint="eastAsia"/>
        </w:rPr>
        <w:t>通讯地址：</w:t>
      </w:r>
      <w:r>
        <w:rPr>
          <w:rFonts w:hint="eastAsia"/>
          <w:u w:val="single"/>
        </w:rPr>
        <w:t xml:space="preserve">                                                 </w:t>
      </w:r>
      <w:r>
        <w:rPr>
          <w:u w:val="single"/>
        </w:rPr>
        <w:t xml:space="preserve">       </w:t>
      </w:r>
    </w:p>
    <w:p w:rsidR="004C2C7C">
      <w:pPr>
        <w:spacing w:line="480" w:lineRule="auto"/>
        <w:ind w:firstLine="210" w:firstLineChars="100"/>
        <w:rPr>
          <w:u w:val="single"/>
        </w:rPr>
      </w:pPr>
      <w:r>
        <w:rPr>
          <w:rFonts w:hint="eastAsia"/>
        </w:rPr>
        <w:t>电</w:t>
      </w:r>
      <w:r>
        <w:t xml:space="preserve">    </w:t>
      </w:r>
      <w:r>
        <w:rPr>
          <w:rFonts w:hint="eastAsia"/>
        </w:rPr>
        <w:t>话：</w:t>
      </w:r>
      <w:r>
        <w:rPr>
          <w:rFonts w:hint="eastAsia"/>
          <w:u w:val="single"/>
        </w:rPr>
        <w:t xml:space="preserve">                  </w:t>
      </w:r>
      <w:r>
        <w:rPr>
          <w:u w:val="single"/>
        </w:rPr>
        <w:t xml:space="preserve">    </w:t>
      </w:r>
      <w:r>
        <w:rPr>
          <w:rFonts w:hint="eastAsia"/>
        </w:rPr>
        <w:t>传</w:t>
      </w:r>
      <w:r>
        <w:t xml:space="preserve">    </w:t>
      </w:r>
      <w:r>
        <w:rPr>
          <w:rFonts w:hint="eastAsia"/>
        </w:rPr>
        <w:t>真：</w:t>
      </w:r>
      <w:r>
        <w:rPr>
          <w:rFonts w:hint="eastAsia"/>
          <w:u w:val="single"/>
        </w:rPr>
        <w:t xml:space="preserve">                        </w:t>
      </w:r>
    </w:p>
    <w:p w:rsidR="004C2C7C">
      <w:pPr>
        <w:spacing w:line="480" w:lineRule="auto"/>
        <w:ind w:firstLine="210" w:firstLineChars="100"/>
        <w:rPr>
          <w:u w:val="single"/>
        </w:rPr>
      </w:pPr>
      <w:r>
        <w:rPr>
          <w:rFonts w:hint="eastAsia"/>
        </w:rPr>
        <w:t>电子信箱：</w:t>
      </w:r>
      <w:r>
        <w:rPr>
          <w:rFonts w:hint="eastAsia"/>
          <w:u w:val="single"/>
        </w:rPr>
        <w:t xml:space="preserve">                                                  </w:t>
      </w:r>
      <w:r>
        <w:rPr>
          <w:u w:val="single"/>
        </w:rPr>
        <w:t xml:space="preserve">      </w:t>
      </w:r>
    </w:p>
    <w:p w:rsidR="004C2C7C">
      <w:pPr>
        <w:spacing w:line="240" w:lineRule="auto"/>
        <w:ind w:firstLine="420" w:firstLineChars="200"/>
        <w:jc w:val="left"/>
        <w:sectPr>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720"/>
          <w:docGrid w:type="lines" w:linePitch="312"/>
        </w:sectPr>
      </w:pPr>
    </w:p>
    <w:p w:rsidR="004C2C7C">
      <w:pPr>
        <w:ind w:firstLine="480" w:firstLineChars="200"/>
        <w:rPr>
          <w:snapToGrid w:val="0"/>
        </w:rPr>
      </w:pPr>
      <w:r>
        <w:rPr>
          <w:rFonts w:hint="eastAsia"/>
          <w:snapToGrid w:val="0"/>
          <w:sz w:val="24"/>
          <w:szCs w:val="24"/>
        </w:rPr>
        <w:t>根据《中华人民共和国民法典》《中华人民共和国政府采购法》《中华人民共和国政府采购法实施条例》等相关现行法律、法规及相关政策及行业标准，就乙方为甲方提供</w:t>
      </w:r>
      <w:r>
        <w:rPr>
          <w:rFonts w:hint="eastAsia"/>
          <w:snapToGrid w:val="0"/>
          <w:sz w:val="24"/>
          <w:szCs w:val="24"/>
          <w:u w:val="single"/>
        </w:rPr>
        <w:t xml:space="preserve">           </w:t>
      </w:r>
      <w:r>
        <w:rPr>
          <w:rFonts w:hint="eastAsia"/>
          <w:snapToGrid w:val="0"/>
          <w:sz w:val="24"/>
          <w:szCs w:val="24"/>
        </w:rPr>
        <w:t>软件技术开发服务。双方经过平等协商，在真实、充分地表达各自意愿的基础上，达成如下协议，并由双方共同恪守。</w:t>
      </w:r>
    </w:p>
    <w:p w:rsidR="004C2C7C">
      <w:pPr>
        <w:pStyle w:val="Heading2"/>
        <w:numPr>
          <w:ilvl w:val="0"/>
          <w:numId w:val="4"/>
        </w:numPr>
        <w:ind w:hanging="420"/>
        <w:jc w:val="left"/>
        <w:rPr>
          <w:sz w:val="24"/>
          <w:szCs w:val="24"/>
        </w:rPr>
      </w:pPr>
      <w:bookmarkStart w:id="64" w:name="_Toc150439537"/>
      <w:r>
        <w:rPr>
          <w:rFonts w:hint="eastAsia"/>
          <w:sz w:val="24"/>
          <w:szCs w:val="24"/>
        </w:rPr>
        <w:t>项目内容及概况</w:t>
      </w:r>
      <w:bookmarkEnd w:id="64"/>
      <w:r>
        <w:rPr>
          <w:rFonts w:hint="eastAsia"/>
          <w:sz w:val="24"/>
          <w:szCs w:val="24"/>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3"/>
        <w:gridCol w:w="707"/>
        <w:gridCol w:w="750"/>
        <w:gridCol w:w="1420"/>
        <w:gridCol w:w="1421"/>
        <w:gridCol w:w="142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644" w:type="pct"/>
          </w:tcPr>
          <w:p w:rsidR="004C2C7C">
            <w:pPr>
              <w:jc w:val="left"/>
            </w:pPr>
            <w:r>
              <w:rPr>
                <w:rFonts w:hint="eastAsia"/>
                <w:sz w:val="24"/>
                <w:szCs w:val="24"/>
              </w:rPr>
              <w:t>名称</w:t>
            </w:r>
          </w:p>
        </w:tc>
        <w:tc>
          <w:tcPr>
            <w:tcW w:w="415" w:type="pct"/>
          </w:tcPr>
          <w:p w:rsidR="004C2C7C">
            <w:pPr>
              <w:jc w:val="left"/>
            </w:pPr>
            <w:r>
              <w:rPr>
                <w:rFonts w:hint="eastAsia"/>
                <w:sz w:val="24"/>
                <w:szCs w:val="24"/>
              </w:rPr>
              <w:t>数量</w:t>
            </w:r>
          </w:p>
        </w:tc>
        <w:tc>
          <w:tcPr>
            <w:tcW w:w="440" w:type="pct"/>
          </w:tcPr>
          <w:p w:rsidR="004C2C7C">
            <w:pPr>
              <w:jc w:val="left"/>
            </w:pPr>
            <w:r>
              <w:rPr>
                <w:rFonts w:hint="eastAsia"/>
                <w:sz w:val="24"/>
                <w:szCs w:val="24"/>
              </w:rPr>
              <w:t>单位</w:t>
            </w:r>
          </w:p>
        </w:tc>
        <w:tc>
          <w:tcPr>
            <w:tcW w:w="833" w:type="pct"/>
          </w:tcPr>
          <w:p w:rsidR="004C2C7C">
            <w:pPr>
              <w:jc w:val="left"/>
            </w:pPr>
            <w:r>
              <w:rPr>
                <w:rFonts w:hint="eastAsia"/>
                <w:sz w:val="24"/>
                <w:szCs w:val="24"/>
              </w:rPr>
              <w:t>单价（元）</w:t>
            </w:r>
          </w:p>
        </w:tc>
        <w:tc>
          <w:tcPr>
            <w:tcW w:w="834" w:type="pct"/>
          </w:tcPr>
          <w:p w:rsidR="004C2C7C">
            <w:pPr>
              <w:jc w:val="left"/>
            </w:pPr>
            <w:r>
              <w:rPr>
                <w:rFonts w:hint="eastAsia"/>
                <w:sz w:val="24"/>
                <w:szCs w:val="24"/>
              </w:rPr>
              <w:t>合计（元）</w:t>
            </w:r>
          </w:p>
        </w:tc>
        <w:tc>
          <w:tcPr>
            <w:tcW w:w="834" w:type="pct"/>
          </w:tcPr>
          <w:p w:rsidR="004C2C7C">
            <w:pPr>
              <w:jc w:val="left"/>
            </w:pPr>
            <w:r>
              <w:rPr>
                <w:rFonts w:hint="eastAsia"/>
                <w:sz w:val="24"/>
                <w:szCs w:val="24"/>
              </w:rPr>
              <w:t>备注</w:t>
            </w:r>
          </w:p>
        </w:tc>
      </w:tr>
      <w:tr>
        <w:tblPrEx>
          <w:tblW w:w="5000" w:type="pct"/>
          <w:tblLook w:val="04A0"/>
        </w:tblPrEx>
        <w:tc>
          <w:tcPr>
            <w:tcW w:w="1644" w:type="pct"/>
          </w:tcPr>
          <w:p w:rsidR="004C2C7C">
            <w:pPr>
              <w:jc w:val="left"/>
            </w:pPr>
          </w:p>
        </w:tc>
        <w:tc>
          <w:tcPr>
            <w:tcW w:w="415" w:type="pct"/>
          </w:tcPr>
          <w:p w:rsidR="004C2C7C">
            <w:pPr>
              <w:jc w:val="left"/>
            </w:pPr>
          </w:p>
        </w:tc>
        <w:tc>
          <w:tcPr>
            <w:tcW w:w="440" w:type="pct"/>
          </w:tcPr>
          <w:p w:rsidR="004C2C7C">
            <w:pPr>
              <w:jc w:val="left"/>
            </w:pPr>
          </w:p>
        </w:tc>
        <w:tc>
          <w:tcPr>
            <w:tcW w:w="833" w:type="pct"/>
          </w:tcPr>
          <w:p w:rsidR="004C2C7C">
            <w:pPr>
              <w:jc w:val="left"/>
            </w:pPr>
          </w:p>
        </w:tc>
        <w:tc>
          <w:tcPr>
            <w:tcW w:w="834" w:type="pct"/>
          </w:tcPr>
          <w:p w:rsidR="004C2C7C">
            <w:pPr>
              <w:jc w:val="left"/>
            </w:pPr>
          </w:p>
        </w:tc>
        <w:tc>
          <w:tcPr>
            <w:tcW w:w="834" w:type="pct"/>
          </w:tcPr>
          <w:p w:rsidR="004C2C7C">
            <w:pPr>
              <w:jc w:val="left"/>
            </w:pPr>
          </w:p>
        </w:tc>
      </w:tr>
      <w:tr>
        <w:tblPrEx>
          <w:tblW w:w="5000" w:type="pct"/>
          <w:tblLook w:val="04A0"/>
        </w:tblPrEx>
        <w:tc>
          <w:tcPr>
            <w:tcW w:w="1644" w:type="pct"/>
          </w:tcPr>
          <w:p w:rsidR="004C2C7C">
            <w:pPr>
              <w:jc w:val="left"/>
            </w:pPr>
          </w:p>
        </w:tc>
        <w:tc>
          <w:tcPr>
            <w:tcW w:w="415" w:type="pct"/>
          </w:tcPr>
          <w:p w:rsidR="004C2C7C">
            <w:pPr>
              <w:jc w:val="left"/>
            </w:pPr>
          </w:p>
        </w:tc>
        <w:tc>
          <w:tcPr>
            <w:tcW w:w="440" w:type="pct"/>
          </w:tcPr>
          <w:p w:rsidR="004C2C7C">
            <w:pPr>
              <w:jc w:val="left"/>
            </w:pPr>
          </w:p>
        </w:tc>
        <w:tc>
          <w:tcPr>
            <w:tcW w:w="833" w:type="pct"/>
          </w:tcPr>
          <w:p w:rsidR="004C2C7C">
            <w:pPr>
              <w:jc w:val="left"/>
            </w:pPr>
          </w:p>
        </w:tc>
        <w:tc>
          <w:tcPr>
            <w:tcW w:w="834" w:type="pct"/>
          </w:tcPr>
          <w:p w:rsidR="004C2C7C">
            <w:pPr>
              <w:jc w:val="left"/>
            </w:pPr>
          </w:p>
        </w:tc>
        <w:tc>
          <w:tcPr>
            <w:tcW w:w="834" w:type="pct"/>
          </w:tcPr>
          <w:p w:rsidR="004C2C7C">
            <w:pPr>
              <w:jc w:val="left"/>
            </w:pPr>
          </w:p>
        </w:tc>
      </w:tr>
      <w:tr>
        <w:tblPrEx>
          <w:tblW w:w="5000" w:type="pct"/>
          <w:tblLook w:val="04A0"/>
        </w:tblPrEx>
        <w:tc>
          <w:tcPr>
            <w:tcW w:w="5000" w:type="pct"/>
            <w:gridSpan w:val="6"/>
          </w:tcPr>
          <w:p w:rsidR="004C2C7C">
            <w:pPr>
              <w:jc w:val="left"/>
            </w:pPr>
            <w:r>
              <w:rPr>
                <w:spacing w:val="6"/>
                <w:sz w:val="24"/>
                <w:szCs w:val="24"/>
              </w:rPr>
              <w:t>合计总价</w:t>
            </w:r>
            <w:r>
              <w:rPr>
                <w:rFonts w:hint="eastAsia"/>
                <w:spacing w:val="6"/>
                <w:sz w:val="24"/>
                <w:szCs w:val="24"/>
              </w:rPr>
              <w:t>（人民币）</w:t>
            </w:r>
            <w:r>
              <w:rPr>
                <w:spacing w:val="6"/>
                <w:sz w:val="24"/>
                <w:szCs w:val="24"/>
              </w:rPr>
              <w:t>：</w:t>
            </w:r>
            <w:r>
              <w:rPr>
                <w:rFonts w:hint="eastAsia"/>
                <w:spacing w:val="6"/>
                <w:sz w:val="24"/>
                <w:szCs w:val="24"/>
              </w:rPr>
              <w:t>￥</w:t>
            </w:r>
            <w:r>
              <w:rPr>
                <w:spacing w:val="7"/>
                <w:sz w:val="24"/>
                <w:szCs w:val="24"/>
              </w:rPr>
              <w:t xml:space="preserve">    </w:t>
            </w:r>
            <w:r>
              <w:rPr>
                <w:spacing w:val="6"/>
                <w:sz w:val="24"/>
                <w:szCs w:val="24"/>
              </w:rPr>
              <w:t>元（大写</w:t>
            </w:r>
            <w:r>
              <w:rPr>
                <w:sz w:val="24"/>
                <w:szCs w:val="24"/>
              </w:rPr>
              <w:t>：</w:t>
            </w:r>
            <w:r>
              <w:rPr>
                <w:spacing w:val="1"/>
                <w:sz w:val="24"/>
                <w:szCs w:val="24"/>
              </w:rPr>
              <w:t xml:space="preserve">                                </w:t>
            </w:r>
            <w:r>
              <w:rPr>
                <w:sz w:val="24"/>
                <w:szCs w:val="24"/>
              </w:rPr>
              <w:t>）</w:t>
            </w:r>
          </w:p>
        </w:tc>
      </w:tr>
    </w:tbl>
    <w:p w:rsidR="004C2C7C">
      <w:pPr>
        <w:ind w:firstLine="480" w:firstLineChars="200"/>
        <w:jc w:val="left"/>
        <w:rPr>
          <w:u w:val="single"/>
        </w:rPr>
      </w:pPr>
      <w:r>
        <w:rPr>
          <w:rFonts w:hint="eastAsia"/>
          <w:sz w:val="24"/>
          <w:szCs w:val="24"/>
        </w:rPr>
        <w:t>项目简要介绍：</w:t>
      </w:r>
      <w:r>
        <w:rPr>
          <w:rFonts w:hint="eastAsia"/>
          <w:sz w:val="24"/>
          <w:szCs w:val="24"/>
          <w:u w:val="single"/>
        </w:rPr>
        <w:t xml:space="preserve"> </w:t>
      </w:r>
      <w:r>
        <w:rPr>
          <w:sz w:val="24"/>
          <w:szCs w:val="24"/>
          <w:u w:val="single"/>
        </w:rPr>
        <w:t xml:space="preserve">                                                                   </w:t>
      </w:r>
    </w:p>
    <w:p w:rsidR="004C2C7C">
      <w:pPr>
        <w:ind w:firstLine="480" w:firstLineChars="200"/>
        <w:jc w:val="left"/>
      </w:pPr>
      <w:r>
        <w:rPr>
          <w:rFonts w:hint="eastAsia"/>
          <w:sz w:val="24"/>
          <w:szCs w:val="24"/>
        </w:rPr>
        <w:t>乙方承担的研究内容：</w:t>
      </w:r>
    </w:p>
    <w:p w:rsidR="004C2C7C">
      <w:pPr>
        <w:ind w:firstLine="480" w:firstLineChars="200"/>
        <w:jc w:val="left"/>
      </w:pPr>
      <w:r>
        <w:rPr>
          <w:rFonts w:hint="eastAsia"/>
          <w:sz w:val="24"/>
          <w:szCs w:val="24"/>
        </w:rPr>
        <w:t>XXXX（技术交底部分）。</w:t>
      </w:r>
    </w:p>
    <w:p w:rsidR="004C2C7C">
      <w:pPr>
        <w:ind w:firstLine="480" w:firstLineChars="200"/>
        <w:jc w:val="left"/>
      </w:pPr>
      <w:r>
        <w:rPr>
          <w:rFonts w:hint="eastAsia"/>
          <w:sz w:val="24"/>
          <w:szCs w:val="24"/>
        </w:rPr>
        <w:t>乙方主要研究人员</w:t>
      </w:r>
    </w:p>
    <w:p w:rsidR="004C2C7C">
      <w:pPr>
        <w:ind w:firstLine="480" w:firstLineChars="200"/>
        <w:jc w:val="left"/>
        <w:rPr>
          <w:u w:val="single"/>
        </w:rPr>
      </w:pPr>
      <w:r>
        <w:rPr>
          <w:rFonts w:hint="eastAsia"/>
          <w:sz w:val="24"/>
          <w:szCs w:val="24"/>
          <w:u w:val="single"/>
        </w:rPr>
        <w:t xml:space="preserve"> </w:t>
      </w:r>
      <w:r>
        <w:rPr>
          <w:sz w:val="24"/>
          <w:szCs w:val="24"/>
          <w:u w:val="single"/>
        </w:rPr>
        <w:t xml:space="preserve">                                                                           </w:t>
      </w:r>
    </w:p>
    <w:p w:rsidR="004C2C7C">
      <w:pPr>
        <w:pStyle w:val="Heading2"/>
        <w:numPr>
          <w:ilvl w:val="0"/>
          <w:numId w:val="4"/>
        </w:numPr>
        <w:ind w:hanging="420"/>
        <w:jc w:val="left"/>
        <w:rPr>
          <w:sz w:val="24"/>
          <w:szCs w:val="24"/>
        </w:rPr>
      </w:pPr>
      <w:bookmarkStart w:id="65" w:name="_Toc150434187"/>
      <w:bookmarkStart w:id="66" w:name="_Toc150434283"/>
      <w:bookmarkStart w:id="67" w:name="_Toc150439539"/>
      <w:bookmarkStart w:id="68" w:name="_Toc150439540"/>
      <w:bookmarkEnd w:id="65"/>
      <w:bookmarkEnd w:id="66"/>
      <w:bookmarkEnd w:id="67"/>
      <w:r>
        <w:rPr>
          <w:rFonts w:hint="eastAsia"/>
          <w:sz w:val="24"/>
          <w:szCs w:val="24"/>
        </w:rPr>
        <w:t>项目相关标准</w:t>
      </w:r>
      <w:bookmarkEnd w:id="68"/>
    </w:p>
    <w:p w:rsidR="004C2C7C">
      <w:pPr>
        <w:numPr>
          <w:ilvl w:val="0"/>
          <w:numId w:val="5"/>
        </w:numPr>
        <w:ind w:left="0" w:firstLine="480" w:firstLineChars="200"/>
        <w:jc w:val="left"/>
      </w:pPr>
      <w:r>
        <w:rPr>
          <w:rFonts w:hint="eastAsia"/>
          <w:sz w:val="24"/>
          <w:szCs w:val="24"/>
        </w:rPr>
        <w:t>技术标准</w:t>
      </w:r>
    </w:p>
    <w:p w:rsidR="004C2C7C">
      <w:pPr>
        <w:numPr>
          <w:ilvl w:val="0"/>
          <w:numId w:val="6"/>
        </w:numPr>
        <w:ind w:left="0" w:firstLine="480" w:firstLineChars="200"/>
        <w:jc w:val="left"/>
      </w:pPr>
      <w:r>
        <w:rPr>
          <w:rFonts w:hint="eastAsia"/>
          <w:sz w:val="24"/>
          <w:szCs w:val="24"/>
        </w:rPr>
        <w:t>国家政策文件</w:t>
      </w:r>
    </w:p>
    <w:p w:rsidR="004C2C7C">
      <w:pPr>
        <w:numPr>
          <w:ilvl w:val="1"/>
          <w:numId w:val="5"/>
        </w:numPr>
        <w:ind w:left="0" w:firstLine="480" w:firstLineChars="200"/>
        <w:jc w:val="left"/>
        <w:rPr>
          <w:u w:val="single"/>
        </w:rPr>
      </w:pPr>
      <w:r>
        <w:rPr>
          <w:rFonts w:hint="eastAsia"/>
          <w:sz w:val="24"/>
          <w:szCs w:val="24"/>
          <w:u w:val="single"/>
        </w:rPr>
        <w:t>《X</w:t>
      </w:r>
      <w:r>
        <w:rPr>
          <w:sz w:val="24"/>
          <w:szCs w:val="24"/>
          <w:u w:val="single"/>
        </w:rPr>
        <w:t>XX</w:t>
      </w:r>
      <w:r>
        <w:rPr>
          <w:rFonts w:hint="eastAsia"/>
          <w:sz w:val="24"/>
          <w:szCs w:val="24"/>
          <w:u w:val="single"/>
        </w:rPr>
        <w:t>功能规格需求书》</w:t>
      </w:r>
    </w:p>
    <w:p w:rsidR="004C2C7C">
      <w:pPr>
        <w:numPr>
          <w:ilvl w:val="1"/>
          <w:numId w:val="5"/>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4C2C7C">
      <w:pPr>
        <w:numPr>
          <w:ilvl w:val="0"/>
          <w:numId w:val="6"/>
        </w:numPr>
        <w:ind w:left="0" w:firstLine="480" w:firstLineChars="200"/>
        <w:jc w:val="left"/>
      </w:pPr>
      <w:r>
        <w:rPr>
          <w:rFonts w:hint="eastAsia"/>
          <w:sz w:val="24"/>
          <w:szCs w:val="24"/>
        </w:rPr>
        <w:t>省厅政策文件</w:t>
      </w:r>
    </w:p>
    <w:p w:rsidR="004C2C7C">
      <w:pPr>
        <w:numPr>
          <w:ilvl w:val="0"/>
          <w:numId w:val="7"/>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4C2C7C">
      <w:pPr>
        <w:numPr>
          <w:ilvl w:val="0"/>
          <w:numId w:val="7"/>
        </w:numPr>
        <w:ind w:left="0" w:firstLine="480" w:firstLineChars="200"/>
        <w:jc w:val="left"/>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4C2C7C">
      <w:pPr>
        <w:numPr>
          <w:ilvl w:val="0"/>
          <w:numId w:val="6"/>
        </w:numPr>
        <w:ind w:left="0" w:firstLine="480" w:firstLineChars="200"/>
        <w:jc w:val="left"/>
      </w:pPr>
      <w:r>
        <w:rPr>
          <w:rFonts w:hint="eastAsia"/>
          <w:sz w:val="24"/>
          <w:szCs w:val="24"/>
        </w:rPr>
        <w:t>地区政策文件</w:t>
      </w:r>
    </w:p>
    <w:p w:rsidR="004C2C7C">
      <w:pPr>
        <w:numPr>
          <w:ilvl w:val="1"/>
          <w:numId w:val="6"/>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4C2C7C">
      <w:pPr>
        <w:numPr>
          <w:ilvl w:val="1"/>
          <w:numId w:val="6"/>
        </w:numPr>
        <w:ind w:left="0" w:firstLine="480" w:firstLineChars="200"/>
        <w:jc w:val="left"/>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4C2C7C">
      <w:pPr>
        <w:numPr>
          <w:ilvl w:val="0"/>
          <w:numId w:val="5"/>
        </w:numPr>
        <w:ind w:left="0" w:firstLine="480" w:firstLineChars="200"/>
        <w:jc w:val="left"/>
      </w:pPr>
      <w:r>
        <w:rPr>
          <w:rFonts w:hint="eastAsia"/>
          <w:sz w:val="24"/>
          <w:szCs w:val="24"/>
        </w:rPr>
        <w:t>标准规范</w:t>
      </w:r>
    </w:p>
    <w:p w:rsidR="004C2C7C">
      <w:pPr>
        <w:numPr>
          <w:ilvl w:val="0"/>
          <w:numId w:val="8"/>
        </w:numPr>
        <w:ind w:left="0" w:firstLine="480" w:firstLineChars="200"/>
        <w:jc w:val="left"/>
        <w:rPr>
          <w:u w:val="single"/>
        </w:rPr>
      </w:pPr>
      <w:r>
        <w:rPr>
          <w:rFonts w:hint="eastAsia"/>
          <w:sz w:val="24"/>
          <w:szCs w:val="24"/>
          <w:u w:val="single"/>
        </w:rPr>
        <w:t xml:space="preserve">                     </w:t>
      </w:r>
    </w:p>
    <w:p w:rsidR="004C2C7C">
      <w:pPr>
        <w:numPr>
          <w:ilvl w:val="0"/>
          <w:numId w:val="8"/>
        </w:numPr>
        <w:ind w:left="0" w:firstLine="480" w:firstLineChars="200"/>
        <w:jc w:val="left"/>
        <w:rPr>
          <w:u w:val="single"/>
        </w:rPr>
      </w:pPr>
      <w:r>
        <w:rPr>
          <w:rFonts w:hint="eastAsia"/>
          <w:sz w:val="24"/>
          <w:szCs w:val="24"/>
          <w:u w:val="single"/>
        </w:rPr>
        <w:t xml:space="preserve">                     </w:t>
      </w:r>
    </w:p>
    <w:p w:rsidR="004C2C7C">
      <w:pPr>
        <w:numPr>
          <w:ilvl w:val="0"/>
          <w:numId w:val="5"/>
        </w:numPr>
        <w:ind w:left="0" w:firstLine="480" w:firstLineChars="200"/>
        <w:jc w:val="left"/>
      </w:pPr>
      <w:r>
        <w:rPr>
          <w:rFonts w:hint="eastAsia"/>
          <w:sz w:val="24"/>
          <w:szCs w:val="24"/>
        </w:rPr>
        <w:t>国家法律法规</w:t>
      </w:r>
    </w:p>
    <w:p w:rsidR="004C2C7C">
      <w:pPr>
        <w:numPr>
          <w:ilvl w:val="0"/>
          <w:numId w:val="9"/>
        </w:numPr>
        <w:ind w:left="0" w:firstLine="480" w:firstLineChars="200"/>
        <w:jc w:val="left"/>
        <w:rPr>
          <w:u w:val="single"/>
        </w:rPr>
      </w:pPr>
      <w:r>
        <w:rPr>
          <w:rFonts w:hint="eastAsia"/>
          <w:sz w:val="24"/>
          <w:szCs w:val="24"/>
          <w:u w:val="single"/>
        </w:rPr>
        <w:t xml:space="preserve">《中华人民共和国民法典》            </w:t>
      </w:r>
    </w:p>
    <w:p w:rsidR="004C2C7C">
      <w:pPr>
        <w:numPr>
          <w:ilvl w:val="0"/>
          <w:numId w:val="9"/>
        </w:numPr>
        <w:ind w:left="0" w:firstLine="480" w:firstLineChars="200"/>
        <w:jc w:val="left"/>
        <w:rPr>
          <w:u w:val="single"/>
        </w:rPr>
      </w:pPr>
      <w:r>
        <w:rPr>
          <w:rFonts w:hint="eastAsia"/>
          <w:sz w:val="24"/>
          <w:szCs w:val="24"/>
          <w:u w:val="single"/>
        </w:rPr>
        <w:t xml:space="preserve">《中华人民共和国政府采购法》                </w:t>
      </w:r>
    </w:p>
    <w:p w:rsidR="004C2C7C">
      <w:pPr>
        <w:numPr>
          <w:ilvl w:val="0"/>
          <w:numId w:val="9"/>
        </w:numPr>
        <w:ind w:left="0" w:firstLine="480" w:firstLineChars="200"/>
        <w:jc w:val="left"/>
        <w:rPr>
          <w:u w:val="single"/>
        </w:rPr>
      </w:pPr>
      <w:r>
        <w:rPr>
          <w:rFonts w:hint="eastAsia"/>
          <w:snapToGrid w:val="0"/>
          <w:sz w:val="24"/>
          <w:szCs w:val="24"/>
          <w:u w:val="single"/>
        </w:rPr>
        <w:t>《中华人民共和国政府采购法实施条例》</w:t>
      </w:r>
      <w:r>
        <w:rPr>
          <w:rFonts w:hint="eastAsia"/>
          <w:sz w:val="24"/>
          <w:szCs w:val="24"/>
          <w:u w:val="single"/>
        </w:rPr>
        <w:t xml:space="preserve">                                        </w:t>
      </w:r>
    </w:p>
    <w:p w:rsidR="004C2C7C">
      <w:pPr>
        <w:numPr>
          <w:ilvl w:val="0"/>
          <w:numId w:val="5"/>
        </w:numPr>
        <w:ind w:left="0" w:firstLine="480" w:firstLineChars="200"/>
        <w:jc w:val="left"/>
      </w:pPr>
      <w:r>
        <w:rPr>
          <w:rFonts w:hint="eastAsia"/>
          <w:sz w:val="24"/>
          <w:szCs w:val="24"/>
        </w:rPr>
        <w:t>气象部门管理制度</w:t>
      </w:r>
    </w:p>
    <w:p w:rsidR="004C2C7C">
      <w:pPr>
        <w:numPr>
          <w:ilvl w:val="0"/>
          <w:numId w:val="10"/>
        </w:numPr>
        <w:ind w:left="0" w:firstLine="480" w:firstLineChars="200"/>
        <w:jc w:val="left"/>
        <w:rPr>
          <w:u w:val="single"/>
        </w:rPr>
      </w:pPr>
      <w:r>
        <w:rPr>
          <w:rFonts w:hint="eastAsia"/>
          <w:sz w:val="24"/>
          <w:szCs w:val="24"/>
          <w:u w:val="single"/>
        </w:rPr>
        <w:t xml:space="preserve">《气象业务软件外包风险监管办法（试行）》（气办发〔2023〕37号） </w:t>
      </w:r>
    </w:p>
    <w:p w:rsidR="004C2C7C">
      <w:pPr>
        <w:numPr>
          <w:ilvl w:val="0"/>
          <w:numId w:val="10"/>
        </w:numPr>
        <w:ind w:left="0" w:firstLine="480" w:firstLineChars="200"/>
        <w:jc w:val="left"/>
        <w:rPr>
          <w:u w:val="single"/>
        </w:rPr>
      </w:pPr>
      <w:r>
        <w:rPr>
          <w:rFonts w:hint="eastAsia"/>
          <w:sz w:val="24"/>
          <w:szCs w:val="24"/>
          <w:u w:val="single"/>
        </w:rPr>
        <w:t>《气象软件工程规范》（气办发〔2023〕38号）</w:t>
      </w:r>
      <w:r>
        <w:rPr>
          <w:sz w:val="24"/>
          <w:szCs w:val="24"/>
          <w:u w:val="single"/>
        </w:rPr>
        <w:t xml:space="preserve">        </w:t>
      </w:r>
      <w:r>
        <w:rPr>
          <w:rFonts w:hint="eastAsia"/>
          <w:sz w:val="24"/>
          <w:szCs w:val="24"/>
          <w:u w:val="single"/>
        </w:rPr>
        <w:t xml:space="preserve">            </w:t>
      </w:r>
    </w:p>
    <w:p w:rsidR="004C2C7C">
      <w:pPr>
        <w:numPr>
          <w:ilvl w:val="0"/>
          <w:numId w:val="10"/>
        </w:numPr>
        <w:ind w:left="0" w:firstLine="480" w:firstLineChars="200"/>
        <w:jc w:val="left"/>
        <w:rPr>
          <w:u w:val="single"/>
        </w:rPr>
      </w:pPr>
      <w:r>
        <w:rPr>
          <w:rFonts w:hint="eastAsia"/>
          <w:sz w:val="24"/>
          <w:szCs w:val="24"/>
          <w:u w:val="single"/>
        </w:rPr>
        <w:t xml:space="preserve">《关于统筹集约建设气象业务软件的指导意见》（气发〔2024〕8号） </w:t>
      </w:r>
    </w:p>
    <w:p w:rsidR="004C2C7C">
      <w:pPr>
        <w:numPr>
          <w:ilvl w:val="0"/>
          <w:numId w:val="10"/>
        </w:numPr>
        <w:ind w:left="0" w:firstLine="480" w:firstLineChars="200"/>
        <w:jc w:val="left"/>
        <w:rPr>
          <w:u w:val="single"/>
        </w:rPr>
      </w:pPr>
      <w:r>
        <w:rPr>
          <w:rFonts w:hint="eastAsia"/>
          <w:sz w:val="24"/>
          <w:szCs w:val="24"/>
          <w:u w:val="single"/>
        </w:rPr>
        <w:t>《气象业务软件组件化开发指南（</w:t>
      </w:r>
      <w:r>
        <w:rPr>
          <w:sz w:val="24"/>
          <w:szCs w:val="24"/>
          <w:u w:val="single"/>
        </w:rPr>
        <w:t>2023版）》（</w:t>
      </w:r>
      <w:r>
        <w:rPr>
          <w:sz w:val="24"/>
          <w:szCs w:val="24"/>
          <w:u w:val="single"/>
        </w:rPr>
        <w:t>气预函</w:t>
      </w:r>
      <w:r>
        <w:rPr>
          <w:sz w:val="24"/>
          <w:szCs w:val="24"/>
          <w:u w:val="single"/>
        </w:rPr>
        <w:t>〔2023〕76号）</w:t>
      </w:r>
    </w:p>
    <w:p w:rsidR="004C2C7C">
      <w:pPr>
        <w:numPr>
          <w:ilvl w:val="0"/>
          <w:numId w:val="10"/>
        </w:numPr>
        <w:ind w:left="0" w:firstLine="480" w:firstLineChars="200"/>
        <w:jc w:val="left"/>
        <w:rPr>
          <w:u w:val="single"/>
        </w:rPr>
      </w:pPr>
      <w:r>
        <w:rPr>
          <w:rFonts w:hint="eastAsia"/>
          <w:sz w:val="24"/>
          <w:szCs w:val="24"/>
          <w:u w:val="single"/>
        </w:rPr>
        <w:t>《气象数据管理办法（试行）》（气发〔</w:t>
      </w:r>
      <w:r>
        <w:rPr>
          <w:sz w:val="24"/>
          <w:szCs w:val="24"/>
          <w:u w:val="single"/>
        </w:rPr>
        <w:t xml:space="preserve">2020〕92号）        </w:t>
      </w:r>
      <w:r>
        <w:rPr>
          <w:rFonts w:hint="eastAsia"/>
          <w:sz w:val="24"/>
          <w:szCs w:val="24"/>
          <w:u w:val="single"/>
        </w:rPr>
        <w:t xml:space="preserve">       </w:t>
      </w:r>
    </w:p>
    <w:p w:rsidR="004C2C7C">
      <w:pPr>
        <w:numPr>
          <w:ilvl w:val="0"/>
          <w:numId w:val="10"/>
        </w:numPr>
        <w:ind w:left="0" w:firstLine="480" w:firstLineChars="200"/>
        <w:jc w:val="left"/>
      </w:pPr>
      <w:r>
        <w:rPr>
          <w:rFonts w:hint="eastAsia"/>
          <w:sz w:val="24"/>
          <w:szCs w:val="24"/>
          <w:u w:val="single"/>
        </w:rPr>
        <w:t>《气象数据共享服务与安全管理办法（试行）》（气发〔</w:t>
      </w:r>
      <w:r>
        <w:rPr>
          <w:sz w:val="24"/>
          <w:szCs w:val="24"/>
          <w:u w:val="single"/>
        </w:rPr>
        <w:t>2022〕59号）</w:t>
      </w:r>
      <w:r>
        <w:rPr>
          <w:rFonts w:hint="eastAsia"/>
          <w:sz w:val="24"/>
          <w:szCs w:val="24"/>
          <w:u w:val="single"/>
        </w:rPr>
        <w:t xml:space="preserve"> </w:t>
      </w:r>
    </w:p>
    <w:p w:rsidR="004C2C7C">
      <w:pPr>
        <w:numPr>
          <w:ilvl w:val="0"/>
          <w:numId w:val="10"/>
        </w:numPr>
        <w:ind w:left="0" w:firstLine="480" w:firstLineChars="200"/>
        <w:jc w:val="left"/>
        <w:rPr>
          <w:u w:val="single"/>
        </w:rPr>
      </w:pPr>
      <w:r>
        <w:rPr>
          <w:rFonts w:hint="eastAsia"/>
          <w:sz w:val="24"/>
          <w:szCs w:val="24"/>
          <w:u w:val="single"/>
        </w:rPr>
        <w:t xml:space="preserve">《中国气象局网络安全管理办法（试行）》（气发〔2020〕41号）     </w:t>
      </w:r>
    </w:p>
    <w:p w:rsidR="004C2C7C">
      <w:pPr>
        <w:numPr>
          <w:ilvl w:val="0"/>
          <w:numId w:val="10"/>
        </w:numPr>
        <w:ind w:left="0" w:firstLine="480" w:firstLineChars="200"/>
        <w:jc w:val="left"/>
        <w:rPr>
          <w:u w:val="single"/>
        </w:rPr>
      </w:pPr>
      <w:r>
        <w:rPr>
          <w:rFonts w:hint="eastAsia"/>
          <w:sz w:val="24"/>
          <w:szCs w:val="24"/>
          <w:u w:val="single"/>
        </w:rPr>
        <w:t xml:space="preserve">                                                              </w:t>
      </w:r>
    </w:p>
    <w:p w:rsidR="004C2C7C">
      <w:pPr>
        <w:ind w:firstLine="480" w:firstLineChars="200"/>
        <w:jc w:val="left"/>
        <w:rPr>
          <w:rFonts w:ascii="华文楷体" w:eastAsia="华文楷体" w:hAnsi="华文楷体" w:cs="华文楷体"/>
        </w:rPr>
      </w:pPr>
      <w:r>
        <w:rPr>
          <w:rFonts w:ascii="华文楷体" w:eastAsia="华文楷体" w:hAnsi="华文楷体" w:cs="华文楷体" w:hint="eastAsia"/>
          <w:sz w:val="24"/>
          <w:szCs w:val="24"/>
        </w:rPr>
        <w:t>注：上述气象部门管理制度应根据本合同签订时的实际情况进行更新和补充。</w:t>
      </w:r>
    </w:p>
    <w:p w:rsidR="004C2C7C">
      <w:pPr>
        <w:pStyle w:val="Heading2"/>
        <w:numPr>
          <w:ilvl w:val="0"/>
          <w:numId w:val="4"/>
        </w:numPr>
        <w:ind w:hanging="420"/>
        <w:jc w:val="left"/>
        <w:rPr>
          <w:sz w:val="24"/>
          <w:szCs w:val="24"/>
        </w:rPr>
      </w:pPr>
      <w:bookmarkStart w:id="69" w:name="_Toc150439541"/>
      <w:bookmarkStart w:id="70" w:name="_Toc150439542"/>
      <w:bookmarkEnd w:id="69"/>
      <w:r>
        <w:rPr>
          <w:rFonts w:hint="eastAsia"/>
          <w:sz w:val="24"/>
          <w:szCs w:val="24"/>
        </w:rPr>
        <w:t>组成本合同的文件</w:t>
      </w:r>
      <w:bookmarkEnd w:id="70"/>
    </w:p>
    <w:p w:rsidR="004C2C7C">
      <w:pPr>
        <w:numPr>
          <w:ilvl w:val="0"/>
          <w:numId w:val="11"/>
        </w:numPr>
        <w:ind w:left="0" w:firstLine="480" w:firstLineChars="200"/>
        <w:jc w:val="left"/>
      </w:pPr>
      <w:r>
        <w:rPr>
          <w:rFonts w:hint="eastAsia"/>
          <w:sz w:val="24"/>
          <w:szCs w:val="24"/>
        </w:rPr>
        <w:t>本合同；</w:t>
      </w:r>
    </w:p>
    <w:p w:rsidR="004C2C7C">
      <w:pPr>
        <w:numPr>
          <w:ilvl w:val="0"/>
          <w:numId w:val="11"/>
        </w:numPr>
        <w:ind w:left="0" w:firstLine="480" w:firstLineChars="200"/>
        <w:jc w:val="left"/>
      </w:pPr>
      <w:r>
        <w:rPr>
          <w:rFonts w:hint="eastAsia"/>
          <w:sz w:val="24"/>
          <w:szCs w:val="24"/>
        </w:rPr>
        <w:t>中标通知书、招标文件、投标文件等；</w:t>
      </w:r>
    </w:p>
    <w:p w:rsidR="004C2C7C">
      <w:pPr>
        <w:numPr>
          <w:ilvl w:val="0"/>
          <w:numId w:val="11"/>
        </w:numPr>
        <w:ind w:left="0" w:firstLine="480" w:firstLineChars="200"/>
        <w:jc w:val="left"/>
      </w:pPr>
      <w:r>
        <w:rPr>
          <w:rFonts w:hint="eastAsia"/>
          <w:sz w:val="24"/>
          <w:szCs w:val="24"/>
        </w:rPr>
        <w:t>与履行本合同有关、经双方依法签字盖章确认后的下列技术文件：</w:t>
      </w:r>
    </w:p>
    <w:p w:rsidR="004C2C7C">
      <w:pPr>
        <w:numPr>
          <w:ilvl w:val="0"/>
          <w:numId w:val="12"/>
        </w:numPr>
        <w:ind w:hanging="5"/>
        <w:jc w:val="left"/>
      </w:pPr>
      <w:r>
        <w:rPr>
          <w:rFonts w:hint="eastAsia"/>
          <w:sz w:val="24"/>
          <w:szCs w:val="24"/>
        </w:rPr>
        <w:t>技术背景资料；</w:t>
      </w:r>
    </w:p>
    <w:p w:rsidR="004C2C7C">
      <w:pPr>
        <w:numPr>
          <w:ilvl w:val="0"/>
          <w:numId w:val="12"/>
        </w:numPr>
        <w:ind w:hanging="5"/>
        <w:jc w:val="left"/>
      </w:pPr>
      <w:r>
        <w:rPr>
          <w:rFonts w:hint="eastAsia"/>
          <w:sz w:val="24"/>
          <w:szCs w:val="24"/>
        </w:rPr>
        <w:t>可行性论证报告；</w:t>
      </w:r>
    </w:p>
    <w:p w:rsidR="004C2C7C">
      <w:pPr>
        <w:numPr>
          <w:ilvl w:val="0"/>
          <w:numId w:val="12"/>
        </w:numPr>
        <w:ind w:hanging="5"/>
        <w:jc w:val="left"/>
      </w:pPr>
      <w:r>
        <w:rPr>
          <w:rFonts w:hint="eastAsia"/>
          <w:sz w:val="24"/>
          <w:szCs w:val="24"/>
        </w:rPr>
        <w:t>技术评价报告；</w:t>
      </w:r>
    </w:p>
    <w:p w:rsidR="004C2C7C">
      <w:pPr>
        <w:numPr>
          <w:ilvl w:val="0"/>
          <w:numId w:val="12"/>
        </w:numPr>
        <w:ind w:hanging="5"/>
        <w:jc w:val="left"/>
      </w:pPr>
      <w:r>
        <w:rPr>
          <w:rFonts w:hint="eastAsia"/>
          <w:sz w:val="24"/>
          <w:szCs w:val="24"/>
        </w:rPr>
        <w:t>技术标准和规范；</w:t>
      </w:r>
    </w:p>
    <w:p w:rsidR="004C2C7C">
      <w:pPr>
        <w:numPr>
          <w:ilvl w:val="0"/>
          <w:numId w:val="12"/>
        </w:numPr>
        <w:ind w:hanging="5"/>
        <w:jc w:val="left"/>
      </w:pPr>
      <w:r>
        <w:rPr>
          <w:sz w:val="24"/>
          <w:szCs w:val="24"/>
        </w:rPr>
        <w:t>……</w:t>
      </w:r>
    </w:p>
    <w:p w:rsidR="004C2C7C">
      <w:pPr>
        <w:numPr>
          <w:ilvl w:val="0"/>
          <w:numId w:val="11"/>
        </w:numPr>
        <w:ind w:left="0" w:firstLine="480" w:firstLineChars="200"/>
        <w:jc w:val="left"/>
      </w:pPr>
      <w:r>
        <w:rPr>
          <w:rFonts w:hint="eastAsia"/>
          <w:sz w:val="24"/>
          <w:szCs w:val="24"/>
        </w:rPr>
        <w:t>安全保密承诺书（签字盖章）；</w:t>
      </w:r>
    </w:p>
    <w:p w:rsidR="004C2C7C">
      <w:pPr>
        <w:numPr>
          <w:ilvl w:val="0"/>
          <w:numId w:val="11"/>
        </w:numPr>
        <w:ind w:left="0" w:firstLine="480" w:firstLineChars="200"/>
        <w:jc w:val="left"/>
      </w:pPr>
      <w:r>
        <w:rPr>
          <w:rFonts w:hint="eastAsia"/>
          <w:sz w:val="24"/>
          <w:szCs w:val="24"/>
        </w:rPr>
        <w:t>安全保密协议（签字盖章）；</w:t>
      </w:r>
    </w:p>
    <w:p w:rsidR="004C2C7C">
      <w:pPr>
        <w:numPr>
          <w:ilvl w:val="0"/>
          <w:numId w:val="11"/>
        </w:numPr>
        <w:ind w:left="0" w:firstLine="480" w:firstLineChars="200"/>
        <w:jc w:val="left"/>
      </w:pPr>
      <w:r>
        <w:rPr>
          <w:rFonts w:hint="eastAsia"/>
          <w:sz w:val="24"/>
          <w:szCs w:val="24"/>
        </w:rPr>
        <w:t>乙方就该项目实施情况接受甲方监督检查的承诺书（签字盖章）；</w:t>
      </w:r>
    </w:p>
    <w:p w:rsidR="004C2C7C">
      <w:pPr>
        <w:numPr>
          <w:ilvl w:val="0"/>
          <w:numId w:val="11"/>
        </w:numPr>
        <w:ind w:left="0" w:firstLine="480" w:firstLineChars="200"/>
        <w:jc w:val="left"/>
      </w:pPr>
      <w:r>
        <w:rPr>
          <w:rFonts w:hint="eastAsia"/>
          <w:sz w:val="24"/>
          <w:szCs w:val="24"/>
        </w:rPr>
        <w:t>统筹集约承诺书（签字盖章）；</w:t>
      </w:r>
    </w:p>
    <w:p w:rsidR="004C2C7C" w:rsidP="000372B1">
      <w:pPr>
        <w:numPr>
          <w:ilvl w:val="0"/>
          <w:numId w:val="11"/>
        </w:numPr>
        <w:ind w:left="0" w:firstLine="480" w:firstLineChars="200"/>
        <w:jc w:val="left"/>
      </w:pPr>
      <w:r>
        <w:rPr>
          <w:rFonts w:hint="eastAsia"/>
          <w:sz w:val="24"/>
          <w:szCs w:val="24"/>
        </w:rPr>
        <w:t>在执行本合同的过程中，所有经双方签署确认的文件（包括会议纪要、补充协议、往来信函）均为本合同的有效组成部分。</w:t>
      </w:r>
    </w:p>
    <w:p w:rsidR="004C2C7C">
      <w:pPr>
        <w:pStyle w:val="Heading2"/>
        <w:numPr>
          <w:ilvl w:val="0"/>
          <w:numId w:val="4"/>
        </w:numPr>
        <w:ind w:hanging="420"/>
        <w:jc w:val="left"/>
        <w:rPr>
          <w:sz w:val="24"/>
          <w:szCs w:val="24"/>
        </w:rPr>
      </w:pPr>
      <w:bookmarkStart w:id="71" w:name="_Toc150439545"/>
      <w:r>
        <w:rPr>
          <w:rFonts w:hint="eastAsia"/>
          <w:sz w:val="24"/>
          <w:szCs w:val="24"/>
        </w:rPr>
        <w:t>合同履行地点、合同服务期</w:t>
      </w:r>
      <w:bookmarkEnd w:id="71"/>
    </w:p>
    <w:p w:rsidR="004C2C7C">
      <w:pPr>
        <w:numPr>
          <w:ilvl w:val="0"/>
          <w:numId w:val="13"/>
        </w:numPr>
        <w:ind w:left="0" w:firstLine="480" w:firstLineChars="200"/>
        <w:jc w:val="left"/>
      </w:pPr>
      <w:r>
        <w:rPr>
          <w:rFonts w:hint="eastAsia"/>
          <w:sz w:val="24"/>
          <w:szCs w:val="24"/>
        </w:rPr>
        <w:t>服务地点：依据服务内容及服务方式确定，按照实际要求在</w:t>
      </w:r>
      <w:r>
        <w:rPr>
          <w:rFonts w:hint="eastAsia"/>
          <w:sz w:val="24"/>
          <w:szCs w:val="24"/>
          <w:u w:val="single"/>
        </w:rPr>
        <w:t xml:space="preserve">            </w:t>
      </w:r>
      <w:r>
        <w:rPr>
          <w:rFonts w:hint="eastAsia"/>
          <w:sz w:val="24"/>
          <w:szCs w:val="24"/>
        </w:rPr>
        <w:t>进行。</w:t>
      </w:r>
    </w:p>
    <w:p w:rsidR="004C2C7C">
      <w:pPr>
        <w:numPr>
          <w:ilvl w:val="0"/>
          <w:numId w:val="13"/>
        </w:numPr>
        <w:ind w:left="0" w:firstLine="480" w:firstLineChars="200"/>
        <w:jc w:val="left"/>
      </w:pPr>
      <w:r>
        <w:rPr>
          <w:rFonts w:hint="eastAsia"/>
          <w:sz w:val="24"/>
          <w:szCs w:val="24"/>
        </w:rPr>
        <w:t>合同服务期：</w:t>
      </w:r>
      <w:r>
        <w:rPr>
          <w:rFonts w:hint="eastAsia"/>
          <w:sz w:val="24"/>
          <w:szCs w:val="24"/>
          <w:u w:val="single"/>
        </w:rPr>
        <w:t xml:space="preserve"> </w:t>
      </w:r>
      <w:r>
        <w:rPr>
          <w:sz w:val="24"/>
          <w:szCs w:val="24"/>
          <w:u w:val="single"/>
        </w:rPr>
        <w:t xml:space="preserve">            </w:t>
      </w:r>
      <w:r>
        <w:rPr>
          <w:rFonts w:hint="eastAsia"/>
          <w:sz w:val="24"/>
          <w:szCs w:val="24"/>
        </w:rPr>
        <w:t>。</w:t>
      </w:r>
    </w:p>
    <w:p w:rsidR="004C2C7C">
      <w:pPr>
        <w:pStyle w:val="Heading2"/>
        <w:numPr>
          <w:ilvl w:val="0"/>
          <w:numId w:val="4"/>
        </w:numPr>
        <w:ind w:hanging="420"/>
        <w:rPr>
          <w:sz w:val="24"/>
          <w:szCs w:val="24"/>
        </w:rPr>
      </w:pPr>
      <w:bookmarkStart w:id="72" w:name="_Toc150439547"/>
      <w:r>
        <w:rPr>
          <w:rFonts w:hint="eastAsia"/>
          <w:sz w:val="24"/>
          <w:szCs w:val="24"/>
        </w:rPr>
        <w:t>服务范围及内容</w:t>
      </w:r>
      <w:bookmarkEnd w:id="72"/>
    </w:p>
    <w:p w:rsidR="004C2C7C">
      <w:pPr>
        <w:ind w:firstLine="480" w:firstLineChars="200"/>
      </w:pPr>
      <w:r>
        <w:rPr>
          <w:rFonts w:hint="eastAsia"/>
          <w:sz w:val="24"/>
          <w:szCs w:val="24"/>
        </w:rPr>
        <w:t>本合同研究开发项目的要求如下：</w:t>
      </w:r>
    </w:p>
    <w:p w:rsidR="004C2C7C">
      <w:pPr>
        <w:numPr>
          <w:ilvl w:val="0"/>
          <w:numId w:val="14"/>
        </w:numPr>
        <w:ind w:left="0" w:firstLine="420"/>
        <w:jc w:val="left"/>
      </w:pPr>
      <w:r>
        <w:rPr>
          <w:rFonts w:hint="eastAsia"/>
          <w:sz w:val="24"/>
          <w:szCs w:val="24"/>
        </w:rPr>
        <w:t>服务范围：乙方为甲方开发</w:t>
      </w:r>
      <w:r>
        <w:rPr>
          <w:rFonts w:hint="eastAsia"/>
          <w:sz w:val="24"/>
          <w:szCs w:val="24"/>
          <w:u w:val="single"/>
        </w:rPr>
        <w:t xml:space="preserve"> </w:t>
      </w:r>
      <w:r>
        <w:rPr>
          <w:sz w:val="24"/>
          <w:szCs w:val="24"/>
          <w:u w:val="single"/>
        </w:rPr>
        <w:t xml:space="preserve">    </w:t>
      </w:r>
      <w:r>
        <w:rPr>
          <w:rFonts w:hint="eastAsia"/>
          <w:sz w:val="24"/>
          <w:szCs w:val="24"/>
        </w:rPr>
        <w:t>项目软件，该项目属于</w:t>
      </w:r>
      <w:r>
        <w:rPr>
          <w:rFonts w:hint="eastAsia"/>
          <w:sz w:val="24"/>
          <w:szCs w:val="24"/>
          <w:u w:val="single"/>
        </w:rPr>
        <w:t xml:space="preserve"> </w:t>
      </w:r>
      <w:r>
        <w:rPr>
          <w:sz w:val="24"/>
          <w:szCs w:val="24"/>
          <w:u w:val="single"/>
        </w:rPr>
        <w:t xml:space="preserve">    </w:t>
      </w:r>
      <w:r>
        <w:rPr>
          <w:rFonts w:hint="eastAsia"/>
          <w:sz w:val="24"/>
          <w:szCs w:val="24"/>
        </w:rPr>
        <w:t>（公共服务、</w:t>
      </w:r>
      <w:r>
        <w:rPr>
          <w:rFonts w:ascii="仿宋_GB2312" w:hAnsi="等线" w:hint="eastAsia"/>
          <w:sz w:val="24"/>
          <w:szCs w:val="24"/>
        </w:rPr>
        <w:t>预报预测、综合观测、信息网络等）气象业务领域的开发定制类软件，同时属于</w:t>
      </w:r>
      <w:r>
        <w:rPr>
          <w:rFonts w:ascii="仿宋_GB2312" w:hAnsi="等线" w:hint="eastAsia"/>
          <w:sz w:val="24"/>
          <w:szCs w:val="24"/>
          <w:u w:val="single"/>
        </w:rPr>
        <w:t xml:space="preserve"> </w:t>
      </w:r>
      <w:r>
        <w:rPr>
          <w:rFonts w:ascii="仿宋_GB2312" w:hAnsi="等线"/>
          <w:sz w:val="24"/>
          <w:szCs w:val="24"/>
          <w:u w:val="single"/>
        </w:rPr>
        <w:t xml:space="preserve">    </w:t>
      </w:r>
      <w:r>
        <w:rPr>
          <w:rFonts w:ascii="仿宋_GB2312" w:hAnsi="等线" w:hint="eastAsia"/>
          <w:sz w:val="24"/>
          <w:szCs w:val="24"/>
        </w:rPr>
        <w:t>（重要外包、一般外包）项目。</w:t>
      </w:r>
    </w:p>
    <w:p w:rsidR="004C2C7C">
      <w:pPr>
        <w:numPr>
          <w:ilvl w:val="0"/>
          <w:numId w:val="14"/>
        </w:numPr>
        <w:ind w:left="0" w:firstLine="420"/>
        <w:jc w:val="left"/>
      </w:pPr>
      <w:r>
        <w:rPr>
          <w:rFonts w:hint="eastAsia"/>
          <w:sz w:val="24"/>
          <w:szCs w:val="24"/>
        </w:rPr>
        <w:t>技术目标：</w:t>
      </w:r>
    </w:p>
    <w:p w:rsidR="004C2C7C">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rsidR="004C2C7C">
      <w:pPr>
        <w:numPr>
          <w:ilvl w:val="0"/>
          <w:numId w:val="14"/>
        </w:numPr>
        <w:jc w:val="left"/>
      </w:pPr>
      <w:r>
        <w:rPr>
          <w:rFonts w:hint="eastAsia"/>
          <w:sz w:val="24"/>
          <w:szCs w:val="24"/>
        </w:rPr>
        <w:t>技术内容：</w:t>
      </w:r>
    </w:p>
    <w:p w:rsidR="004C2C7C">
      <w:pPr>
        <w:ind w:left="420"/>
        <w:jc w:val="left"/>
      </w:pPr>
      <w:r>
        <w:rPr>
          <w:rFonts w:hint="eastAsia"/>
          <w:sz w:val="24"/>
          <w:szCs w:val="24"/>
          <w:u w:val="single"/>
        </w:rPr>
        <w:t>（以招标文件及双方签字确认的补充文件为准</w:t>
      </w:r>
      <w:r>
        <w:rPr>
          <w:sz w:val="24"/>
          <w:szCs w:val="24"/>
          <w:u w:val="single"/>
        </w:rPr>
        <w:t xml:space="preserve"> </w:t>
      </w:r>
      <w:r>
        <w:rPr>
          <w:rFonts w:hint="eastAsia"/>
          <w:sz w:val="24"/>
          <w:szCs w:val="24"/>
          <w:u w:val="single"/>
        </w:rPr>
        <w:t>）</w:t>
      </w:r>
      <w:r>
        <w:rPr>
          <w:sz w:val="24"/>
          <w:szCs w:val="24"/>
          <w:u w:val="single"/>
        </w:rPr>
        <w:t xml:space="preserve">     </w:t>
      </w:r>
      <w:r>
        <w:rPr>
          <w:rFonts w:hint="eastAsia"/>
          <w:sz w:val="24"/>
          <w:szCs w:val="24"/>
          <w:u w:val="single"/>
        </w:rPr>
        <w:t>；</w:t>
      </w:r>
    </w:p>
    <w:p w:rsidR="004C2C7C">
      <w:pPr>
        <w:numPr>
          <w:ilvl w:val="0"/>
          <w:numId w:val="14"/>
        </w:numPr>
        <w:jc w:val="left"/>
      </w:pPr>
      <w:r>
        <w:rPr>
          <w:rFonts w:hint="eastAsia"/>
          <w:sz w:val="24"/>
          <w:szCs w:val="24"/>
        </w:rPr>
        <w:t>技术方法和路线：</w:t>
      </w:r>
    </w:p>
    <w:p w:rsidR="004C2C7C">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rsidR="004C2C7C">
      <w:pPr>
        <w:numPr>
          <w:ilvl w:val="0"/>
          <w:numId w:val="14"/>
        </w:numPr>
        <w:jc w:val="left"/>
      </w:pPr>
      <w:r>
        <w:rPr>
          <w:rFonts w:hint="eastAsia"/>
          <w:sz w:val="24"/>
          <w:szCs w:val="24"/>
        </w:rPr>
        <w:t>服务内容：</w:t>
      </w:r>
    </w:p>
    <w:p w:rsidR="004C2C7C">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rsidR="004C2C7C">
      <w:pPr>
        <w:numPr>
          <w:ilvl w:val="0"/>
          <w:numId w:val="14"/>
        </w:numPr>
        <w:jc w:val="left"/>
      </w:pPr>
      <w:r>
        <w:rPr>
          <w:rFonts w:hint="eastAsia"/>
          <w:sz w:val="24"/>
          <w:szCs w:val="24"/>
        </w:rPr>
        <w:t>服务要求：</w:t>
      </w:r>
    </w:p>
    <w:p w:rsidR="004C2C7C">
      <w:pPr>
        <w:ind w:left="420"/>
        <w:jc w:val="left"/>
      </w:pPr>
      <w:r>
        <w:rPr>
          <w:rFonts w:hint="eastAsia"/>
          <w:sz w:val="24"/>
          <w:szCs w:val="24"/>
          <w:u w:val="single"/>
        </w:rPr>
        <w:t xml:space="preserve"> </w:t>
      </w:r>
      <w:r>
        <w:rPr>
          <w:sz w:val="24"/>
          <w:szCs w:val="24"/>
          <w:u w:val="single"/>
        </w:rPr>
        <w:t xml:space="preserve">                                                            </w:t>
      </w:r>
      <w:r>
        <w:rPr>
          <w:rFonts w:hint="eastAsia"/>
          <w:sz w:val="24"/>
          <w:szCs w:val="24"/>
          <w:u w:val="single"/>
        </w:rPr>
        <w:t>；</w:t>
      </w:r>
    </w:p>
    <w:p w:rsidR="004C2C7C">
      <w:pPr>
        <w:numPr>
          <w:ilvl w:val="0"/>
          <w:numId w:val="14"/>
        </w:numPr>
      </w:pPr>
      <w:r>
        <w:rPr>
          <w:rFonts w:hint="eastAsia"/>
          <w:sz w:val="24"/>
          <w:szCs w:val="24"/>
        </w:rPr>
        <w:t>进度安排：</w:t>
      </w:r>
    </w:p>
    <w:p w:rsidR="004C2C7C">
      <w:pPr>
        <w:ind w:firstLine="480" w:firstLineChars="200"/>
      </w:pPr>
      <w:r>
        <w:rPr>
          <w:rFonts w:hint="eastAsia"/>
          <w:sz w:val="24"/>
          <w:szCs w:val="24"/>
        </w:rPr>
        <w:t>乙方应按下列进度完成研究开发工作：</w:t>
      </w:r>
    </w:p>
    <w:p w:rsidR="004C2C7C">
      <w:pPr>
        <w:numPr>
          <w:ilvl w:val="0"/>
          <w:numId w:val="15"/>
        </w:numPr>
        <w:ind w:left="0" w:firstLine="480" w:firstLineChars="200"/>
        <w:jc w:val="left"/>
      </w:pPr>
      <w:r>
        <w:rPr>
          <w:rFonts w:hint="eastAsia"/>
          <w:sz w:val="24"/>
          <w:szCs w:val="24"/>
        </w:rPr>
        <w:t>软件开发周期为</w:t>
      </w:r>
      <w:r>
        <w:rPr>
          <w:rFonts w:hint="eastAsia"/>
          <w:sz w:val="24"/>
          <w:szCs w:val="24"/>
          <w:u w:val="single"/>
        </w:rPr>
        <w:t xml:space="preserve"> </w:t>
      </w:r>
      <w:r>
        <w:rPr>
          <w:sz w:val="24"/>
          <w:szCs w:val="24"/>
          <w:u w:val="single"/>
        </w:rPr>
        <w:t xml:space="preserve">   </w:t>
      </w:r>
      <w:r>
        <w:rPr>
          <w:rFonts w:hint="eastAsia"/>
          <w:sz w:val="24"/>
          <w:szCs w:val="24"/>
        </w:rPr>
        <w:t>个</w:t>
      </w:r>
      <w:r>
        <w:rPr>
          <w:rFonts w:hint="eastAsia"/>
          <w:sz w:val="24"/>
          <w:szCs w:val="24"/>
        </w:rPr>
        <w:t>月</w:t>
      </w:r>
      <w:r>
        <w:rPr>
          <w:rFonts w:hint="eastAsia"/>
          <w:sz w:val="24"/>
          <w:szCs w:val="24"/>
        </w:rPr>
        <w:t>，自本合同生效之日起算</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日至</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w:t>
      </w:r>
      <w:r>
        <w:rPr>
          <w:rFonts w:hint="eastAsia"/>
          <w:sz w:val="24"/>
          <w:szCs w:val="24"/>
          <w:u w:val="single"/>
        </w:rPr>
        <w:t xml:space="preserve"> </w:t>
      </w:r>
      <w:r>
        <w:rPr>
          <w:sz w:val="24"/>
          <w:szCs w:val="24"/>
          <w:u w:val="single"/>
        </w:rPr>
        <w:t xml:space="preserve">  </w:t>
      </w:r>
      <w:r>
        <w:rPr>
          <w:rFonts w:hint="eastAsia"/>
          <w:sz w:val="24"/>
          <w:szCs w:val="24"/>
        </w:rPr>
        <w:t>完成；</w:t>
      </w:r>
    </w:p>
    <w:p w:rsidR="004C2C7C">
      <w:pPr>
        <w:pStyle w:val="Heading2"/>
        <w:numPr>
          <w:ilvl w:val="0"/>
          <w:numId w:val="4"/>
        </w:numPr>
        <w:ind w:hanging="420"/>
        <w:rPr>
          <w:sz w:val="24"/>
          <w:szCs w:val="24"/>
        </w:rPr>
      </w:pPr>
      <w:bookmarkStart w:id="73" w:name="_Toc150424370"/>
      <w:bookmarkStart w:id="74" w:name="_Toc150434291"/>
      <w:bookmarkStart w:id="75" w:name="_Toc150434195"/>
      <w:bookmarkStart w:id="76" w:name="_Toc150439548"/>
      <w:bookmarkStart w:id="77" w:name="_Toc150439549"/>
      <w:bookmarkEnd w:id="73"/>
      <w:bookmarkEnd w:id="74"/>
      <w:bookmarkEnd w:id="75"/>
      <w:bookmarkEnd w:id="76"/>
      <w:r>
        <w:rPr>
          <w:rFonts w:hint="eastAsia"/>
          <w:sz w:val="24"/>
          <w:szCs w:val="24"/>
        </w:rPr>
        <w:t>乙方的权利与义务</w:t>
      </w:r>
      <w:bookmarkEnd w:id="77"/>
    </w:p>
    <w:p w:rsidR="004C2C7C">
      <w:pPr>
        <w:numPr>
          <w:ilvl w:val="0"/>
          <w:numId w:val="16"/>
        </w:numPr>
        <w:ind w:left="0" w:firstLine="480" w:firstLineChars="200"/>
      </w:pPr>
      <w:r>
        <w:rPr>
          <w:rFonts w:hint="eastAsia"/>
          <w:sz w:val="24"/>
          <w:szCs w:val="24"/>
        </w:rPr>
        <w:t>为保证履行合同，乙方承诺以下事项：</w:t>
      </w:r>
    </w:p>
    <w:p w:rsidR="004C2C7C">
      <w:pPr>
        <w:numPr>
          <w:ilvl w:val="0"/>
          <w:numId w:val="17"/>
        </w:numPr>
        <w:ind w:left="0" w:firstLine="480" w:firstLineChars="200"/>
        <w:rPr>
          <w:u w:val="single"/>
        </w:rPr>
      </w:pPr>
      <w:r>
        <w:rPr>
          <w:rFonts w:hint="eastAsia"/>
          <w:sz w:val="24"/>
          <w:szCs w:val="24"/>
          <w:u w:val="single"/>
        </w:rPr>
        <w:t>保证具备履行本合同的相应资质条件，组成XX人的开发团队，其中专职人员X人，X人具有XXX资质，X人具有软件开发经历，技术负责人还应具有XXX资质，项目经理还应具有XXX资质；兼职人员X人，X人具有XXX资质，X人具有软件开发经历，指定现场实施具体负责人【】，保证并配合甲方提供相关验收</w:t>
      </w:r>
      <w:r>
        <w:rPr>
          <w:rFonts w:hint="eastAsia"/>
          <w:sz w:val="24"/>
          <w:szCs w:val="24"/>
          <w:u w:val="single"/>
        </w:rPr>
        <w:t xml:space="preserve">材料，否则由此引发的一切法律及经济责任由乙方承担，造成甲方损失的，应予全部赔偿。 </w:t>
      </w:r>
    </w:p>
    <w:p w:rsidR="004C2C7C">
      <w:pPr>
        <w:numPr>
          <w:ilvl w:val="0"/>
          <w:numId w:val="17"/>
        </w:numPr>
        <w:ind w:left="0" w:firstLine="480" w:firstLineChars="200"/>
        <w:rPr>
          <w:u w:val="single"/>
        </w:rPr>
      </w:pPr>
      <w:r>
        <w:rPr>
          <w:rFonts w:hint="eastAsia"/>
          <w:sz w:val="24"/>
          <w:szCs w:val="24"/>
          <w:u w:val="single"/>
        </w:rPr>
        <w:t xml:space="preserve">开发团队中X人需驻场开发，驻场地址为           ；                       </w:t>
      </w:r>
    </w:p>
    <w:p w:rsidR="004C2C7C">
      <w:pPr>
        <w:numPr>
          <w:ilvl w:val="0"/>
          <w:numId w:val="17"/>
        </w:numPr>
        <w:ind w:left="0" w:firstLine="480" w:firstLineChars="200"/>
        <w:rPr>
          <w:u w:val="single"/>
        </w:rPr>
      </w:pPr>
      <w:r>
        <w:rPr>
          <w:rFonts w:hint="eastAsia"/>
          <w:sz w:val="24"/>
          <w:szCs w:val="24"/>
          <w:u w:val="single"/>
        </w:rPr>
        <w:t xml:space="preserve">投入所必需的XXX等软硬件设施资源及XXX场地；                         </w:t>
      </w:r>
    </w:p>
    <w:p w:rsidR="004C2C7C">
      <w:pPr>
        <w:numPr>
          <w:ilvl w:val="0"/>
          <w:numId w:val="17"/>
        </w:numPr>
        <w:ind w:left="0" w:firstLine="480" w:firstLineChars="200"/>
        <w:rPr>
          <w:u w:val="single"/>
        </w:rPr>
      </w:pPr>
      <w:r>
        <w:rPr>
          <w:rFonts w:hint="eastAsia"/>
          <w:sz w:val="24"/>
          <w:szCs w:val="24"/>
          <w:u w:val="single"/>
        </w:rPr>
        <w:t xml:space="preserve">制定针对本项目的备份恢复措施和应急预案；                             </w:t>
      </w:r>
    </w:p>
    <w:p w:rsidR="004C2C7C">
      <w:pPr>
        <w:numPr>
          <w:ilvl w:val="0"/>
          <w:numId w:val="17"/>
        </w:numPr>
        <w:ind w:left="0" w:firstLine="480" w:firstLineChars="200"/>
        <w:rPr>
          <w:u w:val="single"/>
        </w:rPr>
      </w:pPr>
      <w:r>
        <w:rPr>
          <w:rFonts w:hint="eastAsia"/>
          <w:sz w:val="24"/>
          <w:szCs w:val="24"/>
          <w:u w:val="single"/>
        </w:rPr>
        <w:t xml:space="preserve">具有XXX等内控、保密和管理制度。                                     </w:t>
      </w:r>
    </w:p>
    <w:p w:rsidR="004C2C7C">
      <w:pPr>
        <w:numPr>
          <w:ilvl w:val="0"/>
          <w:numId w:val="17"/>
        </w:numPr>
        <w:ind w:left="0" w:firstLine="480" w:firstLineChars="200"/>
        <w:rPr>
          <w:u w:val="single"/>
        </w:rPr>
      </w:pPr>
      <w:r>
        <w:rPr>
          <w:rFonts w:hint="eastAsia"/>
          <w:sz w:val="24"/>
          <w:szCs w:val="24"/>
          <w:u w:val="single"/>
        </w:rPr>
        <w:t xml:space="preserve">                                                                     </w:t>
      </w:r>
    </w:p>
    <w:p w:rsidR="004C2C7C">
      <w:pPr>
        <w:numPr>
          <w:ilvl w:val="0"/>
          <w:numId w:val="16"/>
        </w:numPr>
        <w:ind w:left="0" w:firstLine="480" w:firstLineChars="200"/>
      </w:pPr>
      <w:r>
        <w:rPr>
          <w:rFonts w:hint="eastAsia"/>
          <w:sz w:val="24"/>
          <w:szCs w:val="24"/>
        </w:rPr>
        <w:t>对非驻场软件开发，乙方承诺以下事项：</w:t>
      </w:r>
    </w:p>
    <w:p w:rsidR="004C2C7C">
      <w:pPr>
        <w:numPr>
          <w:ilvl w:val="0"/>
          <w:numId w:val="18"/>
        </w:numPr>
        <w:ind w:left="0" w:firstLine="480" w:firstLineChars="200"/>
        <w:rPr>
          <w:u w:val="single"/>
        </w:rPr>
      </w:pPr>
      <w:r>
        <w:rPr>
          <w:rFonts w:hint="eastAsia"/>
          <w:sz w:val="24"/>
          <w:szCs w:val="24"/>
          <w:u w:val="single"/>
        </w:rPr>
        <w:t xml:space="preserve">用于本项目的设施、系统和数据与其他项目有明确、清晰的边界；            </w:t>
      </w:r>
    </w:p>
    <w:p w:rsidR="004C2C7C">
      <w:pPr>
        <w:numPr>
          <w:ilvl w:val="0"/>
          <w:numId w:val="18"/>
        </w:numPr>
        <w:ind w:left="0" w:firstLine="480" w:firstLineChars="200"/>
        <w:rPr>
          <w:u w:val="single"/>
        </w:rPr>
      </w:pPr>
      <w:r>
        <w:rPr>
          <w:rFonts w:hint="eastAsia"/>
          <w:sz w:val="24"/>
          <w:szCs w:val="24"/>
          <w:u w:val="single"/>
        </w:rPr>
        <w:t xml:space="preserve">对用于本项目的乙方服务器、存储、网络设备、操作系统、数据库、中间件等软硬件设施具有最高管理权限；                                                  </w:t>
      </w:r>
    </w:p>
    <w:p w:rsidR="004C2C7C">
      <w:pPr>
        <w:numPr>
          <w:ilvl w:val="0"/>
          <w:numId w:val="18"/>
        </w:numPr>
        <w:ind w:left="0" w:firstLine="480" w:firstLineChars="200"/>
        <w:rPr>
          <w:u w:val="single"/>
        </w:rPr>
      </w:pPr>
      <w:r>
        <w:rPr>
          <w:rFonts w:hint="eastAsia"/>
          <w:sz w:val="24"/>
          <w:szCs w:val="24"/>
          <w:u w:val="single"/>
        </w:rPr>
        <w:t xml:space="preserve">不存在规避监管的情形。                                                </w:t>
      </w:r>
    </w:p>
    <w:p w:rsidR="004C2C7C">
      <w:pPr>
        <w:numPr>
          <w:ilvl w:val="0"/>
          <w:numId w:val="16"/>
        </w:numPr>
        <w:ind w:left="0" w:firstLine="480" w:firstLineChars="200"/>
      </w:pPr>
      <w:r>
        <w:rPr>
          <w:rFonts w:hint="eastAsia"/>
          <w:sz w:val="24"/>
          <w:szCs w:val="24"/>
        </w:rPr>
        <w:t>未经甲方</w:t>
      </w:r>
      <w:r>
        <w:rPr>
          <w:sz w:val="24"/>
          <w:szCs w:val="24"/>
        </w:rPr>
        <w:t>事先书面同意</w:t>
      </w:r>
      <w:r>
        <w:rPr>
          <w:rFonts w:hint="eastAsia"/>
          <w:sz w:val="24"/>
          <w:szCs w:val="24"/>
        </w:rPr>
        <w:t>，</w:t>
      </w:r>
      <w:r>
        <w:rPr>
          <w:sz w:val="24"/>
          <w:szCs w:val="24"/>
        </w:rPr>
        <w:t>乙方不得部分或全部转让其应履行的合同项下的义务</w:t>
      </w:r>
      <w:r>
        <w:rPr>
          <w:rFonts w:hint="eastAsia"/>
          <w:sz w:val="24"/>
          <w:szCs w:val="24"/>
        </w:rPr>
        <w:t>。</w:t>
      </w:r>
    </w:p>
    <w:p w:rsidR="004C2C7C">
      <w:pPr>
        <w:numPr>
          <w:ilvl w:val="0"/>
          <w:numId w:val="16"/>
        </w:numPr>
        <w:ind w:left="0" w:firstLine="480" w:firstLineChars="200"/>
        <w:jc w:val="left"/>
      </w:pPr>
      <w:r>
        <w:rPr>
          <w:rFonts w:hint="eastAsia"/>
          <w:sz w:val="24"/>
          <w:szCs w:val="24"/>
        </w:rPr>
        <w:t>乙方应在本合同生效后</w:t>
      </w:r>
      <w:r>
        <w:rPr>
          <w:rFonts w:hint="eastAsia"/>
          <w:sz w:val="24"/>
          <w:szCs w:val="24"/>
          <w:u w:val="single"/>
        </w:rPr>
        <w:t xml:space="preserve">    </w:t>
      </w:r>
      <w:r>
        <w:rPr>
          <w:rFonts w:hint="eastAsia"/>
          <w:sz w:val="24"/>
          <w:szCs w:val="24"/>
        </w:rPr>
        <w:t>个</w:t>
      </w:r>
      <w:r>
        <w:rPr>
          <w:rFonts w:hint="eastAsia"/>
          <w:sz w:val="24"/>
          <w:szCs w:val="24"/>
        </w:rPr>
        <w:t>工作日内向甲方提交研究开发计划。研究开发计划应包括以下主要内容：</w:t>
      </w:r>
    </w:p>
    <w:p w:rsidR="004C2C7C">
      <w:pPr>
        <w:numPr>
          <w:ilvl w:val="0"/>
          <w:numId w:val="19"/>
        </w:numPr>
        <w:ind w:hanging="5"/>
        <w:jc w:val="left"/>
      </w:pPr>
      <w:r>
        <w:rPr>
          <w:rFonts w:hint="eastAsia"/>
          <w:sz w:val="24"/>
          <w:szCs w:val="24"/>
        </w:rPr>
        <w:t>项目功能清单；</w:t>
      </w:r>
    </w:p>
    <w:p w:rsidR="004C2C7C">
      <w:pPr>
        <w:numPr>
          <w:ilvl w:val="0"/>
          <w:numId w:val="19"/>
        </w:numPr>
        <w:ind w:hanging="5"/>
        <w:jc w:val="left"/>
      </w:pPr>
      <w:r>
        <w:rPr>
          <w:rFonts w:hint="eastAsia"/>
          <w:sz w:val="24"/>
          <w:szCs w:val="24"/>
        </w:rPr>
        <w:t>项目实施方案。</w:t>
      </w:r>
    </w:p>
    <w:p w:rsidR="004C2C7C">
      <w:pPr>
        <w:numPr>
          <w:ilvl w:val="0"/>
          <w:numId w:val="16"/>
        </w:numPr>
        <w:ind w:left="0" w:firstLine="480" w:firstLineChars="200"/>
        <w:jc w:val="left"/>
      </w:pPr>
      <w:r>
        <w:rPr>
          <w:rFonts w:hint="eastAsia"/>
          <w:sz w:val="24"/>
          <w:szCs w:val="24"/>
        </w:rPr>
        <w:t>乙方在软件开发实施中，应在招标文件范围内，根据甲方需求持续改进，直到最终用户确认满意。</w:t>
      </w:r>
    </w:p>
    <w:p w:rsidR="004C2C7C">
      <w:pPr>
        <w:numPr>
          <w:ilvl w:val="0"/>
          <w:numId w:val="20"/>
        </w:numPr>
        <w:ind w:left="0" w:firstLine="420"/>
        <w:jc w:val="left"/>
      </w:pPr>
      <w:r>
        <w:rPr>
          <w:rFonts w:hint="eastAsia"/>
          <w:sz w:val="24"/>
          <w:szCs w:val="24"/>
        </w:rPr>
        <w:t>乙方必须对甲方的需求进行充分详细的调研，及时整理需求调研记录，请甲方签字确认，并据此开发软件系统原型。甲方可以随时补充或更正需求的细节，乙方应及时满足。</w:t>
      </w:r>
    </w:p>
    <w:p w:rsidR="004C2C7C">
      <w:pPr>
        <w:numPr>
          <w:ilvl w:val="0"/>
          <w:numId w:val="20"/>
        </w:numPr>
        <w:ind w:left="0" w:firstLine="420"/>
        <w:jc w:val="left"/>
      </w:pPr>
      <w:r>
        <w:rPr>
          <w:rFonts w:hint="eastAsia"/>
          <w:sz w:val="24"/>
          <w:szCs w:val="24"/>
        </w:rPr>
        <w:t>乙方在需求分析的基础上，根据本系统的功能、性能和使用目标，按照进度完成软件的详细设计方案。在实际执行过程中出现任何与乙方设计相关的技术问题或技术调整，由乙方负责解决。</w:t>
      </w:r>
    </w:p>
    <w:p w:rsidR="004C2C7C">
      <w:pPr>
        <w:numPr>
          <w:ilvl w:val="0"/>
          <w:numId w:val="20"/>
        </w:numPr>
        <w:ind w:left="0" w:firstLine="420"/>
        <w:jc w:val="left"/>
      </w:pPr>
      <w:r>
        <w:rPr>
          <w:rFonts w:hint="eastAsia"/>
          <w:sz w:val="24"/>
          <w:szCs w:val="24"/>
        </w:rPr>
        <w:t>甲方对详细设计方案的认可，并不代表对据此开发出的应用系统的认可。甲方在正式试用了本项目开发的软件后，有权根据实际情况提出具体改进意见。</w:t>
      </w:r>
    </w:p>
    <w:p w:rsidR="004C2C7C">
      <w:pPr>
        <w:numPr>
          <w:ilvl w:val="0"/>
          <w:numId w:val="16"/>
        </w:numPr>
        <w:ind w:left="0" w:firstLine="480" w:firstLineChars="200"/>
      </w:pPr>
      <w:r>
        <w:rPr>
          <w:rFonts w:hint="eastAsia"/>
          <w:sz w:val="24"/>
          <w:szCs w:val="24"/>
        </w:rPr>
        <w:t>乙方应及时以项目周报、月报和专题报告的方式报告日常进度，包括有</w:t>
      </w:r>
      <w:r>
        <w:rPr>
          <w:rFonts w:hint="eastAsia"/>
          <w:sz w:val="24"/>
          <w:szCs w:val="24"/>
        </w:rPr>
        <w:t>无项目变更及变更情况或其他与本项目有关的甲方应该知道或甲方要求知道的情况。项目执行过程中，如遇突发事件，乙方应及时向甲方进行书面汇报，若因此导致项目延期，</w:t>
      </w:r>
      <w:r>
        <w:rPr>
          <w:sz w:val="24"/>
          <w:szCs w:val="24"/>
        </w:rPr>
        <w:t>乙方承担</w:t>
      </w:r>
      <w:r>
        <w:rPr>
          <w:rFonts w:hint="eastAsia"/>
          <w:sz w:val="24"/>
          <w:szCs w:val="24"/>
        </w:rPr>
        <w:t>因此造成的全部</w:t>
      </w:r>
      <w:r>
        <w:rPr>
          <w:sz w:val="24"/>
          <w:szCs w:val="24"/>
        </w:rPr>
        <w:t>责任。</w:t>
      </w:r>
    </w:p>
    <w:p w:rsidR="004C2C7C">
      <w:pPr>
        <w:numPr>
          <w:ilvl w:val="0"/>
          <w:numId w:val="16"/>
        </w:numPr>
        <w:ind w:left="0" w:firstLine="480" w:firstLineChars="200"/>
      </w:pPr>
      <w:r>
        <w:rPr>
          <w:rFonts w:hint="eastAsia"/>
          <w:sz w:val="24"/>
          <w:szCs w:val="24"/>
        </w:rPr>
        <w:t>乙方应接受甲方对本项目执行工作的监督、检查和评价。</w:t>
      </w:r>
    </w:p>
    <w:p w:rsidR="004C2C7C">
      <w:pPr>
        <w:numPr>
          <w:ilvl w:val="0"/>
          <w:numId w:val="16"/>
        </w:numPr>
        <w:ind w:left="0" w:firstLine="480" w:firstLineChars="200"/>
        <w:rPr>
          <w:rFonts w:cs="Times New Roman"/>
        </w:rPr>
      </w:pPr>
      <w:r>
        <w:rPr>
          <w:rFonts w:hint="eastAsia"/>
          <w:sz w:val="24"/>
          <w:szCs w:val="24"/>
        </w:rPr>
        <w:t>乙方须选派参与软件建设的人员为甲方提供技术培训，培训内容</w:t>
      </w:r>
      <w:r>
        <w:rPr>
          <w:rFonts w:cs="Times New Roman"/>
          <w:sz w:val="24"/>
          <w:szCs w:val="24"/>
        </w:rPr>
        <w:t>包括</w:t>
      </w:r>
      <w:r>
        <w:rPr>
          <w:rFonts w:cs="Times New Roman" w:hint="eastAsia"/>
          <w:sz w:val="24"/>
          <w:szCs w:val="24"/>
        </w:rPr>
        <w:t>但不限于</w:t>
      </w:r>
      <w:r>
        <w:rPr>
          <w:rFonts w:cs="Times New Roman"/>
          <w:sz w:val="24"/>
          <w:szCs w:val="24"/>
        </w:rPr>
        <w:t>系统的工作原理、使用操作、保养维修技术等，使受训人员达到独立使用、熟练操</w:t>
      </w:r>
      <w:r>
        <w:rPr>
          <w:spacing w:val="5"/>
          <w:sz w:val="24"/>
          <w:szCs w:val="24"/>
        </w:rPr>
        <w:t>作的程度。</w:t>
      </w:r>
    </w:p>
    <w:p w:rsidR="004C2C7C">
      <w:pPr>
        <w:numPr>
          <w:ilvl w:val="0"/>
          <w:numId w:val="16"/>
        </w:numPr>
        <w:ind w:left="0" w:firstLine="480" w:firstLineChars="200"/>
      </w:pPr>
      <w:r>
        <w:rPr>
          <w:sz w:val="24"/>
          <w:szCs w:val="24"/>
        </w:rPr>
        <w:t>乙方</w:t>
      </w:r>
      <w:r>
        <w:rPr>
          <w:rFonts w:hint="eastAsia"/>
          <w:sz w:val="24"/>
          <w:szCs w:val="24"/>
        </w:rPr>
        <w:t>保证</w:t>
      </w:r>
      <w:r>
        <w:rPr>
          <w:sz w:val="24"/>
          <w:szCs w:val="24"/>
        </w:rPr>
        <w:t>交付甲方的研发成果不侵犯任何第三方的合法权益，</w:t>
      </w:r>
      <w:r>
        <w:rPr>
          <w:rFonts w:hint="eastAsia"/>
          <w:sz w:val="24"/>
          <w:szCs w:val="24"/>
        </w:rPr>
        <w:t>免受第三方提出的侵犯其知识产权的索赔或诉讼。</w:t>
      </w:r>
      <w:r>
        <w:rPr>
          <w:sz w:val="24"/>
          <w:szCs w:val="24"/>
        </w:rPr>
        <w:t>如有发生，</w:t>
      </w:r>
      <w:r>
        <w:rPr>
          <w:rFonts w:hint="eastAsia"/>
          <w:sz w:val="24"/>
          <w:szCs w:val="24"/>
        </w:rPr>
        <w:t>乙方应当承担由此而引起的一切法律责任和费用，并赔偿甲方由此造成的全部损失</w:t>
      </w:r>
      <w:r>
        <w:rPr>
          <w:sz w:val="24"/>
          <w:szCs w:val="24"/>
        </w:rPr>
        <w:t>。</w:t>
      </w:r>
      <w:r>
        <w:rPr>
          <w:rFonts w:hint="eastAsia"/>
          <w:sz w:val="24"/>
          <w:szCs w:val="24"/>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4C2C7C">
      <w:pPr>
        <w:numPr>
          <w:ilvl w:val="0"/>
          <w:numId w:val="16"/>
        </w:numPr>
        <w:ind w:left="0" w:firstLine="480" w:firstLineChars="200"/>
      </w:pPr>
      <w:r>
        <w:rPr>
          <w:rFonts w:hint="eastAsia"/>
          <w:sz w:val="24"/>
          <w:szCs w:val="24"/>
        </w:rPr>
        <w:t>乙方必须遵守国家法律法规及气象部门管理制度的要求。乙方在本项目执行过程中如接触到气象数据，应遵守</w:t>
      </w:r>
      <w:r>
        <w:rPr>
          <w:sz w:val="24"/>
          <w:szCs w:val="24"/>
        </w:rPr>
        <w:t>气象数据安全相关管理制度，不得将所获取的气象数据以转发、转让、出售等方式对外披露，或用于本项目以外的其他用途。</w:t>
      </w:r>
    </w:p>
    <w:p w:rsidR="004C2C7C">
      <w:pPr>
        <w:numPr>
          <w:ilvl w:val="0"/>
          <w:numId w:val="16"/>
        </w:numPr>
        <w:ind w:left="0" w:firstLine="480" w:firstLineChars="200"/>
      </w:pPr>
      <w:r>
        <w:rPr>
          <w:rFonts w:hint="eastAsia"/>
          <w:sz w:val="24"/>
          <w:szCs w:val="24"/>
        </w:rPr>
        <w:t>乙方在履行合同过程中，不得擅自调整项目经理、技术负责人和软件开发人员。如出现相关人员离职、调动、生病等特殊情况，乙方应通知甲方，并与甲方协商一致后重新委派。重新委派的人员能力、资质、软件开发经历等应与</w:t>
      </w:r>
      <w:r>
        <w:rPr>
          <w:rFonts w:hint="eastAsia"/>
          <w:sz w:val="24"/>
          <w:szCs w:val="24"/>
        </w:rPr>
        <w:t>原人员</w:t>
      </w:r>
      <w:r>
        <w:rPr>
          <w:rFonts w:hint="eastAsia"/>
          <w:sz w:val="24"/>
          <w:szCs w:val="24"/>
        </w:rPr>
        <w:t>相当。如甲方认为需要调整项目经理、技术负责人和软件开发人员的，应与乙方协商一致后调整。</w:t>
      </w:r>
    </w:p>
    <w:p w:rsidR="004C2C7C">
      <w:pPr>
        <w:pStyle w:val="Heading2"/>
        <w:numPr>
          <w:ilvl w:val="0"/>
          <w:numId w:val="4"/>
        </w:numPr>
        <w:ind w:left="0" w:firstLine="480" w:firstLineChars="200"/>
        <w:rPr>
          <w:sz w:val="24"/>
          <w:szCs w:val="24"/>
        </w:rPr>
      </w:pPr>
      <w:bookmarkStart w:id="78" w:name="_Toc150434197"/>
      <w:bookmarkStart w:id="79" w:name="_Toc150439550"/>
      <w:bookmarkStart w:id="80" w:name="_Toc150424372"/>
      <w:bookmarkStart w:id="81" w:name="_Toc150434293"/>
      <w:bookmarkStart w:id="82" w:name="_Toc150439565"/>
      <w:bookmarkEnd w:id="78"/>
      <w:bookmarkEnd w:id="79"/>
      <w:bookmarkEnd w:id="80"/>
      <w:bookmarkEnd w:id="81"/>
      <w:r>
        <w:rPr>
          <w:rFonts w:hint="eastAsia"/>
          <w:sz w:val="24"/>
          <w:szCs w:val="24"/>
        </w:rPr>
        <w:t>甲方</w:t>
      </w:r>
      <w:r>
        <w:rPr>
          <w:sz w:val="24"/>
          <w:szCs w:val="24"/>
        </w:rPr>
        <w:t>的权利与义务</w:t>
      </w:r>
      <w:bookmarkEnd w:id="82"/>
    </w:p>
    <w:p w:rsidR="004C2C7C">
      <w:pPr>
        <w:numPr>
          <w:ilvl w:val="0"/>
          <w:numId w:val="21"/>
        </w:numPr>
        <w:ind w:left="0" w:firstLine="480" w:firstLineChars="200"/>
      </w:pPr>
      <w:r>
        <w:rPr>
          <w:spacing w:val="7"/>
          <w:sz w:val="24"/>
          <w:szCs w:val="24"/>
        </w:rPr>
        <w:t>提供基础资料数据（现有的资料和数据）</w:t>
      </w:r>
      <w:r>
        <w:rPr>
          <w:rFonts w:hint="eastAsia"/>
          <w:sz w:val="24"/>
          <w:szCs w:val="24"/>
        </w:rPr>
        <w:t>，及协作事项如下：</w:t>
      </w:r>
    </w:p>
    <w:p w:rsidR="004C2C7C">
      <w:pPr>
        <w:numPr>
          <w:ilvl w:val="0"/>
          <w:numId w:val="22"/>
        </w:numPr>
        <w:tabs>
          <w:tab w:val="left" w:pos="540"/>
        </w:tabs>
        <w:ind w:hanging="5"/>
        <w:rPr>
          <w:u w:val="single"/>
        </w:rPr>
      </w:pPr>
      <w:r>
        <w:rPr>
          <w:rFonts w:hint="eastAsia"/>
          <w:sz w:val="24"/>
          <w:szCs w:val="24"/>
        </w:rPr>
        <w:t>技术资料清单：</w:t>
      </w:r>
    </w:p>
    <w:p w:rsidR="004C2C7C">
      <w:pPr>
        <w:tabs>
          <w:tab w:val="left" w:pos="540"/>
        </w:tabs>
        <w:ind w:left="420"/>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4C2C7C">
      <w:pPr>
        <w:numPr>
          <w:ilvl w:val="0"/>
          <w:numId w:val="22"/>
        </w:numPr>
        <w:ind w:hanging="5"/>
      </w:pPr>
      <w:r>
        <w:rPr>
          <w:rFonts w:hint="eastAsia"/>
          <w:sz w:val="24"/>
          <w:szCs w:val="24"/>
        </w:rPr>
        <w:t>提供时间和方式：</w:t>
      </w:r>
    </w:p>
    <w:p w:rsidR="004C2C7C">
      <w:pPr>
        <w:ind w:left="425"/>
      </w:pPr>
      <w:r>
        <w:rPr>
          <w:rFonts w:hint="eastAsia"/>
          <w:sz w:val="24"/>
          <w:szCs w:val="24"/>
          <w:u w:val="single"/>
        </w:rPr>
        <w:t xml:space="preserve">                                                           。</w:t>
      </w:r>
    </w:p>
    <w:p w:rsidR="004C2C7C">
      <w:pPr>
        <w:numPr>
          <w:ilvl w:val="0"/>
          <w:numId w:val="22"/>
        </w:numPr>
        <w:ind w:hanging="5"/>
        <w:rPr>
          <w:u w:val="single"/>
        </w:rPr>
      </w:pPr>
      <w:r>
        <w:rPr>
          <w:rFonts w:hint="eastAsia"/>
          <w:sz w:val="24"/>
          <w:szCs w:val="24"/>
        </w:rPr>
        <w:t>其他协作事项：</w:t>
      </w:r>
    </w:p>
    <w:p w:rsidR="004C2C7C">
      <w:pPr>
        <w:ind w:left="420"/>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4C2C7C">
      <w:pPr>
        <w:ind w:firstLine="480" w:firstLineChars="200"/>
      </w:pPr>
      <w:r>
        <w:rPr>
          <w:rFonts w:hint="eastAsia"/>
          <w:sz w:val="24"/>
          <w:szCs w:val="24"/>
        </w:rPr>
        <w:t>本合同履行完毕后，上述技术资料按以下方式处理：</w:t>
      </w:r>
    </w:p>
    <w:p w:rsidR="004C2C7C">
      <w:pPr>
        <w:ind w:firstLine="480" w:firstLineChars="200"/>
        <w:rPr>
          <w:u w:val="single"/>
        </w:rPr>
      </w:pPr>
      <w:r>
        <w:rPr>
          <w:rFonts w:hint="eastAsia"/>
          <w:sz w:val="24"/>
          <w:szCs w:val="24"/>
          <w:u w:val="single"/>
        </w:rPr>
        <w:t xml:space="preserve">    </w:t>
      </w:r>
      <w:r>
        <w:rPr>
          <w:sz w:val="24"/>
          <w:szCs w:val="24"/>
          <w:u w:val="single"/>
        </w:rPr>
        <w:t xml:space="preserve">                   </w:t>
      </w:r>
      <w:r>
        <w:rPr>
          <w:rFonts w:hint="eastAsia"/>
          <w:sz w:val="24"/>
          <w:szCs w:val="24"/>
          <w:u w:val="single"/>
        </w:rPr>
        <w:t xml:space="preserve">     。</w:t>
      </w:r>
    </w:p>
    <w:p w:rsidR="004C2C7C">
      <w:pPr>
        <w:numPr>
          <w:ilvl w:val="0"/>
          <w:numId w:val="21"/>
        </w:numPr>
        <w:ind w:left="0" w:firstLine="480" w:firstLineChars="200"/>
        <w:rPr>
          <w:spacing w:val="7"/>
        </w:rPr>
      </w:pPr>
      <w:r>
        <w:rPr>
          <w:rFonts w:hint="eastAsia"/>
          <w:spacing w:val="7"/>
          <w:sz w:val="24"/>
          <w:szCs w:val="24"/>
        </w:rPr>
        <w:t>对于满足合同约定支付条件的，甲方应当按照合同约定期限将资金支付到合同约定的乙方账户，不得将采购文件和合同中未规定的义务作为向乙方付款的条件。</w:t>
      </w:r>
    </w:p>
    <w:p w:rsidR="004C2C7C">
      <w:pPr>
        <w:numPr>
          <w:ilvl w:val="0"/>
          <w:numId w:val="21"/>
        </w:numPr>
        <w:ind w:left="0" w:firstLine="480" w:firstLineChars="200"/>
      </w:pPr>
      <w:r>
        <w:rPr>
          <w:rFonts w:hint="eastAsia"/>
          <w:spacing w:val="7"/>
          <w:sz w:val="24"/>
          <w:szCs w:val="24"/>
        </w:rPr>
        <w:t>本合同的研究开发经费由乙方以研发支出的方式使用。甲方对乙方进行研究开发工作和使用研究开发经费的情况具有监督、检查和评价的权利，有权要求乙方向甲方定期汇报，但不得妨碍乙方的正常工作。</w:t>
      </w:r>
    </w:p>
    <w:p w:rsidR="004C2C7C">
      <w:pPr>
        <w:numPr>
          <w:ilvl w:val="0"/>
          <w:numId w:val="21"/>
        </w:numPr>
        <w:ind w:left="0" w:firstLine="480" w:firstLineChars="200"/>
        <w:rPr>
          <w:spacing w:val="7"/>
        </w:rPr>
      </w:pPr>
      <w:r>
        <w:rPr>
          <w:rFonts w:hint="eastAsia"/>
          <w:sz w:val="24"/>
          <w:szCs w:val="24"/>
        </w:rPr>
        <w:t>甲方必须遵守国家法律法规及气象部门管理制度的要求。</w:t>
      </w:r>
    </w:p>
    <w:p w:rsidR="004C2C7C">
      <w:pPr>
        <w:numPr>
          <w:ilvl w:val="0"/>
          <w:numId w:val="21"/>
        </w:numPr>
        <w:ind w:left="0" w:firstLine="480" w:firstLineChars="200"/>
        <w:rPr>
          <w:spacing w:val="7"/>
        </w:rPr>
      </w:pPr>
      <w:r>
        <w:rPr>
          <w:rFonts w:hint="eastAsia"/>
          <w:spacing w:val="7"/>
          <w:sz w:val="24"/>
          <w:szCs w:val="24"/>
        </w:rPr>
        <w:t>根据乙方工作进度，甲方有权组织人员不定期地对乙方已经完成的资料进行检查验收，乙方必须无条件给与安排；但甲方是否行使本项权利与否，均不降低乙方自己的注意义务，也不代表甲方应对乙方所提供的服务承担任何法律责任及风险，并不能够构成乙方义务的减免事由。</w:t>
      </w:r>
    </w:p>
    <w:p w:rsidR="004C2C7C">
      <w:pPr>
        <w:pStyle w:val="Heading2"/>
        <w:numPr>
          <w:ilvl w:val="0"/>
          <w:numId w:val="4"/>
        </w:numPr>
        <w:ind w:left="0" w:firstLine="480" w:firstLineChars="200"/>
        <w:rPr>
          <w:sz w:val="24"/>
          <w:szCs w:val="24"/>
        </w:rPr>
      </w:pPr>
      <w:r>
        <w:rPr>
          <w:rFonts w:hint="eastAsia"/>
          <w:sz w:val="24"/>
          <w:szCs w:val="24"/>
        </w:rPr>
        <w:t>知识产权归属</w:t>
      </w:r>
    </w:p>
    <w:p w:rsidR="004C2C7C">
      <w:pPr>
        <w:numPr>
          <w:ilvl w:val="0"/>
          <w:numId w:val="23"/>
        </w:numPr>
        <w:ind w:left="0" w:firstLine="480" w:firstLineChars="200"/>
      </w:pPr>
      <w:r>
        <w:rPr>
          <w:sz w:val="24"/>
          <w:szCs w:val="24"/>
        </w:rPr>
        <w:t>因履行本合同所产生的研究开发成果（包括阶段性成果和总成果，包括但不限于软件源代码、可执行文件及相关开发文档资料）的</w:t>
      </w:r>
      <w:r>
        <w:rPr>
          <w:rFonts w:hint="eastAsia"/>
          <w:sz w:val="24"/>
          <w:szCs w:val="24"/>
        </w:rPr>
        <w:t>全部</w:t>
      </w:r>
      <w:r>
        <w:rPr>
          <w:sz w:val="24"/>
          <w:szCs w:val="24"/>
        </w:rPr>
        <w:t>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rsidR="004C2C7C">
      <w:pPr>
        <w:numPr>
          <w:ilvl w:val="0"/>
          <w:numId w:val="23"/>
        </w:numPr>
        <w:ind w:left="0" w:firstLine="480" w:firstLineChars="200"/>
      </w:pPr>
      <w:r>
        <w:rPr>
          <w:sz w:val="24"/>
          <w:szCs w:val="24"/>
        </w:rPr>
        <w:t>甲方有权利用乙方按照本合同约定提供的研究开发成果，进行后续改进。由此产生的具有实质性或创造性技术进步特征的新的技术成果及其权属，由甲方享有。</w:t>
      </w:r>
    </w:p>
    <w:p w:rsidR="004C2C7C">
      <w:pPr>
        <w:numPr>
          <w:ilvl w:val="0"/>
          <w:numId w:val="23"/>
        </w:numPr>
        <w:ind w:left="0" w:firstLine="480" w:firstLineChars="200"/>
      </w:pPr>
      <w:r>
        <w:rPr>
          <w:sz w:val="24"/>
          <w:szCs w:val="24"/>
        </w:rPr>
        <w:t>平台运行采集、收集、分析的所有数据都归甲方所有，以上数据仅限于本项目使用，如由于乙方原因发生数据丢失、泄露，由乙方承担事故责任。</w:t>
      </w:r>
    </w:p>
    <w:p w:rsidR="004C2C7C">
      <w:pPr>
        <w:numPr>
          <w:ilvl w:val="0"/>
          <w:numId w:val="23"/>
        </w:numPr>
        <w:ind w:left="0" w:firstLine="480" w:firstLineChars="200"/>
      </w:pPr>
      <w:r>
        <w:rPr>
          <w:sz w:val="24"/>
          <w:szCs w:val="24"/>
        </w:rPr>
        <w:t>乙方利用研究开发经费所购置与研究开发工作有关的设备、器材、资料等财产，归甲方所有。</w:t>
      </w:r>
    </w:p>
    <w:p w:rsidR="004C2C7C">
      <w:pPr>
        <w:numPr>
          <w:ilvl w:val="0"/>
          <w:numId w:val="23"/>
        </w:numPr>
        <w:ind w:left="0" w:firstLine="480" w:firstLineChars="200"/>
      </w:pPr>
      <w:r>
        <w:rPr>
          <w:rFonts w:hint="eastAsia"/>
          <w:sz w:val="24"/>
          <w:szCs w:val="24"/>
        </w:rPr>
        <w:t>未经甲方书面许可，乙方不得向第三方提供本项目建设使用的甲方相关</w:t>
      </w:r>
      <w:r>
        <w:rPr>
          <w:rFonts w:hint="eastAsia"/>
          <w:sz w:val="24"/>
          <w:szCs w:val="24"/>
        </w:rPr>
        <w:t>数据资料，并且要做好数据的保密工作，乙方不得将本项目中算法及基于本项目算法开发的系统/平台进行任何商业化推广、服务等使用行为。</w:t>
      </w:r>
    </w:p>
    <w:p w:rsidR="004C2C7C">
      <w:pPr>
        <w:numPr>
          <w:ilvl w:val="0"/>
          <w:numId w:val="23"/>
        </w:numPr>
        <w:ind w:left="0" w:firstLine="480" w:firstLineChars="200"/>
      </w:pPr>
      <w:r>
        <w:rPr>
          <w:rFonts w:hint="eastAsia"/>
          <w:sz w:val="24"/>
          <w:szCs w:val="24"/>
        </w:rPr>
        <w:t>如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发生的费用由乙方承担。</w:t>
      </w:r>
    </w:p>
    <w:p w:rsidR="004C2C7C">
      <w:pPr>
        <w:numPr>
          <w:ilvl w:val="0"/>
          <w:numId w:val="23"/>
        </w:numPr>
        <w:ind w:left="0" w:firstLine="480" w:firstLineChars="200"/>
      </w:pPr>
      <w:r>
        <w:rPr>
          <w:sz w:val="24"/>
          <w:szCs w:val="24"/>
        </w:rPr>
        <w:t>乙方违反上述规定的，应承担相应的违约责任并及时采取补救措施。因乙方违约行为给甲方造成经济损失的（包括但不限于给对方造成名誉信誉或物质利益的损失），应赔偿甲方全部经济损失。</w:t>
      </w:r>
    </w:p>
    <w:p w:rsidR="004C2C7C">
      <w:pPr>
        <w:pStyle w:val="Heading2"/>
        <w:numPr>
          <w:ilvl w:val="0"/>
          <w:numId w:val="4"/>
        </w:numPr>
        <w:ind w:left="0" w:firstLine="480" w:firstLineChars="200"/>
        <w:rPr>
          <w:sz w:val="24"/>
          <w:szCs w:val="24"/>
        </w:rPr>
      </w:pPr>
      <w:r>
        <w:rPr>
          <w:rFonts w:hint="eastAsia"/>
          <w:sz w:val="24"/>
          <w:szCs w:val="24"/>
        </w:rPr>
        <w:t>项目联系人及相关约定</w:t>
      </w:r>
    </w:p>
    <w:p w:rsidR="004C2C7C">
      <w:pPr>
        <w:numPr>
          <w:ilvl w:val="0"/>
          <w:numId w:val="24"/>
        </w:numPr>
        <w:ind w:left="0" w:firstLine="480" w:firstLineChars="200"/>
      </w:pPr>
      <w:r>
        <w:rPr>
          <w:rFonts w:hint="eastAsia"/>
          <w:sz w:val="24"/>
          <w:szCs w:val="24"/>
        </w:rPr>
        <w:t>联系人及职责</w:t>
      </w:r>
    </w:p>
    <w:p w:rsidR="004C2C7C">
      <w:pPr>
        <w:ind w:left="420"/>
      </w:pPr>
      <w:r>
        <w:rPr>
          <w:sz w:val="24"/>
          <w:szCs w:val="24"/>
        </w:rPr>
        <w:t>双方确定，在本合同有效期内，甲方指定</w:t>
      </w:r>
      <w:r>
        <w:rPr>
          <w:sz w:val="24"/>
          <w:szCs w:val="24"/>
          <w:u w:val="single"/>
        </w:rPr>
        <w:t xml:space="preserve">    </w:t>
      </w:r>
      <w:r>
        <w:rPr>
          <w:sz w:val="24"/>
          <w:szCs w:val="24"/>
        </w:rPr>
        <w:t>为甲方项目联系人，乙方指定</w:t>
      </w:r>
      <w:r>
        <w:rPr>
          <w:sz w:val="24"/>
          <w:szCs w:val="24"/>
          <w:u w:val="single"/>
        </w:rPr>
        <w:t xml:space="preserve">     </w:t>
      </w:r>
    </w:p>
    <w:p w:rsidR="004C2C7C">
      <w:r>
        <w:rPr>
          <w:rFonts w:hint="eastAsia"/>
          <w:sz w:val="24"/>
          <w:szCs w:val="24"/>
        </w:rPr>
        <w:t>为乙方项目联系人。项目联系人承担以下责任：</w:t>
      </w:r>
      <w:r>
        <w:rPr>
          <w:sz w:val="24"/>
          <w:szCs w:val="24"/>
        </w:rPr>
        <w:t xml:space="preserve"> </w:t>
      </w:r>
    </w:p>
    <w:p w:rsidR="004C2C7C">
      <w:pPr>
        <w:numPr>
          <w:ilvl w:val="0"/>
          <w:numId w:val="25"/>
        </w:numPr>
        <w:ind w:hanging="5"/>
        <w:rPr>
          <w:u w:val="single"/>
        </w:rPr>
      </w:pPr>
      <w:r>
        <w:rPr>
          <w:rFonts w:hint="eastAsia"/>
          <w:sz w:val="24"/>
          <w:szCs w:val="24"/>
          <w:u w:val="single"/>
        </w:rPr>
        <w:t xml:space="preserve">                                                            ；</w:t>
      </w:r>
    </w:p>
    <w:p w:rsidR="004C2C7C">
      <w:pPr>
        <w:numPr>
          <w:ilvl w:val="0"/>
          <w:numId w:val="25"/>
        </w:numPr>
        <w:ind w:hanging="5"/>
        <w:rPr>
          <w:u w:val="single"/>
        </w:rPr>
      </w:pPr>
      <w:r>
        <w:rPr>
          <w:rFonts w:hint="eastAsia"/>
          <w:sz w:val="24"/>
          <w:szCs w:val="24"/>
          <w:u w:val="single"/>
        </w:rPr>
        <w:t xml:space="preserve">                                                            ； </w:t>
      </w:r>
    </w:p>
    <w:p w:rsidR="004C2C7C">
      <w:pPr>
        <w:numPr>
          <w:ilvl w:val="0"/>
          <w:numId w:val="25"/>
        </w:numPr>
        <w:ind w:hanging="5"/>
        <w:rPr>
          <w:u w:val="single"/>
        </w:rPr>
      </w:pPr>
      <w:r>
        <w:rPr>
          <w:rFonts w:hint="eastAsia"/>
          <w:sz w:val="24"/>
          <w:szCs w:val="24"/>
          <w:u w:val="single"/>
        </w:rPr>
        <w:t xml:space="preserve">                                                            ；</w:t>
      </w:r>
    </w:p>
    <w:p w:rsidR="004C2C7C">
      <w:pPr>
        <w:numPr>
          <w:ilvl w:val="0"/>
          <w:numId w:val="25"/>
        </w:numPr>
        <w:ind w:hanging="5"/>
        <w:rPr>
          <w:u w:val="single"/>
        </w:rPr>
      </w:pPr>
      <w:r>
        <w:rPr>
          <w:rFonts w:hint="eastAsia"/>
          <w:sz w:val="24"/>
          <w:szCs w:val="24"/>
          <w:u w:val="single"/>
        </w:rPr>
        <w:t xml:space="preserve">                                                            。</w:t>
      </w:r>
    </w:p>
    <w:p w:rsidR="004C2C7C">
      <w:pPr>
        <w:numPr>
          <w:ilvl w:val="0"/>
          <w:numId w:val="24"/>
        </w:numPr>
        <w:ind w:left="0" w:firstLine="480" w:firstLineChars="200"/>
      </w:pPr>
      <w:r>
        <w:rPr>
          <w:rFonts w:hint="eastAsia"/>
          <w:sz w:val="24"/>
          <w:szCs w:val="24"/>
        </w:rPr>
        <w:t>联系人变更约定</w:t>
      </w:r>
    </w:p>
    <w:p w:rsidR="004C2C7C">
      <w:pPr>
        <w:numPr>
          <w:ilvl w:val="0"/>
          <w:numId w:val="26"/>
        </w:numPr>
        <w:ind w:left="5" w:firstLine="415"/>
      </w:pPr>
      <w:r>
        <w:rPr>
          <w:sz w:val="24"/>
          <w:szCs w:val="24"/>
        </w:rPr>
        <w:t>一方变更项目联系人的，应当及时以书面形式通知另一方。未及时通知并影响本合同履行或造成损失的，应承担相应的责任。</w:t>
      </w:r>
    </w:p>
    <w:p w:rsidR="004C2C7C">
      <w:pPr>
        <w:numPr>
          <w:ilvl w:val="0"/>
          <w:numId w:val="26"/>
        </w:numPr>
        <w:ind w:left="5" w:firstLine="415"/>
      </w:pPr>
      <w:r>
        <w:rPr>
          <w:sz w:val="24"/>
          <w:szCs w:val="24"/>
        </w:rPr>
        <w:t>一方变更项目联系人的，须保证业务连续性及后续运行维护要求，由于人员变动影响本合同履行或造成损失的，应承担相应的责任。</w:t>
      </w:r>
    </w:p>
    <w:p w:rsidR="004C2C7C">
      <w:pPr>
        <w:numPr>
          <w:ilvl w:val="0"/>
          <w:numId w:val="26"/>
        </w:numPr>
        <w:ind w:left="5" w:firstLine="415"/>
      </w:pPr>
      <w:r>
        <w:rPr>
          <w:sz w:val="24"/>
          <w:szCs w:val="24"/>
        </w:rPr>
        <w:t>乙方</w:t>
      </w:r>
      <w:r>
        <w:rPr>
          <w:rFonts w:hint="eastAsia"/>
          <w:sz w:val="24"/>
          <w:szCs w:val="24"/>
        </w:rPr>
        <w:t>须定期向甲方通报汇总的</w:t>
      </w:r>
      <w:r>
        <w:rPr>
          <w:sz w:val="24"/>
          <w:szCs w:val="24"/>
        </w:rPr>
        <w:t>项目参与人员并及时更新，</w:t>
      </w:r>
      <w:r>
        <w:rPr>
          <w:rFonts w:hint="eastAsia"/>
          <w:sz w:val="24"/>
          <w:szCs w:val="24"/>
        </w:rPr>
        <w:t>严格</w:t>
      </w:r>
      <w:r>
        <w:rPr>
          <w:sz w:val="24"/>
          <w:szCs w:val="24"/>
        </w:rPr>
        <w:t>审核</w:t>
      </w:r>
      <w:r>
        <w:rPr>
          <w:rFonts w:hint="eastAsia"/>
          <w:sz w:val="24"/>
          <w:szCs w:val="24"/>
        </w:rPr>
        <w:t>参与</w:t>
      </w:r>
      <w:r>
        <w:rPr>
          <w:sz w:val="24"/>
          <w:szCs w:val="24"/>
        </w:rPr>
        <w:t>人员背景，</w:t>
      </w:r>
      <w:r>
        <w:rPr>
          <w:rFonts w:hint="eastAsia"/>
          <w:sz w:val="24"/>
          <w:szCs w:val="24"/>
        </w:rPr>
        <w:t>不得超出应有的系统</w:t>
      </w:r>
      <w:r>
        <w:rPr>
          <w:sz w:val="24"/>
          <w:szCs w:val="24"/>
        </w:rPr>
        <w:t>访问</w:t>
      </w:r>
      <w:r>
        <w:rPr>
          <w:rFonts w:hint="eastAsia"/>
          <w:sz w:val="24"/>
          <w:szCs w:val="24"/>
        </w:rPr>
        <w:t>权限</w:t>
      </w:r>
      <w:r>
        <w:rPr>
          <w:sz w:val="24"/>
          <w:szCs w:val="24"/>
        </w:rPr>
        <w:t>授权，严格执行日志管理等</w:t>
      </w:r>
      <w:r>
        <w:rPr>
          <w:rFonts w:hint="eastAsia"/>
          <w:sz w:val="24"/>
          <w:szCs w:val="24"/>
        </w:rPr>
        <w:t>。</w:t>
      </w:r>
    </w:p>
    <w:p w:rsidR="004C2C7C">
      <w:pPr>
        <w:pStyle w:val="Heading2"/>
        <w:numPr>
          <w:ilvl w:val="0"/>
          <w:numId w:val="4"/>
        </w:numPr>
        <w:ind w:left="0" w:firstLine="480" w:firstLineChars="200"/>
        <w:rPr>
          <w:sz w:val="24"/>
          <w:szCs w:val="24"/>
        </w:rPr>
      </w:pPr>
      <w:bookmarkStart w:id="83" w:name="_Toc150439567"/>
      <w:r>
        <w:rPr>
          <w:rFonts w:hint="eastAsia"/>
          <w:sz w:val="24"/>
          <w:szCs w:val="24"/>
        </w:rPr>
        <w:t>项目交付</w:t>
      </w:r>
      <w:bookmarkEnd w:id="83"/>
    </w:p>
    <w:p w:rsidR="004C2C7C">
      <w:pPr>
        <w:numPr>
          <w:ilvl w:val="0"/>
          <w:numId w:val="27"/>
        </w:numPr>
        <w:ind w:left="0" w:firstLine="480" w:firstLineChars="200"/>
      </w:pPr>
      <w:r>
        <w:rPr>
          <w:rFonts w:hint="eastAsia"/>
          <w:sz w:val="24"/>
          <w:szCs w:val="24"/>
        </w:rPr>
        <w:t>乙方应当按以下方式向甲方交付研究开发成果：</w:t>
      </w:r>
    </w:p>
    <w:p w:rsidR="004C2C7C">
      <w:pPr>
        <w:numPr>
          <w:ilvl w:val="0"/>
          <w:numId w:val="28"/>
        </w:numPr>
        <w:ind w:left="0" w:firstLine="480" w:firstLineChars="200"/>
        <w:rPr>
          <w:u w:val="single"/>
        </w:rPr>
      </w:pPr>
      <w:r>
        <w:rPr>
          <w:rFonts w:hint="eastAsia"/>
          <w:sz w:val="24"/>
          <w:szCs w:val="24"/>
        </w:rPr>
        <w:t>研究开发成果交付内容：</w:t>
      </w:r>
    </w:p>
    <w:p w:rsidR="004C2C7C">
      <w:pPr>
        <w:ind w:firstLine="480" w:firstLineChars="200"/>
        <w:rPr>
          <w:u w:val="single"/>
        </w:rPr>
      </w:pPr>
      <w:r>
        <w:rPr>
          <w:rFonts w:hint="eastAsia"/>
          <w:sz w:val="24"/>
          <w:szCs w:val="24"/>
          <w:u w:val="single"/>
        </w:rPr>
        <w:t xml:space="preserve">需求分析、需求规格说明书、系统原型；    </w:t>
      </w:r>
    </w:p>
    <w:p w:rsidR="004C2C7C">
      <w:pPr>
        <w:ind w:firstLine="480" w:firstLineChars="200"/>
        <w:rPr>
          <w:u w:val="single"/>
        </w:rPr>
      </w:pPr>
      <w:r>
        <w:rPr>
          <w:rFonts w:hint="eastAsia"/>
          <w:sz w:val="24"/>
          <w:szCs w:val="24"/>
          <w:u w:val="single"/>
        </w:rPr>
        <w:t xml:space="preserve">概要设计、详细设计方案；                </w:t>
      </w:r>
    </w:p>
    <w:p w:rsidR="004C2C7C">
      <w:pPr>
        <w:ind w:firstLine="480" w:firstLineChars="200"/>
        <w:rPr>
          <w:u w:val="single"/>
        </w:rPr>
      </w:pPr>
      <w:r>
        <w:rPr>
          <w:rFonts w:hint="eastAsia"/>
          <w:sz w:val="24"/>
          <w:szCs w:val="24"/>
          <w:u w:val="single"/>
        </w:rPr>
        <w:t xml:space="preserve">运行正常的系统；                        </w:t>
      </w:r>
    </w:p>
    <w:p w:rsidR="004C2C7C">
      <w:pPr>
        <w:ind w:firstLine="480" w:firstLineChars="200"/>
        <w:rPr>
          <w:u w:val="single"/>
        </w:rPr>
      </w:pPr>
      <w:r>
        <w:rPr>
          <w:rFonts w:hint="eastAsia"/>
          <w:sz w:val="24"/>
          <w:szCs w:val="24"/>
          <w:u w:val="single"/>
        </w:rPr>
        <w:t>完整的软件源代码、可执行程序、安装程序；</w:t>
      </w:r>
    </w:p>
    <w:p w:rsidR="004C2C7C">
      <w:pPr>
        <w:ind w:firstLine="480" w:firstLineChars="200"/>
        <w:rPr>
          <w:u w:val="single"/>
        </w:rPr>
      </w:pPr>
      <w:r>
        <w:rPr>
          <w:rFonts w:hint="eastAsia"/>
          <w:sz w:val="24"/>
          <w:szCs w:val="24"/>
          <w:u w:val="single"/>
        </w:rPr>
        <w:t xml:space="preserve">软件使用手册；                          </w:t>
      </w:r>
    </w:p>
    <w:p w:rsidR="004C2C7C">
      <w:pPr>
        <w:ind w:firstLine="480" w:firstLineChars="200"/>
        <w:rPr>
          <w:u w:val="single"/>
        </w:rPr>
      </w:pPr>
      <w:r>
        <w:rPr>
          <w:rFonts w:hint="eastAsia"/>
          <w:sz w:val="24"/>
          <w:szCs w:val="24"/>
          <w:u w:val="single"/>
        </w:rPr>
        <w:t xml:space="preserve">软件技术说明；                          </w:t>
      </w:r>
    </w:p>
    <w:p w:rsidR="004C2C7C">
      <w:pPr>
        <w:ind w:firstLine="480" w:firstLineChars="200"/>
        <w:rPr>
          <w:u w:val="single"/>
        </w:rPr>
      </w:pPr>
      <w:r>
        <w:rPr>
          <w:rFonts w:hint="eastAsia"/>
          <w:sz w:val="24"/>
          <w:szCs w:val="24"/>
          <w:u w:val="single"/>
        </w:rPr>
        <w:t xml:space="preserve">软件测试大纲、测试报告（第三方测试报告、代码审计报告）；                </w:t>
      </w:r>
    </w:p>
    <w:p w:rsidR="004C2C7C">
      <w:pPr>
        <w:ind w:firstLine="480" w:firstLineChars="200"/>
        <w:rPr>
          <w:u w:val="single"/>
        </w:rPr>
      </w:pPr>
      <w:r>
        <w:rPr>
          <w:rFonts w:hint="eastAsia"/>
          <w:sz w:val="24"/>
          <w:szCs w:val="24"/>
          <w:u w:val="single"/>
        </w:rPr>
        <w:t xml:space="preserve">产品清单；                               </w:t>
      </w:r>
    </w:p>
    <w:p w:rsidR="004C2C7C">
      <w:pPr>
        <w:ind w:firstLine="480" w:firstLineChars="200"/>
        <w:rPr>
          <w:u w:val="single"/>
        </w:rPr>
      </w:pPr>
      <w:r>
        <w:rPr>
          <w:rFonts w:hint="eastAsia"/>
          <w:sz w:val="24"/>
          <w:szCs w:val="24"/>
          <w:u w:val="single"/>
        </w:rPr>
        <w:t xml:space="preserve"> 其他按照《气象软件工程规范》要求的文档。 </w:t>
      </w:r>
    </w:p>
    <w:p w:rsidR="004C2C7C">
      <w:pPr>
        <w:ind w:firstLine="480" w:firstLineChars="200"/>
        <w:rPr>
          <w:u w:val="single"/>
        </w:rPr>
      </w:pPr>
      <w:r>
        <w:rPr>
          <w:rFonts w:hint="eastAsia"/>
          <w:sz w:val="24"/>
          <w:szCs w:val="24"/>
          <w:u w:val="single"/>
        </w:rPr>
        <w:t>（以上文档提供电子版x套，硬拷贝x套）。</w:t>
      </w:r>
    </w:p>
    <w:p w:rsidR="004C2C7C">
      <w:pPr>
        <w:numPr>
          <w:ilvl w:val="0"/>
          <w:numId w:val="28"/>
        </w:numPr>
        <w:ind w:left="0" w:firstLine="480" w:firstLineChars="200"/>
      </w:pPr>
      <w:r>
        <w:rPr>
          <w:rFonts w:hint="eastAsia"/>
          <w:sz w:val="24"/>
          <w:szCs w:val="24"/>
        </w:rPr>
        <w:t>研究开发成果交付的时间及地点：</w:t>
      </w:r>
      <w:r>
        <w:rPr>
          <w:rFonts w:hint="eastAsia"/>
          <w:sz w:val="24"/>
          <w:szCs w:val="24"/>
          <w:u w:val="single"/>
        </w:rPr>
        <w:t xml:space="preserve">             </w:t>
      </w:r>
      <w:r>
        <w:rPr>
          <w:rFonts w:hint="eastAsia"/>
          <w:sz w:val="24"/>
          <w:szCs w:val="24"/>
        </w:rPr>
        <w:t>在</w:t>
      </w:r>
      <w:r>
        <w:rPr>
          <w:rFonts w:hint="eastAsia"/>
          <w:sz w:val="24"/>
          <w:szCs w:val="24"/>
          <w:u w:val="single"/>
        </w:rPr>
        <w:t xml:space="preserve">            </w:t>
      </w:r>
      <w:r>
        <w:rPr>
          <w:rFonts w:hint="eastAsia"/>
          <w:sz w:val="24"/>
          <w:szCs w:val="24"/>
        </w:rPr>
        <w:t>交付。</w:t>
      </w:r>
    </w:p>
    <w:p w:rsidR="004C2C7C">
      <w:pPr>
        <w:numPr>
          <w:ilvl w:val="0"/>
          <w:numId w:val="28"/>
        </w:numPr>
        <w:ind w:left="0" w:firstLine="480" w:firstLineChars="200"/>
      </w:pPr>
      <w:r>
        <w:rPr>
          <w:rFonts w:hint="eastAsia"/>
          <w:sz w:val="24"/>
          <w:szCs w:val="24"/>
        </w:rPr>
        <w:t>乙方应向甲方交付的其他文档资料及协作事项如下：</w:t>
      </w:r>
    </w:p>
    <w:p w:rsidR="004C2C7C">
      <w:pPr>
        <w:ind w:firstLine="480" w:firstLineChars="200"/>
      </w:pPr>
      <w:r>
        <w:rPr>
          <w:rFonts w:hint="eastAsia"/>
          <w:sz w:val="24"/>
          <w:szCs w:val="24"/>
        </w:rPr>
        <w:t>资料清单:______________________</w:t>
      </w:r>
    </w:p>
    <w:p w:rsidR="004C2C7C">
      <w:pPr>
        <w:ind w:firstLine="480" w:firstLineChars="200"/>
      </w:pPr>
      <w:r>
        <w:rPr>
          <w:rFonts w:hint="eastAsia"/>
          <w:sz w:val="24"/>
          <w:szCs w:val="24"/>
        </w:rPr>
        <w:t>协作事项：</w:t>
      </w:r>
      <w:r>
        <w:rPr>
          <w:rFonts w:hint="eastAsia"/>
          <w:sz w:val="24"/>
          <w:szCs w:val="24"/>
          <w:u w:val="single"/>
        </w:rPr>
        <w:t xml:space="preserve">                      </w:t>
      </w:r>
    </w:p>
    <w:p w:rsidR="004C2C7C">
      <w:pPr>
        <w:numPr>
          <w:ilvl w:val="0"/>
          <w:numId w:val="27"/>
        </w:numPr>
        <w:ind w:left="0" w:firstLine="480" w:firstLineChars="200"/>
      </w:pPr>
      <w:r>
        <w:rPr>
          <w:rFonts w:hint="eastAsia"/>
          <w:sz w:val="24"/>
          <w:szCs w:val="24"/>
        </w:rPr>
        <w:t>安装调试</w:t>
      </w:r>
    </w:p>
    <w:p w:rsidR="004C2C7C">
      <w:pPr>
        <w:ind w:firstLine="480" w:firstLineChars="200"/>
      </w:pPr>
      <w:r>
        <w:rPr>
          <w:rFonts w:hint="eastAsia"/>
          <w:sz w:val="24"/>
          <w:szCs w:val="24"/>
        </w:rPr>
        <w:t>乙方负责项目系统的安装及调试，内容如下：</w:t>
      </w:r>
    </w:p>
    <w:p w:rsidR="004C2C7C">
      <w:pPr>
        <w:numPr>
          <w:ilvl w:val="0"/>
          <w:numId w:val="29"/>
        </w:numPr>
        <w:ind w:left="0" w:firstLine="480" w:firstLineChars="200"/>
      </w:pPr>
      <w:r>
        <w:rPr>
          <w:rFonts w:hint="eastAsia"/>
          <w:sz w:val="24"/>
          <w:szCs w:val="24"/>
        </w:rPr>
        <w:t>确保达到系统正常运行条件和相关技术标准及业务要求；</w:t>
      </w:r>
    </w:p>
    <w:p w:rsidR="004C2C7C">
      <w:pPr>
        <w:numPr>
          <w:ilvl w:val="0"/>
          <w:numId w:val="29"/>
        </w:numPr>
        <w:ind w:left="0" w:firstLine="480" w:firstLineChars="200"/>
      </w:pPr>
      <w:r>
        <w:rPr>
          <w:rFonts w:hint="eastAsia"/>
          <w:sz w:val="24"/>
          <w:szCs w:val="24"/>
        </w:rPr>
        <w:t>系统数据达到规范要求，运行正常；</w:t>
      </w:r>
    </w:p>
    <w:p w:rsidR="004C2C7C">
      <w:pPr>
        <w:numPr>
          <w:ilvl w:val="0"/>
          <w:numId w:val="29"/>
        </w:numPr>
        <w:ind w:left="0" w:firstLine="480" w:firstLineChars="200"/>
      </w:pPr>
      <w:r>
        <w:rPr>
          <w:rFonts w:hint="eastAsia"/>
          <w:sz w:val="24"/>
          <w:szCs w:val="24"/>
        </w:rPr>
        <w:t>系统运行保证安全稳定；</w:t>
      </w:r>
    </w:p>
    <w:p w:rsidR="004C2C7C">
      <w:pPr>
        <w:numPr>
          <w:ilvl w:val="0"/>
          <w:numId w:val="29"/>
        </w:numPr>
        <w:ind w:left="0" w:firstLine="480" w:firstLineChars="200"/>
      </w:pPr>
      <w:r>
        <w:rPr>
          <w:rFonts w:hint="eastAsia"/>
          <w:sz w:val="24"/>
          <w:szCs w:val="24"/>
        </w:rPr>
        <w:t>平台业务运行机制要完整。</w:t>
      </w:r>
    </w:p>
    <w:p w:rsidR="004C2C7C">
      <w:pPr>
        <w:numPr>
          <w:ilvl w:val="0"/>
          <w:numId w:val="27"/>
        </w:numPr>
        <w:ind w:left="0" w:firstLine="480" w:firstLineChars="200"/>
      </w:pPr>
      <w:r>
        <w:rPr>
          <w:rFonts w:hint="eastAsia"/>
          <w:sz w:val="24"/>
          <w:szCs w:val="24"/>
        </w:rPr>
        <w:t>培训</w:t>
      </w:r>
    </w:p>
    <w:p w:rsidR="004C2C7C">
      <w:pPr>
        <w:ind w:firstLine="480" w:firstLineChars="200"/>
      </w:pPr>
      <w:r>
        <w:rPr>
          <w:rFonts w:hint="eastAsia"/>
          <w:sz w:val="24"/>
          <w:szCs w:val="24"/>
        </w:rPr>
        <w:t>双方确定，乙方应在向甲方交付研究开发成果后，根据甲方的要求，为甲方指定的人员提供无偿的技术指导和培训，或提供与使用该研究开发成果相关的技术服务。</w:t>
      </w:r>
    </w:p>
    <w:p w:rsidR="004C2C7C">
      <w:pPr>
        <w:ind w:firstLine="480" w:firstLineChars="200"/>
        <w:rPr>
          <w:u w:val="single"/>
        </w:rPr>
      </w:pPr>
      <w:r>
        <w:rPr>
          <w:rFonts w:hint="eastAsia"/>
          <w:sz w:val="24"/>
          <w:szCs w:val="24"/>
        </w:rPr>
        <w:t>技术服务和指导内容：</w:t>
      </w:r>
      <w:r>
        <w:rPr>
          <w:rFonts w:hint="eastAsia"/>
          <w:sz w:val="24"/>
          <w:szCs w:val="24"/>
          <w:u w:val="single"/>
        </w:rPr>
        <w:t xml:space="preserve">                                  </w:t>
      </w:r>
    </w:p>
    <w:p w:rsidR="004C2C7C">
      <w:pPr>
        <w:ind w:firstLine="480" w:firstLineChars="200"/>
        <w:rPr>
          <w:u w:val="single"/>
        </w:rPr>
      </w:pPr>
      <w:r>
        <w:rPr>
          <w:rFonts w:hint="eastAsia"/>
          <w:sz w:val="24"/>
          <w:szCs w:val="24"/>
        </w:rPr>
        <w:t>地点和方式：</w:t>
      </w:r>
      <w:r>
        <w:rPr>
          <w:rFonts w:hint="eastAsia"/>
          <w:sz w:val="24"/>
          <w:szCs w:val="24"/>
          <w:u w:val="single"/>
        </w:rPr>
        <w:t xml:space="preserve">                                          </w:t>
      </w:r>
    </w:p>
    <w:p w:rsidR="004C2C7C">
      <w:pPr>
        <w:pStyle w:val="Heading2"/>
        <w:numPr>
          <w:ilvl w:val="0"/>
          <w:numId w:val="4"/>
        </w:numPr>
        <w:ind w:left="0" w:firstLine="480" w:firstLineChars="200"/>
        <w:rPr>
          <w:sz w:val="24"/>
          <w:szCs w:val="24"/>
        </w:rPr>
      </w:pPr>
      <w:r>
        <w:rPr>
          <w:rFonts w:hint="eastAsia"/>
          <w:sz w:val="24"/>
          <w:szCs w:val="24"/>
        </w:rPr>
        <w:t>支付方式</w:t>
      </w:r>
    </w:p>
    <w:p w:rsidR="004C2C7C">
      <w:pPr>
        <w:ind w:firstLine="480" w:firstLineChars="200"/>
      </w:pPr>
      <w:r>
        <w:rPr>
          <w:rFonts w:hint="eastAsia"/>
          <w:sz w:val="24"/>
          <w:szCs w:val="24"/>
        </w:rPr>
        <w:t>甲方应按以下方式支付研究开发经费和报酬：</w:t>
      </w:r>
    </w:p>
    <w:p w:rsidR="004C2C7C">
      <w:pPr>
        <w:numPr>
          <w:ilvl w:val="0"/>
          <w:numId w:val="30"/>
        </w:numPr>
        <w:tabs>
          <w:tab w:val="left" w:pos="720"/>
        </w:tabs>
        <w:ind w:left="0" w:firstLine="480" w:firstLineChars="200"/>
      </w:pPr>
      <w:r>
        <w:rPr>
          <w:rFonts w:hint="eastAsia"/>
          <w:sz w:val="24"/>
          <w:szCs w:val="24"/>
        </w:rPr>
        <w:t>研究开发经费和报酬总额为（含税）</w:t>
      </w:r>
      <w:r>
        <w:rPr>
          <w:rFonts w:hint="eastAsia"/>
          <w:sz w:val="24"/>
          <w:szCs w:val="24"/>
          <w:u w:val="single"/>
        </w:rPr>
        <w:t>￥</w:t>
      </w:r>
      <w:r>
        <w:rPr>
          <w:sz w:val="24"/>
          <w:szCs w:val="24"/>
          <w:u w:val="single"/>
        </w:rPr>
        <w:t xml:space="preserve">      </w:t>
      </w:r>
      <w:r>
        <w:rPr>
          <w:rFonts w:hint="eastAsia"/>
          <w:sz w:val="24"/>
          <w:szCs w:val="24"/>
          <w:u w:val="single"/>
        </w:rPr>
        <w:t xml:space="preserve">元（大写：人民币 </w:t>
      </w:r>
      <w:r>
        <w:rPr>
          <w:sz w:val="24"/>
          <w:szCs w:val="24"/>
          <w:u w:val="single"/>
        </w:rPr>
        <w:t xml:space="preserve">                     </w:t>
      </w:r>
      <w:r>
        <w:rPr>
          <w:rFonts w:hint="eastAsia"/>
          <w:sz w:val="24"/>
          <w:szCs w:val="24"/>
          <w:u w:val="single"/>
        </w:rPr>
        <w:t>元）</w:t>
      </w:r>
      <w:r>
        <w:rPr>
          <w:rFonts w:hint="eastAsia"/>
          <w:sz w:val="24"/>
          <w:szCs w:val="24"/>
        </w:rPr>
        <w:t>。其中：</w:t>
      </w:r>
    </w:p>
    <w:p w:rsidR="004C2C7C">
      <w:pPr>
        <w:numPr>
          <w:ilvl w:val="0"/>
          <w:numId w:val="31"/>
        </w:numPr>
        <w:ind w:hanging="5"/>
      </w:pPr>
      <w:r>
        <w:rPr>
          <w:rFonts w:hint="eastAsia"/>
          <w:sz w:val="24"/>
          <w:szCs w:val="24"/>
          <w:u w:val="single"/>
        </w:rPr>
        <w:t xml:space="preserve">                                                            </w:t>
      </w:r>
      <w:r>
        <w:rPr>
          <w:rFonts w:hint="eastAsia"/>
          <w:sz w:val="24"/>
          <w:szCs w:val="24"/>
        </w:rPr>
        <w:t>;</w:t>
      </w:r>
    </w:p>
    <w:p w:rsidR="004C2C7C">
      <w:pPr>
        <w:numPr>
          <w:ilvl w:val="0"/>
          <w:numId w:val="31"/>
        </w:numPr>
        <w:ind w:hanging="5"/>
      </w:pPr>
      <w:r>
        <w:rPr>
          <w:rFonts w:hint="eastAsia"/>
          <w:sz w:val="24"/>
          <w:szCs w:val="24"/>
          <w:u w:val="single"/>
        </w:rPr>
        <w:t xml:space="preserve">                                                            </w:t>
      </w:r>
      <w:r>
        <w:rPr>
          <w:rFonts w:hint="eastAsia"/>
          <w:sz w:val="24"/>
          <w:szCs w:val="24"/>
        </w:rPr>
        <w:t>;</w:t>
      </w:r>
    </w:p>
    <w:p w:rsidR="004C2C7C">
      <w:pPr>
        <w:numPr>
          <w:ilvl w:val="0"/>
          <w:numId w:val="31"/>
        </w:numPr>
        <w:ind w:hanging="5"/>
      </w:pPr>
      <w:r>
        <w:rPr>
          <w:rFonts w:hint="eastAsia"/>
          <w:sz w:val="24"/>
          <w:szCs w:val="24"/>
          <w:u w:val="single"/>
        </w:rPr>
        <w:t xml:space="preserve">                                                            </w:t>
      </w:r>
      <w:r>
        <w:rPr>
          <w:rFonts w:hint="eastAsia"/>
          <w:sz w:val="24"/>
          <w:szCs w:val="24"/>
        </w:rPr>
        <w:t>;</w:t>
      </w:r>
    </w:p>
    <w:p w:rsidR="004C2C7C">
      <w:pPr>
        <w:numPr>
          <w:ilvl w:val="0"/>
          <w:numId w:val="31"/>
        </w:numPr>
        <w:ind w:hanging="5"/>
      </w:pPr>
      <w:r>
        <w:rPr>
          <w:rFonts w:hint="eastAsia"/>
          <w:sz w:val="24"/>
          <w:szCs w:val="24"/>
          <w:u w:val="single"/>
        </w:rPr>
        <w:t xml:space="preserve">                                                            。</w:t>
      </w:r>
    </w:p>
    <w:p w:rsidR="004C2C7C">
      <w:pPr>
        <w:numPr>
          <w:ilvl w:val="0"/>
          <w:numId w:val="30"/>
        </w:numPr>
        <w:tabs>
          <w:tab w:val="left" w:pos="720"/>
        </w:tabs>
        <w:ind w:left="0" w:firstLine="480" w:firstLineChars="200"/>
      </w:pPr>
      <w:r>
        <w:rPr>
          <w:rFonts w:hint="eastAsia"/>
          <w:sz w:val="24"/>
          <w:szCs w:val="24"/>
        </w:rPr>
        <w:t xml:space="preserve">研究开发经费由甲方分期支付给乙方。具体支付方式和时间如下： </w:t>
      </w:r>
    </w:p>
    <w:p w:rsidR="004C2C7C">
      <w:pPr>
        <w:tabs>
          <w:tab w:val="left" w:pos="720"/>
        </w:tabs>
        <w:ind w:firstLine="480" w:firstLineChars="200"/>
      </w:pPr>
      <w:r>
        <w:rPr>
          <w:rFonts w:hint="eastAsia"/>
          <w:sz w:val="24"/>
          <w:szCs w:val="24"/>
        </w:rPr>
        <w:t>甲方通过电汇或银行转账方式向乙方指定银行账户付款。在甲方每一笔款项支付前，乙方向甲方提交付款申请及出具同等金额的增值税发票，否则甲方有权拒绝付款并不承担违约责任。</w:t>
      </w:r>
    </w:p>
    <w:p w:rsidR="004C2C7C">
      <w:pPr>
        <w:tabs>
          <w:tab w:val="left" w:pos="720"/>
        </w:tabs>
        <w:ind w:firstLine="480" w:firstLineChars="200"/>
      </w:pPr>
      <w:r>
        <w:rPr>
          <w:rFonts w:hint="eastAsia"/>
          <w:sz w:val="24"/>
          <w:szCs w:val="24"/>
        </w:rPr>
        <w:t>第一阶段：本合同签订生效后</w:t>
      </w:r>
      <w:r>
        <w:rPr>
          <w:rFonts w:hint="eastAsia"/>
          <w:sz w:val="24"/>
          <w:szCs w:val="24"/>
          <w:u w:val="single"/>
        </w:rPr>
        <w:t>【10  】</w:t>
      </w:r>
      <w:r>
        <w:rPr>
          <w:rFonts w:hint="eastAsia"/>
          <w:sz w:val="24"/>
          <w:szCs w:val="24"/>
        </w:rPr>
        <w:t>个</w:t>
      </w:r>
      <w:r>
        <w:rPr>
          <w:rFonts w:hint="eastAsia"/>
          <w:sz w:val="24"/>
          <w:szCs w:val="24"/>
        </w:rPr>
        <w:t>工作日内，甲方向乙方支付本合同首付款至乙方指定账户，首付款为合同总额的</w:t>
      </w:r>
      <w:r w:rsidR="001465E1">
        <w:rPr>
          <w:sz w:val="24"/>
          <w:szCs w:val="24"/>
          <w:u w:val="single"/>
        </w:rPr>
        <w:t>80</w:t>
      </w:r>
      <w:r>
        <w:rPr>
          <w:rFonts w:hint="eastAsia"/>
          <w:sz w:val="24"/>
          <w:szCs w:val="24"/>
          <w:u w:val="single"/>
        </w:rPr>
        <w:t>%_</w:t>
      </w:r>
      <w:r>
        <w:rPr>
          <w:rFonts w:hint="eastAsia"/>
          <w:sz w:val="24"/>
          <w:szCs w:val="24"/>
        </w:rPr>
        <w:t>，即：</w:t>
      </w:r>
      <w:r>
        <w:rPr>
          <w:rFonts w:hint="eastAsia"/>
          <w:sz w:val="24"/>
          <w:szCs w:val="24"/>
          <w:u w:val="single"/>
        </w:rPr>
        <w:t>￥    元（大写：人民币    元整）；</w:t>
      </w:r>
    </w:p>
    <w:p w:rsidR="004C2C7C">
      <w:pPr>
        <w:tabs>
          <w:tab w:val="left" w:pos="720"/>
        </w:tabs>
        <w:ind w:firstLine="480" w:firstLineChars="200"/>
      </w:pPr>
      <w:r>
        <w:rPr>
          <w:rFonts w:hint="eastAsia"/>
          <w:sz w:val="24"/>
          <w:szCs w:val="24"/>
        </w:rPr>
        <w:t>第二阶段：乙方完成</w:t>
      </w:r>
      <w:r>
        <w:rPr>
          <w:rFonts w:hint="eastAsia"/>
          <w:sz w:val="24"/>
          <w:szCs w:val="24"/>
          <w:u w:val="single"/>
        </w:rPr>
        <w:t xml:space="preserve">            中期验收                     </w:t>
      </w:r>
      <w:r>
        <w:rPr>
          <w:rFonts w:hint="eastAsia"/>
          <w:sz w:val="24"/>
          <w:szCs w:val="24"/>
        </w:rPr>
        <w:t>，甲方向乙方支付本合同总额的</w:t>
      </w:r>
      <w:r>
        <w:rPr>
          <w:rFonts w:hint="eastAsia"/>
          <w:sz w:val="24"/>
          <w:szCs w:val="24"/>
          <w:u w:val="single"/>
        </w:rPr>
        <w:t>_</w:t>
      </w:r>
      <w:r w:rsidR="001465E1">
        <w:rPr>
          <w:sz w:val="24"/>
          <w:szCs w:val="24"/>
          <w:u w:val="single"/>
        </w:rPr>
        <w:t>15</w:t>
      </w:r>
      <w:r w:rsidR="001465E1">
        <w:rPr>
          <w:rFonts w:hint="eastAsia"/>
          <w:sz w:val="24"/>
          <w:szCs w:val="24"/>
          <w:u w:val="single"/>
        </w:rPr>
        <w:t xml:space="preserve">  </w:t>
      </w:r>
      <w:r>
        <w:rPr>
          <w:rFonts w:hint="eastAsia"/>
          <w:sz w:val="24"/>
          <w:szCs w:val="24"/>
          <w:u w:val="single"/>
        </w:rPr>
        <w:t>%</w:t>
      </w:r>
      <w:r>
        <w:rPr>
          <w:rFonts w:hint="eastAsia"/>
          <w:sz w:val="24"/>
          <w:szCs w:val="24"/>
        </w:rPr>
        <w:t>，即：</w:t>
      </w:r>
      <w:r>
        <w:rPr>
          <w:rFonts w:hint="eastAsia"/>
          <w:sz w:val="24"/>
          <w:szCs w:val="24"/>
          <w:u w:val="single"/>
        </w:rPr>
        <w:t>￥     元（大写：人民币     元整）</w:t>
      </w:r>
      <w:r>
        <w:rPr>
          <w:rFonts w:hint="eastAsia"/>
          <w:sz w:val="24"/>
          <w:szCs w:val="24"/>
        </w:rPr>
        <w:t>；</w:t>
      </w:r>
    </w:p>
    <w:p w:rsidR="004C2C7C">
      <w:pPr>
        <w:tabs>
          <w:tab w:val="left" w:pos="720"/>
        </w:tabs>
        <w:ind w:firstLine="480" w:firstLineChars="200"/>
      </w:pPr>
      <w:r>
        <w:rPr>
          <w:rFonts w:hint="eastAsia"/>
          <w:sz w:val="24"/>
          <w:szCs w:val="24"/>
        </w:rPr>
        <w:t>第三阶段：最后一次付款额应为本合同总额的</w:t>
      </w:r>
      <w:r>
        <w:rPr>
          <w:rFonts w:hint="eastAsia"/>
          <w:sz w:val="24"/>
          <w:szCs w:val="24"/>
          <w:u w:val="single"/>
        </w:rPr>
        <w:t xml:space="preserve">  5    %</w:t>
      </w:r>
      <w:r>
        <w:rPr>
          <w:rFonts w:hint="eastAsia"/>
          <w:sz w:val="24"/>
          <w:szCs w:val="24"/>
        </w:rPr>
        <w:t>，甲方应在乙方完成</w:t>
      </w:r>
      <w:r>
        <w:rPr>
          <w:rFonts w:hint="eastAsia"/>
          <w:sz w:val="24"/>
          <w:szCs w:val="24"/>
          <w:u w:val="single"/>
        </w:rPr>
        <w:t xml:space="preserve">  合同验收         ，</w:t>
      </w:r>
      <w:r>
        <w:rPr>
          <w:rFonts w:hint="eastAsia"/>
          <w:sz w:val="24"/>
          <w:szCs w:val="24"/>
        </w:rPr>
        <w:t>并完全履行合同约定全部义务后</w:t>
      </w:r>
      <w:r>
        <w:rPr>
          <w:rFonts w:hint="eastAsia"/>
          <w:sz w:val="24"/>
          <w:szCs w:val="24"/>
          <w:u w:val="single"/>
        </w:rPr>
        <w:t>【 10  】</w:t>
      </w:r>
      <w:r>
        <w:rPr>
          <w:rFonts w:hint="eastAsia"/>
          <w:sz w:val="24"/>
          <w:szCs w:val="24"/>
        </w:rPr>
        <w:t>日内付给乙方。</w:t>
      </w:r>
    </w:p>
    <w:p w:rsidR="004C2C7C">
      <w:pPr>
        <w:numPr>
          <w:ilvl w:val="0"/>
          <w:numId w:val="30"/>
        </w:numPr>
        <w:tabs>
          <w:tab w:val="left" w:pos="720"/>
        </w:tabs>
        <w:ind w:left="0" w:firstLine="480" w:firstLineChars="200"/>
      </w:pPr>
      <w:r>
        <w:rPr>
          <w:rFonts w:hint="eastAsia"/>
          <w:sz w:val="24"/>
          <w:szCs w:val="24"/>
        </w:rPr>
        <w:t>履约保证金或履约保函</w:t>
      </w:r>
    </w:p>
    <w:p w:rsidR="004C2C7C">
      <w:pPr>
        <w:numPr>
          <w:ilvl w:val="0"/>
          <w:numId w:val="32"/>
        </w:numPr>
        <w:tabs>
          <w:tab w:val="left" w:pos="720"/>
        </w:tabs>
        <w:ind w:left="0" w:firstLine="420"/>
      </w:pPr>
      <w:r>
        <w:rPr>
          <w:rFonts w:hint="eastAsia"/>
          <w:sz w:val="24"/>
          <w:szCs w:val="24"/>
        </w:rPr>
        <w:t>合同签订后</w:t>
      </w:r>
      <w:r>
        <w:rPr>
          <w:rFonts w:hint="eastAsia"/>
          <w:sz w:val="24"/>
          <w:szCs w:val="24"/>
          <w:u w:val="single"/>
        </w:rPr>
        <w:t>【 10  】</w:t>
      </w:r>
      <w:r>
        <w:rPr>
          <w:rFonts w:hint="eastAsia"/>
          <w:sz w:val="24"/>
          <w:szCs w:val="24"/>
        </w:rPr>
        <w:t>工作日内，乙方需向甲方交纳履约保证金至甲方指定账户，履约保证金金额为合同总额</w:t>
      </w:r>
      <w:r>
        <w:rPr>
          <w:rFonts w:hint="eastAsia"/>
          <w:sz w:val="24"/>
          <w:szCs w:val="24"/>
          <w:u w:val="single"/>
        </w:rPr>
        <w:t xml:space="preserve">  10   </w:t>
      </w:r>
      <w:r>
        <w:rPr>
          <w:rFonts w:hint="eastAsia"/>
          <w:sz w:val="24"/>
          <w:szCs w:val="24"/>
        </w:rPr>
        <w:t>%，即</w:t>
      </w:r>
      <w:r>
        <w:rPr>
          <w:rFonts w:hint="eastAsia"/>
          <w:sz w:val="24"/>
          <w:szCs w:val="24"/>
          <w:u w:val="single"/>
        </w:rPr>
        <w:t>￥    元（大写：人民币   元整）。</w:t>
      </w:r>
      <w:r>
        <w:rPr>
          <w:rFonts w:hint="eastAsia"/>
          <w:sz w:val="24"/>
          <w:szCs w:val="24"/>
        </w:rPr>
        <w:t xml:space="preserve">或在30个工作日内提供符合甲方要求的银行出具的履约保函。 </w:t>
      </w:r>
      <w:r>
        <w:rPr>
          <w:rFonts w:hint="eastAsia"/>
          <w:sz w:val="24"/>
          <w:szCs w:val="24"/>
          <w:u w:val="single"/>
        </w:rPr>
        <w:t xml:space="preserve">                                            </w:t>
      </w:r>
      <w:r>
        <w:rPr>
          <w:rFonts w:hint="eastAsia"/>
          <w:sz w:val="24"/>
          <w:szCs w:val="24"/>
        </w:rPr>
        <w:t>如果乙方未按合同要求履行合同，或因乙方原因导致本合同解除的，甲方将不予归还履约保证金。如乙方未按前述约定支付保证金或履约保函，甲方有权直接在研究开发经费和报酬中扣除相应费用。</w:t>
      </w:r>
    </w:p>
    <w:p w:rsidR="004C2C7C">
      <w:pPr>
        <w:numPr>
          <w:ilvl w:val="0"/>
          <w:numId w:val="32"/>
        </w:numPr>
        <w:tabs>
          <w:tab w:val="left" w:pos="720"/>
        </w:tabs>
        <w:ind w:left="0" w:firstLine="420"/>
      </w:pPr>
      <w:r>
        <w:rPr>
          <w:rFonts w:hint="eastAsia"/>
          <w:sz w:val="24"/>
          <w:szCs w:val="24"/>
        </w:rPr>
        <w:t>质</w:t>
      </w:r>
      <w:r>
        <w:rPr>
          <w:rFonts w:hint="eastAsia"/>
          <w:sz w:val="24"/>
          <w:szCs w:val="24"/>
        </w:rPr>
        <w:t>保阶段</w:t>
      </w:r>
      <w:r>
        <w:rPr>
          <w:rFonts w:hint="eastAsia"/>
          <w:sz w:val="24"/>
          <w:szCs w:val="24"/>
        </w:rPr>
        <w:t>结束后</w:t>
      </w:r>
      <w:r>
        <w:rPr>
          <w:rFonts w:hint="eastAsia"/>
          <w:sz w:val="24"/>
          <w:szCs w:val="24"/>
          <w:u w:val="single"/>
        </w:rPr>
        <w:t>【 30  】</w:t>
      </w:r>
      <w:r>
        <w:rPr>
          <w:rFonts w:hint="eastAsia"/>
          <w:sz w:val="24"/>
          <w:szCs w:val="24"/>
        </w:rPr>
        <w:t>个工作日内，无息返还履约保证金。如乙方在质</w:t>
      </w:r>
      <w:r>
        <w:rPr>
          <w:rFonts w:hint="eastAsia"/>
          <w:sz w:val="24"/>
          <w:szCs w:val="24"/>
        </w:rPr>
        <w:t>保期间</w:t>
      </w:r>
      <w:r>
        <w:rPr>
          <w:rFonts w:hint="eastAsia"/>
          <w:sz w:val="24"/>
          <w:szCs w:val="24"/>
        </w:rPr>
        <w:t>内发生被甲方索赔款项，则相应金额从履约保证金中扣除，累计超过履约保证金数额的由乙方另外支付。如在补偿上述损失后合同继续履行的，乙方应在合同继续履行或甲方书面通知后【 5  】日内补齐履约保证金。如果乙方未按照合同要求履行合同，乙方将被视为根本性违约，除乙方应承担相应违约责任外，甲方还有权向履约保函开具银行发出索赔通知。</w:t>
      </w:r>
    </w:p>
    <w:p w:rsidR="004C2C7C">
      <w:pPr>
        <w:numPr>
          <w:ilvl w:val="0"/>
          <w:numId w:val="32"/>
        </w:numPr>
        <w:tabs>
          <w:tab w:val="left" w:pos="720"/>
        </w:tabs>
        <w:ind w:left="0" w:firstLine="420"/>
      </w:pPr>
      <w:r>
        <w:rPr>
          <w:rFonts w:hint="eastAsia"/>
          <w:sz w:val="24"/>
          <w:szCs w:val="24"/>
        </w:rPr>
        <w:t>履约保证金应用本合同货币。</w:t>
      </w:r>
    </w:p>
    <w:p w:rsidR="004C2C7C">
      <w:pPr>
        <w:numPr>
          <w:ilvl w:val="0"/>
          <w:numId w:val="30"/>
        </w:numPr>
        <w:tabs>
          <w:tab w:val="left" w:pos="720"/>
        </w:tabs>
        <w:ind w:left="0" w:firstLine="480" w:firstLineChars="200"/>
      </w:pPr>
      <w:r>
        <w:rPr>
          <w:rFonts w:hint="eastAsia"/>
          <w:sz w:val="24"/>
          <w:szCs w:val="24"/>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261"/>
        <w:gridCol w:w="42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00" w:type="pct"/>
          </w:tcPr>
          <w:p w:rsidR="004C2C7C">
            <w:pPr>
              <w:tabs>
                <w:tab w:val="left" w:pos="720"/>
              </w:tabs>
              <w:ind w:firstLine="200"/>
            </w:pPr>
            <w:r>
              <w:rPr>
                <w:rFonts w:hint="eastAsia"/>
                <w:sz w:val="24"/>
                <w:szCs w:val="24"/>
              </w:rPr>
              <w:t>甲方开户银行名称、地址和账号为：</w:t>
            </w:r>
          </w:p>
        </w:tc>
        <w:tc>
          <w:tcPr>
            <w:tcW w:w="2500" w:type="pct"/>
          </w:tcPr>
          <w:p w:rsidR="004C2C7C">
            <w:pPr>
              <w:tabs>
                <w:tab w:val="left" w:pos="720"/>
              </w:tabs>
              <w:ind w:firstLine="200"/>
            </w:pPr>
            <w:r>
              <w:rPr>
                <w:rFonts w:hint="eastAsia"/>
                <w:sz w:val="24"/>
                <w:szCs w:val="24"/>
              </w:rPr>
              <w:t>乙方开户银行名称、地址和账号为：</w:t>
            </w:r>
          </w:p>
        </w:tc>
      </w:tr>
      <w:tr>
        <w:tblPrEx>
          <w:tblW w:w="5000" w:type="pct"/>
          <w:tblLook w:val="04A0"/>
        </w:tblPrEx>
        <w:tc>
          <w:tcPr>
            <w:tcW w:w="2500" w:type="pct"/>
          </w:tcPr>
          <w:p w:rsidR="004C2C7C">
            <w:pPr>
              <w:tabs>
                <w:tab w:val="left" w:pos="720"/>
              </w:tabs>
              <w:ind w:firstLine="200"/>
            </w:pPr>
            <w:r>
              <w:rPr>
                <w:rFonts w:hint="eastAsia"/>
                <w:sz w:val="24"/>
                <w:szCs w:val="24"/>
              </w:rPr>
              <w:t>开户银行：</w:t>
            </w:r>
          </w:p>
        </w:tc>
        <w:tc>
          <w:tcPr>
            <w:tcW w:w="2500" w:type="pct"/>
          </w:tcPr>
          <w:p w:rsidR="004C2C7C">
            <w:pPr>
              <w:tabs>
                <w:tab w:val="left" w:pos="720"/>
              </w:tabs>
              <w:ind w:firstLine="200"/>
            </w:pPr>
            <w:r>
              <w:rPr>
                <w:rFonts w:hint="eastAsia"/>
                <w:sz w:val="24"/>
                <w:szCs w:val="24"/>
              </w:rPr>
              <w:t>开户银行：</w:t>
            </w:r>
          </w:p>
        </w:tc>
      </w:tr>
      <w:tr>
        <w:tblPrEx>
          <w:tblW w:w="5000" w:type="pct"/>
          <w:tblLook w:val="04A0"/>
        </w:tblPrEx>
        <w:tc>
          <w:tcPr>
            <w:tcW w:w="2500" w:type="pct"/>
          </w:tcPr>
          <w:p w:rsidR="004C2C7C">
            <w:pPr>
              <w:tabs>
                <w:tab w:val="left" w:pos="720"/>
              </w:tabs>
              <w:ind w:firstLine="200"/>
            </w:pPr>
            <w:r>
              <w:rPr>
                <w:rFonts w:hint="eastAsia"/>
                <w:sz w:val="24"/>
                <w:szCs w:val="24"/>
              </w:rPr>
              <w:t>地址：</w:t>
            </w:r>
          </w:p>
        </w:tc>
        <w:tc>
          <w:tcPr>
            <w:tcW w:w="2500" w:type="pct"/>
          </w:tcPr>
          <w:p w:rsidR="004C2C7C">
            <w:pPr>
              <w:tabs>
                <w:tab w:val="left" w:pos="720"/>
              </w:tabs>
              <w:ind w:firstLine="200"/>
            </w:pPr>
            <w:r>
              <w:rPr>
                <w:rFonts w:hint="eastAsia"/>
                <w:sz w:val="24"/>
                <w:szCs w:val="24"/>
              </w:rPr>
              <w:t>地址：</w:t>
            </w:r>
          </w:p>
        </w:tc>
      </w:tr>
      <w:tr>
        <w:tblPrEx>
          <w:tblW w:w="5000" w:type="pct"/>
          <w:tblLook w:val="04A0"/>
        </w:tblPrEx>
        <w:tc>
          <w:tcPr>
            <w:tcW w:w="2500" w:type="pct"/>
          </w:tcPr>
          <w:p w:rsidR="004C2C7C">
            <w:pPr>
              <w:tabs>
                <w:tab w:val="left" w:pos="720"/>
              </w:tabs>
              <w:ind w:firstLine="200"/>
            </w:pPr>
            <w:r>
              <w:rPr>
                <w:rFonts w:hint="eastAsia"/>
                <w:sz w:val="24"/>
                <w:szCs w:val="24"/>
              </w:rPr>
              <w:t>账号：</w:t>
            </w:r>
          </w:p>
        </w:tc>
        <w:tc>
          <w:tcPr>
            <w:tcW w:w="2500" w:type="pct"/>
          </w:tcPr>
          <w:p w:rsidR="004C2C7C">
            <w:pPr>
              <w:tabs>
                <w:tab w:val="left" w:pos="720"/>
              </w:tabs>
              <w:ind w:firstLine="200"/>
            </w:pPr>
            <w:r>
              <w:rPr>
                <w:rFonts w:hint="eastAsia"/>
                <w:sz w:val="24"/>
                <w:szCs w:val="24"/>
              </w:rPr>
              <w:t>账号：</w:t>
            </w:r>
          </w:p>
        </w:tc>
      </w:tr>
    </w:tbl>
    <w:p w:rsidR="004C2C7C">
      <w:pPr>
        <w:numPr>
          <w:ilvl w:val="0"/>
          <w:numId w:val="30"/>
        </w:numPr>
        <w:tabs>
          <w:tab w:val="left" w:pos="720"/>
        </w:tabs>
        <w:ind w:left="0" w:firstLine="480" w:firstLineChars="200"/>
      </w:pPr>
      <w:r>
        <w:rPr>
          <w:rFonts w:hint="eastAsia"/>
          <w:sz w:val="24"/>
          <w:szCs w:val="24"/>
        </w:rPr>
        <w:t>拒付条件</w:t>
      </w:r>
    </w:p>
    <w:p w:rsidR="004C2C7C">
      <w:pPr>
        <w:tabs>
          <w:tab w:val="left" w:pos="720"/>
        </w:tabs>
        <w:ind w:firstLine="480" w:firstLineChars="200"/>
      </w:pPr>
      <w:r>
        <w:rPr>
          <w:rFonts w:hint="eastAsia"/>
          <w:sz w:val="24"/>
          <w:szCs w:val="24"/>
        </w:rPr>
        <w:t>凡构成下列条件之一，甲方均有权拒付相应后续服务报酬：</w:t>
      </w:r>
    </w:p>
    <w:p w:rsidR="004C2C7C">
      <w:pPr>
        <w:numPr>
          <w:ilvl w:val="0"/>
          <w:numId w:val="33"/>
        </w:numPr>
        <w:tabs>
          <w:tab w:val="left" w:pos="720"/>
        </w:tabs>
        <w:ind w:left="0" w:firstLine="420"/>
      </w:pPr>
      <w:r>
        <w:rPr>
          <w:rFonts w:hint="eastAsia"/>
          <w:sz w:val="24"/>
          <w:szCs w:val="24"/>
        </w:rPr>
        <w:t>乙方丧失继续完成本合同的基本条件或能力时；</w:t>
      </w:r>
    </w:p>
    <w:p w:rsidR="004C2C7C">
      <w:pPr>
        <w:numPr>
          <w:ilvl w:val="0"/>
          <w:numId w:val="33"/>
        </w:numPr>
        <w:tabs>
          <w:tab w:val="left" w:pos="720"/>
        </w:tabs>
        <w:ind w:left="0" w:firstLine="420"/>
      </w:pPr>
      <w:r>
        <w:rPr>
          <w:rFonts w:hint="eastAsia"/>
          <w:sz w:val="24"/>
          <w:szCs w:val="24"/>
        </w:rPr>
        <w:t>乙方开展技术服务的进度严重后拖，已使合同规定的总进度及对应的条款失去执行意义时；</w:t>
      </w:r>
    </w:p>
    <w:p w:rsidR="004C2C7C">
      <w:pPr>
        <w:numPr>
          <w:ilvl w:val="0"/>
          <w:numId w:val="33"/>
        </w:numPr>
        <w:tabs>
          <w:tab w:val="left" w:pos="720"/>
        </w:tabs>
        <w:ind w:left="0" w:firstLine="420"/>
      </w:pPr>
      <w:r>
        <w:rPr>
          <w:rFonts w:hint="eastAsia"/>
          <w:sz w:val="24"/>
          <w:szCs w:val="24"/>
        </w:rPr>
        <w:t>乙方出现严重违约行为时（如擅自更改甲方所规定的技术要求等）；</w:t>
      </w:r>
    </w:p>
    <w:p w:rsidR="004C2C7C">
      <w:pPr>
        <w:numPr>
          <w:ilvl w:val="0"/>
          <w:numId w:val="33"/>
        </w:numPr>
        <w:tabs>
          <w:tab w:val="left" w:pos="720"/>
        </w:tabs>
        <w:ind w:left="0" w:firstLine="420"/>
      </w:pPr>
      <w:r>
        <w:rPr>
          <w:rFonts w:hint="eastAsia"/>
          <w:sz w:val="24"/>
          <w:szCs w:val="24"/>
        </w:rPr>
        <w:t>如乙方因自身原因未按节点完成任务或存在重大技术服务质量问题，甲方有权暂缓下期应付款项，待问题解决后再进行支付。</w:t>
      </w:r>
    </w:p>
    <w:p w:rsidR="004C2C7C">
      <w:pPr>
        <w:tabs>
          <w:tab w:val="left" w:pos="720"/>
        </w:tabs>
        <w:ind w:left="420"/>
      </w:pPr>
      <w:r>
        <w:rPr>
          <w:rFonts w:hint="eastAsia"/>
          <w:sz w:val="24"/>
          <w:szCs w:val="24"/>
        </w:rPr>
        <w:t>6.</w:t>
      </w:r>
      <w:r>
        <w:rPr>
          <w:rFonts w:hint="eastAsia"/>
        </w:rPr>
        <w:t xml:space="preserve"> </w:t>
      </w:r>
      <w:r>
        <w:rPr>
          <w:rFonts w:hint="eastAsia"/>
          <w:sz w:val="24"/>
          <w:szCs w:val="24"/>
        </w:rPr>
        <w:t>本条第二款具体支付方式和时间，在执行中如有财政资金补偿</w:t>
      </w:r>
      <w:r>
        <w:rPr>
          <w:rFonts w:hint="eastAsia"/>
          <w:sz w:val="24"/>
          <w:szCs w:val="24"/>
        </w:rPr>
        <w:t>亦或</w:t>
      </w:r>
      <w:r>
        <w:rPr>
          <w:rFonts w:hint="eastAsia"/>
          <w:sz w:val="24"/>
          <w:szCs w:val="24"/>
        </w:rPr>
        <w:t>是资金尚未到达甲方等事由发生，甲乙双方一致同意另行签订书面补充协议确定变更付款方式。</w:t>
      </w:r>
    </w:p>
    <w:p w:rsidR="004C2C7C">
      <w:pPr>
        <w:pStyle w:val="Heading2"/>
        <w:numPr>
          <w:ilvl w:val="0"/>
          <w:numId w:val="4"/>
        </w:numPr>
        <w:ind w:left="0" w:firstLine="480" w:firstLineChars="200"/>
        <w:rPr>
          <w:sz w:val="24"/>
          <w:szCs w:val="24"/>
        </w:rPr>
      </w:pPr>
      <w:r>
        <w:rPr>
          <w:sz w:val="24"/>
          <w:szCs w:val="24"/>
        </w:rPr>
        <w:t>税务条款</w:t>
      </w:r>
    </w:p>
    <w:p w:rsidR="004C2C7C">
      <w:pPr>
        <w:tabs>
          <w:tab w:val="left" w:pos="720"/>
        </w:tabs>
        <w:ind w:firstLine="480" w:firstLineChars="200"/>
      </w:pPr>
      <w:r>
        <w:rPr>
          <w:rFonts w:hint="eastAsia"/>
          <w:sz w:val="24"/>
          <w:szCs w:val="24"/>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4C2C7C">
      <w:pPr>
        <w:pStyle w:val="Heading2"/>
        <w:numPr>
          <w:ilvl w:val="0"/>
          <w:numId w:val="4"/>
        </w:numPr>
        <w:ind w:left="0" w:firstLine="480" w:firstLineChars="200"/>
        <w:rPr>
          <w:sz w:val="24"/>
          <w:szCs w:val="24"/>
        </w:rPr>
      </w:pPr>
      <w:bookmarkStart w:id="84" w:name="_Toc150434215"/>
      <w:bookmarkStart w:id="85" w:name="_Toc150434311"/>
      <w:bookmarkStart w:id="86" w:name="_Toc150424390"/>
      <w:bookmarkStart w:id="87" w:name="_Toc150439568"/>
      <w:bookmarkStart w:id="88" w:name="_Toc150439569"/>
      <w:bookmarkEnd w:id="84"/>
      <w:bookmarkEnd w:id="85"/>
      <w:bookmarkEnd w:id="86"/>
      <w:bookmarkEnd w:id="87"/>
      <w:r>
        <w:rPr>
          <w:rFonts w:hint="eastAsia"/>
          <w:sz w:val="24"/>
          <w:szCs w:val="24"/>
        </w:rPr>
        <w:t>项目验收</w:t>
      </w:r>
      <w:bookmarkEnd w:id="88"/>
    </w:p>
    <w:p w:rsidR="004C2C7C">
      <w:pPr>
        <w:ind w:firstLine="480" w:firstLineChars="200"/>
      </w:pPr>
      <w:r>
        <w:rPr>
          <w:rFonts w:hint="eastAsia"/>
          <w:sz w:val="24"/>
          <w:szCs w:val="24"/>
        </w:rPr>
        <w:t>1.系统测试</w:t>
      </w:r>
    </w:p>
    <w:p w:rsidR="004C2C7C">
      <w:pPr>
        <w:ind w:firstLine="480" w:firstLineChars="200"/>
      </w:pPr>
      <w:r>
        <w:rPr>
          <w:rFonts w:hint="eastAsia"/>
          <w:sz w:val="24"/>
          <w:szCs w:val="24"/>
        </w:rPr>
        <w:t>乙方应在完成</w:t>
      </w:r>
      <w:r>
        <w:rPr>
          <w:rFonts w:hint="eastAsia"/>
          <w:sz w:val="24"/>
          <w:szCs w:val="24"/>
          <w:u w:val="single"/>
        </w:rPr>
        <w:t>全部软件模块的开发、安装、集成</w:t>
      </w:r>
      <w:r>
        <w:rPr>
          <w:rFonts w:hint="eastAsia"/>
          <w:sz w:val="24"/>
          <w:szCs w:val="24"/>
        </w:rPr>
        <w:t>后，以书面形式向甲方递交测试申请，同时提交包括但不限于以下材料：</w:t>
      </w:r>
    </w:p>
    <w:p w:rsidR="004C2C7C">
      <w:pPr>
        <w:numPr>
          <w:ilvl w:val="0"/>
          <w:numId w:val="34"/>
        </w:numPr>
        <w:ind w:left="0" w:firstLine="420"/>
        <w:rPr>
          <w:u w:val="single"/>
        </w:rPr>
      </w:pPr>
      <w:r>
        <w:rPr>
          <w:rFonts w:hint="eastAsia"/>
          <w:sz w:val="24"/>
          <w:szCs w:val="24"/>
          <w:u w:val="single"/>
        </w:rPr>
        <w:t xml:space="preserve">需求说明书、设计开发计划、设计方案、概要设计说明书、详细设计说明书、数据库设计说明书、测试方案、测试报告、用户手册、项目计划书、用户培训计划、会议记录和开发进度月报等；       </w:t>
      </w:r>
    </w:p>
    <w:p w:rsidR="004C2C7C">
      <w:pPr>
        <w:numPr>
          <w:ilvl w:val="0"/>
          <w:numId w:val="34"/>
        </w:numPr>
        <w:ind w:left="0" w:firstLine="420"/>
        <w:rPr>
          <w:u w:val="single"/>
        </w:rPr>
      </w:pPr>
      <w:r>
        <w:rPr>
          <w:rFonts w:hint="eastAsia"/>
          <w:sz w:val="24"/>
          <w:szCs w:val="24"/>
          <w:u w:val="single"/>
        </w:rPr>
        <w:t xml:space="preserve">按照合同和招标文件中所标明的软件系统及相关的技术维护文档、培训教材、使用说明书等；                                                                     </w:t>
      </w:r>
    </w:p>
    <w:p w:rsidR="004C2C7C">
      <w:pPr>
        <w:numPr>
          <w:ilvl w:val="0"/>
          <w:numId w:val="34"/>
        </w:numPr>
        <w:ind w:left="0" w:firstLine="420"/>
        <w:rPr>
          <w:u w:val="single"/>
        </w:rPr>
      </w:pPr>
      <w:r>
        <w:rPr>
          <w:rFonts w:hint="eastAsia"/>
          <w:sz w:val="24"/>
          <w:szCs w:val="24"/>
          <w:u w:val="single"/>
        </w:rPr>
        <w:t xml:space="preserve">全部源代码（电子版）及说明；                                   </w:t>
      </w:r>
    </w:p>
    <w:p w:rsidR="004C2C7C">
      <w:pPr>
        <w:numPr>
          <w:ilvl w:val="0"/>
          <w:numId w:val="34"/>
        </w:numPr>
        <w:ind w:left="0" w:firstLine="420"/>
        <w:rPr>
          <w:u w:val="single"/>
        </w:rPr>
      </w:pPr>
      <w:r>
        <w:rPr>
          <w:rFonts w:hint="eastAsia"/>
          <w:sz w:val="24"/>
          <w:szCs w:val="24"/>
          <w:u w:val="single"/>
        </w:rPr>
        <w:t xml:space="preserve">试运行方案、记录、报告、试运行改进报告                         </w:t>
      </w:r>
    </w:p>
    <w:p w:rsidR="004C2C7C">
      <w:pPr>
        <w:numPr>
          <w:ilvl w:val="0"/>
          <w:numId w:val="34"/>
        </w:numPr>
        <w:ind w:left="0" w:firstLine="420"/>
        <w:rPr>
          <w:u w:val="single"/>
        </w:rPr>
      </w:pPr>
      <w:r>
        <w:rPr>
          <w:rFonts w:hint="eastAsia"/>
          <w:sz w:val="24"/>
          <w:szCs w:val="24"/>
          <w:u w:val="single"/>
        </w:rPr>
        <w:t xml:space="preserve">合同验收文件、开发总结报告、交接清单                           </w:t>
      </w:r>
    </w:p>
    <w:p w:rsidR="004C2C7C">
      <w:pPr>
        <w:numPr>
          <w:ilvl w:val="0"/>
          <w:numId w:val="34"/>
        </w:numPr>
        <w:ind w:left="0" w:firstLine="420"/>
        <w:rPr>
          <w:u w:val="single"/>
        </w:rPr>
      </w:pPr>
      <w:r>
        <w:rPr>
          <w:rFonts w:hint="eastAsia"/>
          <w:sz w:val="24"/>
          <w:szCs w:val="24"/>
          <w:u w:val="single"/>
        </w:rPr>
        <w:t xml:space="preserve">                                                                </w:t>
      </w:r>
    </w:p>
    <w:p w:rsidR="004C2C7C">
      <w:pPr>
        <w:ind w:firstLine="480" w:firstLineChars="200"/>
      </w:pPr>
      <w:r>
        <w:rPr>
          <w:rFonts w:hint="eastAsia"/>
          <w:sz w:val="24"/>
          <w:szCs w:val="24"/>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4C2C7C">
      <w:pPr>
        <w:tabs>
          <w:tab w:val="left" w:pos="720"/>
        </w:tabs>
        <w:ind w:firstLine="480" w:firstLineChars="200"/>
      </w:pPr>
      <w:r>
        <w:rPr>
          <w:rFonts w:hint="eastAsia"/>
          <w:sz w:val="24"/>
          <w:szCs w:val="24"/>
        </w:rPr>
        <w:t>甲方应在审核通过测试申请后的【   】</w:t>
      </w:r>
      <w:r>
        <w:rPr>
          <w:rFonts w:hint="eastAsia"/>
          <w:sz w:val="24"/>
          <w:szCs w:val="24"/>
        </w:rPr>
        <w:t>个</w:t>
      </w:r>
      <w:r>
        <w:rPr>
          <w:rFonts w:hint="eastAsia"/>
          <w:sz w:val="24"/>
          <w:szCs w:val="24"/>
        </w:rPr>
        <w:t>工作日内组织由甲方或甲方委托的第三方主持的软件测试，乙方参加，对软件进行测试。测试时应有甲方现场确认交付的全部源代码通过编译获得可执行程序的环节。</w:t>
      </w:r>
    </w:p>
    <w:p w:rsidR="004C2C7C">
      <w:pPr>
        <w:tabs>
          <w:tab w:val="left" w:pos="720"/>
        </w:tabs>
        <w:ind w:firstLine="480" w:firstLineChars="200"/>
      </w:pPr>
      <w:r>
        <w:rPr>
          <w:rFonts w:hint="eastAsia"/>
          <w:sz w:val="24"/>
          <w:szCs w:val="24"/>
        </w:rPr>
        <w:t>确认其符合甲方要求的测试标准后，甲方签字确认。</w:t>
      </w:r>
    </w:p>
    <w:p w:rsidR="004C2C7C">
      <w:pPr>
        <w:tabs>
          <w:tab w:val="left" w:pos="720"/>
        </w:tabs>
        <w:ind w:firstLine="480" w:firstLineChars="200"/>
      </w:pPr>
      <w:r>
        <w:rPr>
          <w:rFonts w:hint="eastAsia"/>
          <w:sz w:val="24"/>
          <w:szCs w:val="24"/>
        </w:rPr>
        <w:t>2.项目初验</w:t>
      </w:r>
    </w:p>
    <w:p w:rsidR="004C2C7C">
      <w:pPr>
        <w:tabs>
          <w:tab w:val="left" w:pos="720"/>
        </w:tabs>
        <w:ind w:firstLine="480" w:firstLineChars="200"/>
      </w:pPr>
      <w:r>
        <w:rPr>
          <w:rFonts w:hint="eastAsia"/>
          <w:sz w:val="24"/>
          <w:szCs w:val="24"/>
        </w:rPr>
        <w:t>乙方开发的软件通过测试，并达到了系统初验的条件后，应以书面形式向甲方递交初步验收申请。甲方审核通过后，组织系统初验，并在验收通过后签署初验报告。</w:t>
      </w:r>
    </w:p>
    <w:p w:rsidR="004C2C7C">
      <w:pPr>
        <w:tabs>
          <w:tab w:val="left" w:pos="720"/>
        </w:tabs>
        <w:ind w:firstLine="480" w:firstLineChars="200"/>
      </w:pPr>
      <w:r>
        <w:rPr>
          <w:rFonts w:hint="eastAsia"/>
          <w:sz w:val="24"/>
          <w:szCs w:val="24"/>
        </w:rPr>
        <w:t>3.系统试运行</w:t>
      </w:r>
    </w:p>
    <w:p w:rsidR="004C2C7C">
      <w:pPr>
        <w:ind w:firstLine="480" w:firstLineChars="200"/>
      </w:pPr>
      <w:r>
        <w:rPr>
          <w:rFonts w:hint="eastAsia"/>
          <w:sz w:val="24"/>
          <w:szCs w:val="24"/>
        </w:rPr>
        <w:t>自甲方出具初验报告日起，甲方拥有</w:t>
      </w:r>
      <w:r>
        <w:rPr>
          <w:rFonts w:hint="eastAsia"/>
          <w:sz w:val="24"/>
          <w:szCs w:val="24"/>
          <w:u w:val="single"/>
        </w:rPr>
        <w:t xml:space="preserve">    </w:t>
      </w:r>
      <w:r>
        <w:rPr>
          <w:rFonts w:hint="eastAsia"/>
          <w:sz w:val="24"/>
          <w:szCs w:val="24"/>
        </w:rPr>
        <w:t>个</w:t>
      </w:r>
      <w:r>
        <w:rPr>
          <w:rFonts w:hint="eastAsia"/>
          <w:sz w:val="24"/>
          <w:szCs w:val="24"/>
        </w:rPr>
        <w:t xml:space="preserve">月的试运行权利。试运行期间，乙方应进行全程跟踪，提供全面技术支持服务，及时修改、完善、补充系统功能，确保试运行的顺利进行。   </w:t>
      </w:r>
    </w:p>
    <w:p w:rsidR="004C2C7C">
      <w:pPr>
        <w:ind w:firstLine="480" w:firstLineChars="200"/>
      </w:pPr>
      <w:r>
        <w:rPr>
          <w:rFonts w:hint="eastAsia"/>
          <w:sz w:val="24"/>
          <w:szCs w:val="24"/>
        </w:rPr>
        <w:t>乙方在试运行期间，必须保证开发队伍的稳定，根据甲方要求，不断修改和完善软件的功能和性能，直至甲方满意。乙方在试运行期间，应在</w:t>
      </w:r>
      <w:r>
        <w:rPr>
          <w:rFonts w:hint="eastAsia"/>
          <w:sz w:val="24"/>
          <w:szCs w:val="24"/>
          <w:u w:val="single"/>
        </w:rPr>
        <w:t xml:space="preserve">     </w:t>
      </w:r>
      <w:r>
        <w:rPr>
          <w:rFonts w:hint="eastAsia"/>
          <w:sz w:val="24"/>
          <w:szCs w:val="24"/>
        </w:rPr>
        <w:t>时间内响应故障处理，排除故障的时间一般不超过</w:t>
      </w:r>
      <w:r>
        <w:rPr>
          <w:rFonts w:hint="eastAsia"/>
          <w:sz w:val="24"/>
          <w:szCs w:val="24"/>
          <w:u w:val="single"/>
        </w:rPr>
        <w:t xml:space="preserve">     </w:t>
      </w:r>
      <w:r>
        <w:rPr>
          <w:rFonts w:hint="eastAsia"/>
          <w:sz w:val="24"/>
          <w:szCs w:val="24"/>
        </w:rPr>
        <w:t>。如由于乙方原因，发生影响甲方业务工作的重大故障，试运行期从故障排除后重新计算。</w:t>
      </w:r>
    </w:p>
    <w:p w:rsidR="004C2C7C">
      <w:pPr>
        <w:ind w:firstLine="480" w:firstLineChars="200"/>
      </w:pPr>
      <w:r>
        <w:rPr>
          <w:rFonts w:hint="eastAsia"/>
          <w:sz w:val="24"/>
          <w:szCs w:val="24"/>
        </w:rPr>
        <w:t>4.项目终验</w:t>
      </w:r>
    </w:p>
    <w:p w:rsidR="004C2C7C">
      <w:pPr>
        <w:tabs>
          <w:tab w:val="left" w:pos="720"/>
        </w:tabs>
        <w:ind w:firstLine="480" w:firstLineChars="200"/>
      </w:pPr>
      <w:r>
        <w:rPr>
          <w:rFonts w:hint="eastAsia"/>
          <w:sz w:val="24"/>
          <w:szCs w:val="24"/>
        </w:rPr>
        <w:t>软件试运行期满合格后，乙方应以书面形式向甲方递交最终验收申请，并更新提交全部相关文档，甲方审核通过后，组织系统终验，并在终</w:t>
      </w:r>
      <w:r>
        <w:rPr>
          <w:rFonts w:hint="eastAsia"/>
          <w:sz w:val="24"/>
          <w:szCs w:val="24"/>
        </w:rPr>
        <w:t>验通过</w:t>
      </w:r>
      <w:r>
        <w:rPr>
          <w:rFonts w:hint="eastAsia"/>
          <w:sz w:val="24"/>
          <w:szCs w:val="24"/>
        </w:rPr>
        <w:t>后签署终验报告。</w:t>
      </w:r>
    </w:p>
    <w:p w:rsidR="004C2C7C">
      <w:pPr>
        <w:ind w:firstLine="480" w:firstLineChars="200"/>
      </w:pPr>
      <w:r>
        <w:rPr>
          <w:rFonts w:hint="eastAsia"/>
          <w:sz w:val="24"/>
          <w:szCs w:val="24"/>
        </w:rPr>
        <w:t>如果系统在试运行和验收工作进行期间发现未能满足合同和招标文件中列举的全部要求、未能实现合同和招标文件中列举的全部功能和非功能要求、未能</w:t>
      </w:r>
      <w:r>
        <w:rPr>
          <w:rFonts w:hint="eastAsia"/>
          <w:sz w:val="24"/>
          <w:szCs w:val="24"/>
        </w:rPr>
        <w:t>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sz w:val="24"/>
          <w:szCs w:val="24"/>
        </w:rPr>
        <w:t>系统通过</w:t>
      </w:r>
      <w:r>
        <w:rPr>
          <w:rFonts w:hint="eastAsia"/>
          <w:sz w:val="24"/>
          <w:szCs w:val="24"/>
        </w:rPr>
        <w:t>终验</w:t>
      </w:r>
      <w:r>
        <w:rPr>
          <w:sz w:val="24"/>
          <w:szCs w:val="24"/>
        </w:rPr>
        <w:t>后，所有文档</w:t>
      </w:r>
      <w:r>
        <w:rPr>
          <w:rFonts w:hint="eastAsia"/>
          <w:sz w:val="24"/>
          <w:szCs w:val="24"/>
        </w:rPr>
        <w:t>资料</w:t>
      </w:r>
      <w:r>
        <w:rPr>
          <w:sz w:val="24"/>
          <w:szCs w:val="24"/>
        </w:rPr>
        <w:t>、软件和</w:t>
      </w:r>
      <w:r>
        <w:rPr>
          <w:rFonts w:hint="eastAsia"/>
          <w:sz w:val="24"/>
          <w:szCs w:val="24"/>
        </w:rPr>
        <w:t>资产</w:t>
      </w:r>
      <w:r>
        <w:rPr>
          <w:sz w:val="24"/>
          <w:szCs w:val="24"/>
        </w:rPr>
        <w:t>由甲方统一归档</w:t>
      </w:r>
      <w:r>
        <w:rPr>
          <w:rFonts w:hint="eastAsia"/>
          <w:sz w:val="24"/>
          <w:szCs w:val="24"/>
        </w:rPr>
        <w:t>保管</w:t>
      </w:r>
      <w:r>
        <w:rPr>
          <w:sz w:val="24"/>
          <w:szCs w:val="24"/>
        </w:rPr>
        <w:t>。</w:t>
      </w:r>
    </w:p>
    <w:p w:rsidR="004C2C7C">
      <w:pPr>
        <w:pStyle w:val="Heading2"/>
        <w:numPr>
          <w:ilvl w:val="0"/>
          <w:numId w:val="4"/>
        </w:numPr>
        <w:ind w:left="0" w:firstLine="480" w:firstLineChars="200"/>
        <w:rPr>
          <w:sz w:val="24"/>
          <w:szCs w:val="24"/>
        </w:rPr>
      </w:pPr>
      <w:bookmarkStart w:id="89" w:name="_Toc150439566"/>
      <w:r>
        <w:rPr>
          <w:rFonts w:hint="eastAsia"/>
          <w:sz w:val="24"/>
          <w:szCs w:val="24"/>
        </w:rPr>
        <w:t>质量保证</w:t>
      </w:r>
      <w:bookmarkEnd w:id="89"/>
    </w:p>
    <w:p w:rsidR="004C2C7C">
      <w:pPr>
        <w:ind w:firstLine="480" w:firstLineChars="200"/>
      </w:pPr>
      <w:r>
        <w:rPr>
          <w:rFonts w:hint="eastAsia"/>
          <w:sz w:val="24"/>
          <w:szCs w:val="24"/>
        </w:rPr>
        <w:t>项目通过终验后，软件进入质量保证期。软件质量标准按照国标的软件工程化和质量保证要求执行。</w:t>
      </w:r>
    </w:p>
    <w:p w:rsidR="004C2C7C">
      <w:pPr>
        <w:numPr>
          <w:ilvl w:val="0"/>
          <w:numId w:val="35"/>
        </w:numPr>
        <w:ind w:left="0" w:firstLine="480" w:firstLineChars="200"/>
      </w:pPr>
      <w:r>
        <w:rPr>
          <w:rFonts w:hint="eastAsia"/>
          <w:sz w:val="24"/>
          <w:szCs w:val="24"/>
        </w:rPr>
        <w:t>乙方应对提交的软件产品提供为期</w:t>
      </w:r>
      <w:r>
        <w:rPr>
          <w:rFonts w:hint="eastAsia"/>
          <w:sz w:val="24"/>
          <w:szCs w:val="24"/>
          <w:u w:val="single"/>
        </w:rPr>
        <w:t xml:space="preserve">     </w:t>
      </w:r>
      <w:r>
        <w:rPr>
          <w:rFonts w:hint="eastAsia"/>
          <w:sz w:val="24"/>
          <w:szCs w:val="24"/>
        </w:rPr>
        <w:t>的质量保证期。</w:t>
      </w:r>
    </w:p>
    <w:p w:rsidR="004C2C7C">
      <w:pPr>
        <w:numPr>
          <w:ilvl w:val="0"/>
          <w:numId w:val="35"/>
        </w:numPr>
        <w:ind w:left="0" w:firstLine="480" w:firstLineChars="200"/>
      </w:pPr>
      <w:r>
        <w:rPr>
          <w:rFonts w:hint="eastAsia"/>
          <w:sz w:val="24"/>
          <w:szCs w:val="24"/>
        </w:rPr>
        <w:t>在质量保证期内，乙方应提供</w:t>
      </w:r>
      <w:r>
        <w:rPr>
          <w:rFonts w:hint="eastAsia"/>
          <w:sz w:val="24"/>
          <w:szCs w:val="24"/>
          <w:u w:val="single"/>
        </w:rPr>
        <w:t xml:space="preserve">     不间断</w:t>
      </w:r>
      <w:r>
        <w:rPr>
          <w:rFonts w:hint="eastAsia"/>
          <w:sz w:val="24"/>
          <w:szCs w:val="24"/>
        </w:rPr>
        <w:t>的无偿服务响应，至少保留</w:t>
      </w:r>
      <w:r>
        <w:rPr>
          <w:rFonts w:hint="eastAsia"/>
          <w:sz w:val="24"/>
          <w:szCs w:val="24"/>
          <w:u w:val="single"/>
        </w:rPr>
        <w:t xml:space="preserve">    </w:t>
      </w:r>
      <w:r>
        <w:rPr>
          <w:rFonts w:hint="eastAsia"/>
          <w:sz w:val="24"/>
          <w:szCs w:val="24"/>
        </w:rPr>
        <w:t>名工程师常驻甲方现场或随叫随到且要在</w:t>
      </w:r>
      <w:r>
        <w:rPr>
          <w:rFonts w:hint="eastAsia"/>
          <w:sz w:val="24"/>
          <w:szCs w:val="24"/>
          <w:u w:val="single"/>
        </w:rPr>
        <w:t xml:space="preserve">     </w:t>
      </w:r>
      <w:r>
        <w:rPr>
          <w:rFonts w:hint="eastAsia"/>
          <w:sz w:val="24"/>
          <w:szCs w:val="24"/>
        </w:rPr>
        <w:t>小时之内赶到现场，予以技术支持。</w:t>
      </w:r>
    </w:p>
    <w:p w:rsidR="004C2C7C">
      <w:pPr>
        <w:numPr>
          <w:ilvl w:val="0"/>
          <w:numId w:val="35"/>
        </w:numPr>
        <w:ind w:left="0" w:firstLine="480" w:firstLineChars="200"/>
      </w:pPr>
      <w:r>
        <w:rPr>
          <w:rFonts w:hint="eastAsia"/>
          <w:sz w:val="24"/>
          <w:szCs w:val="24"/>
        </w:rPr>
        <w:t>乙方在质量保证期内提供技术支持的内容包括但不限于：</w:t>
      </w:r>
      <w:r>
        <w:rPr>
          <w:rFonts w:hint="eastAsia"/>
          <w:sz w:val="24"/>
          <w:szCs w:val="24"/>
          <w:u w:val="single"/>
        </w:rPr>
        <w:t>故障（事件）诊断与排除、系统运行安全支持、软件修改完善与升级、基础数据管理与维护等</w:t>
      </w:r>
      <w:r>
        <w:rPr>
          <w:rFonts w:hint="eastAsia"/>
          <w:sz w:val="24"/>
          <w:szCs w:val="24"/>
        </w:rPr>
        <w:t>；乙方应提供时间间隔为</w:t>
      </w:r>
      <w:r>
        <w:rPr>
          <w:rFonts w:hint="eastAsia"/>
          <w:sz w:val="24"/>
          <w:szCs w:val="24"/>
          <w:u w:val="single"/>
        </w:rPr>
        <w:t xml:space="preserve">  </w:t>
      </w:r>
    </w:p>
    <w:p w:rsidR="004C2C7C">
      <w:r>
        <w:rPr>
          <w:rFonts w:hint="eastAsia"/>
          <w:sz w:val="24"/>
          <w:szCs w:val="24"/>
          <w:u w:val="single"/>
        </w:rPr>
        <w:t xml:space="preserve">     </w:t>
      </w:r>
      <w:r>
        <w:rPr>
          <w:rFonts w:hint="eastAsia"/>
          <w:sz w:val="24"/>
          <w:szCs w:val="24"/>
        </w:rPr>
        <w:t>的定期走访甲方或时间间隔为</w:t>
      </w:r>
      <w:r>
        <w:rPr>
          <w:rFonts w:hint="eastAsia"/>
          <w:sz w:val="24"/>
          <w:szCs w:val="24"/>
          <w:u w:val="single"/>
        </w:rPr>
        <w:t xml:space="preserve">     </w:t>
      </w:r>
      <w:r>
        <w:rPr>
          <w:rFonts w:hint="eastAsia"/>
          <w:sz w:val="24"/>
          <w:szCs w:val="24"/>
        </w:rPr>
        <w:t>的定期巡检服务。</w:t>
      </w:r>
    </w:p>
    <w:p w:rsidR="004C2C7C">
      <w:pPr>
        <w:numPr>
          <w:ilvl w:val="0"/>
          <w:numId w:val="35"/>
        </w:numPr>
        <w:ind w:left="0" w:firstLine="480" w:firstLineChars="200"/>
      </w:pPr>
      <w:r>
        <w:rPr>
          <w:rFonts w:hint="eastAsia"/>
          <w:sz w:val="24"/>
          <w:szCs w:val="24"/>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rsidR="004C2C7C">
      <w:pPr>
        <w:numPr>
          <w:ilvl w:val="0"/>
          <w:numId w:val="35"/>
        </w:numPr>
        <w:ind w:left="0" w:firstLine="480" w:firstLineChars="200"/>
      </w:pPr>
      <w:r>
        <w:rPr>
          <w:rFonts w:hint="eastAsia"/>
          <w:sz w:val="24"/>
          <w:szCs w:val="24"/>
        </w:rPr>
        <w:t>超出质量保证期后，乙方应向甲方提供响应时间在</w:t>
      </w:r>
      <w:r>
        <w:rPr>
          <w:rFonts w:hint="eastAsia"/>
          <w:sz w:val="24"/>
          <w:szCs w:val="24"/>
          <w:u w:val="single"/>
        </w:rPr>
        <w:t xml:space="preserve">     </w:t>
      </w:r>
      <w:r>
        <w:rPr>
          <w:rFonts w:hint="eastAsia"/>
          <w:sz w:val="24"/>
          <w:szCs w:val="24"/>
        </w:rPr>
        <w:t>内的技术支持服务，保证甲方可以随时找到相应的技术人员，如有必要，要在</w:t>
      </w:r>
      <w:r>
        <w:rPr>
          <w:rFonts w:hint="eastAsia"/>
          <w:sz w:val="24"/>
          <w:szCs w:val="24"/>
          <w:u w:val="single"/>
        </w:rPr>
        <w:t xml:space="preserve">     </w:t>
      </w:r>
      <w:r>
        <w:rPr>
          <w:rFonts w:hint="eastAsia"/>
          <w:sz w:val="24"/>
          <w:szCs w:val="24"/>
        </w:rPr>
        <w:t>小时之内赶到现场予以技术支持。若发生实质性需求变更，或需要乙方提供技术维护和指导的，乙方承诺以材料及人工的成本价格向甲方提供系统修改、升级及其他运维服务。</w:t>
      </w:r>
    </w:p>
    <w:p w:rsidR="004C2C7C">
      <w:pPr>
        <w:pStyle w:val="Heading2"/>
        <w:numPr>
          <w:ilvl w:val="0"/>
          <w:numId w:val="4"/>
        </w:numPr>
        <w:ind w:left="0" w:firstLine="480" w:firstLineChars="200"/>
        <w:rPr>
          <w:sz w:val="24"/>
          <w:szCs w:val="24"/>
        </w:rPr>
      </w:pPr>
      <w:bookmarkStart w:id="90" w:name="_Toc150434250"/>
      <w:bookmarkStart w:id="91" w:name="_Toc150439603"/>
      <w:bookmarkStart w:id="92" w:name="_Toc150434346"/>
      <w:bookmarkStart w:id="93" w:name="_Toc150424425"/>
      <w:bookmarkStart w:id="94" w:name="_Toc150439612"/>
      <w:bookmarkEnd w:id="90"/>
      <w:bookmarkEnd w:id="91"/>
      <w:bookmarkEnd w:id="92"/>
      <w:bookmarkEnd w:id="93"/>
      <w:r>
        <w:rPr>
          <w:rFonts w:hint="eastAsia"/>
          <w:sz w:val="24"/>
          <w:szCs w:val="24"/>
        </w:rPr>
        <w:t>保密条款（保密协议）</w:t>
      </w:r>
      <w:bookmarkEnd w:id="94"/>
    </w:p>
    <w:p w:rsidR="004C2C7C">
      <w:pPr>
        <w:ind w:firstLine="480" w:firstLineChars="200"/>
      </w:pPr>
      <w:r>
        <w:rPr>
          <w:rFonts w:hint="eastAsia"/>
          <w:sz w:val="24"/>
          <w:szCs w:val="24"/>
        </w:rPr>
        <w:t>甲方因履行本合同应遵守的保密义务如下：</w:t>
      </w:r>
    </w:p>
    <w:p w:rsidR="004C2C7C">
      <w:pPr>
        <w:numPr>
          <w:ilvl w:val="0"/>
          <w:numId w:val="36"/>
        </w:numPr>
        <w:ind w:left="0" w:firstLine="480" w:firstLineChars="200"/>
      </w:pPr>
      <w:bookmarkStart w:id="95" w:name="_Hlk150343297"/>
      <w:r>
        <w:rPr>
          <w:rFonts w:hint="eastAsia"/>
          <w:sz w:val="24"/>
          <w:szCs w:val="24"/>
        </w:rPr>
        <w:t xml:space="preserve">保密内容（包括技术信息和经营信息）: </w:t>
      </w:r>
      <w:r>
        <w:rPr>
          <w:rFonts w:hint="eastAsia"/>
          <w:sz w:val="24"/>
          <w:szCs w:val="24"/>
          <w:u w:val="single"/>
        </w:rPr>
        <w:t xml:space="preserve">         </w:t>
      </w:r>
      <w:r>
        <w:rPr>
          <w:sz w:val="24"/>
          <w:szCs w:val="24"/>
          <w:u w:val="single"/>
        </w:rPr>
        <w:t xml:space="preserve">              </w:t>
      </w:r>
      <w:r>
        <w:rPr>
          <w:rFonts w:hint="eastAsia"/>
          <w:sz w:val="24"/>
          <w:szCs w:val="24"/>
          <w:u w:val="single"/>
        </w:rPr>
        <w:t>；</w:t>
      </w:r>
    </w:p>
    <w:p w:rsidR="004C2C7C">
      <w:pPr>
        <w:numPr>
          <w:ilvl w:val="0"/>
          <w:numId w:val="36"/>
        </w:numPr>
        <w:ind w:left="0" w:firstLine="480" w:firstLineChars="200"/>
      </w:pPr>
      <w:r>
        <w:rPr>
          <w:rFonts w:hint="eastAsia"/>
          <w:sz w:val="24"/>
          <w:szCs w:val="24"/>
        </w:rPr>
        <w:t>涉密人员范围:</w:t>
      </w:r>
      <w:r>
        <w:rPr>
          <w:rFonts w:hint="eastAsia"/>
          <w:sz w:val="24"/>
          <w:szCs w:val="24"/>
          <w:u w:val="single"/>
        </w:rPr>
        <w:t xml:space="preserve">                                              ；</w:t>
      </w:r>
    </w:p>
    <w:p w:rsidR="004C2C7C">
      <w:pPr>
        <w:numPr>
          <w:ilvl w:val="0"/>
          <w:numId w:val="36"/>
        </w:numPr>
        <w:ind w:left="0" w:firstLine="480" w:firstLineChars="200"/>
        <w:rPr>
          <w:u w:val="single"/>
        </w:rPr>
      </w:pPr>
      <w:r>
        <w:rPr>
          <w:rFonts w:hint="eastAsia"/>
          <w:sz w:val="24"/>
          <w:szCs w:val="24"/>
        </w:rPr>
        <w:t>保密期限：</w:t>
      </w:r>
      <w:r>
        <w:rPr>
          <w:rFonts w:hint="eastAsia"/>
          <w:sz w:val="24"/>
          <w:szCs w:val="24"/>
          <w:u w:val="single"/>
        </w:rPr>
        <w:t xml:space="preserve">                                                 ；</w:t>
      </w:r>
    </w:p>
    <w:p w:rsidR="004C2C7C">
      <w:pPr>
        <w:numPr>
          <w:ilvl w:val="0"/>
          <w:numId w:val="36"/>
        </w:numPr>
        <w:ind w:left="0" w:firstLine="480" w:firstLineChars="200"/>
      </w:pPr>
      <w:r>
        <w:rPr>
          <w:rFonts w:hint="eastAsia"/>
          <w:sz w:val="24"/>
          <w:szCs w:val="24"/>
        </w:rPr>
        <w:t>泄密责任：</w:t>
      </w:r>
      <w:r>
        <w:rPr>
          <w:rFonts w:hint="eastAsia"/>
          <w:sz w:val="24"/>
          <w:szCs w:val="24"/>
          <w:u w:val="single"/>
        </w:rPr>
        <w:t xml:space="preserve">                                                 。</w:t>
      </w:r>
    </w:p>
    <w:bookmarkEnd w:id="95"/>
    <w:p w:rsidR="004C2C7C">
      <w:pPr>
        <w:ind w:firstLine="480" w:firstLineChars="200"/>
      </w:pPr>
      <w:r>
        <w:rPr>
          <w:rFonts w:hint="eastAsia"/>
          <w:sz w:val="24"/>
          <w:szCs w:val="24"/>
        </w:rPr>
        <w:t>乙方因履行本合同应遵守的保密义务如下：</w:t>
      </w:r>
    </w:p>
    <w:p w:rsidR="004C2C7C">
      <w:pPr>
        <w:numPr>
          <w:ilvl w:val="0"/>
          <w:numId w:val="37"/>
        </w:numPr>
        <w:ind w:left="0" w:firstLine="480" w:firstLineChars="200"/>
      </w:pPr>
      <w:r>
        <w:rPr>
          <w:rFonts w:hint="eastAsia"/>
          <w:sz w:val="24"/>
          <w:szCs w:val="24"/>
        </w:rPr>
        <w:t>保密内容（包括技术信息和经营信息）：</w:t>
      </w:r>
    </w:p>
    <w:p w:rsidR="004C2C7C">
      <w:pPr>
        <w:numPr>
          <w:ilvl w:val="0"/>
          <w:numId w:val="38"/>
        </w:numPr>
        <w:ind w:left="0" w:firstLine="420"/>
        <w:rPr>
          <w:u w:val="single"/>
        </w:rPr>
      </w:pPr>
      <w:r>
        <w:rPr>
          <w:rFonts w:hint="eastAsia"/>
          <w:sz w:val="24"/>
          <w:szCs w:val="24"/>
          <w:u w:val="single"/>
        </w:rPr>
        <w:t xml:space="preserve">乙方必须实施防止数据泄露的措施。乙方在对甲方进行系统实施服务过程中，对所取得的甲方资料、数据等应严格保密，不得外泄。               </w:t>
      </w:r>
    </w:p>
    <w:p w:rsidR="004C2C7C">
      <w:pPr>
        <w:numPr>
          <w:ilvl w:val="0"/>
          <w:numId w:val="38"/>
        </w:numPr>
        <w:ind w:left="0" w:firstLine="420"/>
        <w:rPr>
          <w:u w:val="single"/>
        </w:rPr>
      </w:pPr>
      <w:r>
        <w:rPr>
          <w:rFonts w:hint="eastAsia"/>
          <w:sz w:val="24"/>
          <w:szCs w:val="24"/>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rsidR="004C2C7C">
      <w:pPr>
        <w:numPr>
          <w:ilvl w:val="0"/>
          <w:numId w:val="38"/>
        </w:numPr>
        <w:ind w:left="0" w:firstLine="420"/>
        <w:rPr>
          <w:u w:val="single"/>
        </w:rPr>
      </w:pPr>
      <w:r>
        <w:rPr>
          <w:rFonts w:hint="eastAsia"/>
          <w:sz w:val="24"/>
          <w:szCs w:val="24"/>
          <w:u w:val="single"/>
        </w:rPr>
        <w:t xml:space="preserve">涉及国家秘密和安全的 ，依照有关保密规定执行。                          </w:t>
      </w:r>
    </w:p>
    <w:p w:rsidR="004C2C7C">
      <w:pPr>
        <w:numPr>
          <w:ilvl w:val="0"/>
          <w:numId w:val="37"/>
        </w:numPr>
        <w:ind w:left="0" w:firstLine="480" w:firstLineChars="200"/>
      </w:pPr>
      <w:r>
        <w:rPr>
          <w:rFonts w:hint="eastAsia"/>
          <w:sz w:val="24"/>
          <w:szCs w:val="24"/>
        </w:rPr>
        <w:t>涉密人员范围:</w:t>
      </w:r>
      <w:r>
        <w:rPr>
          <w:rFonts w:hint="eastAsia"/>
          <w:sz w:val="24"/>
          <w:szCs w:val="24"/>
          <w:u w:val="single"/>
        </w:rPr>
        <w:t xml:space="preserve">所有参与本项目人员。                                      </w:t>
      </w:r>
    </w:p>
    <w:p w:rsidR="004C2C7C">
      <w:pPr>
        <w:numPr>
          <w:ilvl w:val="0"/>
          <w:numId w:val="37"/>
        </w:numPr>
        <w:ind w:left="0" w:firstLine="480" w:firstLineChars="200"/>
      </w:pPr>
      <w:r>
        <w:rPr>
          <w:rFonts w:hint="eastAsia"/>
          <w:sz w:val="24"/>
          <w:szCs w:val="24"/>
        </w:rPr>
        <w:t>保密期限：</w:t>
      </w:r>
      <w:bookmarkStart w:id="96" w:name="_Hlk150343509"/>
      <w:r>
        <w:rPr>
          <w:rFonts w:hint="eastAsia"/>
          <w:sz w:val="24"/>
          <w:szCs w:val="24"/>
          <w:u w:val="single"/>
        </w:rPr>
        <w:t xml:space="preserve">      本条规定持续有效，不因本合同终止或解除而失效  </w:t>
      </w:r>
      <w:bookmarkEnd w:id="96"/>
    </w:p>
    <w:p w:rsidR="004C2C7C">
      <w:pPr>
        <w:numPr>
          <w:ilvl w:val="0"/>
          <w:numId w:val="37"/>
        </w:numPr>
        <w:ind w:left="0" w:firstLine="480" w:firstLineChars="200"/>
        <w:rPr>
          <w:u w:val="single"/>
        </w:rPr>
      </w:pPr>
      <w:r>
        <w:rPr>
          <w:rFonts w:hint="eastAsia"/>
          <w:sz w:val="24"/>
          <w:szCs w:val="24"/>
        </w:rPr>
        <w:t>泄密责任：</w:t>
      </w:r>
      <w:r>
        <w:rPr>
          <w:rFonts w:hint="eastAsia"/>
          <w:sz w:val="24"/>
          <w:szCs w:val="24"/>
          <w:u w:val="single"/>
        </w:rPr>
        <w:t xml:space="preserve">由于乙方泄密给甲方造成损失的，甲方可依据我国法律相关规定，选择移送司法机关依法办理。乙方应赔偿甲方的全部损失并向甲方承担违约责任。           </w:t>
      </w:r>
    </w:p>
    <w:p w:rsidR="004C2C7C">
      <w:pPr>
        <w:ind w:firstLine="480" w:firstLineChars="200"/>
        <w:rPr>
          <w:color w:val="000000"/>
        </w:rPr>
      </w:pPr>
      <w:r>
        <w:rPr>
          <w:rFonts w:hint="eastAsia"/>
          <w:color w:val="000000"/>
          <w:sz w:val="24"/>
          <w:szCs w:val="24"/>
        </w:rPr>
        <w:t>乙方应当采取相应的安全措施以遵守和履行上述条款所规定的保密义务。甲方有权随时检查乙方所采取的安全措施是否符合上述规定的义务</w:t>
      </w:r>
    </w:p>
    <w:p w:rsidR="004C2C7C">
      <w:pPr>
        <w:ind w:firstLine="480" w:firstLineChars="200"/>
      </w:pPr>
      <w:r>
        <w:rPr>
          <w:rFonts w:hint="eastAsia"/>
          <w:color w:val="000000"/>
          <w:sz w:val="24"/>
          <w:szCs w:val="24"/>
        </w:rPr>
        <w:t>本合同的解除或终止</w:t>
      </w:r>
      <w:r>
        <w:rPr>
          <w:rFonts w:hint="eastAsia"/>
          <w:color w:val="000000"/>
          <w:sz w:val="24"/>
          <w:szCs w:val="24"/>
        </w:rPr>
        <w:t>不</w:t>
      </w:r>
      <w:r>
        <w:rPr>
          <w:rFonts w:hint="eastAsia"/>
          <w:color w:val="000000"/>
          <w:sz w:val="24"/>
          <w:szCs w:val="24"/>
        </w:rPr>
        <w:t>免除乙方应承担的保密义务，未经过甲方书面同意，乙方不得向任何第三方透露。</w:t>
      </w:r>
    </w:p>
    <w:p w:rsidR="004C2C7C">
      <w:pPr>
        <w:pStyle w:val="Heading2"/>
        <w:numPr>
          <w:ilvl w:val="0"/>
          <w:numId w:val="4"/>
        </w:numPr>
        <w:ind w:left="0" w:firstLine="480" w:firstLineChars="200"/>
        <w:rPr>
          <w:sz w:val="24"/>
          <w:szCs w:val="24"/>
        </w:rPr>
      </w:pPr>
      <w:bookmarkStart w:id="97" w:name="_Toc150439618"/>
      <w:r>
        <w:rPr>
          <w:rFonts w:hint="eastAsia"/>
          <w:sz w:val="24"/>
          <w:szCs w:val="24"/>
        </w:rPr>
        <w:t>违约</w:t>
      </w:r>
      <w:r>
        <w:rPr>
          <w:sz w:val="24"/>
          <w:szCs w:val="24"/>
        </w:rPr>
        <w:t>责任及赔偿</w:t>
      </w:r>
      <w:bookmarkEnd w:id="97"/>
    </w:p>
    <w:p w:rsidR="004C2C7C">
      <w:pPr>
        <w:ind w:firstLine="480" w:firstLineChars="200"/>
      </w:pPr>
      <w:r>
        <w:rPr>
          <w:rFonts w:hint="eastAsia"/>
          <w:sz w:val="24"/>
          <w:szCs w:val="24"/>
        </w:rPr>
        <w:t>任何一方违反本合同约定，造成研究开发工作停滞、延误或失败的，按以下约定承担违约责任：</w:t>
      </w:r>
    </w:p>
    <w:p w:rsidR="004C2C7C">
      <w:pPr>
        <w:numPr>
          <w:ilvl w:val="0"/>
          <w:numId w:val="39"/>
        </w:numPr>
        <w:adjustRightInd w:val="0"/>
        <w:ind w:left="0" w:firstLine="480" w:firstLineChars="200"/>
        <w:textAlignment w:val="baseline"/>
      </w:pPr>
      <w:r>
        <w:rPr>
          <w:rFonts w:hint="eastAsia"/>
          <w:sz w:val="24"/>
          <w:szCs w:val="24"/>
        </w:rPr>
        <w:t>如</w:t>
      </w:r>
      <w:r>
        <w:rPr>
          <w:sz w:val="24"/>
          <w:szCs w:val="24"/>
        </w:rPr>
        <w:t>乙方</w:t>
      </w:r>
      <w:r>
        <w:rPr>
          <w:rFonts w:hint="eastAsia"/>
          <w:sz w:val="24"/>
          <w:szCs w:val="24"/>
        </w:rPr>
        <w:t>未能按期</w:t>
      </w:r>
      <w:r>
        <w:rPr>
          <w:sz w:val="24"/>
          <w:szCs w:val="24"/>
        </w:rPr>
        <w:t>交付</w:t>
      </w:r>
      <w:r>
        <w:rPr>
          <w:rFonts w:hint="eastAsia"/>
          <w:sz w:val="24"/>
          <w:szCs w:val="24"/>
        </w:rPr>
        <w:t>符合本合同约定的开发</w:t>
      </w:r>
      <w:r>
        <w:rPr>
          <w:sz w:val="24"/>
          <w:szCs w:val="24"/>
        </w:rPr>
        <w:t>成果</w:t>
      </w:r>
      <w:r>
        <w:rPr>
          <w:rFonts w:hint="eastAsia"/>
          <w:sz w:val="24"/>
          <w:szCs w:val="24"/>
        </w:rPr>
        <w:t>（包括测试版本及正式版本）的</w:t>
      </w:r>
      <w:r>
        <w:rPr>
          <w:sz w:val="24"/>
          <w:szCs w:val="24"/>
        </w:rPr>
        <w:t>，每</w:t>
      </w:r>
      <w:r>
        <w:rPr>
          <w:rFonts w:hint="eastAsia"/>
          <w:sz w:val="24"/>
          <w:szCs w:val="24"/>
        </w:rPr>
        <w:t>逾期</w:t>
      </w:r>
      <w:r>
        <w:rPr>
          <w:sz w:val="24"/>
          <w:szCs w:val="24"/>
        </w:rPr>
        <w:t>一</w:t>
      </w:r>
      <w:r>
        <w:rPr>
          <w:rFonts w:hint="eastAsia"/>
          <w:sz w:val="24"/>
          <w:szCs w:val="24"/>
        </w:rPr>
        <w:t>日</w:t>
      </w:r>
      <w:r>
        <w:rPr>
          <w:sz w:val="24"/>
          <w:szCs w:val="24"/>
        </w:rPr>
        <w:t>，乙方应支付本合同开发费用总额</w:t>
      </w:r>
      <w:r>
        <w:rPr>
          <w:sz w:val="24"/>
          <w:szCs w:val="24"/>
          <w:u w:val="single"/>
        </w:rPr>
        <w:t>【</w:t>
      </w:r>
      <w:r>
        <w:rPr>
          <w:rFonts w:hint="eastAsia"/>
          <w:sz w:val="24"/>
          <w:szCs w:val="24"/>
          <w:u w:val="single"/>
        </w:rPr>
        <w:t xml:space="preserve">  </w:t>
      </w:r>
      <w:r>
        <w:rPr>
          <w:sz w:val="24"/>
          <w:szCs w:val="24"/>
          <w:u w:val="single"/>
        </w:rPr>
        <w:t>】</w:t>
      </w:r>
      <w:r>
        <w:rPr>
          <w:sz w:val="24"/>
          <w:szCs w:val="24"/>
        </w:rPr>
        <w:t>%的违约金，</w:t>
      </w:r>
      <w:r>
        <w:rPr>
          <w:rFonts w:hint="eastAsia"/>
          <w:sz w:val="24"/>
          <w:szCs w:val="24"/>
        </w:rPr>
        <w:t>并继续履行本合同规定的义务；逾期</w:t>
      </w:r>
      <w:r>
        <w:rPr>
          <w:sz w:val="24"/>
          <w:szCs w:val="24"/>
          <w:u w:val="single"/>
        </w:rPr>
        <w:t>【</w:t>
      </w:r>
      <w:r>
        <w:rPr>
          <w:rFonts w:hint="eastAsia"/>
          <w:sz w:val="24"/>
          <w:szCs w:val="24"/>
          <w:u w:val="single"/>
        </w:rPr>
        <w:t xml:space="preserve">  </w:t>
      </w:r>
      <w:r>
        <w:rPr>
          <w:sz w:val="24"/>
          <w:szCs w:val="24"/>
          <w:u w:val="single"/>
        </w:rPr>
        <w:t>】</w:t>
      </w:r>
      <w:r>
        <w:rPr>
          <w:sz w:val="24"/>
          <w:szCs w:val="24"/>
        </w:rPr>
        <w:t>日以上的，甲方有权单方解除本合同</w:t>
      </w:r>
      <w:r>
        <w:rPr>
          <w:rFonts w:hint="eastAsia"/>
          <w:sz w:val="24"/>
          <w:szCs w:val="24"/>
        </w:rPr>
        <w:t>，且乙方全额返还甲方已付款，并按合同总额的</w:t>
      </w:r>
      <w:r>
        <w:rPr>
          <w:rFonts w:hint="eastAsia"/>
          <w:sz w:val="24"/>
          <w:szCs w:val="24"/>
          <w:u w:val="single"/>
        </w:rPr>
        <w:t>【  】</w:t>
      </w:r>
      <w:r>
        <w:rPr>
          <w:rFonts w:hint="eastAsia"/>
          <w:sz w:val="24"/>
          <w:szCs w:val="24"/>
        </w:rPr>
        <w:t>%向甲方承担违约责任</w:t>
      </w:r>
      <w:r>
        <w:rPr>
          <w:sz w:val="24"/>
          <w:szCs w:val="24"/>
        </w:rPr>
        <w:t>。</w:t>
      </w:r>
      <w:r>
        <w:rPr>
          <w:rFonts w:hint="eastAsia"/>
          <w:sz w:val="24"/>
          <w:szCs w:val="24"/>
        </w:rPr>
        <w:t>确属因甲方原因导致乙方不能按期完成的，经甲方书面确认后，乙方开发期限可以相应顺延。</w:t>
      </w:r>
    </w:p>
    <w:p w:rsidR="004C2C7C">
      <w:pPr>
        <w:numPr>
          <w:ilvl w:val="0"/>
          <w:numId w:val="39"/>
        </w:numPr>
        <w:adjustRightInd w:val="0"/>
        <w:ind w:left="0" w:firstLine="480" w:firstLineChars="200"/>
        <w:textAlignment w:val="baseline"/>
      </w:pPr>
      <w:r>
        <w:rPr>
          <w:rFonts w:hint="eastAsia"/>
          <w:sz w:val="24"/>
          <w:szCs w:val="24"/>
        </w:rPr>
        <w:t>乙方未按确认的计划进度实施研究开发工作的，甲方有权要求其实施研究开发计划并采取补救措施。乙方逾期</w:t>
      </w:r>
      <w:r>
        <w:rPr>
          <w:rFonts w:hint="eastAsia"/>
          <w:sz w:val="24"/>
          <w:szCs w:val="24"/>
          <w:u w:val="single"/>
        </w:rPr>
        <w:t>【  】</w:t>
      </w:r>
      <w:r>
        <w:rPr>
          <w:rFonts w:hint="eastAsia"/>
          <w:sz w:val="24"/>
          <w:szCs w:val="24"/>
        </w:rPr>
        <w:t>个</w:t>
      </w:r>
      <w:r>
        <w:rPr>
          <w:rFonts w:hint="eastAsia"/>
          <w:sz w:val="24"/>
          <w:szCs w:val="24"/>
        </w:rPr>
        <w:t>月不实施研究开发计划的，甲方有权解除本合同。乙方应当支付数额为本项目开发费用总额</w:t>
      </w:r>
      <w:r>
        <w:rPr>
          <w:rFonts w:hint="eastAsia"/>
          <w:sz w:val="24"/>
          <w:szCs w:val="24"/>
          <w:u w:val="single"/>
        </w:rPr>
        <w:t>【  】</w:t>
      </w:r>
      <w:r>
        <w:rPr>
          <w:rFonts w:hint="eastAsia"/>
          <w:sz w:val="24"/>
          <w:szCs w:val="24"/>
        </w:rPr>
        <w:t>％的违约金。</w:t>
      </w:r>
    </w:p>
    <w:p w:rsidR="004C2C7C">
      <w:pPr>
        <w:numPr>
          <w:ilvl w:val="0"/>
          <w:numId w:val="39"/>
        </w:numPr>
        <w:adjustRightInd w:val="0"/>
        <w:ind w:left="0" w:firstLine="480" w:firstLineChars="200"/>
        <w:textAlignment w:val="baseline"/>
      </w:pPr>
      <w:r>
        <w:rPr>
          <w:rFonts w:hint="eastAsia"/>
          <w:sz w:val="24"/>
          <w:szCs w:val="24"/>
        </w:rPr>
        <w:t>本系统软件的研究开发成果经甲方或者甲方聘请的第三方验收确认为部分或者全部不符合本合同约定条件标准的，乙方应当返还部分或者全部研究开发经费，并支付数额为本项目开发费用总额</w:t>
      </w:r>
      <w:r>
        <w:rPr>
          <w:rFonts w:hint="eastAsia"/>
          <w:sz w:val="24"/>
          <w:szCs w:val="24"/>
          <w:u w:val="single"/>
        </w:rPr>
        <w:t>【  】</w:t>
      </w:r>
      <w:r>
        <w:rPr>
          <w:rFonts w:hint="eastAsia"/>
          <w:sz w:val="24"/>
          <w:szCs w:val="24"/>
        </w:rPr>
        <w:t>%的违约金。</w:t>
      </w:r>
    </w:p>
    <w:p w:rsidR="004C2C7C">
      <w:pPr>
        <w:numPr>
          <w:ilvl w:val="0"/>
          <w:numId w:val="39"/>
        </w:numPr>
        <w:adjustRightInd w:val="0"/>
        <w:ind w:left="0" w:firstLine="480" w:firstLineChars="200"/>
        <w:textAlignment w:val="baseline"/>
      </w:pPr>
      <w:r>
        <w:rPr>
          <w:rFonts w:hint="eastAsia"/>
          <w:sz w:val="24"/>
          <w:szCs w:val="24"/>
        </w:rPr>
        <w:t>如乙方交付的软件系统，经甲方试运行</w:t>
      </w:r>
      <w:r>
        <w:rPr>
          <w:rFonts w:hint="eastAsia"/>
          <w:sz w:val="24"/>
          <w:szCs w:val="24"/>
          <w:u w:val="single"/>
        </w:rPr>
        <w:t>【  】</w:t>
      </w:r>
      <w:r>
        <w:rPr>
          <w:rFonts w:hint="eastAsia"/>
          <w:sz w:val="24"/>
          <w:szCs w:val="24"/>
        </w:rPr>
        <w:t>天内不能通过交工验收的，视为乙方不能交付符合本合同约定的技术成果，</w:t>
      </w:r>
      <w:r>
        <w:rPr>
          <w:sz w:val="24"/>
          <w:szCs w:val="24"/>
        </w:rPr>
        <w:t>甲方有权单方解除本合同</w:t>
      </w:r>
      <w:r>
        <w:rPr>
          <w:rFonts w:hint="eastAsia"/>
          <w:sz w:val="24"/>
          <w:szCs w:val="24"/>
        </w:rPr>
        <w:t>，乙方除全额返还甲方已付款外，并按合同金额的</w:t>
      </w:r>
      <w:r>
        <w:rPr>
          <w:rFonts w:hint="eastAsia"/>
          <w:sz w:val="24"/>
          <w:szCs w:val="24"/>
          <w:u w:val="single"/>
        </w:rPr>
        <w:t>【  】</w:t>
      </w:r>
      <w:r>
        <w:rPr>
          <w:rFonts w:hint="eastAsia"/>
          <w:sz w:val="24"/>
          <w:szCs w:val="24"/>
        </w:rPr>
        <w:t>%向甲方承担违约责任</w:t>
      </w:r>
      <w:r>
        <w:rPr>
          <w:sz w:val="24"/>
          <w:szCs w:val="24"/>
        </w:rPr>
        <w:t>。</w:t>
      </w:r>
    </w:p>
    <w:p w:rsidR="004C2C7C">
      <w:pPr>
        <w:numPr>
          <w:ilvl w:val="0"/>
          <w:numId w:val="39"/>
        </w:numPr>
        <w:adjustRightInd w:val="0"/>
        <w:ind w:left="0" w:firstLine="480" w:firstLineChars="200"/>
        <w:textAlignment w:val="baseline"/>
      </w:pPr>
      <w:r>
        <w:rPr>
          <w:rFonts w:hint="eastAsia"/>
          <w:sz w:val="24"/>
          <w:szCs w:val="24"/>
        </w:rPr>
        <w:t>因乙方原因导致合同解除或者合同终止的，乙方除需全部退还甲方已付款项外，还需向甲方支付本合同约定金额【】%违约金，且甲方有权要求乙方赔偿因此给甲方造成的全部损失。</w:t>
      </w:r>
    </w:p>
    <w:p w:rsidR="004C2C7C">
      <w:pPr>
        <w:numPr>
          <w:ilvl w:val="0"/>
          <w:numId w:val="39"/>
        </w:numPr>
        <w:adjustRightInd w:val="0"/>
        <w:ind w:left="0" w:firstLine="480" w:firstLineChars="200"/>
        <w:textAlignment w:val="baseline"/>
      </w:pPr>
      <w:r>
        <w:rPr>
          <w:rFonts w:hint="eastAsia"/>
          <w:sz w:val="24"/>
          <w:szCs w:val="24"/>
        </w:rPr>
        <w:t>在执行本合同过程中，乙方违反本合同之约定，均为违约。除本合同另有约定外，经甲方书面催告后</w:t>
      </w:r>
      <w:r>
        <w:rPr>
          <w:rFonts w:hint="eastAsia"/>
          <w:sz w:val="24"/>
          <w:szCs w:val="24"/>
          <w:u w:val="single"/>
        </w:rPr>
        <w:t>【  】</w:t>
      </w:r>
      <w:r>
        <w:rPr>
          <w:rFonts w:hint="eastAsia"/>
          <w:sz w:val="24"/>
          <w:szCs w:val="24"/>
        </w:rPr>
        <w:t>日内仍拒绝履行或拒绝改正完毕的，甲方有权单方解除本合同，乙方除向甲方支付相当于合同金额的</w:t>
      </w:r>
      <w:r>
        <w:rPr>
          <w:rFonts w:hint="eastAsia"/>
          <w:sz w:val="24"/>
          <w:szCs w:val="24"/>
          <w:u w:val="single"/>
        </w:rPr>
        <w:t>【  】</w:t>
      </w:r>
      <w:r>
        <w:rPr>
          <w:rFonts w:hint="eastAsia"/>
          <w:sz w:val="24"/>
          <w:szCs w:val="24"/>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4C2C7C">
      <w:pPr>
        <w:numPr>
          <w:ilvl w:val="0"/>
          <w:numId w:val="39"/>
        </w:numPr>
        <w:adjustRightInd w:val="0"/>
        <w:ind w:left="0" w:firstLine="480" w:firstLineChars="200"/>
        <w:textAlignment w:val="baseline"/>
      </w:pPr>
      <w:r>
        <w:rPr>
          <w:rFonts w:hint="eastAsia"/>
          <w:sz w:val="24"/>
          <w:szCs w:val="24"/>
        </w:rPr>
        <w:t>乙方执行本合同过程中，由于自然因素、人为因素、技术漏洞或管理缺陷产生的对气象部门的伤害或损失，不包含资金风险，乙方承担相应的法律责任。</w:t>
      </w:r>
    </w:p>
    <w:p w:rsidR="004C2C7C">
      <w:pPr>
        <w:numPr>
          <w:ilvl w:val="0"/>
          <w:numId w:val="39"/>
        </w:numPr>
        <w:adjustRightInd w:val="0"/>
        <w:ind w:left="0" w:firstLine="480" w:firstLineChars="200"/>
        <w:textAlignment w:val="baseline"/>
      </w:pPr>
      <w:r>
        <w:rPr>
          <w:rFonts w:hint="eastAsia"/>
          <w:sz w:val="24"/>
          <w:szCs w:val="24"/>
        </w:rPr>
        <w:t>乙方有关</w:t>
      </w:r>
      <w:r>
        <w:rPr>
          <w:sz w:val="24"/>
          <w:szCs w:val="24"/>
        </w:rPr>
        <w:t>资质在</w:t>
      </w:r>
      <w:r>
        <w:rPr>
          <w:rFonts w:hint="eastAsia"/>
          <w:sz w:val="24"/>
          <w:szCs w:val="24"/>
        </w:rPr>
        <w:t>合同执行</w:t>
      </w:r>
      <w:r>
        <w:rPr>
          <w:sz w:val="24"/>
          <w:szCs w:val="24"/>
        </w:rPr>
        <w:t>完</w:t>
      </w:r>
      <w:r>
        <w:rPr>
          <w:rFonts w:hint="eastAsia"/>
          <w:sz w:val="24"/>
          <w:szCs w:val="24"/>
        </w:rPr>
        <w:t>毕之前到期的，应确保该资质有效期得到延长至合同执行完毕之后，或者取得有效期至执行合同完毕之后的更高等级的该资质，否则甲</w:t>
      </w:r>
      <w:r>
        <w:rPr>
          <w:sz w:val="24"/>
          <w:szCs w:val="24"/>
        </w:rPr>
        <w:t>方有权</w:t>
      </w:r>
      <w:r>
        <w:rPr>
          <w:rFonts w:hint="eastAsia"/>
          <w:sz w:val="24"/>
          <w:szCs w:val="24"/>
        </w:rPr>
        <w:t>中止合同，并</w:t>
      </w:r>
      <w:r>
        <w:rPr>
          <w:sz w:val="24"/>
          <w:szCs w:val="24"/>
        </w:rPr>
        <w:t>追究</w:t>
      </w:r>
      <w:r>
        <w:rPr>
          <w:rFonts w:hint="eastAsia"/>
          <w:sz w:val="24"/>
          <w:szCs w:val="24"/>
        </w:rPr>
        <w:t>乙</w:t>
      </w:r>
      <w:r>
        <w:rPr>
          <w:sz w:val="24"/>
          <w:szCs w:val="24"/>
        </w:rPr>
        <w:t>方的责任</w:t>
      </w:r>
      <w:r>
        <w:rPr>
          <w:rFonts w:hint="eastAsia"/>
          <w:sz w:val="24"/>
          <w:szCs w:val="24"/>
        </w:rPr>
        <w:t>。</w:t>
      </w:r>
    </w:p>
    <w:p w:rsidR="004C2C7C">
      <w:pPr>
        <w:pStyle w:val="Heading2"/>
        <w:numPr>
          <w:ilvl w:val="0"/>
          <w:numId w:val="4"/>
        </w:numPr>
        <w:ind w:left="0" w:firstLine="480" w:firstLineChars="200"/>
        <w:rPr>
          <w:sz w:val="24"/>
          <w:szCs w:val="24"/>
        </w:rPr>
      </w:pPr>
      <w:bookmarkStart w:id="98" w:name="_Toc150439619"/>
      <w:r>
        <w:rPr>
          <w:rFonts w:hint="eastAsia"/>
          <w:sz w:val="24"/>
          <w:szCs w:val="24"/>
        </w:rPr>
        <w:t>争议的解决</w:t>
      </w:r>
      <w:bookmarkEnd w:id="98"/>
    </w:p>
    <w:p w:rsidR="004C2C7C">
      <w:pPr>
        <w:ind w:firstLine="480" w:firstLineChars="200"/>
      </w:pPr>
      <w:r>
        <w:rPr>
          <w:rFonts w:hint="eastAsia"/>
          <w:sz w:val="24"/>
          <w:szCs w:val="24"/>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p>
    <w:p w:rsidR="004C2C7C">
      <w:pPr>
        <w:pStyle w:val="Heading2"/>
        <w:numPr>
          <w:ilvl w:val="0"/>
          <w:numId w:val="4"/>
        </w:numPr>
        <w:ind w:left="0" w:firstLine="0"/>
        <w:rPr>
          <w:sz w:val="24"/>
          <w:szCs w:val="24"/>
        </w:rPr>
      </w:pPr>
      <w:bookmarkStart w:id="99" w:name="_Toc150439621"/>
      <w:r>
        <w:rPr>
          <w:rFonts w:hint="eastAsia"/>
          <w:sz w:val="24"/>
          <w:szCs w:val="24"/>
        </w:rPr>
        <w:t>不可抗力</w:t>
      </w:r>
      <w:bookmarkEnd w:id="99"/>
    </w:p>
    <w:p w:rsidR="004C2C7C">
      <w:pPr>
        <w:numPr>
          <w:ilvl w:val="0"/>
          <w:numId w:val="40"/>
        </w:numPr>
        <w:ind w:left="0" w:firstLine="480" w:firstLineChars="200"/>
      </w:pPr>
      <w:r>
        <w:rPr>
          <w:rFonts w:hint="eastAsia"/>
          <w:sz w:val="24"/>
          <w:szCs w:val="24"/>
        </w:rPr>
        <w:t>在本合同履行中，因出现在现有技术水平和条件下难以克服的技术困难，双方确定，本合同项目的技术风险按</w:t>
      </w:r>
      <w:r>
        <w:rPr>
          <w:rFonts w:hint="eastAsia"/>
          <w:sz w:val="24"/>
          <w:szCs w:val="24"/>
          <w:u w:val="single"/>
        </w:rPr>
        <w:t xml:space="preserve">               </w:t>
      </w:r>
      <w:r>
        <w:rPr>
          <w:rFonts w:hint="eastAsia"/>
          <w:sz w:val="24"/>
          <w:szCs w:val="24"/>
        </w:rPr>
        <w:t>的方式认定。认定技术风险的基本内容应当包括技术风险的存在、范围、程度及损失大小等。认定技术风</w:t>
      </w:r>
      <w:r>
        <w:rPr>
          <w:rFonts w:hint="eastAsia"/>
          <w:sz w:val="24"/>
          <w:szCs w:val="24"/>
        </w:rPr>
        <w:t>险的基本条件是：</w:t>
      </w:r>
    </w:p>
    <w:p w:rsidR="004C2C7C">
      <w:pPr>
        <w:numPr>
          <w:ilvl w:val="0"/>
          <w:numId w:val="41"/>
        </w:numPr>
        <w:ind w:hanging="5"/>
      </w:pPr>
      <w:r>
        <w:rPr>
          <w:rFonts w:hint="eastAsia"/>
          <w:sz w:val="24"/>
          <w:szCs w:val="24"/>
        </w:rPr>
        <w:t>本合同项目在现有技术水平条件下具有足够的难度；</w:t>
      </w:r>
    </w:p>
    <w:p w:rsidR="004C2C7C">
      <w:pPr>
        <w:numPr>
          <w:ilvl w:val="0"/>
          <w:numId w:val="41"/>
        </w:numPr>
        <w:ind w:hanging="5"/>
      </w:pPr>
      <w:r>
        <w:rPr>
          <w:rFonts w:hint="eastAsia"/>
          <w:sz w:val="24"/>
          <w:szCs w:val="24"/>
        </w:rPr>
        <w:t>乙方在主观上无过错且经认定研究开发失败为合理的失败。</w:t>
      </w:r>
    </w:p>
    <w:p w:rsidR="004C2C7C">
      <w:pPr>
        <w:ind w:firstLine="480" w:firstLineChars="200"/>
      </w:pPr>
      <w:r>
        <w:rPr>
          <w:rFonts w:hint="eastAsia"/>
          <w:sz w:val="24"/>
          <w:szCs w:val="24"/>
        </w:rPr>
        <w:t>一方发现技术风险存在并有可能致使研究开发失败或部分失败的情形时，应当在</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rFonts w:hint="eastAsia"/>
          <w:sz w:val="24"/>
          <w:szCs w:val="24"/>
        </w:rPr>
        <w:t>日内通知另一方并采取适当措施减少损失。逾期未通知并未采取适当措施而致使损失扩大的，应当就扩大的损失承担赔偿责任。</w:t>
      </w:r>
    </w:p>
    <w:p w:rsidR="004C2C7C">
      <w:pPr>
        <w:numPr>
          <w:ilvl w:val="0"/>
          <w:numId w:val="40"/>
        </w:numPr>
        <w:ind w:left="0" w:firstLine="480" w:firstLineChars="200"/>
      </w:pPr>
      <w:r>
        <w:rPr>
          <w:rFonts w:hint="eastAsia"/>
          <w:sz w:val="24"/>
          <w:szCs w:val="24"/>
        </w:rPr>
        <w:t>在本合同履行中，因作为研究开发标的技术已经由他人公开（包括以专利权方式公开），一方应在</w:t>
      </w:r>
      <w:r>
        <w:rPr>
          <w:rFonts w:hint="eastAsia"/>
          <w:sz w:val="24"/>
          <w:szCs w:val="24"/>
          <w:u w:val="single"/>
        </w:rPr>
        <w:t xml:space="preserve">      </w:t>
      </w:r>
      <w:r>
        <w:rPr>
          <w:rFonts w:hint="eastAsia"/>
          <w:sz w:val="24"/>
          <w:szCs w:val="24"/>
        </w:rPr>
        <w:t>日内通知另一方解除合同。逾期未通知并致使另一方产生损失的，另一方有权要求予以赔偿。</w:t>
      </w:r>
    </w:p>
    <w:p w:rsidR="004C2C7C">
      <w:pPr>
        <w:numPr>
          <w:ilvl w:val="0"/>
          <w:numId w:val="40"/>
        </w:numPr>
        <w:ind w:left="0" w:firstLine="480" w:firstLineChars="200"/>
      </w:pPr>
      <w:r>
        <w:rPr>
          <w:rFonts w:hint="eastAsia"/>
          <w:sz w:val="24"/>
          <w:szCs w:val="24"/>
        </w:rPr>
        <w:t>双方确定出现下列情形，致使本合同的履行成为不必要或不可能的，一方可以通知另一方解除本合同；</w:t>
      </w:r>
    </w:p>
    <w:p w:rsidR="004C2C7C">
      <w:pPr>
        <w:numPr>
          <w:ilvl w:val="0"/>
          <w:numId w:val="42"/>
        </w:numPr>
        <w:ind w:hanging="5"/>
      </w:pPr>
      <w:r>
        <w:rPr>
          <w:rFonts w:hint="eastAsia"/>
          <w:sz w:val="24"/>
          <w:szCs w:val="24"/>
        </w:rPr>
        <w:t>因发生不可抗力或技术风险；</w:t>
      </w:r>
    </w:p>
    <w:p w:rsidR="004C2C7C">
      <w:pPr>
        <w:numPr>
          <w:ilvl w:val="0"/>
          <w:numId w:val="42"/>
        </w:numPr>
        <w:ind w:hanging="5"/>
      </w:pPr>
      <w:r>
        <w:rPr>
          <w:rFonts w:hint="eastAsia"/>
          <w:sz w:val="24"/>
          <w:szCs w:val="24"/>
        </w:rPr>
        <w:t>因一方未按约定履行合同义务支付款项的；</w:t>
      </w:r>
    </w:p>
    <w:p w:rsidR="004C2C7C">
      <w:pPr>
        <w:numPr>
          <w:ilvl w:val="0"/>
          <w:numId w:val="42"/>
        </w:numPr>
        <w:ind w:hanging="5"/>
      </w:pPr>
      <w:r>
        <w:rPr>
          <w:rFonts w:hint="eastAsia"/>
          <w:sz w:val="24"/>
          <w:szCs w:val="24"/>
        </w:rPr>
        <w:t>因一方未按期完成合同约定的项目开发任务。</w:t>
      </w:r>
    </w:p>
    <w:p w:rsidR="004C2C7C">
      <w:pPr>
        <w:pStyle w:val="Heading2"/>
        <w:numPr>
          <w:ilvl w:val="0"/>
          <w:numId w:val="4"/>
        </w:numPr>
        <w:ind w:left="0" w:firstLine="480" w:firstLineChars="200"/>
        <w:rPr>
          <w:sz w:val="24"/>
          <w:szCs w:val="24"/>
        </w:rPr>
      </w:pPr>
      <w:bookmarkStart w:id="100" w:name="_Toc150439624"/>
      <w:r>
        <w:rPr>
          <w:rFonts w:hint="eastAsia"/>
          <w:sz w:val="24"/>
          <w:szCs w:val="24"/>
        </w:rPr>
        <w:t>本合同的变更</w:t>
      </w:r>
      <w:bookmarkEnd w:id="100"/>
    </w:p>
    <w:p w:rsidR="004C2C7C">
      <w:pPr>
        <w:numPr>
          <w:ilvl w:val="0"/>
          <w:numId w:val="43"/>
        </w:numPr>
        <w:spacing w:before="221"/>
        <w:ind w:left="0" w:firstLine="480" w:firstLineChars="200"/>
      </w:pPr>
      <w:r>
        <w:rPr>
          <w:rFonts w:hint="eastAsia"/>
          <w:sz w:val="24"/>
          <w:szCs w:val="24"/>
        </w:rPr>
        <w:t>合同一经签订，不得随意变更、调整、中止或终止。对确需变更、调整或者中止、终止合同的，应按规定履行相应的手续。</w:t>
      </w:r>
    </w:p>
    <w:p w:rsidR="004C2C7C">
      <w:pPr>
        <w:numPr>
          <w:ilvl w:val="0"/>
          <w:numId w:val="43"/>
        </w:numPr>
        <w:spacing w:before="221"/>
        <w:ind w:left="0" w:firstLine="480" w:firstLineChars="200"/>
      </w:pPr>
      <w:r>
        <w:rPr>
          <w:rFonts w:hint="eastAsia"/>
          <w:sz w:val="24"/>
          <w:szCs w:val="24"/>
        </w:rPr>
        <w:t>本合同的变更必须由双方协商一致，并以书面形式确定。但有下列情形之一的，一方可以向另一方提出变更合同权利与义务的请求，另一方应当在</w:t>
      </w:r>
      <w:r>
        <w:rPr>
          <w:rFonts w:hint="eastAsia"/>
          <w:sz w:val="24"/>
          <w:szCs w:val="24"/>
          <w:u w:val="single"/>
        </w:rPr>
        <w:t xml:space="preserve">      </w:t>
      </w:r>
      <w:r>
        <w:rPr>
          <w:rFonts w:hint="eastAsia"/>
          <w:sz w:val="24"/>
          <w:szCs w:val="24"/>
        </w:rPr>
        <w:t>日内予以答复；逾期未予答复的，视为同意。</w:t>
      </w:r>
    </w:p>
    <w:p w:rsidR="004C2C7C">
      <w:pPr>
        <w:pStyle w:val="Heading2"/>
        <w:numPr>
          <w:ilvl w:val="0"/>
          <w:numId w:val="4"/>
        </w:numPr>
        <w:ind w:left="0" w:firstLine="480" w:firstLineChars="200"/>
        <w:rPr>
          <w:sz w:val="24"/>
          <w:szCs w:val="24"/>
        </w:rPr>
      </w:pPr>
      <w:bookmarkStart w:id="101" w:name="_Toc150439622"/>
      <w:bookmarkStart w:id="102" w:name="_Toc150434266"/>
      <w:bookmarkStart w:id="103" w:name="_Toc150434362"/>
      <w:bookmarkStart w:id="104" w:name="_Toc150424441"/>
      <w:bookmarkStart w:id="105" w:name="_Toc150439623"/>
      <w:bookmarkEnd w:id="101"/>
      <w:bookmarkEnd w:id="102"/>
      <w:bookmarkEnd w:id="103"/>
      <w:bookmarkEnd w:id="104"/>
      <w:r>
        <w:rPr>
          <w:rFonts w:hint="eastAsia"/>
          <w:sz w:val="24"/>
          <w:szCs w:val="24"/>
        </w:rPr>
        <w:t>其它</w:t>
      </w:r>
      <w:bookmarkEnd w:id="105"/>
    </w:p>
    <w:p w:rsidR="004C2C7C">
      <w:pPr>
        <w:ind w:left="420" w:leftChars="200"/>
      </w:pPr>
      <w:r>
        <w:rPr>
          <w:rFonts w:hint="eastAsia"/>
          <w:sz w:val="24"/>
          <w:szCs w:val="24"/>
        </w:rPr>
        <w:t>本合同未尽事宜，由双方协商后按有关程序办理，并以书面形式进行确定。</w:t>
      </w:r>
    </w:p>
    <w:p w:rsidR="004C2C7C">
      <w:pPr>
        <w:pStyle w:val="Heading2"/>
        <w:numPr>
          <w:ilvl w:val="0"/>
          <w:numId w:val="4"/>
        </w:numPr>
        <w:ind w:left="0" w:firstLine="480" w:firstLineChars="200"/>
        <w:rPr>
          <w:sz w:val="24"/>
          <w:szCs w:val="24"/>
        </w:rPr>
      </w:pPr>
      <w:bookmarkStart w:id="106" w:name="_Toc150439626"/>
      <w:r>
        <w:rPr>
          <w:rFonts w:hint="eastAsia"/>
          <w:sz w:val="24"/>
          <w:szCs w:val="24"/>
        </w:rPr>
        <w:t>合同生效</w:t>
      </w:r>
      <w:bookmarkEnd w:id="106"/>
    </w:p>
    <w:p w:rsidR="004C2C7C">
      <w:pPr>
        <w:numPr>
          <w:ilvl w:val="0"/>
          <w:numId w:val="44"/>
        </w:numPr>
        <w:ind w:left="0" w:firstLine="480" w:firstLineChars="200"/>
      </w:pPr>
      <w:r>
        <w:rPr>
          <w:rFonts w:hint="eastAsia"/>
          <w:sz w:val="24"/>
          <w:szCs w:val="24"/>
        </w:rPr>
        <w:t>本合同经双方法定代表人或授权代表签字并加盖公章之日起生效，</w:t>
      </w:r>
      <w:r>
        <w:rPr>
          <w:rFonts w:hint="eastAsia"/>
          <w:sz w:val="24"/>
          <w:szCs w:val="24"/>
        </w:rPr>
        <w:t>至质保期</w:t>
      </w:r>
      <w:r>
        <w:rPr>
          <w:rFonts w:hint="eastAsia"/>
          <w:sz w:val="24"/>
          <w:szCs w:val="24"/>
        </w:rPr>
        <w:t>结束终止。</w:t>
      </w:r>
    </w:p>
    <w:p w:rsidR="004C2C7C">
      <w:pPr>
        <w:numPr>
          <w:ilvl w:val="0"/>
          <w:numId w:val="44"/>
        </w:numPr>
        <w:ind w:left="0" w:firstLine="480" w:firstLineChars="200"/>
      </w:pPr>
      <w:r>
        <w:rPr>
          <w:rFonts w:hint="eastAsia"/>
          <w:sz w:val="24"/>
          <w:szCs w:val="24"/>
        </w:rPr>
        <w:t>本合同一式</w:t>
      </w:r>
      <w:r>
        <w:rPr>
          <w:rFonts w:hint="eastAsia"/>
          <w:sz w:val="24"/>
          <w:szCs w:val="24"/>
          <w:u w:val="single"/>
        </w:rPr>
        <w:t xml:space="preserve"> </w:t>
      </w:r>
      <w:r>
        <w:rPr>
          <w:sz w:val="24"/>
          <w:szCs w:val="24"/>
          <w:u w:val="single"/>
        </w:rPr>
        <w:t xml:space="preserve">   </w:t>
      </w:r>
      <w:r>
        <w:rPr>
          <w:rFonts w:hint="eastAsia"/>
          <w:sz w:val="24"/>
          <w:szCs w:val="24"/>
        </w:rPr>
        <w:t>份，双方各执</w:t>
      </w:r>
      <w:r>
        <w:rPr>
          <w:rFonts w:hint="eastAsia"/>
          <w:sz w:val="24"/>
          <w:szCs w:val="24"/>
          <w:u w:val="single"/>
        </w:rPr>
        <w:t xml:space="preserve"> </w:t>
      </w:r>
      <w:r>
        <w:rPr>
          <w:sz w:val="24"/>
          <w:szCs w:val="24"/>
          <w:u w:val="single"/>
        </w:rPr>
        <w:t xml:space="preserve">   </w:t>
      </w:r>
      <w:r>
        <w:rPr>
          <w:rFonts w:hint="eastAsia"/>
          <w:sz w:val="24"/>
          <w:szCs w:val="24"/>
        </w:rPr>
        <w:t>份，具有同等法律效力。</w:t>
      </w:r>
    </w:p>
    <w:p w:rsidR="004C2C7C">
      <w:pPr>
        <w:ind w:firstLine="480" w:firstLineChars="200"/>
        <w:jc w:val="left"/>
      </w:pPr>
      <w:r>
        <w:rPr>
          <w:rFonts w:hint="eastAsia"/>
          <w:sz w:val="24"/>
          <w:szCs w:val="24"/>
        </w:rPr>
        <w:t>甲方：</w:t>
      </w:r>
      <w:r>
        <w:rPr>
          <w:rFonts w:hint="eastAsia"/>
          <w:sz w:val="24"/>
          <w:szCs w:val="24"/>
          <w:u w:val="single"/>
        </w:rPr>
        <w:t xml:space="preserve">            </w:t>
      </w:r>
      <w:r>
        <w:rPr>
          <w:rFonts w:hint="eastAsia"/>
          <w:sz w:val="24"/>
          <w:szCs w:val="24"/>
        </w:rPr>
        <w:t xml:space="preserve"> (盖章） </w:t>
      </w:r>
    </w:p>
    <w:p w:rsidR="004C2C7C">
      <w:pPr>
        <w:ind w:firstLine="480" w:firstLineChars="200"/>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rsidR="004C2C7C">
      <w:pPr>
        <w:ind w:firstLine="480" w:firstLineChars="200"/>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sz w:val="24"/>
          <w:szCs w:val="24"/>
          <w:u w:val="single"/>
        </w:rPr>
        <w:t xml:space="preserve"> </w:t>
      </w:r>
      <w:r>
        <w:rPr>
          <w:rFonts w:hint="eastAsia"/>
          <w:sz w:val="24"/>
          <w:szCs w:val="24"/>
        </w:rPr>
        <w:t>（签名）</w:t>
      </w:r>
    </w:p>
    <w:p w:rsidR="004C2C7C">
      <w:pPr>
        <w:ind w:firstLine="480" w:firstLineChars="200"/>
      </w:pPr>
      <w:r>
        <w:rPr>
          <w:rFonts w:hint="eastAsia"/>
          <w:sz w:val="24"/>
          <w:szCs w:val="24"/>
        </w:rPr>
        <w:t xml:space="preserve">                                          年     月     日</w:t>
      </w:r>
    </w:p>
    <w:p w:rsidR="004C2C7C">
      <w:pPr>
        <w:ind w:firstLine="480" w:firstLineChars="200"/>
        <w:jc w:val="left"/>
      </w:pPr>
      <w:r>
        <w:rPr>
          <w:rFonts w:hint="eastAsia"/>
          <w:sz w:val="24"/>
          <w:szCs w:val="24"/>
        </w:rPr>
        <w:t>乙方：</w:t>
      </w:r>
      <w:r>
        <w:rPr>
          <w:rFonts w:hint="eastAsia"/>
          <w:sz w:val="24"/>
          <w:szCs w:val="24"/>
          <w:u w:val="single"/>
        </w:rPr>
        <w:t xml:space="preserve">             </w:t>
      </w:r>
      <w:r>
        <w:rPr>
          <w:rFonts w:hint="eastAsia"/>
          <w:sz w:val="24"/>
          <w:szCs w:val="24"/>
        </w:rPr>
        <w:t>（盖章）</w:t>
      </w:r>
    </w:p>
    <w:p w:rsidR="004C2C7C">
      <w:pPr>
        <w:ind w:firstLine="480" w:firstLineChars="200"/>
        <w:jc w:val="left"/>
      </w:pPr>
      <w:r>
        <w:rPr>
          <w:rFonts w:hint="eastAsia"/>
          <w:sz w:val="24"/>
          <w:szCs w:val="24"/>
        </w:rPr>
        <w:t>经办人：</w:t>
      </w:r>
      <w:r>
        <w:rPr>
          <w:rFonts w:hint="eastAsia"/>
          <w:sz w:val="24"/>
          <w:szCs w:val="24"/>
          <w:u w:val="single"/>
        </w:rPr>
        <w:t xml:space="preserve">         </w:t>
      </w:r>
      <w:r>
        <w:rPr>
          <w:sz w:val="24"/>
          <w:szCs w:val="24"/>
          <w:u w:val="single"/>
        </w:rPr>
        <w:t xml:space="preserve"> </w:t>
      </w:r>
      <w:r>
        <w:rPr>
          <w:rFonts w:hint="eastAsia"/>
          <w:sz w:val="24"/>
          <w:szCs w:val="24"/>
        </w:rPr>
        <w:t>（签名）</w:t>
      </w:r>
    </w:p>
    <w:p w:rsidR="004C2C7C">
      <w:pPr>
        <w:ind w:firstLine="480" w:firstLineChars="200"/>
      </w:pPr>
      <w:r>
        <w:rPr>
          <w:rFonts w:hint="eastAsia"/>
          <w:sz w:val="24"/>
          <w:szCs w:val="24"/>
        </w:rPr>
        <w:t>法定代表人/</w:t>
      </w:r>
      <w:r>
        <w:rPr>
          <w:rFonts w:hint="eastAsia"/>
          <w:sz w:val="24"/>
          <w:szCs w:val="24"/>
        </w:rPr>
        <w:t>授权代表</w:t>
      </w:r>
      <w:r>
        <w:rPr>
          <w:rFonts w:hint="eastAsia"/>
          <w:sz w:val="24"/>
          <w:szCs w:val="24"/>
        </w:rPr>
        <w:t>：</w:t>
      </w:r>
      <w:r>
        <w:rPr>
          <w:rFonts w:hint="eastAsia"/>
          <w:sz w:val="24"/>
          <w:szCs w:val="24"/>
          <w:u w:val="single"/>
        </w:rPr>
        <w:t xml:space="preserve">                            </w:t>
      </w:r>
      <w:r>
        <w:rPr>
          <w:rFonts w:hint="eastAsia"/>
          <w:sz w:val="24"/>
          <w:szCs w:val="24"/>
        </w:rPr>
        <w:t>（签名）</w:t>
      </w:r>
    </w:p>
    <w:p w:rsidR="004C2C7C">
      <w:pPr>
        <w:ind w:firstLine="480" w:firstLineChars="200"/>
      </w:pPr>
      <w:r>
        <w:rPr>
          <w:rFonts w:hint="eastAsia"/>
          <w:sz w:val="24"/>
          <w:szCs w:val="24"/>
        </w:rPr>
        <w:t xml:space="preserve">                                          年     月     日</w:t>
      </w:r>
    </w:p>
    <w:p w:rsidR="004C2C7C">
      <w:r>
        <w:rPr>
          <w:noProof/>
        </w:rPr>
        <w:drawing>
          <wp:inline distT="0" distB="0" distL="114300" distR="114300">
            <wp:extent cx="5272405" cy="861695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xmlns:r="http://schemas.openxmlformats.org/officeDocument/2006/relationships" r:embed="rId15"/>
                    <a:stretch>
                      <a:fillRect/>
                    </a:stretch>
                  </pic:blipFill>
                  <pic:spPr>
                    <a:xfrm>
                      <a:off x="0" y="0"/>
                      <a:ext cx="5272405" cy="8616950"/>
                    </a:xfrm>
                    <a:prstGeom prst="rect">
                      <a:avLst/>
                    </a:prstGeom>
                    <a:noFill/>
                    <a:ln>
                      <a:noFill/>
                    </a:ln>
                  </pic:spPr>
                </pic:pic>
              </a:graphicData>
            </a:graphic>
          </wp:inline>
        </w:drawing>
      </w:r>
    </w:p>
    <w:p w:rsidR="004C2C7C">
      <w:pPr>
        <w:widowControl/>
        <w:spacing w:line="240" w:lineRule="auto"/>
        <w:jc w:val="left"/>
        <w:rPr>
          <w:sz w:val="32"/>
          <w:szCs w:val="32"/>
        </w:rPr>
      </w:pPr>
      <w:r>
        <w:rPr>
          <w:rFonts w:hint="eastAsia"/>
        </w:rPr>
        <w:br w:type="page"/>
      </w:r>
      <w:r>
        <w:rPr>
          <w:rFonts w:hint="eastAsia"/>
          <w:sz w:val="32"/>
          <w:szCs w:val="32"/>
        </w:rPr>
        <w:t>附件1</w:t>
      </w:r>
    </w:p>
    <w:p w:rsidR="004C2C7C">
      <w:pPr>
        <w:widowControl/>
        <w:spacing w:line="240" w:lineRule="auto"/>
        <w:jc w:val="left"/>
        <w:rPr>
          <w:sz w:val="32"/>
          <w:szCs w:val="32"/>
        </w:rPr>
      </w:pPr>
    </w:p>
    <w:p w:rsidR="004C2C7C">
      <w:pPr>
        <w:widowControl/>
        <w:overflowPunct w:val="0"/>
        <w:autoSpaceDE w:val="0"/>
        <w:autoSpaceDN w:val="0"/>
        <w:adjustRightInd w:val="0"/>
        <w:spacing w:line="480" w:lineRule="exact"/>
        <w:jc w:val="center"/>
        <w:textAlignment w:val="baseline"/>
        <w:rPr>
          <w:b/>
          <w:kern w:val="0"/>
          <w:sz w:val="36"/>
          <w:szCs w:val="36"/>
        </w:rPr>
      </w:pPr>
      <w:r>
        <w:rPr>
          <w:rFonts w:hint="eastAsia"/>
          <w:b/>
          <w:kern w:val="0"/>
          <w:sz w:val="36"/>
          <w:szCs w:val="36"/>
        </w:rPr>
        <w:t>安 全 保 密 协 议</w:t>
      </w:r>
    </w:p>
    <w:p w:rsidR="004C2C7C">
      <w:pPr>
        <w:spacing w:line="480" w:lineRule="exact"/>
        <w:ind w:firstLine="600" w:firstLineChars="200"/>
        <w:rPr>
          <w:kern w:val="0"/>
          <w:sz w:val="30"/>
          <w:szCs w:val="30"/>
        </w:rPr>
      </w:pPr>
    </w:p>
    <w:p w:rsidR="004C2C7C">
      <w:pPr>
        <w:spacing w:line="480" w:lineRule="exact"/>
        <w:rPr>
          <w:kern w:val="0"/>
        </w:rPr>
      </w:pPr>
      <w:r>
        <w:rPr>
          <w:rFonts w:hint="eastAsia"/>
          <w:kern w:val="0"/>
          <w:sz w:val="24"/>
          <w:szCs w:val="24"/>
        </w:rPr>
        <w:t>甲方：</w:t>
      </w:r>
    </w:p>
    <w:p w:rsidR="004C2C7C">
      <w:pPr>
        <w:spacing w:line="480" w:lineRule="exact"/>
        <w:rPr>
          <w:kern w:val="0"/>
        </w:rPr>
      </w:pPr>
      <w:r>
        <w:rPr>
          <w:rFonts w:hint="eastAsia"/>
          <w:kern w:val="0"/>
          <w:sz w:val="24"/>
          <w:szCs w:val="24"/>
        </w:rPr>
        <w:t>乙方：</w:t>
      </w:r>
    </w:p>
    <w:p w:rsidR="004C2C7C">
      <w:pPr>
        <w:spacing w:line="480" w:lineRule="exact"/>
        <w:rPr>
          <w:kern w:val="0"/>
        </w:rPr>
      </w:pPr>
      <w:r>
        <w:rPr>
          <w:rFonts w:hint="eastAsia"/>
          <w:kern w:val="0"/>
          <w:sz w:val="24"/>
          <w:szCs w:val="24"/>
        </w:rPr>
        <w:t xml:space="preserve">签订地点：　　　　　　　     </w:t>
      </w:r>
    </w:p>
    <w:p w:rsidR="004C2C7C">
      <w:pPr>
        <w:spacing w:line="480" w:lineRule="exact"/>
        <w:rPr>
          <w:kern w:val="0"/>
        </w:rPr>
      </w:pPr>
      <w:r>
        <w:rPr>
          <w:rFonts w:hint="eastAsia"/>
          <w:kern w:val="0"/>
          <w:sz w:val="24"/>
          <w:szCs w:val="24"/>
        </w:rPr>
        <w:t>签订日期：　　年　月   日</w:t>
      </w:r>
    </w:p>
    <w:p w:rsidR="004C2C7C">
      <w:pPr>
        <w:spacing w:line="480" w:lineRule="exact"/>
        <w:rPr>
          <w:kern w:val="0"/>
        </w:rPr>
      </w:pPr>
    </w:p>
    <w:p w:rsidR="004C2C7C">
      <w:pPr>
        <w:spacing w:line="400" w:lineRule="exact"/>
        <w:ind w:firstLine="480" w:firstLineChars="200"/>
        <w:rPr>
          <w:kern w:val="0"/>
        </w:rPr>
      </w:pPr>
      <w:r>
        <w:rPr>
          <w:rFonts w:hint="eastAsia"/>
          <w:kern w:val="0"/>
          <w:sz w:val="24"/>
          <w:szCs w:val="24"/>
        </w:rPr>
        <w:t>为加强               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rsidR="004C2C7C">
      <w:pPr>
        <w:spacing w:line="400" w:lineRule="exact"/>
        <w:ind w:firstLine="480" w:firstLineChars="200"/>
        <w:rPr>
          <w:kern w:val="0"/>
        </w:rPr>
      </w:pPr>
      <w:r>
        <w:rPr>
          <w:rFonts w:hint="eastAsia"/>
          <w:kern w:val="0"/>
          <w:sz w:val="24"/>
          <w:szCs w:val="24"/>
        </w:rPr>
        <w:t>一、保密信息</w:t>
      </w:r>
    </w:p>
    <w:p w:rsidR="004C2C7C">
      <w:pPr>
        <w:spacing w:line="400" w:lineRule="exact"/>
        <w:ind w:firstLine="480" w:firstLineChars="200"/>
        <w:rPr>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rsidR="004C2C7C">
      <w:pPr>
        <w:spacing w:line="400" w:lineRule="exact"/>
        <w:ind w:firstLine="480" w:firstLineChars="200"/>
        <w:rPr>
          <w:kern w:val="0"/>
        </w:rPr>
      </w:pPr>
      <w:r>
        <w:rPr>
          <w:rFonts w:hint="eastAsia"/>
          <w:kern w:val="0"/>
          <w:sz w:val="24"/>
          <w:szCs w:val="24"/>
        </w:rPr>
        <w:t>（二）甲方在项目实施中为乙方提供必要的数据、程序、用户名、口令和资料等；</w:t>
      </w:r>
    </w:p>
    <w:p w:rsidR="004C2C7C">
      <w:pPr>
        <w:spacing w:line="400" w:lineRule="exact"/>
        <w:ind w:firstLine="480" w:firstLineChars="200"/>
        <w:rPr>
          <w:kern w:val="0"/>
        </w:rPr>
      </w:pPr>
      <w:r>
        <w:rPr>
          <w:rFonts w:hint="eastAsia"/>
          <w:kern w:val="0"/>
          <w:sz w:val="24"/>
          <w:szCs w:val="24"/>
        </w:rPr>
        <w:t>（三）甲方项目在方案调研、开发阶段中涉及的业务及技术文档，包括方案设计细节、程序文件、数据结构，以及相关业务系统的硬软件、文档、测试和测试产生的数据等；</w:t>
      </w:r>
    </w:p>
    <w:p w:rsidR="004C2C7C">
      <w:pPr>
        <w:spacing w:line="400" w:lineRule="exact"/>
        <w:ind w:left="600"/>
        <w:rPr>
          <w:kern w:val="0"/>
        </w:rPr>
      </w:pPr>
      <w:r>
        <w:rPr>
          <w:rFonts w:hint="eastAsia"/>
          <w:kern w:val="0"/>
          <w:sz w:val="24"/>
          <w:szCs w:val="24"/>
        </w:rPr>
        <w:t>（四）其他甲方合理认为，并告知乙方属于保密的内容。</w:t>
      </w:r>
    </w:p>
    <w:p w:rsidR="004C2C7C">
      <w:pPr>
        <w:spacing w:line="400" w:lineRule="exact"/>
        <w:ind w:firstLine="480" w:firstLineChars="200"/>
        <w:rPr>
          <w:kern w:val="0"/>
        </w:rPr>
      </w:pPr>
      <w:r>
        <w:rPr>
          <w:rFonts w:hint="eastAsia"/>
          <w:kern w:val="0"/>
          <w:sz w:val="24"/>
          <w:szCs w:val="24"/>
        </w:rPr>
        <w:t>二、保密条款</w:t>
      </w:r>
    </w:p>
    <w:p w:rsidR="004C2C7C">
      <w:pPr>
        <w:spacing w:line="400" w:lineRule="exact"/>
        <w:ind w:firstLine="480" w:firstLineChars="200"/>
        <w:rPr>
          <w:kern w:val="0"/>
        </w:rPr>
      </w:pPr>
      <w:r>
        <w:rPr>
          <w:rFonts w:hint="eastAsia"/>
          <w:kern w:val="0"/>
          <w:sz w:val="24"/>
          <w:szCs w:val="24"/>
        </w:rPr>
        <w:t>（一）乙方应严格保守甲方的有关保密信息，不得以其他任何手段谋取私利，损害甲方的利益。</w:t>
      </w:r>
    </w:p>
    <w:p w:rsidR="004C2C7C">
      <w:pPr>
        <w:spacing w:line="400" w:lineRule="exact"/>
        <w:ind w:firstLine="480" w:firstLineChars="200"/>
        <w:rPr>
          <w:kern w:val="0"/>
        </w:rPr>
      </w:pPr>
      <w:r>
        <w:rPr>
          <w:rFonts w:hint="eastAsia"/>
          <w:kern w:val="0"/>
          <w:sz w:val="24"/>
          <w:szCs w:val="24"/>
        </w:rPr>
        <w:t>（二）未经甲方书面许可，乙方不得以任何名义向有关单位或个人泄露甲方保密信息。</w:t>
      </w:r>
    </w:p>
    <w:p w:rsidR="004C2C7C">
      <w:pPr>
        <w:spacing w:line="400" w:lineRule="exact"/>
        <w:ind w:firstLine="480" w:firstLineChars="200"/>
        <w:rPr>
          <w:kern w:val="0"/>
        </w:rPr>
      </w:pPr>
      <w:r>
        <w:rPr>
          <w:rFonts w:hint="eastAsia"/>
          <w:kern w:val="0"/>
          <w:sz w:val="24"/>
          <w:szCs w:val="24"/>
        </w:rPr>
        <w:t>（三）未经甲方书面许可，乙方不得对有关保密信息进行修改、补充、复制。</w:t>
      </w:r>
    </w:p>
    <w:p w:rsidR="004C2C7C">
      <w:pPr>
        <w:spacing w:line="400" w:lineRule="exact"/>
        <w:ind w:firstLine="480" w:firstLineChars="200"/>
        <w:rPr>
          <w:kern w:val="0"/>
        </w:rPr>
      </w:pPr>
      <w:r>
        <w:rPr>
          <w:rFonts w:hint="eastAsia"/>
          <w:kern w:val="0"/>
          <w:sz w:val="24"/>
          <w:szCs w:val="24"/>
        </w:rPr>
        <w:t>（四）未经甲方书面许可，不得将保密信息以任何方式（如E-mail）携带出甲方场所。</w:t>
      </w:r>
    </w:p>
    <w:p w:rsidR="004C2C7C">
      <w:pPr>
        <w:spacing w:line="400" w:lineRule="exact"/>
        <w:ind w:firstLine="480" w:firstLineChars="200"/>
        <w:rPr>
          <w:kern w:val="0"/>
        </w:rPr>
      </w:pPr>
      <w:r>
        <w:rPr>
          <w:rFonts w:hint="eastAsia"/>
          <w:kern w:val="0"/>
          <w:sz w:val="24"/>
          <w:szCs w:val="24"/>
        </w:rPr>
        <w:t>（五）未经甲方书面许可，乙方不得在除甲方项目之外的任何地方使用与甲方相关的上述保密信息。</w:t>
      </w:r>
    </w:p>
    <w:p w:rsidR="004C2C7C">
      <w:pPr>
        <w:spacing w:line="400" w:lineRule="exact"/>
        <w:ind w:firstLine="480" w:firstLineChars="200"/>
        <w:rPr>
          <w:kern w:val="0"/>
        </w:rPr>
      </w:pPr>
      <w:r>
        <w:rPr>
          <w:rFonts w:hint="eastAsia"/>
          <w:kern w:val="0"/>
          <w:sz w:val="24"/>
          <w:szCs w:val="24"/>
        </w:rPr>
        <w:t xml:space="preserve">三、保密信息的所有权 </w:t>
      </w:r>
    </w:p>
    <w:p w:rsidR="004C2C7C">
      <w:pPr>
        <w:spacing w:line="400" w:lineRule="exact"/>
        <w:ind w:firstLine="480" w:firstLineChars="200"/>
        <w:rPr>
          <w:kern w:val="0"/>
        </w:rPr>
      </w:pPr>
      <w:r>
        <w:rPr>
          <w:rFonts w:hint="eastAsia"/>
          <w:kern w:val="0"/>
          <w:sz w:val="24"/>
          <w:szCs w:val="24"/>
        </w:rPr>
        <w:t xml:space="preserve">以上所提及的保密信息均为甲方所有。 </w:t>
      </w:r>
    </w:p>
    <w:p w:rsidR="004C2C7C">
      <w:pPr>
        <w:spacing w:line="400" w:lineRule="exact"/>
        <w:ind w:firstLine="480" w:firstLineChars="200"/>
        <w:rPr>
          <w:kern w:val="0"/>
        </w:rPr>
      </w:pPr>
      <w:r>
        <w:rPr>
          <w:rFonts w:hint="eastAsia"/>
          <w:kern w:val="0"/>
          <w:sz w:val="24"/>
          <w:szCs w:val="24"/>
        </w:rPr>
        <w:t>四、保密期限</w:t>
      </w:r>
    </w:p>
    <w:p w:rsidR="004C2C7C">
      <w:pPr>
        <w:spacing w:line="400" w:lineRule="exact"/>
        <w:ind w:firstLine="480" w:firstLineChars="200"/>
        <w:rPr>
          <w:kern w:val="0"/>
        </w:rPr>
      </w:pPr>
      <w:r>
        <w:rPr>
          <w:rFonts w:hint="eastAsia"/>
          <w:kern w:val="0"/>
          <w:sz w:val="24"/>
          <w:szCs w:val="24"/>
        </w:rPr>
        <w:t>（一）本协议的保密期限为5年。</w:t>
      </w:r>
    </w:p>
    <w:p w:rsidR="004C2C7C">
      <w:pPr>
        <w:spacing w:line="400" w:lineRule="exact"/>
        <w:ind w:firstLine="480" w:firstLineChars="200"/>
        <w:rPr>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rsidR="004C2C7C">
      <w:pPr>
        <w:spacing w:line="400" w:lineRule="exact"/>
        <w:ind w:firstLine="480" w:firstLineChars="200"/>
        <w:rPr>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rsidR="004C2C7C">
      <w:pPr>
        <w:spacing w:line="400" w:lineRule="exact"/>
        <w:ind w:firstLine="480" w:firstLineChars="200"/>
        <w:rPr>
          <w:kern w:val="0"/>
        </w:rPr>
      </w:pPr>
      <w:r>
        <w:rPr>
          <w:rFonts w:hint="eastAsia"/>
          <w:kern w:val="0"/>
          <w:sz w:val="24"/>
          <w:szCs w:val="24"/>
        </w:rPr>
        <w:t xml:space="preserve">五、关系限制 </w:t>
      </w:r>
    </w:p>
    <w:p w:rsidR="004C2C7C">
      <w:pPr>
        <w:spacing w:line="400" w:lineRule="exact"/>
        <w:ind w:firstLine="480" w:firstLineChars="200"/>
        <w:rPr>
          <w:kern w:val="0"/>
        </w:rPr>
      </w:pPr>
      <w:r>
        <w:rPr>
          <w:rFonts w:hint="eastAsia"/>
          <w:kern w:val="0"/>
          <w:sz w:val="24"/>
          <w:szCs w:val="24"/>
        </w:rPr>
        <w:t xml:space="preserve">本协议不作为双方建立任何合作关系或其他业务关系的依据。 </w:t>
      </w:r>
    </w:p>
    <w:p w:rsidR="004C2C7C">
      <w:pPr>
        <w:spacing w:line="400" w:lineRule="exact"/>
        <w:ind w:firstLine="480" w:firstLineChars="200"/>
        <w:rPr>
          <w:kern w:val="0"/>
        </w:rPr>
      </w:pPr>
      <w:r>
        <w:rPr>
          <w:rFonts w:hint="eastAsia"/>
          <w:kern w:val="0"/>
          <w:sz w:val="24"/>
          <w:szCs w:val="24"/>
        </w:rPr>
        <w:t>六、违约责任</w:t>
      </w:r>
    </w:p>
    <w:p w:rsidR="004C2C7C">
      <w:pPr>
        <w:spacing w:line="400" w:lineRule="exact"/>
        <w:ind w:firstLine="480" w:firstLineChars="200"/>
        <w:rPr>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rsidR="004C2C7C">
      <w:pPr>
        <w:spacing w:line="400" w:lineRule="exact"/>
        <w:ind w:firstLine="480" w:firstLineChars="200"/>
        <w:rPr>
          <w:kern w:val="0"/>
        </w:rPr>
      </w:pPr>
      <w:r>
        <w:rPr>
          <w:rFonts w:hint="eastAsia"/>
          <w:kern w:val="0"/>
          <w:sz w:val="24"/>
          <w:szCs w:val="24"/>
        </w:rPr>
        <w:t>七、其他事项</w:t>
      </w:r>
    </w:p>
    <w:p w:rsidR="004C2C7C">
      <w:pPr>
        <w:spacing w:line="400" w:lineRule="exact"/>
        <w:ind w:firstLine="480" w:firstLineChars="200"/>
        <w:rPr>
          <w:kern w:val="0"/>
        </w:rPr>
      </w:pPr>
      <w:r>
        <w:rPr>
          <w:rFonts w:hint="eastAsia"/>
          <w:kern w:val="0"/>
          <w:sz w:val="24"/>
          <w:szCs w:val="24"/>
        </w:rPr>
        <w:t>（一）本协议以中文做成，一式四份，甲方执两份，乙方执两份，各</w:t>
      </w:r>
      <w:r>
        <w:rPr>
          <w:rFonts w:hint="eastAsia"/>
          <w:kern w:val="0"/>
          <w:sz w:val="24"/>
          <w:szCs w:val="24"/>
        </w:rPr>
        <w:t>份协议</w:t>
      </w:r>
      <w:r>
        <w:rPr>
          <w:rFonts w:hint="eastAsia"/>
          <w:kern w:val="0"/>
          <w:sz w:val="24"/>
          <w:szCs w:val="24"/>
        </w:rPr>
        <w:t>具有同等法律效力。</w:t>
      </w:r>
    </w:p>
    <w:p w:rsidR="004C2C7C">
      <w:pPr>
        <w:spacing w:line="400" w:lineRule="exact"/>
        <w:ind w:firstLine="480" w:firstLineChars="200"/>
        <w:rPr>
          <w:kern w:val="0"/>
        </w:rPr>
      </w:pPr>
      <w:r>
        <w:rPr>
          <w:rFonts w:hint="eastAsia"/>
          <w:kern w:val="0"/>
          <w:sz w:val="24"/>
          <w:szCs w:val="24"/>
        </w:rPr>
        <w:t>（二）本协议未尽事宜，由甲乙双方协商解决。</w:t>
      </w:r>
    </w:p>
    <w:p w:rsidR="004C2C7C">
      <w:pPr>
        <w:spacing w:line="400" w:lineRule="exact"/>
        <w:ind w:firstLine="480" w:firstLineChars="200"/>
        <w:rPr>
          <w:kern w:val="0"/>
        </w:rPr>
      </w:pPr>
      <w:r>
        <w:rPr>
          <w:rFonts w:hint="eastAsia"/>
          <w:kern w:val="0"/>
          <w:sz w:val="24"/>
          <w:szCs w:val="24"/>
        </w:rPr>
        <w:t>（三）本协议自甲、乙双方签字之日起生效。</w:t>
      </w:r>
    </w:p>
    <w:p w:rsidR="004C2C7C"/>
    <w:p w:rsidR="004C2C7C">
      <w:pPr>
        <w:ind w:left="503" w:hanging="581" w:leftChars="-37" w:hangingChars="242"/>
      </w:pPr>
      <w:r>
        <w:rPr>
          <w:rFonts w:hint="eastAsia"/>
          <w:sz w:val="24"/>
          <w:szCs w:val="24"/>
        </w:rPr>
        <w:t>甲方： （盖章）</w:t>
      </w:r>
    </w:p>
    <w:p w:rsidR="004C2C7C">
      <w:pPr>
        <w:ind w:left="503" w:hanging="581" w:leftChars="-37" w:hangingChars="242"/>
      </w:pPr>
      <w:r>
        <w:rPr>
          <w:rFonts w:hint="eastAsia"/>
          <w:sz w:val="24"/>
          <w:szCs w:val="24"/>
        </w:rPr>
        <w:t>责任单位负责人：（签字）</w:t>
      </w:r>
    </w:p>
    <w:p w:rsidR="004C2C7C">
      <w:pPr>
        <w:ind w:left="689" w:leftChars="328"/>
      </w:pPr>
      <w:r>
        <w:rPr>
          <w:rFonts w:hint="eastAsia"/>
          <w:sz w:val="24"/>
          <w:szCs w:val="24"/>
        </w:rPr>
        <w:t>年   月   日</w:t>
      </w:r>
    </w:p>
    <w:p w:rsidR="004C2C7C">
      <w:pPr>
        <w:ind w:left="430" w:hanging="508" w:leftChars="-37" w:hangingChars="242"/>
      </w:pPr>
    </w:p>
    <w:p w:rsidR="004C2C7C"/>
    <w:p w:rsidR="004C2C7C"/>
    <w:p w:rsidR="004C2C7C">
      <w:r>
        <w:rPr>
          <w:rFonts w:hint="eastAsia"/>
          <w:sz w:val="24"/>
          <w:szCs w:val="24"/>
        </w:rPr>
        <w:t>乙方：                （盖章）</w:t>
      </w:r>
    </w:p>
    <w:p w:rsidR="004C2C7C">
      <w:r>
        <w:rPr>
          <w:rFonts w:hint="eastAsia"/>
          <w:sz w:val="24"/>
          <w:szCs w:val="24"/>
        </w:rPr>
        <w:t>法定代表人或授权委托人：（签字）</w:t>
      </w:r>
    </w:p>
    <w:p w:rsidR="004C2C7C">
      <w:pPr>
        <w:tabs>
          <w:tab w:val="left" w:pos="5365"/>
        </w:tabs>
        <w:ind w:firstLine="600" w:firstLineChars="250"/>
      </w:pPr>
      <w:r>
        <w:rPr>
          <w:rFonts w:hint="eastAsia"/>
          <w:sz w:val="24"/>
          <w:szCs w:val="24"/>
        </w:rPr>
        <w:t>年   月   日</w:t>
      </w:r>
    </w:p>
    <w:p w:rsidR="004C2C7C">
      <w:pPr>
        <w:widowControl/>
        <w:spacing w:line="240" w:lineRule="auto"/>
        <w:jc w:val="left"/>
        <w:rPr>
          <w:sz w:val="32"/>
          <w:szCs w:val="32"/>
        </w:rPr>
      </w:pPr>
      <w:r>
        <w:rPr>
          <w:rFonts w:hint="eastAsia"/>
          <w:sz w:val="32"/>
          <w:szCs w:val="32"/>
        </w:rPr>
        <w:br w:type="page"/>
      </w:r>
      <w:r>
        <w:rPr>
          <w:rFonts w:hint="eastAsia"/>
          <w:sz w:val="32"/>
          <w:szCs w:val="32"/>
        </w:rPr>
        <w:t>附件2</w:t>
      </w:r>
    </w:p>
    <w:p w:rsidR="004C2C7C">
      <w:pPr>
        <w:jc w:val="center"/>
        <w:rPr>
          <w:spacing w:val="-16"/>
          <w:sz w:val="44"/>
          <w:szCs w:val="44"/>
        </w:rPr>
      </w:pPr>
      <w:bookmarkStart w:id="107" w:name="_Hlk99802248"/>
    </w:p>
    <w:p w:rsidR="004C2C7C">
      <w:pPr>
        <w:jc w:val="center"/>
        <w:rPr>
          <w:spacing w:val="-16"/>
          <w:sz w:val="44"/>
          <w:szCs w:val="44"/>
        </w:rPr>
      </w:pPr>
      <w:r>
        <w:rPr>
          <w:rFonts w:hint="eastAsia"/>
          <w:spacing w:val="-16"/>
          <w:sz w:val="44"/>
          <w:szCs w:val="44"/>
        </w:rPr>
        <w:t>安全保密承诺书</w:t>
      </w:r>
      <w:bookmarkEnd w:id="107"/>
    </w:p>
    <w:p w:rsidR="004C2C7C">
      <w:pPr>
        <w:jc w:val="center"/>
        <w:rPr>
          <w:b/>
          <w:spacing w:val="-16"/>
        </w:rPr>
      </w:pPr>
    </w:p>
    <w:p w:rsidR="004C2C7C">
      <w:pPr>
        <w:spacing w:line="560" w:lineRule="exact"/>
        <w:ind w:firstLine="480" w:firstLineChars="200"/>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rsidR="004C2C7C">
      <w:pPr>
        <w:spacing w:line="560" w:lineRule="exact"/>
        <w:ind w:firstLine="480" w:firstLineChars="200"/>
      </w:pPr>
      <w:r>
        <w:rPr>
          <w:rFonts w:hint="eastAsia"/>
          <w:sz w:val="24"/>
          <w:szCs w:val="24"/>
        </w:rPr>
        <w:t>一、本人已知悉，并承诺遵守《中华人民共和国网络安全法》、《中国气象局网络安全管理办法（试行）》等网络安全有关法律法规和行政规章制度。</w:t>
      </w:r>
    </w:p>
    <w:p w:rsidR="004C2C7C">
      <w:pPr>
        <w:spacing w:line="560" w:lineRule="exact"/>
        <w:ind w:firstLine="480" w:firstLineChars="200"/>
      </w:pPr>
      <w:r>
        <w:rPr>
          <w:rFonts w:hint="eastAsia"/>
          <w:sz w:val="24"/>
          <w:szCs w:val="24"/>
        </w:rPr>
        <w:t>二、本人承诺不利用本单位办公网络和无线网络危害国家安全、泄露国家秘密，不侵犯国家、社会、集体利益和第三方的合法权益，不从事违法犯罪活动。</w:t>
      </w:r>
    </w:p>
    <w:p w:rsidR="004C2C7C">
      <w:pPr>
        <w:spacing w:line="560" w:lineRule="exact"/>
        <w:ind w:firstLine="480" w:firstLineChars="200"/>
      </w:pPr>
      <w:r>
        <w:rPr>
          <w:rFonts w:hint="eastAsia"/>
          <w:sz w:val="24"/>
          <w:szCs w:val="24"/>
        </w:rPr>
        <w:t>三、本人承诺不从事危害互联网及办公网网络安全的活动，发现网络安全异常情况或违规使用网络情况及时</w:t>
      </w:r>
      <w:r>
        <w:rPr>
          <w:rFonts w:hint="eastAsia"/>
          <w:sz w:val="24"/>
          <w:szCs w:val="24"/>
        </w:rPr>
        <w:t>报告部</w:t>
      </w:r>
      <w:r>
        <w:rPr>
          <w:rFonts w:hint="eastAsia"/>
          <w:sz w:val="24"/>
          <w:szCs w:val="24"/>
        </w:rPr>
        <w:t>室领导。</w:t>
      </w:r>
    </w:p>
    <w:p w:rsidR="004C2C7C">
      <w:pPr>
        <w:spacing w:line="560" w:lineRule="exact"/>
        <w:ind w:firstLine="480" w:firstLineChars="200"/>
      </w:pPr>
      <w:r>
        <w:rPr>
          <w:rFonts w:hint="eastAsia"/>
          <w:sz w:val="24"/>
          <w:szCs w:val="24"/>
        </w:rPr>
        <w:t>四、本人承诺按规定使用办公网络、无线网络、VPN等。工作终端仅允许使用办公网络访问，坚决杜绝将工作终端接入无线网络或个人网络，杜绝一机两网、内外网相连、私自搭建无线/有线网络等违规行为发生。无线网络仅限于个人手机、电脑等个人设备和单位提供的专用无线上网设备连接。VPN仅限居家办公时对工作系统进行访问。</w:t>
      </w:r>
    </w:p>
    <w:p w:rsidR="004C2C7C">
      <w:pPr>
        <w:spacing w:line="560" w:lineRule="exact"/>
        <w:ind w:firstLine="480" w:firstLineChars="200"/>
      </w:pPr>
      <w:r>
        <w:rPr>
          <w:rFonts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rsidR="004C2C7C">
      <w:pPr>
        <w:spacing w:line="560" w:lineRule="exact"/>
        <w:ind w:firstLine="480" w:firstLineChars="200"/>
      </w:pPr>
      <w:r>
        <w:rPr>
          <w:rFonts w:hint="eastAsia"/>
          <w:sz w:val="24"/>
          <w:szCs w:val="24"/>
        </w:rPr>
        <w:t>六、本人承诺做好信息隐私保护工作，</w:t>
      </w:r>
      <w:r>
        <w:rPr>
          <w:rFonts w:hint="eastAsia"/>
          <w:sz w:val="24"/>
          <w:szCs w:val="24"/>
        </w:rPr>
        <w:t>不</w:t>
      </w:r>
      <w:r>
        <w:rPr>
          <w:rFonts w:hint="eastAsia"/>
          <w:sz w:val="24"/>
          <w:szCs w:val="24"/>
        </w:rPr>
        <w:t>私自给外部人员透露工作终端、工作系统、存储设备、无线网络等相关信息。未经允许不给外来人员使用无线网络。</w:t>
      </w:r>
    </w:p>
    <w:p w:rsidR="004C2C7C">
      <w:pPr>
        <w:spacing w:line="560" w:lineRule="exact"/>
        <w:ind w:firstLine="480" w:firstLineChars="200"/>
      </w:pPr>
      <w:r>
        <w:rPr>
          <w:rFonts w:hint="eastAsia"/>
          <w:sz w:val="24"/>
          <w:szCs w:val="24"/>
        </w:rPr>
        <w:t>七、本人承诺严格保守甲方的有关保密信息，不得以其他任何手段谋取私利，</w:t>
      </w:r>
      <w:r>
        <w:rPr>
          <w:rFonts w:hint="eastAsia"/>
          <w:sz w:val="24"/>
          <w:szCs w:val="24"/>
        </w:rPr>
        <w:t>损害甲方的利益。</w:t>
      </w:r>
    </w:p>
    <w:p w:rsidR="004C2C7C">
      <w:pPr>
        <w:spacing w:line="560" w:lineRule="exact"/>
        <w:ind w:firstLine="480" w:firstLineChars="200"/>
      </w:pPr>
      <w:r>
        <w:rPr>
          <w:rFonts w:hint="eastAsia"/>
          <w:sz w:val="24"/>
          <w:szCs w:val="24"/>
        </w:rPr>
        <w:t>八、本人承诺未经甲方书面许可，不以任何名义向任何单位或个人泄露甲方保密信息。</w:t>
      </w:r>
    </w:p>
    <w:p w:rsidR="004C2C7C">
      <w:pPr>
        <w:spacing w:line="560" w:lineRule="exact"/>
        <w:ind w:firstLine="480" w:firstLineChars="200"/>
      </w:pPr>
      <w:r>
        <w:rPr>
          <w:rFonts w:hint="eastAsia"/>
          <w:sz w:val="24"/>
          <w:szCs w:val="24"/>
        </w:rPr>
        <w:t>九、本人承诺未经甲方书面许可，不对有关保密信息进行修改、补充、复制。</w:t>
      </w:r>
    </w:p>
    <w:p w:rsidR="004C2C7C">
      <w:pPr>
        <w:spacing w:line="560" w:lineRule="exact"/>
        <w:ind w:firstLine="480" w:firstLineChars="200"/>
      </w:pPr>
      <w:r>
        <w:rPr>
          <w:rFonts w:hint="eastAsia"/>
          <w:sz w:val="24"/>
          <w:szCs w:val="24"/>
        </w:rPr>
        <w:t>十、本人承诺未经甲方书面许可，不将保密信息以任何方式携带出甲方场所。</w:t>
      </w:r>
    </w:p>
    <w:p w:rsidR="004C2C7C">
      <w:pPr>
        <w:spacing w:line="560" w:lineRule="exact"/>
        <w:ind w:firstLine="480" w:firstLineChars="200"/>
      </w:pPr>
      <w:r>
        <w:rPr>
          <w:rFonts w:hint="eastAsia"/>
          <w:sz w:val="24"/>
          <w:szCs w:val="24"/>
        </w:rPr>
        <w:t>十一、本人承诺未经甲方书面许可，</w:t>
      </w:r>
      <w:r>
        <w:rPr>
          <w:rFonts w:hint="eastAsia"/>
          <w:sz w:val="24"/>
          <w:szCs w:val="24"/>
        </w:rPr>
        <w:t>不在除</w:t>
      </w:r>
      <w:r>
        <w:rPr>
          <w:rFonts w:hint="eastAsia"/>
          <w:sz w:val="24"/>
          <w:szCs w:val="24"/>
        </w:rPr>
        <w:t>甲方项目之外的任何地方使用与甲方相关的保密信息。</w:t>
      </w:r>
    </w:p>
    <w:p w:rsidR="004C2C7C">
      <w:pPr>
        <w:spacing w:line="560" w:lineRule="exact"/>
        <w:ind w:firstLine="420" w:firstLineChars="200"/>
      </w:pPr>
    </w:p>
    <w:p w:rsidR="004C2C7C">
      <w:pPr>
        <w:spacing w:line="560" w:lineRule="exact"/>
        <w:ind w:firstLine="480" w:firstLineChars="200"/>
      </w:pPr>
      <w:r>
        <w:rPr>
          <w:rFonts w:hint="eastAsia"/>
          <w:sz w:val="24"/>
          <w:szCs w:val="24"/>
        </w:rPr>
        <w:t>本承诺</w:t>
      </w:r>
      <w:r>
        <w:rPr>
          <w:rFonts w:hint="eastAsia"/>
          <w:sz w:val="24"/>
          <w:szCs w:val="24"/>
        </w:rPr>
        <w:t>书自签署之日起生效。</w:t>
      </w:r>
    </w:p>
    <w:p w:rsidR="004C2C7C">
      <w:pPr>
        <w:spacing w:line="560" w:lineRule="exact"/>
        <w:ind w:firstLine="420" w:firstLineChars="200"/>
      </w:pPr>
    </w:p>
    <w:p w:rsidR="004C2C7C">
      <w:pPr>
        <w:spacing w:line="560" w:lineRule="exact"/>
        <w:ind w:left="4620" w:firstLine="480" w:leftChars="2200" w:firstLineChars="200"/>
      </w:pPr>
      <w:r>
        <w:rPr>
          <w:rFonts w:hint="eastAsia"/>
          <w:sz w:val="24"/>
          <w:szCs w:val="24"/>
        </w:rPr>
        <w:t>承诺人：</w:t>
      </w:r>
    </w:p>
    <w:p w:rsidR="004C2C7C">
      <w:pPr>
        <w:spacing w:line="560" w:lineRule="exact"/>
        <w:ind w:left="4620" w:firstLine="480" w:leftChars="2200" w:firstLineChars="200"/>
      </w:pPr>
      <w:r>
        <w:rPr>
          <w:rFonts w:hint="eastAsia"/>
          <w:sz w:val="24"/>
          <w:szCs w:val="24"/>
        </w:rPr>
        <w:t xml:space="preserve">日期： </w:t>
      </w:r>
    </w:p>
    <w:p w:rsidR="004C2C7C">
      <w:pPr>
        <w:rPr>
          <w:sz w:val="32"/>
          <w:szCs w:val="32"/>
        </w:rPr>
      </w:pPr>
      <w:r>
        <w:rPr>
          <w:rFonts w:hint="eastAsia"/>
        </w:rPr>
        <w:br w:type="page"/>
      </w:r>
      <w:r>
        <w:rPr>
          <w:rFonts w:hint="eastAsia"/>
          <w:sz w:val="32"/>
          <w:szCs w:val="32"/>
        </w:rPr>
        <w:t>附件3</w:t>
      </w:r>
    </w:p>
    <w:p w:rsidR="004C2C7C">
      <w:pPr>
        <w:jc w:val="center"/>
        <w:rPr>
          <w:spacing w:val="-16"/>
          <w:sz w:val="44"/>
          <w:szCs w:val="44"/>
        </w:rPr>
      </w:pPr>
    </w:p>
    <w:p w:rsidR="004C2C7C">
      <w:pPr>
        <w:jc w:val="center"/>
        <w:rPr>
          <w:spacing w:val="-16"/>
          <w:sz w:val="44"/>
          <w:szCs w:val="44"/>
        </w:rPr>
      </w:pPr>
      <w:r>
        <w:rPr>
          <w:rFonts w:hint="eastAsia"/>
          <w:spacing w:val="-16"/>
          <w:sz w:val="44"/>
          <w:szCs w:val="44"/>
        </w:rPr>
        <w:t>统筹集约承诺书</w:t>
      </w:r>
    </w:p>
    <w:p w:rsidR="004C2C7C">
      <w:pPr>
        <w:jc w:val="center"/>
        <w:rPr>
          <w:b/>
          <w:spacing w:val="-16"/>
        </w:rPr>
      </w:pPr>
    </w:p>
    <w:p w:rsidR="004C2C7C">
      <w:pPr>
        <w:spacing w:line="560" w:lineRule="exact"/>
        <w:ind w:firstLine="480" w:firstLineChars="200"/>
      </w:pPr>
      <w:r>
        <w:rPr>
          <w:rFonts w:hint="eastAsia"/>
          <w:sz w:val="24"/>
          <w:szCs w:val="24"/>
        </w:rPr>
        <w:t>为规范气象业务系统统筹集约建设，确保业务系统按照中国气象局有关业务软件组件</w:t>
      </w:r>
      <w:r>
        <w:rPr>
          <w:rFonts w:hint="eastAsia"/>
          <w:sz w:val="24"/>
          <w:szCs w:val="24"/>
        </w:rPr>
        <w:t>化开发</w:t>
      </w:r>
      <w:r>
        <w:rPr>
          <w:rFonts w:hint="eastAsia"/>
          <w:sz w:val="24"/>
          <w:szCs w:val="24"/>
        </w:rPr>
        <w:t>的相关管理规定和标准规范要求开发，在硬件、数据、流程、标准化和监控等5方面满足集约要求，本人郑重承诺遵守以下所列事项，对承诺书要求事项负责。若有违反，本人愿承担由此带来的相应责任。</w:t>
      </w:r>
    </w:p>
    <w:p w:rsidR="004C2C7C">
      <w:pPr>
        <w:spacing w:line="560" w:lineRule="exact"/>
        <w:ind w:firstLine="480" w:firstLineChars="200"/>
      </w:pPr>
      <w:r>
        <w:rPr>
          <w:rFonts w:hint="eastAsia"/>
          <w:sz w:val="24"/>
          <w:szCs w:val="24"/>
        </w:rPr>
        <w:t>一、本人已知悉，并承诺遵守中国气象局印发的《气象信息系统集约化管理办法》以及中国气象局和国家发展改革委引发的《关于统筹集约建设气象业务软件的指导意见》等行政规章制度。</w:t>
      </w:r>
    </w:p>
    <w:p w:rsidR="004C2C7C">
      <w:pPr>
        <w:spacing w:line="560" w:lineRule="exact"/>
        <w:ind w:firstLine="480" w:firstLineChars="200"/>
      </w:pPr>
      <w:r>
        <w:rPr>
          <w:rFonts w:hint="eastAsia"/>
          <w:sz w:val="24"/>
          <w:szCs w:val="24"/>
        </w:rPr>
        <w:t>二、本人承诺系统运行统一使用气象基础设施云平台的计算、存储、网络等硬件设备，新建硬件设备符合气象基础设施云平台技术标准规范，并纳入气象基础设施云平台统筹管理。</w:t>
      </w:r>
    </w:p>
    <w:p w:rsidR="004C2C7C">
      <w:pPr>
        <w:spacing w:line="560" w:lineRule="exact"/>
        <w:ind w:firstLine="480" w:firstLineChars="200"/>
      </w:pPr>
      <w:r>
        <w:rPr>
          <w:rFonts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rsidR="004C2C7C">
      <w:pPr>
        <w:spacing w:line="560" w:lineRule="exact"/>
        <w:ind w:firstLine="480" w:firstLineChars="200"/>
      </w:pPr>
      <w:r>
        <w:rPr>
          <w:rFonts w:hint="eastAsia"/>
          <w:sz w:val="24"/>
          <w:szCs w:val="24"/>
        </w:rPr>
        <w:t>四、本人承诺系统输入数据的采（收）集、传输、处理流程统一基于气象通信系统实现，产品算法由气象大数据云平台加工流水线统一调度运行，交互分析等服务接口</w:t>
      </w:r>
      <w:r>
        <w:rPr>
          <w:rFonts w:hint="eastAsia"/>
          <w:sz w:val="24"/>
          <w:szCs w:val="24"/>
        </w:rPr>
        <w:t>采用众创接口</w:t>
      </w:r>
      <w:r>
        <w:rPr>
          <w:rFonts w:hint="eastAsia"/>
          <w:sz w:val="24"/>
          <w:szCs w:val="24"/>
        </w:rPr>
        <w:t>技术标准规范并进行统一注册管理。</w:t>
      </w:r>
    </w:p>
    <w:p w:rsidR="004C2C7C">
      <w:pPr>
        <w:spacing w:line="560" w:lineRule="exact"/>
        <w:ind w:firstLine="480" w:firstLineChars="200"/>
      </w:pPr>
      <w:r>
        <w:rPr>
          <w:rFonts w:hint="eastAsia"/>
          <w:sz w:val="24"/>
          <w:szCs w:val="24"/>
        </w:rPr>
        <w:t>五、本人承诺系统基于气象大数据云平台统一软件开发服务环境，采用“云+端”架构、组件化方式设计，应当最大程度使用已有组件，已有组件不能满足需求的，按照组件统一技术标准规范新建或升级改造已有组件后使用；新建或改</w:t>
      </w:r>
      <w:r>
        <w:rPr>
          <w:rFonts w:hint="eastAsia"/>
          <w:sz w:val="24"/>
          <w:szCs w:val="24"/>
        </w:rPr>
        <w:t>造的组件应进行登记备案，并纳入中心统一的组件资产库管理。</w:t>
      </w:r>
    </w:p>
    <w:p w:rsidR="004C2C7C">
      <w:pPr>
        <w:spacing w:line="560" w:lineRule="exact"/>
        <w:ind w:firstLine="480" w:firstLineChars="200"/>
      </w:pPr>
      <w:r>
        <w:rPr>
          <w:rFonts w:hint="eastAsia"/>
          <w:sz w:val="24"/>
          <w:szCs w:val="24"/>
        </w:rPr>
        <w:t>六、系统运行状态、异常告警、数据流向流量、用户操作等监控信息按统一技术标准规范向气象综合业务实时监控系统提供。</w:t>
      </w:r>
    </w:p>
    <w:p w:rsidR="004C2C7C">
      <w:pPr>
        <w:spacing w:line="560" w:lineRule="exact"/>
        <w:ind w:firstLine="420" w:firstLineChars="200"/>
      </w:pPr>
    </w:p>
    <w:p w:rsidR="004C2C7C">
      <w:pPr>
        <w:spacing w:line="560" w:lineRule="exact"/>
        <w:ind w:firstLine="480" w:firstLineChars="200"/>
      </w:pPr>
      <w:r>
        <w:rPr>
          <w:rFonts w:hint="eastAsia"/>
          <w:sz w:val="24"/>
          <w:szCs w:val="24"/>
        </w:rPr>
        <w:t>本承诺</w:t>
      </w:r>
      <w:r>
        <w:rPr>
          <w:rFonts w:hint="eastAsia"/>
          <w:sz w:val="24"/>
          <w:szCs w:val="24"/>
        </w:rPr>
        <w:t>书自签署之日起生效。</w:t>
      </w:r>
    </w:p>
    <w:p w:rsidR="004C2C7C">
      <w:pPr>
        <w:spacing w:line="560" w:lineRule="exact"/>
        <w:ind w:firstLine="420" w:firstLineChars="200"/>
      </w:pPr>
    </w:p>
    <w:p w:rsidR="004C2C7C">
      <w:pPr>
        <w:spacing w:line="560" w:lineRule="exact"/>
        <w:ind w:left="4620" w:firstLine="480" w:leftChars="2200" w:firstLineChars="200"/>
      </w:pPr>
      <w:r>
        <w:rPr>
          <w:rFonts w:hint="eastAsia"/>
          <w:sz w:val="24"/>
          <w:szCs w:val="24"/>
        </w:rPr>
        <w:t>承诺人：</w:t>
      </w:r>
    </w:p>
    <w:p w:rsidR="004C2C7C">
      <w:pPr>
        <w:spacing w:line="560" w:lineRule="exact"/>
        <w:ind w:left="4620" w:firstLine="480" w:leftChars="2200" w:firstLineChars="200"/>
      </w:pPr>
      <w:r>
        <w:rPr>
          <w:rFonts w:hint="eastAsia"/>
          <w:sz w:val="24"/>
          <w:szCs w:val="24"/>
        </w:rPr>
        <w:t xml:space="preserve">日期： </w:t>
      </w:r>
    </w:p>
    <w:p w:rsidR="004C2C7C">
      <w:pPr>
        <w:rPr>
          <w:rFonts w:ascii="黑体" w:eastAsia="黑体" w:hAnsi="黑体" w:cs="黑体"/>
          <w:sz w:val="32"/>
          <w:szCs w:val="32"/>
        </w:rPr>
      </w:pPr>
    </w:p>
    <w:p w:rsidR="004C2C7C">
      <w:pPr>
        <w:rPr>
          <w:rFonts w:ascii="黑体" w:eastAsia="黑体" w:hAnsi="黑体" w:cs="黑体"/>
          <w:sz w:val="32"/>
          <w:szCs w:val="32"/>
        </w:rPr>
      </w:pPr>
    </w:p>
    <w:p w:rsidR="004C2C7C">
      <w:pPr>
        <w:rPr>
          <w:rFonts w:ascii="黑体" w:eastAsia="黑体" w:hAnsi="黑体" w:cs="黑体"/>
          <w:sz w:val="32"/>
          <w:szCs w:val="32"/>
        </w:rPr>
      </w:pPr>
    </w:p>
    <w:p w:rsidR="004C2C7C">
      <w:pPr>
        <w:rPr>
          <w:rFonts w:ascii="黑体" w:eastAsia="黑体" w:hAnsi="黑体" w:cs="黑体"/>
          <w:sz w:val="32"/>
          <w:szCs w:val="32"/>
        </w:rPr>
      </w:pPr>
    </w:p>
    <w:p w:rsidR="004C2C7C">
      <w:pPr>
        <w:rPr>
          <w:rFonts w:ascii="黑体" w:eastAsia="黑体" w:hAnsi="黑体" w:cs="黑体"/>
          <w:sz w:val="32"/>
          <w:szCs w:val="32"/>
        </w:rPr>
      </w:pPr>
    </w:p>
    <w:p w:rsidR="004C2C7C">
      <w:pPr>
        <w:rPr>
          <w:rFonts w:ascii="黑体" w:eastAsia="黑体" w:hAnsi="黑体" w:cs="黑体"/>
          <w:sz w:val="32"/>
          <w:szCs w:val="32"/>
        </w:rPr>
      </w:pPr>
    </w:p>
    <w:p w:rsidR="004C2C7C">
      <w:pPr>
        <w:rPr>
          <w:rFonts w:ascii="黑体" w:eastAsia="黑体" w:hAnsi="黑体" w:cs="黑体"/>
          <w:sz w:val="32"/>
          <w:szCs w:val="32"/>
        </w:rPr>
      </w:pPr>
    </w:p>
    <w:p w:rsidR="004C2C7C">
      <w:pPr>
        <w:rPr>
          <w:rFonts w:ascii="黑体" w:eastAsia="黑体" w:hAnsi="黑体" w:cs="黑体"/>
          <w:sz w:val="32"/>
          <w:szCs w:val="32"/>
        </w:rPr>
      </w:pPr>
    </w:p>
    <w:p w:rsidR="004C2C7C">
      <w:pPr>
        <w:rPr>
          <w:rFonts w:ascii="黑体" w:eastAsia="黑体" w:hAnsi="黑体" w:cs="黑体"/>
          <w:sz w:val="32"/>
          <w:szCs w:val="32"/>
        </w:rPr>
      </w:pPr>
    </w:p>
    <w:p w:rsidR="004C2C7C">
      <w:pPr>
        <w:rPr>
          <w:rFonts w:ascii="黑体" w:eastAsia="黑体" w:hAnsi="黑体" w:cs="黑体"/>
          <w:sz w:val="32"/>
          <w:szCs w:val="32"/>
        </w:rPr>
      </w:pPr>
    </w:p>
    <w:p w:rsidR="004C2C7C">
      <w:pPr>
        <w:rPr>
          <w:rFonts w:ascii="黑体" w:eastAsia="黑体" w:hAnsi="黑体" w:cs="黑体"/>
          <w:sz w:val="32"/>
          <w:szCs w:val="32"/>
        </w:rPr>
      </w:pPr>
    </w:p>
    <w:p w:rsidR="004C2C7C">
      <w:pPr>
        <w:rPr>
          <w:rFonts w:ascii="黑体" w:eastAsia="黑体" w:hAnsi="黑体" w:cs="黑体"/>
          <w:sz w:val="32"/>
          <w:szCs w:val="32"/>
        </w:rPr>
      </w:pPr>
    </w:p>
    <w:p w:rsidR="004C2C7C">
      <w:pPr>
        <w:rPr>
          <w:rFonts w:ascii="黑体" w:eastAsia="黑体" w:hAnsi="黑体" w:cs="黑体"/>
          <w:sz w:val="32"/>
          <w:szCs w:val="32"/>
        </w:rPr>
      </w:pPr>
    </w:p>
    <w:p w:rsidR="004C2C7C">
      <w:pPr>
        <w:rPr>
          <w:rFonts w:ascii="黑体" w:eastAsia="黑体" w:hAnsi="黑体" w:cs="黑体"/>
          <w:sz w:val="32"/>
          <w:szCs w:val="32"/>
        </w:rPr>
      </w:pPr>
    </w:p>
    <w:p w:rsidR="004C2C7C">
      <w:pPr>
        <w:sectPr>
          <w:footerReference w:type="default" r:id="rId16"/>
          <w:pgSz w:w="11906" w:h="16838"/>
          <w:pgMar w:top="1440" w:right="1800" w:bottom="1440" w:left="1800" w:header="851" w:footer="992" w:gutter="0"/>
          <w:cols w:space="720"/>
          <w:docGrid w:type="lines" w:linePitch="312"/>
        </w:sectPr>
      </w:pPr>
    </w:p>
    <w:p w:rsidR="004C2C7C"/>
    <w:p w:rsidR="00A77B3E"/>
    <w:p w:rsidR="004C2C7C">
      <w:pPr>
        <w:ind w:right="-210" w:rightChars="-100"/>
      </w:pPr>
      <w:bookmarkEnd w:id="63"/>
    </w:p>
    <w:p>
      <w:pPr>
        <w:rPr>
          <w:rFonts w:ascii="Calibri" w:hAnsi="Calibri"/>
          <w:szCs w:val="22"/>
          <w:highlight w:val="none"/>
        </w:rPr>
      </w:pPr>
    </w:p>
    <w:p>
      <w:pPr>
        <w:spacing w:line="360" w:lineRule="auto"/>
        <w:jc w:val="left"/>
        <w:rPr>
          <w:b/>
          <w:bCs/>
          <w:sz w:val="44"/>
          <w:szCs w:val="44"/>
          <w:highlight w:val="none"/>
        </w:rPr>
      </w:pPr>
    </w:p>
    <w:sectPr>
      <w:headerReference w:type="even" r:id="rId17"/>
      <w:headerReference w:type="default" r:id="rId18"/>
      <w:footerReference w:type="even" r:id="rId19"/>
      <w:footerReference w:type="default" r:id="rId20"/>
      <w:headerReference w:type="first" r:id="rId21"/>
      <w:footerReference w:type="first" r:id="rId22"/>
      <w:pgSz w:w="11906" w:h="16838"/>
      <w:pgMar w:top="1440" w:right="1800" w:bottom="1440" w:left="180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C7C">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4C2C7C">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C7C">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C7C">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C7C">
    <w:pPr>
      <w:pStyle w:val="Footer"/>
      <w:jc w:val="center"/>
    </w:pPr>
    <w:r>
      <w:fldChar w:fldCharType="begin"/>
    </w:r>
    <w:r>
      <w:instrText>PAGE   \* MERGEFORMAT</w:instrText>
    </w:r>
    <w:r>
      <w:fldChar w:fldCharType="separate"/>
    </w:r>
    <w:r>
      <w:rPr>
        <w:lang w:val="zh-CN"/>
      </w:rPr>
      <w:t>2</w:t>
    </w:r>
    <w:r>
      <w:fldChar w:fldCharType="end"/>
    </w:r>
  </w:p>
  <w:p w:rsidR="004C2C7C">
    <w:pPr>
      <w:spacing w:line="181" w:lineRule="auto"/>
      <w:ind w:left="7600"/>
      <w:rPr>
        <w:rFonts w:ascii="Times New Roman" w:eastAsia="Times New Roman" w:hAnsi="Times New Roman" w:cs="Times New Roman"/>
        <w:sz w:val="28"/>
        <w:szCs w:val="2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C7C">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fldChar w:fldCharType="end"/>
    </w:r>
  </w:p>
  <w:p w:rsidR="004C2C7C">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C7C">
    <w:pPr>
      <w:pStyle w:val="Footer"/>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10</w:t>
    </w:r>
    <w:r>
      <w:rPr>
        <w:rFonts w:ascii="宋体" w:hAnsi="宋体"/>
        <w:sz w:val="21"/>
        <w:szCs w:val="21"/>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C7C">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6192"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C7C">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C7C">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61" o:spid="_x0000_s2051" type="#_x0000_t136" style="width:554.05pt;height:33.2pt;margin-top:0;margin-left:0;mso-height-relative:page;mso-position-horizontal:center;mso-position-horizontal-relative:margin;mso-position-vertical:center;mso-position-vertical-relative:margin;mso-width-relative:page;position:absolute;rotation:-45;z-index:-251658240" fillcolor="silver" stroked="f">
          <v:fill opacity="13107f"/>
          <v:textpath style="font-family:黑体" trim="t" fitpath="t" string="极端灾害性天气短临预警能力提升工程项目"/>
          <o:lock v:ext="edit" aspectratio="t"/>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C7C">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C7C">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C7C">
    <w:pPr>
      <w:pStyle w:val="Heade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4461" o:spid="_x0000_s2052" type="#_x0000_t136" style="width:554.05pt;height:33.2pt;margin-top:0;margin-left:0;mso-height-relative:page;mso-position-horizontal:center;mso-position-horizontal-relative:margin;mso-position-vertical:center;mso-position-vertical-relative:margin;mso-width-relative:page;position:absolute;rotation:-45;z-index:-251657216" fillcolor="silver" stroked="f">
          <v:fill opacity="13107f"/>
          <v:textpath style="font-family:黑体" trim="t" fitpath="t" string="极端灾害性天气短临预警能力提升工程项目"/>
          <o:lock v:ext="edit" aspectratio="t"/>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C2C7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
    <w:nsid w:val="A7BFD79F"/>
    <w:multiLevelType w:val="singleLevel"/>
    <w:tmpl w:val="A7BFD79F"/>
    <w:lvl w:ilvl="0">
      <w:start w:val="1"/>
      <w:numFmt w:val="decimal"/>
      <w:lvlText w:val="%1)"/>
      <w:lvlJc w:val="left"/>
      <w:pPr>
        <w:ind w:left="425" w:hanging="425"/>
      </w:pPr>
      <w:rPr>
        <w:rFonts w:hint="default"/>
      </w:rPr>
    </w:lvl>
  </w:abstractNum>
  <w:abstractNum w:abstractNumId="2">
    <w:nsid w:val="AF9F7ACF"/>
    <w:multiLevelType w:val="singleLevel"/>
    <w:tmpl w:val="AF9F7ACF"/>
    <w:lvl w:ilvl="0">
      <w:start w:val="1"/>
      <w:numFmt w:val="decimal"/>
      <w:lvlText w:val="%1)"/>
      <w:lvlJc w:val="left"/>
      <w:pPr>
        <w:ind w:left="425" w:hanging="425"/>
      </w:pPr>
      <w:rPr>
        <w:rFonts w:hint="default"/>
      </w:rPr>
    </w:lvl>
  </w:abstractNum>
  <w:abstractNum w:abstractNumId="3">
    <w:nsid w:val="DF7A974B"/>
    <w:multiLevelType w:val="singleLevel"/>
    <w:tmpl w:val="DF7A974B"/>
    <w:lvl w:ilvl="0">
      <w:start w:val="1"/>
      <w:numFmt w:val="decimal"/>
      <w:lvlText w:val="%1)"/>
      <w:lvlJc w:val="left"/>
      <w:pPr>
        <w:ind w:left="425" w:hanging="425"/>
      </w:pPr>
      <w:rPr>
        <w:rFonts w:hint="default"/>
      </w:rPr>
    </w:lvl>
  </w:abstractNum>
  <w:abstractNum w:abstractNumId="4">
    <w:nsid w:val="DFBE2221"/>
    <w:multiLevelType w:val="singleLevel"/>
    <w:tmpl w:val="DFBE2221"/>
    <w:lvl w:ilvl="0">
      <w:start w:val="1"/>
      <w:numFmt w:val="decimal"/>
      <w:lvlText w:val="%1)"/>
      <w:lvlJc w:val="left"/>
      <w:pPr>
        <w:ind w:left="425" w:hanging="425"/>
      </w:pPr>
      <w:rPr>
        <w:rFonts w:hint="default"/>
      </w:rPr>
    </w:lvl>
  </w:abstractNum>
  <w:abstractNum w:abstractNumId="5">
    <w:nsid w:val="DFCE4441"/>
    <w:multiLevelType w:val="singleLevel"/>
    <w:tmpl w:val="DFCE4441"/>
    <w:lvl w:ilvl="0">
      <w:start w:val="1"/>
      <w:numFmt w:val="decimal"/>
      <w:lvlText w:val="%1)"/>
      <w:lvlJc w:val="left"/>
      <w:pPr>
        <w:ind w:left="425" w:hanging="425"/>
      </w:pPr>
      <w:rPr>
        <w:rFonts w:hint="default"/>
      </w:rPr>
    </w:lvl>
  </w:abstractNum>
  <w:abstractNum w:abstractNumId="6">
    <w:nsid w:val="E7F65004"/>
    <w:multiLevelType w:val="singleLevel"/>
    <w:tmpl w:val="E7F65004"/>
    <w:lvl w:ilvl="0">
      <w:start w:val="1"/>
      <w:numFmt w:val="decimal"/>
      <w:lvlText w:val="%1)"/>
      <w:lvlJc w:val="left"/>
      <w:pPr>
        <w:ind w:left="425" w:hanging="425"/>
      </w:pPr>
      <w:rPr>
        <w:rFonts w:hint="default"/>
      </w:rPr>
    </w:lvl>
  </w:abstractNum>
  <w:abstractNum w:abstractNumId="7">
    <w:nsid w:val="EDECB7AC"/>
    <w:multiLevelType w:val="singleLevel"/>
    <w:tmpl w:val="EDECB7AC"/>
    <w:lvl w:ilvl="0">
      <w:start w:val="1"/>
      <w:numFmt w:val="decimal"/>
      <w:lvlText w:val="%1)"/>
      <w:lvlJc w:val="left"/>
      <w:pPr>
        <w:ind w:left="425" w:hanging="425"/>
      </w:pPr>
      <w:rPr>
        <w:rFonts w:hint="default"/>
      </w:rPr>
    </w:lvl>
  </w:abstractNum>
  <w:abstractNum w:abstractNumId="8">
    <w:nsid w:val="EFF96211"/>
    <w:multiLevelType w:val="singleLevel"/>
    <w:tmpl w:val="EFF96211"/>
    <w:lvl w:ilvl="0">
      <w:start w:val="1"/>
      <w:numFmt w:val="decimal"/>
      <w:lvlText w:val="%1)"/>
      <w:lvlJc w:val="left"/>
      <w:pPr>
        <w:ind w:left="425" w:hanging="425"/>
      </w:pPr>
      <w:rPr>
        <w:rFonts w:hint="default"/>
      </w:rPr>
    </w:lvl>
  </w:abstractNum>
  <w:abstractNum w:abstractNumId="9">
    <w:nsid w:val="FCFBA019"/>
    <w:multiLevelType w:val="singleLevel"/>
    <w:tmpl w:val="FCFBA019"/>
    <w:lvl w:ilvl="0">
      <w:start w:val="1"/>
      <w:numFmt w:val="decimal"/>
      <w:lvlText w:val="%1)"/>
      <w:lvlJc w:val="left"/>
      <w:pPr>
        <w:ind w:left="425" w:hanging="425"/>
      </w:pPr>
      <w:rPr>
        <w:rFonts w:hint="default"/>
      </w:rPr>
    </w:lvl>
  </w:abstractNum>
  <w:abstractNum w:abstractNumId="10">
    <w:nsid w:val="FF3F1685"/>
    <w:multiLevelType w:val="singleLevel"/>
    <w:tmpl w:val="FF3F1685"/>
    <w:lvl w:ilvl="0">
      <w:start w:val="1"/>
      <w:numFmt w:val="decimal"/>
      <w:lvlText w:val="%1)"/>
      <w:lvlJc w:val="left"/>
      <w:pPr>
        <w:ind w:left="425" w:hanging="425"/>
      </w:pPr>
      <w:rPr>
        <w:rFonts w:hint="default"/>
      </w:rPr>
    </w:lvl>
  </w:abstractNum>
  <w:abstractNum w:abstractNumId="11">
    <w:nsid w:val="FFFEE893"/>
    <w:multiLevelType w:val="singleLevel"/>
    <w:tmpl w:val="FFFEE893"/>
    <w:lvl w:ilvl="0">
      <w:start w:val="1"/>
      <w:numFmt w:val="decimal"/>
      <w:lvlText w:val="%1)"/>
      <w:lvlJc w:val="left"/>
      <w:pPr>
        <w:ind w:left="425" w:hanging="425"/>
      </w:pPr>
      <w:rPr>
        <w:rFonts w:hint="default"/>
      </w:rPr>
    </w:lvl>
  </w:abstractNum>
  <w:abstractNum w:abstractNumId="12">
    <w:nsid w:val="FFFEFF75"/>
    <w:multiLevelType w:val="singleLevel"/>
    <w:tmpl w:val="FFFEFF75"/>
    <w:lvl w:ilvl="0">
      <w:start w:val="1"/>
      <w:numFmt w:val="decimal"/>
      <w:lvlText w:val="%1)"/>
      <w:lvlJc w:val="left"/>
      <w:pPr>
        <w:ind w:left="425" w:hanging="425"/>
      </w:pPr>
      <w:rPr>
        <w:rFonts w:hint="default"/>
      </w:rPr>
    </w:lvl>
  </w:abstractNum>
  <w:abstractNum w:abstractNumId="13">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4">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5">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6">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2">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5">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6">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4C7A993F"/>
    <w:multiLevelType w:val="singleLevel"/>
    <w:tmpl w:val="4C7A993F"/>
    <w:lvl w:ilvl="0">
      <w:start w:val="1"/>
      <w:numFmt w:val="decimal"/>
      <w:lvlText w:val="%1)"/>
      <w:lvlJc w:val="left"/>
      <w:pPr>
        <w:ind w:left="425" w:hanging="425"/>
      </w:pPr>
      <w:rPr>
        <w:rFonts w:hint="default"/>
      </w:rPr>
    </w:lvl>
  </w:abstractNum>
  <w:abstractNum w:abstractNumId="29">
    <w:nsid w:val="57FFC18B"/>
    <w:multiLevelType w:val="singleLevel"/>
    <w:tmpl w:val="57FFC18B"/>
    <w:lvl w:ilvl="0">
      <w:start w:val="1"/>
      <w:numFmt w:val="decimal"/>
      <w:lvlText w:val="%1)"/>
      <w:lvlJc w:val="left"/>
      <w:pPr>
        <w:ind w:left="425" w:hanging="425"/>
      </w:pPr>
      <w:rPr>
        <w:rFonts w:hint="default"/>
      </w:rPr>
    </w:lvl>
  </w:abstractNum>
  <w:abstractNum w:abstractNumId="30">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2">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3">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5">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36">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7">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9">
    <w:nsid w:val="79F8DDAB"/>
    <w:multiLevelType w:val="singleLevel"/>
    <w:tmpl w:val="79F8DDAB"/>
    <w:lvl w:ilvl="0">
      <w:start w:val="1"/>
      <w:numFmt w:val="decimal"/>
      <w:lvlText w:val="%1)"/>
      <w:lvlJc w:val="left"/>
      <w:pPr>
        <w:ind w:left="425" w:hanging="425"/>
      </w:pPr>
      <w:rPr>
        <w:rFonts w:hint="default"/>
      </w:rPr>
    </w:lvl>
  </w:abstractNum>
  <w:abstractNum w:abstractNumId="40">
    <w:nsid w:val="7BF79D3F"/>
    <w:multiLevelType w:val="singleLevel"/>
    <w:tmpl w:val="7BF79D3F"/>
    <w:lvl w:ilvl="0">
      <w:start w:val="1"/>
      <w:numFmt w:val="decimal"/>
      <w:lvlText w:val="%1)"/>
      <w:lvlJc w:val="left"/>
      <w:pPr>
        <w:ind w:left="425" w:hanging="425"/>
      </w:pPr>
      <w:rPr>
        <w:rFonts w:hint="default"/>
      </w:rPr>
    </w:lvl>
  </w:abstractNum>
  <w:abstractNum w:abstractNumId="41">
    <w:nsid w:val="7FAFA353"/>
    <w:multiLevelType w:val="singleLevel"/>
    <w:tmpl w:val="7FAFA353"/>
    <w:lvl w:ilvl="0">
      <w:start w:val="1"/>
      <w:numFmt w:val="decimal"/>
      <w:lvlText w:val="%1)"/>
      <w:lvlJc w:val="left"/>
      <w:pPr>
        <w:ind w:left="425" w:hanging="425"/>
      </w:pPr>
      <w:rPr>
        <w:rFonts w:hint="default"/>
      </w:rPr>
    </w:lvl>
  </w:abstractNum>
  <w:abstractNum w:abstractNumId="42">
    <w:nsid w:val="7FDAC479"/>
    <w:multiLevelType w:val="singleLevel"/>
    <w:tmpl w:val="7FDAC479"/>
    <w:lvl w:ilvl="0">
      <w:start w:val="1"/>
      <w:numFmt w:val="decimal"/>
      <w:lvlText w:val="%1)"/>
      <w:lvlJc w:val="left"/>
      <w:pPr>
        <w:ind w:left="425" w:hanging="425"/>
      </w:pPr>
      <w:rPr>
        <w:rFonts w:hint="default"/>
      </w:rPr>
    </w:lvl>
  </w:abstractNum>
  <w:abstractNum w:abstractNumId="43">
    <w:nsid w:val="7FF73EAD"/>
    <w:multiLevelType w:val="singleLevel"/>
    <w:tmpl w:val="7FF73EAD"/>
    <w:lvl w:ilvl="0">
      <w:start w:val="1"/>
      <w:numFmt w:val="decimal"/>
      <w:lvlText w:val="%1)"/>
      <w:lvlJc w:val="left"/>
      <w:pPr>
        <w:ind w:left="425" w:hanging="425"/>
      </w:pPr>
      <w:rPr>
        <w:rFonts w:hint="default"/>
      </w:rPr>
    </w:lvl>
  </w:abstractNum>
  <w:abstractNum w:abstractNumId="44">
    <w:nsid w:val="7FFFA005"/>
    <w:multiLevelType w:val="singleLevel"/>
    <w:tmpl w:val="7FFFA005"/>
    <w:lvl w:ilvl="0">
      <w:start w:val="1"/>
      <w:numFmt w:val="decimal"/>
      <w:lvlText w:val="%1)"/>
      <w:lvlJc w:val="left"/>
      <w:pPr>
        <w:ind w:left="425" w:hanging="425"/>
      </w:pPr>
      <w:rPr>
        <w:rFonts w:hint="default"/>
      </w:rPr>
    </w:lvl>
  </w:abstractNum>
  <w:num w:numId="1">
    <w:abstractNumId w:val="14"/>
  </w:num>
  <w:num w:numId="2">
    <w:abstractNumId w:val="13"/>
  </w:num>
  <w:num w:numId="3">
    <w:abstractNumId w:val="17"/>
  </w:num>
  <w:num w:numId="4">
    <w:abstractNumId w:val="22"/>
  </w:num>
  <w:num w:numId="5">
    <w:abstractNumId w:val="35"/>
  </w:num>
  <w:num w:numId="6">
    <w:abstractNumId w:val="21"/>
  </w:num>
  <w:num w:numId="7">
    <w:abstractNumId w:val="38"/>
  </w:num>
  <w:num w:numId="8">
    <w:abstractNumId w:val="2"/>
  </w:num>
  <w:num w:numId="9">
    <w:abstractNumId w:val="43"/>
  </w:num>
  <w:num w:numId="10">
    <w:abstractNumId w:val="5"/>
  </w:num>
  <w:num w:numId="11">
    <w:abstractNumId w:val="34"/>
  </w:num>
  <w:num w:numId="12">
    <w:abstractNumId w:val="11"/>
  </w:num>
  <w:num w:numId="13">
    <w:abstractNumId w:val="33"/>
  </w:num>
  <w:num w:numId="14">
    <w:abstractNumId w:val="32"/>
  </w:num>
  <w:num w:numId="15">
    <w:abstractNumId w:val="16"/>
  </w:num>
  <w:num w:numId="16">
    <w:abstractNumId w:val="37"/>
  </w:num>
  <w:num w:numId="17">
    <w:abstractNumId w:val="1"/>
  </w:num>
  <w:num w:numId="18">
    <w:abstractNumId w:val="39"/>
  </w:num>
  <w:num w:numId="19">
    <w:abstractNumId w:val="40"/>
  </w:num>
  <w:num w:numId="20">
    <w:abstractNumId w:val="29"/>
  </w:num>
  <w:num w:numId="21">
    <w:abstractNumId w:val="24"/>
  </w:num>
  <w:num w:numId="22">
    <w:abstractNumId w:val="7"/>
  </w:num>
  <w:num w:numId="23">
    <w:abstractNumId w:val="0"/>
  </w:num>
  <w:num w:numId="24">
    <w:abstractNumId w:val="19"/>
  </w:num>
  <w:num w:numId="25">
    <w:abstractNumId w:val="41"/>
  </w:num>
  <w:num w:numId="26">
    <w:abstractNumId w:val="28"/>
  </w:num>
  <w:num w:numId="27">
    <w:abstractNumId w:val="25"/>
  </w:num>
  <w:num w:numId="28">
    <w:abstractNumId w:val="42"/>
  </w:num>
  <w:num w:numId="29">
    <w:abstractNumId w:val="6"/>
  </w:num>
  <w:num w:numId="30">
    <w:abstractNumId w:val="36"/>
  </w:num>
  <w:num w:numId="31">
    <w:abstractNumId w:val="8"/>
  </w:num>
  <w:num w:numId="32">
    <w:abstractNumId w:val="4"/>
  </w:num>
  <w:num w:numId="33">
    <w:abstractNumId w:val="44"/>
  </w:num>
  <w:num w:numId="34">
    <w:abstractNumId w:val="10"/>
  </w:num>
  <w:num w:numId="35">
    <w:abstractNumId w:val="27"/>
  </w:num>
  <w:num w:numId="36">
    <w:abstractNumId w:val="30"/>
  </w:num>
  <w:num w:numId="37">
    <w:abstractNumId w:val="18"/>
  </w:num>
  <w:num w:numId="38">
    <w:abstractNumId w:val="12"/>
  </w:num>
  <w:num w:numId="39">
    <w:abstractNumId w:val="20"/>
  </w:num>
  <w:num w:numId="40">
    <w:abstractNumId w:val="31"/>
  </w:num>
  <w:num w:numId="41">
    <w:abstractNumId w:val="3"/>
  </w:num>
  <w:num w:numId="42">
    <w:abstractNumId w:val="9"/>
  </w:num>
  <w:num w:numId="43">
    <w:abstractNumId w:val="15"/>
  </w:num>
  <w:num w:numId="44">
    <w:abstractNumId w:val="26"/>
  </w:num>
  <w:num w:numId="45">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2B1"/>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1"/>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2C7C"/>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3F1E"/>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C8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5E6D"/>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9F6DEB"/>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2736383"/>
    <w:rsid w:val="291772FD"/>
    <w:rsid w:val="2DD27016"/>
    <w:rsid w:val="3E5E12A1"/>
    <w:rsid w:val="42781119"/>
    <w:rsid w:val="436667A6"/>
    <w:rsid w:val="497A4294"/>
    <w:rsid w:val="4A936B87"/>
    <w:rsid w:val="4EBD5EAD"/>
    <w:rsid w:val="54A30F88"/>
    <w:rsid w:val="60BB7BEF"/>
    <w:rsid w:val="60C01CA8"/>
    <w:rsid w:val="66C40F62"/>
    <w:rsid w:val="73A06427"/>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footer" Target="footer5.xml" /><Relationship Id="rId13" Type="http://schemas.openxmlformats.org/officeDocument/2006/relationships/header" Target="header5.xml" /><Relationship Id="rId14" Type="http://schemas.openxmlformats.org/officeDocument/2006/relationships/footer" Target="footer6.xml" /><Relationship Id="rId15" Type="http://schemas.openxmlformats.org/officeDocument/2006/relationships/image" Target="media/image1.emf" /><Relationship Id="rId16" Type="http://schemas.openxmlformats.org/officeDocument/2006/relationships/footer" Target="footer7.xml" /><Relationship Id="rId17" Type="http://schemas.openxmlformats.org/officeDocument/2006/relationships/header" Target="header6.xml" /><Relationship Id="rId18" Type="http://schemas.openxmlformats.org/officeDocument/2006/relationships/header" Target="head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footer" Target="footer9.xml" /><Relationship Id="rId21" Type="http://schemas.openxmlformats.org/officeDocument/2006/relationships/header" Target="header8.xml" /><Relationship Id="rId22" Type="http://schemas.openxmlformats.org/officeDocument/2006/relationships/footer" Target="footer10.xml" /><Relationship Id="rId23" Type="http://schemas.openxmlformats.org/officeDocument/2006/relationships/theme" Target="theme/theme1.xml" /><Relationship Id="rId24" Type="http://schemas.openxmlformats.org/officeDocument/2006/relationships/numbering" Target="numbering.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27294</Words>
  <Characters>28741</Characters>
  <Application>Microsoft Office Word</Application>
  <DocSecurity>0</DocSecurity>
  <Lines>231</Lines>
  <Paragraphs>65</Paragraphs>
  <ScaleCrop>false</ScaleCrop>
  <Company>中国气象局</Company>
  <LinksUpToDate>false</LinksUpToDate>
  <CharactersWithSpaces>28856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2026-03-17T07:28:27Z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