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人工影响天气火箭弹（重新招标）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福建省气象科学研究所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人工影响天气火箭弹（重新招标）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ZQCD-25406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乙方需在收到甲方交货需求30日内按照甲方要求交货至指定地点并由甲方验收或甲方指定单位验收。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2025年11月17日 00:00:00</w:t>
      </w:r>
      <w:bookmarkEnd w:id="26"/>
      <w:r>
        <w:rPr>
          <w:rFonts w:ascii="宋体" w:hint="eastAsia"/>
          <w:szCs w:val="21"/>
          <w:highlight w:val="none"/>
        </w:rPr>
        <w:t>至</w:t>
      </w:r>
      <w:bookmarkStart w:id="27" w:name="项目公告_signUpLastTime"/>
      <w:r>
        <w:rPr>
          <w:rFonts w:ascii="宋体" w:hint="eastAsia"/>
          <w:szCs w:val="21"/>
          <w:highlight w:val="none"/>
        </w:rPr>
        <w:t>2025年11月24日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福建省气象科学研究所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李丹</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0591-83269025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福州市仓山区建新中路108号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福建省气象科学研究所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允许（仅针对以下产品：1、人工影响天气火箭弹允许代理商投标）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设有，核心产品为人工影响天气火箭弹</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标的：人工影响天气火箭弹，属于工业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112.000000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112.000000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7"/>
        <w:gridCol w:w="841"/>
        <w:gridCol w:w="267"/>
        <w:gridCol w:w="746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投标人业绩（客观分）</w:t>
            </w:r>
          </w:p>
        </w:tc>
        <w:tc>
          <w:tcPr/>
          <w:p>
            <w:r>
              <w:t>勾选打分</w:t>
            </w:r>
            <w:r>
              <w:t>(5)</w:t>
            </w:r>
          </w:p>
        </w:tc>
        <w:tc>
          <w:tcPr/>
          <w:p>
            <w:r>
              <w:t>评审标准：</w:t>
            </w:r>
          </w:p>
          <w:p>
            <w:r>
              <w:t>销售合同必须包括人工影响天气火箭弹，每提供1份合同得1分，最高得5分，否则不得分。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3</w:t>
            </w:r>
          </w:p>
        </w:tc>
        <w:tc>
          <w:tcPr>
            <w:vMerge/>
          </w:tcPr>
          <w:p>
            <w:r>
              <w:t>商务部分</w:t>
            </w:r>
          </w:p>
        </w:tc>
        <w:tc>
          <w:tcPr/>
          <w:p>
            <w:r>
              <w:t>投标人非强制资质要求</w:t>
            </w:r>
          </w:p>
        </w:tc>
        <w:tc>
          <w:tcPr/>
          <w:p>
            <w:r>
              <w:t>勾选打分</w:t>
            </w:r>
            <w:r>
              <w:t>(2)</w:t>
            </w:r>
          </w:p>
        </w:tc>
        <w:tc>
          <w:tcPr/>
          <w:p>
            <w:r>
              <w:t>评审标准：</w:t>
            </w:r>
          </w:p>
          <w:p>
            <w:r>
              <w:t>投标人具有民用爆炸运输许可证得2分。否则不得分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(3)</w:t>
            </w:r>
          </w:p>
        </w:tc>
        <w:tc>
          <w:tcPr/>
          <w:p>
            <w:r>
              <w:t>评审标准：</w:t>
            </w:r>
          </w:p>
          <w:p>
            <w:r>
              <w:t>一档0分</w:t>
              <w:cr/>
              <w:t>二档1分</w:t>
              <w:cr/>
              <w:t>三档2分</w:t>
              <w:cr/>
              <w:t>四档3分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用户满意度证明（客观分）</w:t>
            </w:r>
          </w:p>
        </w:tc>
        <w:tc>
          <w:tcPr/>
          <w:p>
            <w:r>
              <w:t>勾选打分</w:t>
            </w:r>
            <w:r>
              <w:t>(4)</w:t>
            </w:r>
          </w:p>
        </w:tc>
        <w:tc>
          <w:tcPr/>
          <w:p>
            <w:r>
              <w:t>评审标准：</w:t>
            </w:r>
          </w:p>
          <w:p>
            <w:r>
              <w:t>针对增雨防雹火箭弹，每提供 1份用户证明材料得2 分，最多得4分。否则不得分。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8</w:t>
            </w:r>
          </w:p>
        </w:tc>
        <w:tc>
          <w:tcPr>
            <w:vMerge/>
          </w:tcPr>
          <w:p>
            <w:r>
              <w:t>服务部分</w:t>
            </w:r>
          </w:p>
        </w:tc>
        <w:tc>
          <w:tcPr/>
          <w:p>
            <w:r>
              <w:t>服务团队（客观分）</w:t>
            </w:r>
          </w:p>
        </w:tc>
        <w:tc>
          <w:tcPr/>
          <w:p>
            <w:r>
              <w:t>勾选打分</w:t>
            </w:r>
            <w:r>
              <w:t>(7)</w:t>
            </w:r>
          </w:p>
        </w:tc>
        <w:tc>
          <w:tcPr/>
          <w:p>
            <w:r>
              <w:t>评审标准：</w:t>
            </w:r>
          </w:p>
          <w:p>
            <w:r>
              <w:t xml:space="preserve">1、投标人为本项目拟派的服务团队中项目经理应具有3年以上相关工作经验的得4分； </w:t>
              <w:cr/>
              <w:t>2、除项目经理外至少5人具有2年及以上故障处理相关工作经验的，得3分；为本项目派出的技术人员至少4人具有1年及以上故障处理相关工作经验的，得2分；其他不得分。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9</w:t>
            </w:r>
          </w:p>
        </w:tc>
        <w:tc>
          <w:tcPr>
            <w:vMerge w:val="restart"/>
          </w:tcPr>
          <w:p>
            <w:r>
              <w:t>技术部分</w:t>
            </w:r>
          </w:p>
        </w:tc>
        <w:tc>
          <w:tcPr/>
          <w:p>
            <w:r>
              <w:t>投标产品重要技术指标（客观分）</w:t>
            </w:r>
          </w:p>
        </w:tc>
        <w:tc>
          <w:tcPr/>
          <w:p>
            <w:r>
              <w:t>区间打分</w:t>
            </w:r>
            <w:r>
              <w:t>(42)</w:t>
            </w:r>
          </w:p>
        </w:tc>
        <w:tc>
          <w:tcPr/>
          <w:p>
            <w:r>
              <w:t>评审标准：</w:t>
            </w:r>
          </w:p>
          <w:p>
            <w:r>
              <w:t>标注#的重要指标共10项，每满足1项（如有多个下级指标，则每个下级指标均应满足）得3分，最多得30分。无标识的8项一般性技术参数，每满足1项（如有多个下级指标，则每个下级指标均应满足）得1.5分，最多得12分。</w:t>
            </w:r>
          </w:p>
          <w:p>
            <w:r>
              <w:t>评审标准说明：</w:t>
            </w:r>
          </w:p>
          <w:p>
            <w:r>
              <w:t>需提供技术文档。响应且满足招标文件第七章详细技术指标要求，所有技术指标需提供第三方出具的并加盖投标人公章的测试报告作为证明材料。</w:t>
            </w:r>
          </w:p>
          <w:p/>
        </w:tc>
      </w:tr>
      <w:tr>
        <w:tblPrEx>
          <w:tblW w:w="5000" w:type="pct"/>
          <w:tblCellMar>
            <w:left w:w="108" w:type="dxa"/>
            <w:right w:w="108" w:type="dxa"/>
          </w:tblCellMar>
        </w:tblPrEx>
        <w:tc>
          <w:tcPr/>
          <w:p>
            <w:r>
              <w:t>10</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rsidR="00D069B6" w:rsidRPr="00E22D5F" w:rsidP="004251D2">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sidRPr="00E22D5F">
        <w:rPr>
          <w:rFonts w:ascii="宋体" w:hAnsi="宋体" w:hint="eastAsia"/>
          <w:b/>
          <w:sz w:val="30"/>
          <w:szCs w:val="30"/>
        </w:rPr>
        <w:t>第七章  采购需求</w:t>
      </w:r>
    </w:p>
    <w:p w:rsidR="00D069B6" w:rsidRPr="00E22D5F">
      <w:pPr>
        <w:spacing w:line="360" w:lineRule="auto"/>
        <w:ind w:firstLine="420" w:firstLineChars="200"/>
        <w:rPr>
          <w:rFonts w:ascii="宋体" w:hAnsi="宋体"/>
          <w:szCs w:val="21"/>
        </w:rPr>
      </w:pPr>
      <w:r w:rsidRPr="00E22D5F">
        <w:rPr>
          <w:rFonts w:ascii="宋体" w:hAnsi="宋体" w:hint="eastAsia"/>
          <w:szCs w:val="21"/>
        </w:rPr>
        <w:t>一、项目概况及总体要求</w:t>
      </w:r>
    </w:p>
    <w:p w:rsidR="00D069B6" w:rsidRPr="00E22D5F">
      <w:pPr>
        <w:spacing w:line="360" w:lineRule="auto"/>
        <w:ind w:firstLine="420" w:firstLineChars="200"/>
        <w:rPr>
          <w:rFonts w:ascii="宋体" w:hAnsi="宋体"/>
          <w:szCs w:val="21"/>
        </w:rPr>
      </w:pPr>
      <w:r w:rsidRPr="00E22D5F">
        <w:rPr>
          <w:rFonts w:ascii="宋体" w:hAnsi="宋体" w:cs="宋体" w:hint="eastAsia"/>
          <w:color w:val="000000"/>
          <w:szCs w:val="21"/>
        </w:rPr>
        <w:t>本项目所招产品为我</w:t>
      </w:r>
      <w:r w:rsidRPr="00E22D5F" w:rsidR="00E22D5F">
        <w:rPr>
          <w:rFonts w:ascii="宋体" w:hAnsi="宋体" w:cs="宋体" w:hint="eastAsia"/>
          <w:color w:val="000000"/>
          <w:szCs w:val="21"/>
        </w:rPr>
        <w:t>省</w:t>
      </w:r>
      <w:r w:rsidRPr="00E22D5F">
        <w:rPr>
          <w:rFonts w:ascii="宋体" w:hAnsi="宋体" w:cs="宋体" w:hint="eastAsia"/>
          <w:color w:val="000000"/>
          <w:szCs w:val="21"/>
        </w:rPr>
        <w:t>人工增雨防雹用火箭</w:t>
      </w:r>
      <w:r w:rsidRPr="00E22D5F" w:rsidR="00E22D5F">
        <w:rPr>
          <w:rFonts w:ascii="宋体" w:hAnsi="宋体" w:cs="宋体" w:hint="eastAsia"/>
          <w:color w:val="000000"/>
          <w:szCs w:val="21"/>
        </w:rPr>
        <w:t>弹</w:t>
      </w:r>
      <w:r w:rsidRPr="00E22D5F">
        <w:rPr>
          <w:rFonts w:ascii="宋体" w:hAnsi="宋体" w:cs="宋体" w:hint="eastAsia"/>
          <w:color w:val="000000"/>
          <w:szCs w:val="21"/>
        </w:rPr>
        <w:t>，根据中国气象局关于人工影响天气作业的安全管理要求，结合近年来各地出现的相关人影作业事故案例，本项目所招产品必须完全满足配套我市现有火箭发射系统使用条件，以保证火箭作业的稳定性、安全性，出现事故后能够及时解决。</w:t>
      </w:r>
    </w:p>
    <w:p w:rsidR="00D069B6" w:rsidRPr="00E22D5F">
      <w:pPr>
        <w:spacing w:line="360" w:lineRule="auto"/>
        <w:ind w:firstLine="420" w:firstLineChars="200"/>
        <w:rPr>
          <w:rFonts w:ascii="宋体" w:hAnsi="宋体"/>
          <w:szCs w:val="21"/>
        </w:rPr>
      </w:pPr>
      <w:r w:rsidRPr="00E22D5F">
        <w:rPr>
          <w:rFonts w:ascii="宋体" w:hAnsi="宋体" w:hint="eastAsia"/>
          <w:szCs w:val="21"/>
        </w:rPr>
        <w:t>二、设备需求一览表</w:t>
      </w:r>
      <w:r w:rsidRPr="00E22D5F" w:rsidR="00FE21EA">
        <w:rPr>
          <w:rFonts w:ascii="宋体" w:hAnsi="宋体" w:hint="eastAsia"/>
          <w:szCs w:val="21"/>
        </w:rPr>
        <w:t>（详见</w:t>
      </w:r>
      <w:r w:rsidRPr="00E22D5F" w:rsidR="00E449A6">
        <w:rPr>
          <w:rFonts w:ascii="宋体" w:hAnsi="宋体" w:hint="eastAsia"/>
          <w:szCs w:val="21"/>
        </w:rPr>
        <w:t>设备需求明细表</w:t>
      </w:r>
      <w:r w:rsidRPr="00E22D5F" w:rsidR="00FE21EA">
        <w:rPr>
          <w:rFonts w:ascii="宋体" w:hAnsi="宋体" w:hint="eastAsia"/>
          <w:szCs w:val="21"/>
        </w:rPr>
        <w:t>）</w:t>
      </w:r>
    </w:p>
    <w:p w:rsidR="00D069B6">
      <w:pPr>
        <w:spacing w:line="360" w:lineRule="auto"/>
        <w:ind w:firstLine="420" w:firstLineChars="200"/>
        <w:rPr>
          <w:rFonts w:ascii="宋体" w:hAnsi="宋体"/>
          <w:szCs w:val="21"/>
        </w:rPr>
      </w:pPr>
      <w:r w:rsidRPr="00E22D5F">
        <w:rPr>
          <w:rFonts w:ascii="宋体" w:hAnsi="宋体" w:hint="eastAsia"/>
          <w:szCs w:val="21"/>
        </w:rPr>
        <w:t>三、技术性能指标</w:t>
      </w:r>
    </w:p>
    <w:p w:rsidR="00EB0284" w:rsidRPr="00E22D5F">
      <w:pPr>
        <w:spacing w:line="360" w:lineRule="auto"/>
        <w:ind w:firstLine="420" w:firstLineChars="200"/>
        <w:rPr>
          <w:rFonts w:ascii="宋体" w:hAnsi="宋体"/>
          <w:szCs w:val="21"/>
        </w:rPr>
      </w:pPr>
      <w:r>
        <w:rPr>
          <w:rFonts w:ascii="宋体" w:hAnsi="宋体"/>
          <w:szCs w:val="21"/>
        </w:rPr>
        <w:t>（</w:t>
      </w:r>
      <w:r>
        <w:rPr>
          <w:rFonts w:ascii="宋体" w:hAnsi="宋体" w:hint="eastAsia"/>
          <w:szCs w:val="21"/>
        </w:rPr>
        <w:t>1</w:t>
      </w:r>
      <w:r>
        <w:rPr>
          <w:rFonts w:ascii="宋体" w:hAnsi="宋体"/>
          <w:szCs w:val="21"/>
        </w:rPr>
        <w:t>）</w:t>
      </w:r>
      <w:r>
        <w:rPr>
          <w:rFonts w:ascii="宋体" w:hAnsi="宋体" w:hint="eastAsia"/>
          <w:szCs w:val="21"/>
        </w:rPr>
        <w:t>500枚人工影响天气火箭弹需满足以下指标：</w:t>
      </w:r>
    </w:p>
    <w:tbl>
      <w:tblPr>
        <w:tblStyle w:val="TableNormal"/>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838"/>
        <w:gridCol w:w="3259"/>
      </w:tblGrid>
      <w:tr>
        <w:tblPrEx>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ind w:right="903"/>
              <w:jc w:val="center"/>
              <w:rPr>
                <w:color w:val="000000"/>
                <w:szCs w:val="21"/>
              </w:rPr>
            </w:pPr>
            <w:r w:rsidRPr="00E22D5F">
              <w:rPr>
                <w:rFonts w:hint="eastAsia"/>
                <w:color w:val="000000"/>
                <w:szCs w:val="21"/>
              </w:rPr>
              <w:t xml:space="preserve">          项目</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rFonts w:hint="eastAsia"/>
                <w:color w:val="000000"/>
                <w:szCs w:val="21"/>
              </w:rPr>
              <w:t>性能参数描述</w:t>
            </w:r>
          </w:p>
        </w:tc>
      </w:tr>
      <w:tr>
        <w:tblPrEx>
          <w:tblW w:w="6097" w:type="dxa"/>
          <w:jc w:val="center"/>
          <w:tblLayout w:type="fixed"/>
          <w:tblCellMar>
            <w:left w:w="0" w:type="dxa"/>
            <w:right w:w="0" w:type="dxa"/>
          </w:tblCellMar>
          <w:tblLook w:val="04A0"/>
        </w:tblPrEx>
        <w:trPr>
          <w:trHeight w:hRule="exact" w:val="1653"/>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5"/>
              <w:jc w:val="center"/>
              <w:rPr>
                <w:color w:val="000000"/>
                <w:szCs w:val="21"/>
              </w:rPr>
            </w:pPr>
          </w:p>
          <w:p w:rsidR="00D069B6" w:rsidRPr="00E22D5F">
            <w:pPr>
              <w:pStyle w:val="TableParagraph"/>
              <w:jc w:val="center"/>
              <w:rPr>
                <w:color w:val="000000"/>
                <w:szCs w:val="21"/>
              </w:rPr>
            </w:pPr>
            <w:r w:rsidRPr="00E22D5F">
              <w:rPr>
                <w:rFonts w:hint="eastAsia"/>
                <w:color w:val="000000"/>
                <w:szCs w:val="21"/>
              </w:rPr>
              <w:t>配套类型</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6"/>
              <w:ind w:right="136"/>
              <w:jc w:val="center"/>
              <w:rPr>
                <w:color w:val="000000"/>
                <w:szCs w:val="21"/>
              </w:rPr>
            </w:pPr>
            <w:r w:rsidRPr="00E22D5F">
              <w:rPr>
                <w:rFonts w:hint="eastAsia"/>
                <w:color w:val="000000"/>
                <w:szCs w:val="21"/>
              </w:rPr>
              <w:t>适用于火箭发射架</w:t>
            </w:r>
            <w:r w:rsidRPr="00E22D5F" w:rsidR="004251D2">
              <w:rPr>
                <w:rFonts w:hint="eastAsia"/>
                <w:color w:val="000000"/>
                <w:szCs w:val="21"/>
              </w:rPr>
              <w:t>（BFJCS8-1和BFJCT8-1两种类型）</w:t>
            </w:r>
            <w:r w:rsidRPr="00E22D5F">
              <w:rPr>
                <w:rFonts w:hint="eastAsia"/>
                <w:color w:val="000000"/>
                <w:szCs w:val="21"/>
              </w:rPr>
              <w:t>，</w:t>
            </w:r>
          </w:p>
          <w:p w:rsidR="00D069B6" w:rsidRPr="00E22D5F">
            <w:pPr>
              <w:pStyle w:val="TableParagraph"/>
              <w:spacing w:before="86"/>
              <w:ind w:right="136"/>
              <w:jc w:val="center"/>
              <w:rPr>
                <w:color w:val="000000"/>
                <w:szCs w:val="21"/>
              </w:rPr>
            </w:pPr>
            <w:r w:rsidRPr="00E22D5F">
              <w:rPr>
                <w:rFonts w:hint="eastAsia"/>
                <w:color w:val="000000"/>
                <w:szCs w:val="21"/>
              </w:rPr>
              <w:t>安全有保障</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rFonts w:hint="eastAsia"/>
                <w:color w:val="FF0000"/>
                <w:spacing w:val="-5"/>
                <w:w w:val="101"/>
                <w:sz w:val="18"/>
                <w:szCs w:val="22"/>
              </w:rPr>
              <w:t>#</w:t>
            </w:r>
            <w:r w:rsidRPr="00E22D5F" w:rsidR="004251D2">
              <w:rPr>
                <w:rFonts w:hint="eastAsia"/>
                <w:color w:val="000000"/>
                <w:szCs w:val="21"/>
              </w:rPr>
              <w:t>点火系统阻值</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color w:val="000000"/>
                <w:szCs w:val="21"/>
              </w:rPr>
              <w:t>0.55</w:t>
            </w:r>
            <w:r w:rsidRPr="00E22D5F">
              <w:rPr>
                <w:rFonts w:hint="eastAsia"/>
                <w:color w:val="000000"/>
                <w:szCs w:val="21"/>
              </w:rPr>
              <w:t>~</w:t>
            </w:r>
            <w:r w:rsidRPr="00E22D5F">
              <w:rPr>
                <w:color w:val="000000"/>
                <w:szCs w:val="21"/>
              </w:rPr>
              <w:t>1Ω</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6"/>
              <w:jc w:val="center"/>
              <w:rPr>
                <w:color w:val="000000"/>
                <w:szCs w:val="21"/>
              </w:rPr>
            </w:pPr>
            <w:r w:rsidRPr="00E22D5F">
              <w:rPr>
                <w:rFonts w:hint="eastAsia"/>
                <w:color w:val="FF0000"/>
                <w:spacing w:val="-5"/>
                <w:w w:val="101"/>
                <w:sz w:val="18"/>
                <w:szCs w:val="22"/>
              </w:rPr>
              <w:t>#</w:t>
            </w:r>
            <w:r w:rsidRPr="00E22D5F">
              <w:rPr>
                <w:rFonts w:hint="eastAsia"/>
                <w:color w:val="000000"/>
                <w:szCs w:val="21"/>
              </w:rPr>
              <w:t>弹径</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6"/>
              <w:ind w:right="136"/>
              <w:jc w:val="center"/>
              <w:rPr>
                <w:color w:val="000000"/>
                <w:szCs w:val="21"/>
              </w:rPr>
            </w:pPr>
            <w:r w:rsidRPr="00E22D5F">
              <w:rPr>
                <w:rFonts w:hint="eastAsia"/>
                <w:color w:val="000000"/>
                <w:szCs w:val="21"/>
              </w:rPr>
              <w:t>56mm</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ind w:right="1044"/>
              <w:jc w:val="center"/>
              <w:rPr>
                <w:color w:val="000000"/>
                <w:szCs w:val="21"/>
              </w:rPr>
            </w:pPr>
            <w:r w:rsidRPr="00E22D5F">
              <w:rPr>
                <w:rFonts w:hint="eastAsia"/>
                <w:color w:val="FF0000"/>
                <w:spacing w:val="-5"/>
                <w:w w:val="101"/>
                <w:sz w:val="18"/>
                <w:szCs w:val="22"/>
              </w:rPr>
              <w:t>#</w:t>
            </w:r>
            <w:r w:rsidRPr="00E22D5F">
              <w:rPr>
                <w:rFonts w:hint="eastAsia"/>
                <w:color w:val="000000"/>
                <w:szCs w:val="21"/>
              </w:rPr>
              <w:t>箭长</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rFonts w:hint="eastAsia"/>
                <w:color w:val="000000"/>
                <w:szCs w:val="21"/>
              </w:rPr>
              <w:t>789±3mm</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rFonts w:hint="eastAsia"/>
                <w:color w:val="000000"/>
                <w:szCs w:val="21"/>
              </w:rPr>
              <w:t>最大射高（85°）</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rFonts w:hint="eastAsia"/>
                <w:color w:val="000000"/>
                <w:szCs w:val="21"/>
              </w:rPr>
              <w:t>7.0±0.35km</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6"/>
              <w:jc w:val="center"/>
              <w:rPr>
                <w:color w:val="000000"/>
                <w:szCs w:val="21"/>
              </w:rPr>
            </w:pPr>
            <w:r w:rsidRPr="00E22D5F">
              <w:rPr>
                <w:rFonts w:hint="eastAsia"/>
                <w:color w:val="000000"/>
                <w:szCs w:val="21"/>
              </w:rPr>
              <w:t>火箭催化剂质量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6"/>
              <w:jc w:val="center"/>
              <w:rPr>
                <w:color w:val="000000"/>
                <w:szCs w:val="21"/>
              </w:rPr>
            </w:pPr>
            <w:r w:rsidRPr="00E22D5F">
              <w:rPr>
                <w:rFonts w:ascii="Times New Roman" w:hAnsi="Times New Roman"/>
                <w:color w:val="000000"/>
                <w:szCs w:val="21"/>
              </w:rPr>
              <w:t>180</w:t>
            </w:r>
            <w:r w:rsidRPr="00E22D5F">
              <w:rPr>
                <w:rFonts w:ascii="Times New Roman" w:eastAsia="Times New Roman" w:hAnsi="Times New Roman"/>
                <w:color w:val="000000"/>
                <w:szCs w:val="21"/>
              </w:rPr>
              <w:t>g/</w:t>
            </w:r>
            <w:r w:rsidRPr="00E22D5F">
              <w:rPr>
                <w:rFonts w:hint="eastAsia"/>
                <w:color w:val="000000"/>
                <w:szCs w:val="21"/>
              </w:rPr>
              <w:t>枚</w:t>
            </w:r>
          </w:p>
        </w:tc>
      </w:tr>
      <w:tr>
        <w:tblPrEx>
          <w:tblW w:w="6097" w:type="dxa"/>
          <w:jc w:val="center"/>
          <w:tblLayout w:type="fixed"/>
          <w:tblCellMar>
            <w:left w:w="0" w:type="dxa"/>
            <w:right w:w="0" w:type="dxa"/>
          </w:tblCellMar>
          <w:tblLook w:val="04A0"/>
        </w:tblPrEx>
        <w:trPr>
          <w:trHeight w:hRule="exact" w:val="998"/>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rFonts w:hint="eastAsia"/>
                <w:color w:val="000000"/>
                <w:szCs w:val="21"/>
              </w:rPr>
              <w:t>碘化银含量：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line="282" w:lineRule="exact"/>
              <w:jc w:val="center"/>
              <w:rPr>
                <w:color w:val="000000"/>
                <w:szCs w:val="21"/>
              </w:rPr>
            </w:pPr>
            <w:r w:rsidRPr="00E22D5F">
              <w:rPr>
                <w:rFonts w:ascii="Times New Roman" w:hAnsi="Times New Roman"/>
                <w:color w:val="000000"/>
                <w:szCs w:val="21"/>
              </w:rPr>
              <w:t>10.8g</w:t>
            </w:r>
            <w:r w:rsidRPr="00E22D5F">
              <w:rPr>
                <w:rFonts w:ascii="Times New Roman" w:eastAsia="Times New Roman" w:hAnsi="Times New Roman"/>
                <w:color w:val="000000"/>
                <w:szCs w:val="21"/>
              </w:rPr>
              <w:t>/</w:t>
            </w:r>
            <w:r w:rsidRPr="00E22D5F">
              <w:rPr>
                <w:rFonts w:hint="eastAsia"/>
                <w:color w:val="000000"/>
                <w:szCs w:val="21"/>
              </w:rPr>
              <w:t>枚</w:t>
            </w:r>
          </w:p>
        </w:tc>
      </w:tr>
      <w:tr>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jc w:val="center"/>
              <w:rPr>
                <w:color w:val="000000"/>
                <w:szCs w:val="21"/>
              </w:rPr>
            </w:pPr>
            <w:r w:rsidRPr="00E22D5F">
              <w:rPr>
                <w:rFonts w:hint="eastAsia"/>
                <w:color w:val="FF0000"/>
                <w:spacing w:val="-5"/>
                <w:w w:val="101"/>
                <w:sz w:val="18"/>
                <w:szCs w:val="22"/>
              </w:rPr>
              <w:t>#</w:t>
            </w:r>
            <w:r w:rsidRPr="00E22D5F">
              <w:rPr>
                <w:rFonts w:hint="eastAsia"/>
                <w:color w:val="000000"/>
                <w:szCs w:val="21"/>
              </w:rPr>
              <w:t>降落方式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5"/>
              <w:ind w:right="136"/>
              <w:jc w:val="center"/>
              <w:rPr>
                <w:color w:val="000000"/>
                <w:szCs w:val="21"/>
              </w:rPr>
            </w:pPr>
            <w:r w:rsidRPr="00E22D5F">
              <w:rPr>
                <w:rFonts w:hint="eastAsia"/>
                <w:color w:val="000000"/>
                <w:szCs w:val="21"/>
              </w:rPr>
              <w:t>自毁</w:t>
            </w:r>
          </w:p>
        </w:tc>
      </w:tr>
      <w:tr>
        <w:tblPrEx>
          <w:tblW w:w="6097" w:type="dxa"/>
          <w:jc w:val="center"/>
          <w:tblLayout w:type="fixed"/>
          <w:tblCellMar>
            <w:left w:w="0" w:type="dxa"/>
            <w:right w:w="0" w:type="dxa"/>
          </w:tblCellMar>
          <w:tblLook w:val="04A0"/>
        </w:tblPrEx>
        <w:trPr>
          <w:trHeight w:hRule="exact" w:val="639"/>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86"/>
              <w:jc w:val="center"/>
              <w:rPr>
                <w:color w:val="000000"/>
                <w:szCs w:val="21"/>
              </w:rPr>
            </w:pPr>
            <w:r w:rsidRPr="00E22D5F">
              <w:rPr>
                <w:rFonts w:hint="eastAsia"/>
                <w:color w:val="FF0000"/>
                <w:spacing w:val="-5"/>
                <w:w w:val="101"/>
                <w:sz w:val="18"/>
                <w:szCs w:val="22"/>
              </w:rPr>
              <w:t>#</w:t>
            </w:r>
            <w:r w:rsidRPr="00E22D5F">
              <w:rPr>
                <w:rFonts w:hint="eastAsia"/>
                <w:color w:val="000000"/>
                <w:szCs w:val="21"/>
              </w:rPr>
              <w:t>最大残骸质量</w:t>
            </w:r>
          </w:p>
        </w:tc>
        <w:tc>
          <w:tcPr>
            <w:tcW w:w="3259" w:type="dxa"/>
            <w:tcBorders>
              <w:top w:val="single" w:sz="4" w:space="0" w:color="000000"/>
              <w:left w:val="single" w:sz="4" w:space="0" w:color="000000"/>
              <w:bottom w:val="single" w:sz="4" w:space="0" w:color="000000"/>
              <w:right w:val="single" w:sz="4" w:space="0" w:color="000000"/>
            </w:tcBorders>
            <w:vAlign w:val="center"/>
          </w:tcPr>
          <w:p w:rsidR="00D069B6" w:rsidRPr="00E22D5F">
            <w:pPr>
              <w:pStyle w:val="TableParagraph"/>
              <w:spacing w:before="55"/>
              <w:ind w:right="136"/>
              <w:jc w:val="center"/>
              <w:rPr>
                <w:rFonts w:ascii="Times New Roman" w:hAnsi="Times New Roman"/>
                <w:color w:val="000000"/>
                <w:szCs w:val="21"/>
              </w:rPr>
            </w:pPr>
            <w:r w:rsidRPr="00E22D5F">
              <w:rPr>
                <w:rFonts w:ascii="微软雅黑" w:hAnsi="微软雅黑" w:hint="eastAsia"/>
                <w:color w:val="000000"/>
                <w:szCs w:val="21"/>
              </w:rPr>
              <w:t>≤</w:t>
            </w:r>
            <w:r w:rsidRPr="00E22D5F">
              <w:rPr>
                <w:rFonts w:ascii="Times New Roman" w:hAnsi="Times New Roman"/>
                <w:color w:val="000000"/>
                <w:szCs w:val="21"/>
              </w:rPr>
              <w:t>100g/</w:t>
            </w:r>
            <w:r w:rsidRPr="00E22D5F">
              <w:rPr>
                <w:rFonts w:ascii="Times New Roman" w:hAnsi="Times New Roman" w:hint="eastAsia"/>
                <w:color w:val="000000"/>
                <w:szCs w:val="21"/>
              </w:rPr>
              <w:t>枚</w:t>
            </w:r>
          </w:p>
        </w:tc>
      </w:tr>
    </w:tbl>
    <w:p w:rsidR="00EB0284" w:rsidP="00EB0284">
      <w:pPr>
        <w:spacing w:line="360" w:lineRule="auto"/>
        <w:ind w:firstLine="420" w:firstLineChars="200"/>
        <w:rPr>
          <w:rFonts w:ascii="宋体" w:hAnsi="宋体"/>
          <w:szCs w:val="21"/>
        </w:rPr>
      </w:pPr>
    </w:p>
    <w:p w:rsidR="00EB0284" w:rsidP="00EB0284">
      <w:pPr>
        <w:spacing w:line="360" w:lineRule="auto"/>
        <w:ind w:firstLine="420" w:firstLineChars="200"/>
        <w:rPr>
          <w:rFonts w:ascii="宋体" w:hAnsi="宋体"/>
          <w:szCs w:val="21"/>
        </w:rPr>
      </w:pPr>
    </w:p>
    <w:p w:rsidR="00EB0284" w:rsidP="00EB0284">
      <w:pPr>
        <w:spacing w:line="360" w:lineRule="auto"/>
        <w:ind w:firstLine="420" w:firstLineChars="200"/>
        <w:rPr>
          <w:rFonts w:ascii="宋体" w:hAnsi="宋体"/>
          <w:szCs w:val="21"/>
        </w:rPr>
      </w:pPr>
    </w:p>
    <w:p w:rsidR="00EB0284" w:rsidRPr="00EB0284" w:rsidP="00EB0284">
      <w:pPr>
        <w:spacing w:line="360" w:lineRule="auto"/>
        <w:ind w:firstLine="420" w:firstLineChars="200"/>
        <w:rPr>
          <w:rFonts w:ascii="宋体" w:hAnsi="宋体"/>
          <w:szCs w:val="21"/>
        </w:rPr>
      </w:pPr>
      <w:r w:rsidRPr="00EB0284">
        <w:rPr>
          <w:rFonts w:ascii="宋体" w:hAnsi="宋体" w:hint="eastAsia"/>
          <w:szCs w:val="21"/>
        </w:rPr>
        <w:t>（2）300枚人工影响天气火箭弹需满足以下指标：</w:t>
      </w:r>
    </w:p>
    <w:tbl>
      <w:tblPr>
        <w:tblStyle w:val="TableNormal"/>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2838"/>
        <w:gridCol w:w="3259"/>
      </w:tblGrid>
      <w:tr w:rsidTr="001517E1">
        <w:tblPrEx>
          <w:tblW w:w="60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11" w:rightChars="-53"/>
              <w:jc w:val="center"/>
              <w:rPr>
                <w:color w:val="000000"/>
                <w:szCs w:val="21"/>
              </w:rPr>
            </w:pPr>
            <w:r>
              <w:rPr>
                <w:rFonts w:hint="eastAsia"/>
                <w:color w:val="000000"/>
                <w:szCs w:val="21"/>
              </w:rPr>
              <w:t>项目</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jc w:val="center"/>
              <w:rPr>
                <w:color w:val="000000"/>
                <w:szCs w:val="21"/>
              </w:rPr>
            </w:pPr>
            <w:r>
              <w:rPr>
                <w:rFonts w:hint="eastAsia"/>
                <w:color w:val="000000"/>
                <w:szCs w:val="21"/>
              </w:rPr>
              <w:t>性能参数描述</w:t>
            </w:r>
          </w:p>
        </w:tc>
      </w:tr>
      <w:tr w:rsidTr="001517E1">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11" w:rightChars="-53"/>
              <w:jc w:val="center"/>
              <w:rPr>
                <w:color w:val="000000"/>
                <w:szCs w:val="21"/>
              </w:rPr>
            </w:pPr>
            <w:r>
              <w:rPr>
                <w:rFonts w:hint="eastAsia"/>
                <w:color w:val="000000"/>
                <w:szCs w:val="21"/>
              </w:rPr>
              <w:t>点火系统阻值</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jc w:val="center"/>
              <w:rPr>
                <w:color w:val="000000"/>
                <w:szCs w:val="21"/>
              </w:rPr>
            </w:pPr>
            <w:r>
              <w:rPr>
                <w:rFonts w:hint="eastAsia"/>
                <w:color w:val="000000"/>
                <w:szCs w:val="21"/>
              </w:rPr>
              <w:t>3路电阻均为：1.2～1.9Ω</w:t>
            </w:r>
          </w:p>
        </w:tc>
      </w:tr>
      <w:tr w:rsidTr="001517E1">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6"/>
              <w:ind w:right="-111" w:rightChars="-53"/>
              <w:jc w:val="center"/>
              <w:rPr>
                <w:color w:val="000000"/>
                <w:szCs w:val="21"/>
              </w:rPr>
            </w:pPr>
            <w:r w:rsidRPr="00E22D5F">
              <w:rPr>
                <w:rFonts w:hint="eastAsia"/>
                <w:color w:val="FF0000"/>
                <w:spacing w:val="-5"/>
                <w:w w:val="101"/>
                <w:sz w:val="18"/>
                <w:szCs w:val="22"/>
              </w:rPr>
              <w:t>#</w:t>
            </w:r>
            <w:r>
              <w:rPr>
                <w:rFonts w:hint="eastAsia"/>
                <w:color w:val="000000"/>
                <w:szCs w:val="21"/>
              </w:rPr>
              <w:t>弹径</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6"/>
              <w:ind w:right="136"/>
              <w:jc w:val="center"/>
              <w:rPr>
                <w:color w:val="000000"/>
                <w:szCs w:val="21"/>
              </w:rPr>
            </w:pPr>
            <w:r>
              <w:rPr>
                <w:rFonts w:hint="eastAsia"/>
                <w:color w:val="000000"/>
                <w:szCs w:val="21"/>
              </w:rPr>
              <w:t>56mm</w:t>
            </w:r>
          </w:p>
        </w:tc>
      </w:tr>
      <w:tr w:rsidTr="001517E1">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11" w:rightChars="-53"/>
              <w:jc w:val="center"/>
              <w:rPr>
                <w:color w:val="000000"/>
                <w:szCs w:val="21"/>
              </w:rPr>
            </w:pPr>
            <w:r w:rsidRPr="00E22D5F">
              <w:rPr>
                <w:rFonts w:hint="eastAsia"/>
                <w:color w:val="FF0000"/>
                <w:spacing w:val="-5"/>
                <w:w w:val="101"/>
                <w:sz w:val="18"/>
                <w:szCs w:val="22"/>
              </w:rPr>
              <w:t>#</w:t>
            </w:r>
            <w:r>
              <w:rPr>
                <w:rFonts w:hint="eastAsia"/>
                <w:color w:val="000000"/>
                <w:szCs w:val="21"/>
              </w:rPr>
              <w:t>箭长</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jc w:val="center"/>
              <w:rPr>
                <w:color w:val="000000"/>
                <w:szCs w:val="21"/>
              </w:rPr>
            </w:pPr>
            <w:r>
              <w:rPr>
                <w:rFonts w:hint="eastAsia"/>
                <w:color w:val="000000"/>
                <w:szCs w:val="21"/>
              </w:rPr>
              <w:t>873±3mm</w:t>
            </w:r>
          </w:p>
        </w:tc>
      </w:tr>
      <w:tr w:rsidTr="001517E1">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11" w:rightChars="-53"/>
              <w:jc w:val="center"/>
              <w:rPr>
                <w:color w:val="000000"/>
                <w:szCs w:val="21"/>
              </w:rPr>
            </w:pPr>
            <w:r>
              <w:rPr>
                <w:rFonts w:hint="eastAsia"/>
                <w:color w:val="000000"/>
                <w:szCs w:val="21"/>
              </w:rPr>
              <w:t>最大射高（85°）</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jc w:val="center"/>
              <w:rPr>
                <w:color w:val="000000"/>
                <w:szCs w:val="21"/>
              </w:rPr>
            </w:pPr>
            <w:r>
              <w:rPr>
                <w:rFonts w:hint="eastAsia"/>
                <w:color w:val="000000"/>
                <w:szCs w:val="21"/>
              </w:rPr>
              <w:t>7.0±0.35km</w:t>
            </w:r>
          </w:p>
        </w:tc>
      </w:tr>
      <w:tr w:rsidTr="001517E1">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6"/>
              <w:ind w:right="-111" w:rightChars="-53"/>
              <w:jc w:val="center"/>
              <w:rPr>
                <w:color w:val="000000"/>
                <w:szCs w:val="21"/>
              </w:rPr>
            </w:pPr>
            <w:r>
              <w:rPr>
                <w:rFonts w:hint="eastAsia"/>
                <w:color w:val="000000"/>
                <w:szCs w:val="21"/>
              </w:rPr>
              <w:t>火箭催化剂质量；碘化银含量：</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6"/>
              <w:jc w:val="center"/>
              <w:rPr>
                <w:color w:val="000000"/>
                <w:szCs w:val="21"/>
              </w:rPr>
            </w:pPr>
            <w:r>
              <w:rPr>
                <w:rFonts w:ascii="Times New Roman" w:hAnsi="Times New Roman" w:hint="eastAsia"/>
                <w:color w:val="000000"/>
                <w:szCs w:val="21"/>
              </w:rPr>
              <w:t>225</w:t>
            </w:r>
            <w:r>
              <w:rPr>
                <w:rFonts w:ascii="Times New Roman" w:eastAsia="Times New Roman" w:hAnsi="Times New Roman"/>
                <w:color w:val="000000"/>
                <w:szCs w:val="21"/>
              </w:rPr>
              <w:t>g/</w:t>
            </w:r>
            <w:r>
              <w:rPr>
                <w:rFonts w:hint="eastAsia"/>
                <w:color w:val="000000"/>
                <w:szCs w:val="21"/>
              </w:rPr>
              <w:t>枚；</w:t>
            </w:r>
            <w:r>
              <w:rPr>
                <w:rFonts w:ascii="Times New Roman" w:hAnsi="Times New Roman" w:hint="eastAsia"/>
                <w:color w:val="000000"/>
                <w:szCs w:val="21"/>
              </w:rPr>
              <w:t>13.5</w:t>
            </w:r>
            <w:r>
              <w:rPr>
                <w:rFonts w:ascii="Times New Roman" w:hAnsi="Times New Roman"/>
                <w:color w:val="000000"/>
                <w:szCs w:val="21"/>
              </w:rPr>
              <w:t>g</w:t>
            </w:r>
            <w:r>
              <w:rPr>
                <w:rFonts w:ascii="Times New Roman" w:eastAsia="Times New Roman" w:hAnsi="Times New Roman"/>
                <w:color w:val="000000"/>
                <w:szCs w:val="21"/>
              </w:rPr>
              <w:t>/</w:t>
            </w:r>
            <w:r>
              <w:rPr>
                <w:rFonts w:hint="eastAsia"/>
                <w:color w:val="000000"/>
                <w:szCs w:val="21"/>
              </w:rPr>
              <w:t>枚</w:t>
            </w:r>
          </w:p>
        </w:tc>
      </w:tr>
      <w:tr w:rsidTr="001517E1">
        <w:tblPrEx>
          <w:tblW w:w="6097" w:type="dxa"/>
          <w:jc w:val="center"/>
          <w:tblLayout w:type="fixed"/>
          <w:tblCellMar>
            <w:left w:w="0" w:type="dxa"/>
            <w:right w:w="0" w:type="dxa"/>
          </w:tblCellMar>
          <w:tblLook w:val="04A0"/>
        </w:tblPrEx>
        <w:trPr>
          <w:trHeight w:hRule="exact" w:val="998"/>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11" w:rightChars="-53"/>
              <w:jc w:val="center"/>
              <w:rPr>
                <w:color w:val="000000"/>
                <w:szCs w:val="21"/>
              </w:rPr>
            </w:pPr>
            <w:r>
              <w:rPr>
                <w:rFonts w:hint="eastAsia"/>
                <w:color w:val="000000"/>
                <w:szCs w:val="21"/>
              </w:rPr>
              <w:t>焰</w:t>
            </w:r>
            <w:r>
              <w:rPr>
                <w:rFonts w:hint="eastAsia"/>
                <w:color w:val="000000"/>
                <w:szCs w:val="21"/>
              </w:rPr>
              <w:t>剂持续</w:t>
            </w:r>
            <w:r>
              <w:rPr>
                <w:rFonts w:hint="eastAsia"/>
                <w:color w:val="000000"/>
                <w:szCs w:val="21"/>
              </w:rPr>
              <w:t>播撒时间</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jc w:val="center"/>
              <w:rPr>
                <w:rFonts w:ascii="Times New Roman" w:hAnsi="Times New Roman"/>
                <w:color w:val="000000"/>
                <w:szCs w:val="21"/>
              </w:rPr>
            </w:pPr>
            <w:r>
              <w:rPr>
                <w:rFonts w:ascii="Times New Roman" w:hAnsi="Times New Roman" w:hint="eastAsia"/>
                <w:color w:val="000000"/>
                <w:szCs w:val="21"/>
              </w:rPr>
              <w:t>≥</w:t>
            </w:r>
            <w:r>
              <w:rPr>
                <w:rFonts w:ascii="Times New Roman" w:hAnsi="Times New Roman" w:hint="eastAsia"/>
                <w:color w:val="000000"/>
                <w:szCs w:val="21"/>
              </w:rPr>
              <w:t>15s</w:t>
            </w:r>
          </w:p>
        </w:tc>
      </w:tr>
      <w:tr w:rsidTr="001517E1">
        <w:tblPrEx>
          <w:tblW w:w="6097" w:type="dxa"/>
          <w:jc w:val="center"/>
          <w:tblLayout w:type="fixed"/>
          <w:tblCellMar>
            <w:left w:w="0" w:type="dxa"/>
            <w:right w:w="0" w:type="dxa"/>
          </w:tblCellMar>
          <w:tblLook w:val="04A0"/>
        </w:tblPrEx>
        <w:trPr>
          <w:trHeight w:hRule="exact" w:val="634"/>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11" w:rightChars="-53"/>
              <w:jc w:val="center"/>
              <w:rPr>
                <w:color w:val="000000"/>
                <w:szCs w:val="21"/>
              </w:rPr>
            </w:pPr>
            <w:r w:rsidRPr="00E22D5F">
              <w:rPr>
                <w:rFonts w:hint="eastAsia"/>
                <w:color w:val="FF0000"/>
                <w:spacing w:val="-5"/>
                <w:w w:val="101"/>
                <w:sz w:val="18"/>
                <w:szCs w:val="22"/>
              </w:rPr>
              <w:t>#</w:t>
            </w:r>
            <w:r>
              <w:rPr>
                <w:rFonts w:hint="eastAsia"/>
                <w:color w:val="000000"/>
                <w:szCs w:val="21"/>
              </w:rPr>
              <w:t>降落方式</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36"/>
              <w:jc w:val="center"/>
              <w:rPr>
                <w:color w:val="000000"/>
                <w:szCs w:val="21"/>
              </w:rPr>
            </w:pPr>
            <w:r>
              <w:rPr>
                <w:rFonts w:hint="eastAsia"/>
                <w:color w:val="000000"/>
                <w:szCs w:val="21"/>
              </w:rPr>
              <w:t>自毁</w:t>
            </w:r>
          </w:p>
        </w:tc>
      </w:tr>
      <w:tr w:rsidTr="001517E1">
        <w:tblPrEx>
          <w:tblW w:w="6097" w:type="dxa"/>
          <w:jc w:val="center"/>
          <w:tblLayout w:type="fixed"/>
          <w:tblCellMar>
            <w:left w:w="0" w:type="dxa"/>
            <w:right w:w="0" w:type="dxa"/>
          </w:tblCellMar>
          <w:tblLook w:val="04A0"/>
        </w:tblPrEx>
        <w:trPr>
          <w:trHeight w:hRule="exact" w:val="639"/>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6"/>
              <w:ind w:right="-111" w:rightChars="-53"/>
              <w:jc w:val="center"/>
              <w:rPr>
                <w:color w:val="000000"/>
                <w:szCs w:val="21"/>
              </w:rPr>
            </w:pPr>
            <w:r w:rsidRPr="00E22D5F">
              <w:rPr>
                <w:rFonts w:hint="eastAsia"/>
                <w:color w:val="FF0000"/>
                <w:spacing w:val="-5"/>
                <w:w w:val="101"/>
                <w:sz w:val="18"/>
                <w:szCs w:val="22"/>
              </w:rPr>
              <w:t>#</w:t>
            </w:r>
            <w:r>
              <w:rPr>
                <w:rFonts w:hint="eastAsia"/>
                <w:color w:val="000000"/>
                <w:szCs w:val="21"/>
              </w:rPr>
              <w:t>最大残骸质量</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55"/>
              <w:ind w:right="136"/>
              <w:jc w:val="center"/>
              <w:rPr>
                <w:rFonts w:ascii="Times New Roman" w:hAnsi="Times New Roman"/>
                <w:color w:val="000000"/>
                <w:szCs w:val="21"/>
              </w:rPr>
            </w:pPr>
            <w:r>
              <w:rPr>
                <w:rFonts w:ascii="微软雅黑" w:hAnsi="微软雅黑" w:hint="eastAsia"/>
                <w:color w:val="000000"/>
                <w:szCs w:val="21"/>
              </w:rPr>
              <w:t>≤</w:t>
            </w:r>
            <w:r>
              <w:rPr>
                <w:rFonts w:ascii="Times New Roman" w:hAnsi="Times New Roman"/>
                <w:color w:val="000000"/>
                <w:szCs w:val="21"/>
              </w:rPr>
              <w:t>100g/</w:t>
            </w:r>
            <w:r>
              <w:rPr>
                <w:rFonts w:ascii="Times New Roman" w:hAnsi="Times New Roman" w:hint="eastAsia"/>
                <w:color w:val="000000"/>
                <w:szCs w:val="21"/>
              </w:rPr>
              <w:t>枚</w:t>
            </w:r>
          </w:p>
        </w:tc>
      </w:tr>
      <w:tr w:rsidTr="001517E1">
        <w:tblPrEx>
          <w:tblW w:w="6097" w:type="dxa"/>
          <w:jc w:val="center"/>
          <w:tblLayout w:type="fixed"/>
          <w:tblCellMar>
            <w:left w:w="0" w:type="dxa"/>
            <w:right w:w="0" w:type="dxa"/>
          </w:tblCellMar>
          <w:tblLook w:val="04A0"/>
        </w:tblPrEx>
        <w:trPr>
          <w:trHeight w:hRule="exact" w:val="639"/>
          <w:jc w:val="center"/>
        </w:trPr>
        <w:tc>
          <w:tcPr>
            <w:tcW w:w="2838"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85"/>
              <w:ind w:right="-111" w:rightChars="-53"/>
              <w:jc w:val="center"/>
              <w:rPr>
                <w:color w:val="000000"/>
                <w:szCs w:val="21"/>
              </w:rPr>
            </w:pPr>
            <w:r w:rsidRPr="00E22D5F">
              <w:rPr>
                <w:rFonts w:hint="eastAsia"/>
                <w:color w:val="FF0000"/>
                <w:spacing w:val="-5"/>
                <w:w w:val="101"/>
                <w:sz w:val="18"/>
                <w:szCs w:val="22"/>
              </w:rPr>
              <w:t>#</w:t>
            </w:r>
            <w:r>
              <w:rPr>
                <w:rFonts w:hint="eastAsia"/>
                <w:color w:val="000000"/>
                <w:szCs w:val="21"/>
              </w:rPr>
              <w:t>延期方式</w:t>
            </w:r>
          </w:p>
        </w:tc>
        <w:tc>
          <w:tcPr>
            <w:tcW w:w="3259" w:type="dxa"/>
            <w:tcBorders>
              <w:top w:val="single" w:sz="4" w:space="0" w:color="000000"/>
              <w:left w:val="single" w:sz="4" w:space="0" w:color="000000"/>
              <w:bottom w:val="single" w:sz="4" w:space="0" w:color="000000"/>
              <w:right w:val="single" w:sz="4" w:space="0" w:color="000000"/>
            </w:tcBorders>
            <w:vAlign w:val="center"/>
          </w:tcPr>
          <w:p w:rsidR="00EB0284" w:rsidP="001517E1">
            <w:pPr>
              <w:pStyle w:val="TableParagraph"/>
              <w:spacing w:before="55"/>
              <w:ind w:right="136"/>
              <w:jc w:val="center"/>
              <w:rPr>
                <w:rFonts w:ascii="微软雅黑" w:hAnsi="微软雅黑"/>
                <w:color w:val="000000"/>
                <w:szCs w:val="21"/>
              </w:rPr>
            </w:pPr>
            <w:r>
              <w:rPr>
                <w:rFonts w:ascii="微软雅黑" w:hAnsi="微软雅黑" w:hint="eastAsia"/>
                <w:color w:val="000000"/>
                <w:szCs w:val="21"/>
              </w:rPr>
              <w:t>数码芯片延期</w:t>
            </w:r>
          </w:p>
        </w:tc>
      </w:tr>
    </w:tbl>
    <w:p w:rsidR="00EB0284">
      <w:pPr>
        <w:pStyle w:val="BodyText"/>
        <w:spacing w:before="66"/>
        <w:ind w:left="542"/>
        <w:rPr>
          <w:rFonts w:ascii="宋体" w:eastAsia="宋体" w:hAnsi="宋体" w:cs="宋体"/>
          <w:b/>
          <w:bCs/>
          <w:color w:val="000000"/>
          <w:kern w:val="2"/>
          <w:szCs w:val="21"/>
          <w:lang w:val="en-US"/>
        </w:rPr>
      </w:pPr>
    </w:p>
    <w:p w:rsidR="00D069B6" w:rsidRPr="00E22D5F">
      <w:pPr>
        <w:pStyle w:val="BodyText"/>
        <w:spacing w:before="66"/>
        <w:ind w:left="542"/>
        <w:rPr>
          <w:rFonts w:ascii="宋体" w:eastAsia="宋体" w:hAnsi="宋体" w:cs="宋体"/>
          <w:b/>
          <w:bCs/>
          <w:color w:val="000000"/>
          <w:kern w:val="2"/>
          <w:szCs w:val="21"/>
          <w:lang w:val="en-US"/>
        </w:rPr>
      </w:pPr>
      <w:r w:rsidRPr="00E22D5F">
        <w:rPr>
          <w:rFonts w:ascii="宋体" w:eastAsia="宋体" w:hAnsi="宋体" w:cs="宋体" w:hint="eastAsia"/>
          <w:b/>
          <w:bCs/>
          <w:color w:val="000000"/>
          <w:kern w:val="2"/>
          <w:szCs w:val="21"/>
          <w:lang w:val="en-US"/>
        </w:rPr>
        <w:t>四、</w:t>
      </w:r>
      <w:r w:rsidR="00151421">
        <w:rPr>
          <w:rFonts w:ascii="宋体" w:eastAsia="宋体" w:hAnsi="宋体" w:cs="宋体" w:hint="eastAsia"/>
          <w:b/>
          <w:bCs/>
          <w:color w:val="000000"/>
          <w:kern w:val="2"/>
          <w:szCs w:val="21"/>
          <w:lang w:val="en-US"/>
        </w:rPr>
        <w:t>交货和</w:t>
      </w:r>
      <w:r w:rsidRPr="00E22D5F">
        <w:rPr>
          <w:rFonts w:ascii="宋体" w:eastAsia="宋体" w:hAnsi="宋体" w:cs="宋体" w:hint="eastAsia"/>
          <w:b/>
          <w:bCs/>
          <w:color w:val="000000"/>
          <w:kern w:val="2"/>
          <w:szCs w:val="21"/>
          <w:lang w:val="en-US"/>
        </w:rPr>
        <w:t xml:space="preserve">验收 </w:t>
      </w:r>
    </w:p>
    <w:p w:rsidR="00151421">
      <w:pPr>
        <w:adjustRightInd w:val="0"/>
        <w:snapToGrid w:val="0"/>
        <w:spacing w:line="360" w:lineRule="auto"/>
        <w:ind w:firstLine="630" w:firstLineChars="300"/>
        <w:rPr>
          <w:rFonts w:ascii="宋体" w:hAnsi="宋体" w:cs="宋体"/>
          <w:color w:val="000000"/>
          <w:szCs w:val="21"/>
        </w:rPr>
      </w:pPr>
      <w:r w:rsidRPr="00E22D5F">
        <w:rPr>
          <w:rFonts w:ascii="宋体" w:hAnsi="宋体" w:cs="宋体" w:hint="eastAsia"/>
          <w:color w:val="000000"/>
          <w:szCs w:val="21"/>
        </w:rPr>
        <w:t>1、合同签订</w:t>
      </w:r>
      <w:r w:rsidR="006B3D9C">
        <w:rPr>
          <w:rFonts w:ascii="宋体" w:hAnsi="宋体" w:cs="宋体" w:hint="eastAsia"/>
          <w:color w:val="000000"/>
          <w:szCs w:val="21"/>
        </w:rPr>
        <w:t>后</w:t>
      </w:r>
      <w:r w:rsidR="00D02243">
        <w:rPr>
          <w:rFonts w:ascii="宋体" w:hAnsi="宋体" w:cs="宋体" w:hint="eastAsia"/>
          <w:color w:val="000000"/>
          <w:szCs w:val="21"/>
        </w:rPr>
        <w:t>所购商品暂由</w:t>
      </w:r>
      <w:r w:rsidR="006B3D9C">
        <w:rPr>
          <w:rFonts w:ascii="宋体" w:hAnsi="宋体" w:cs="宋体" w:hint="eastAsia"/>
          <w:color w:val="000000"/>
          <w:szCs w:val="21"/>
        </w:rPr>
        <w:t>中标方</w:t>
      </w:r>
      <w:r w:rsidRPr="00151421">
        <w:rPr>
          <w:rFonts w:ascii="宋体" w:hAnsi="宋体" w:cs="宋体" w:hint="eastAsia"/>
          <w:color w:val="000000"/>
          <w:szCs w:val="21"/>
        </w:rPr>
        <w:t>代为保管，</w:t>
      </w:r>
      <w:r w:rsidR="006B3D9C">
        <w:rPr>
          <w:rFonts w:ascii="宋体" w:hAnsi="宋体" w:cs="宋体" w:hint="eastAsia"/>
          <w:color w:val="000000"/>
          <w:szCs w:val="21"/>
        </w:rPr>
        <w:t>采购单位</w:t>
      </w:r>
      <w:r w:rsidRPr="00151421">
        <w:rPr>
          <w:rFonts w:ascii="宋体" w:hAnsi="宋体" w:cs="宋体" w:hint="eastAsia"/>
          <w:color w:val="000000"/>
          <w:szCs w:val="21"/>
        </w:rPr>
        <w:t>无需支付任何保管费用，具体交货事宜由</w:t>
      </w:r>
      <w:r w:rsidR="006B3D9C">
        <w:rPr>
          <w:rFonts w:ascii="宋体" w:hAnsi="宋体" w:cs="宋体" w:hint="eastAsia"/>
          <w:color w:val="000000"/>
          <w:szCs w:val="21"/>
        </w:rPr>
        <w:t>采购单位</w:t>
      </w:r>
      <w:r w:rsidRPr="00151421">
        <w:rPr>
          <w:rFonts w:ascii="宋体" w:hAnsi="宋体" w:cs="宋体" w:hint="eastAsia"/>
          <w:color w:val="000000"/>
          <w:szCs w:val="21"/>
        </w:rPr>
        <w:t>统筹。</w:t>
      </w:r>
      <w:r w:rsidR="006B3D9C">
        <w:rPr>
          <w:rFonts w:ascii="宋体" w:hAnsi="宋体" w:cs="宋体" w:hint="eastAsia"/>
          <w:color w:val="000000"/>
          <w:szCs w:val="21"/>
        </w:rPr>
        <w:t>中标方</w:t>
      </w:r>
      <w:r w:rsidRPr="00151421">
        <w:rPr>
          <w:rFonts w:ascii="宋体" w:hAnsi="宋体" w:cs="宋体" w:hint="eastAsia"/>
          <w:color w:val="000000"/>
          <w:szCs w:val="21"/>
        </w:rPr>
        <w:t>应确保其保管产品的稳定性和可靠性，确保在任何季节、任何情况下都能优先</w:t>
      </w:r>
      <w:r w:rsidRPr="00151421">
        <w:rPr>
          <w:rFonts w:ascii="宋体" w:hAnsi="宋体" w:cs="宋体" w:hint="eastAsia"/>
          <w:color w:val="000000"/>
          <w:szCs w:val="21"/>
        </w:rPr>
        <w:t>且及时</w:t>
      </w:r>
      <w:r w:rsidRPr="00151421">
        <w:rPr>
          <w:rFonts w:ascii="宋体" w:hAnsi="宋体" w:cs="宋体" w:hint="eastAsia"/>
          <w:color w:val="000000"/>
          <w:szCs w:val="21"/>
        </w:rPr>
        <w:t>地满足</w:t>
      </w:r>
      <w:r w:rsidR="006B3D9C">
        <w:rPr>
          <w:rFonts w:ascii="宋体" w:hAnsi="宋体" w:cs="宋体" w:hint="eastAsia"/>
          <w:color w:val="000000"/>
          <w:szCs w:val="21"/>
        </w:rPr>
        <w:t>采购单位</w:t>
      </w:r>
      <w:r w:rsidRPr="00151421">
        <w:rPr>
          <w:rFonts w:ascii="宋体" w:hAnsi="宋体" w:cs="宋体" w:hint="eastAsia"/>
          <w:color w:val="000000"/>
          <w:szCs w:val="21"/>
        </w:rPr>
        <w:t>合理合</w:t>
      </w:r>
      <w:r w:rsidRPr="00151421">
        <w:rPr>
          <w:rFonts w:ascii="宋体" w:hAnsi="宋体" w:cs="宋体" w:hint="eastAsia"/>
          <w:color w:val="000000"/>
          <w:szCs w:val="21"/>
        </w:rPr>
        <w:t>规</w:t>
      </w:r>
      <w:r w:rsidRPr="00151421">
        <w:rPr>
          <w:rFonts w:ascii="宋体" w:hAnsi="宋体" w:cs="宋体" w:hint="eastAsia"/>
          <w:color w:val="000000"/>
          <w:szCs w:val="21"/>
        </w:rPr>
        <w:t>的交货需求，</w:t>
      </w:r>
      <w:r w:rsidR="006B3D9C">
        <w:rPr>
          <w:rFonts w:ascii="宋体" w:hAnsi="宋体" w:cs="宋体" w:hint="eastAsia"/>
          <w:color w:val="000000"/>
          <w:szCs w:val="21"/>
        </w:rPr>
        <w:t>中标方</w:t>
      </w:r>
      <w:r w:rsidRPr="00151421">
        <w:rPr>
          <w:rFonts w:ascii="宋体" w:hAnsi="宋体" w:cs="宋体" w:hint="eastAsia"/>
          <w:color w:val="000000"/>
          <w:szCs w:val="21"/>
        </w:rPr>
        <w:t>需在收到</w:t>
      </w:r>
      <w:r w:rsidR="006B3D9C">
        <w:rPr>
          <w:rFonts w:ascii="宋体" w:hAnsi="宋体" w:cs="宋体" w:hint="eastAsia"/>
          <w:color w:val="000000"/>
          <w:szCs w:val="21"/>
        </w:rPr>
        <w:t>采购单位</w:t>
      </w:r>
      <w:r w:rsidRPr="00151421">
        <w:rPr>
          <w:rFonts w:ascii="宋体" w:hAnsi="宋体" w:cs="宋体" w:hint="eastAsia"/>
          <w:color w:val="000000"/>
          <w:szCs w:val="21"/>
        </w:rPr>
        <w:t>交货需求30日内按照</w:t>
      </w:r>
      <w:r w:rsidR="006B3D9C">
        <w:rPr>
          <w:rFonts w:ascii="宋体" w:hAnsi="宋体" w:cs="宋体" w:hint="eastAsia"/>
          <w:color w:val="000000"/>
          <w:szCs w:val="21"/>
        </w:rPr>
        <w:t>采购单位</w:t>
      </w:r>
      <w:r w:rsidRPr="00151421">
        <w:rPr>
          <w:rFonts w:ascii="宋体" w:hAnsi="宋体" w:cs="宋体" w:hint="eastAsia"/>
          <w:color w:val="000000"/>
          <w:szCs w:val="21"/>
        </w:rPr>
        <w:t>要求交货至指定地点并由</w:t>
      </w:r>
      <w:r w:rsidR="006B3D9C">
        <w:rPr>
          <w:rFonts w:ascii="宋体" w:hAnsi="宋体" w:cs="宋体" w:hint="eastAsia"/>
          <w:color w:val="000000"/>
          <w:szCs w:val="21"/>
        </w:rPr>
        <w:t>采购单位</w:t>
      </w:r>
      <w:r w:rsidRPr="00151421">
        <w:rPr>
          <w:rFonts w:ascii="宋体" w:hAnsi="宋体" w:cs="宋体" w:hint="eastAsia"/>
          <w:color w:val="000000"/>
          <w:szCs w:val="21"/>
        </w:rPr>
        <w:t>验收或</w:t>
      </w:r>
      <w:r w:rsidR="006B3D9C">
        <w:rPr>
          <w:rFonts w:ascii="宋体" w:hAnsi="宋体" w:cs="宋体" w:hint="eastAsia"/>
          <w:color w:val="000000"/>
          <w:szCs w:val="21"/>
        </w:rPr>
        <w:t>采购单位</w:t>
      </w:r>
      <w:r w:rsidRPr="00151421">
        <w:rPr>
          <w:rFonts w:ascii="宋体" w:hAnsi="宋体" w:cs="宋体" w:hint="eastAsia"/>
          <w:color w:val="000000"/>
          <w:szCs w:val="21"/>
        </w:rPr>
        <w:t>指定单位验收。（如因</w:t>
      </w:r>
      <w:r w:rsidR="006B3D9C">
        <w:rPr>
          <w:rFonts w:ascii="宋体" w:hAnsi="宋体" w:cs="宋体" w:hint="eastAsia"/>
          <w:color w:val="000000"/>
          <w:szCs w:val="21"/>
        </w:rPr>
        <w:t>采购单位</w:t>
      </w:r>
      <w:r w:rsidRPr="00151421">
        <w:rPr>
          <w:rFonts w:ascii="宋体" w:hAnsi="宋体" w:cs="宋体" w:hint="eastAsia"/>
          <w:color w:val="000000"/>
          <w:szCs w:val="21"/>
        </w:rPr>
        <w:t>未办出《民用爆炸物品运输许可证》耽误产品交付时间应由</w:t>
      </w:r>
      <w:r w:rsidR="006B3D9C">
        <w:rPr>
          <w:rFonts w:ascii="宋体" w:hAnsi="宋体" w:cs="宋体" w:hint="eastAsia"/>
          <w:color w:val="000000"/>
          <w:szCs w:val="21"/>
        </w:rPr>
        <w:t>采购单位</w:t>
      </w:r>
      <w:r w:rsidRPr="00151421">
        <w:rPr>
          <w:rFonts w:ascii="宋体" w:hAnsi="宋体" w:cs="宋体" w:hint="eastAsia"/>
          <w:color w:val="000000"/>
          <w:szCs w:val="21"/>
        </w:rPr>
        <w:t>负责）。</w:t>
      </w:r>
      <w:r w:rsidR="006B3D9C">
        <w:rPr>
          <w:rFonts w:ascii="宋体" w:hAnsi="宋体" w:cs="宋体" w:hint="eastAsia"/>
          <w:color w:val="000000"/>
          <w:szCs w:val="21"/>
        </w:rPr>
        <w:t>中标方</w:t>
      </w:r>
      <w:r w:rsidRPr="00151421">
        <w:rPr>
          <w:rFonts w:ascii="宋体" w:hAnsi="宋体" w:cs="宋体" w:hint="eastAsia"/>
          <w:color w:val="000000"/>
          <w:szCs w:val="21"/>
        </w:rPr>
        <w:t>需将所购产品储存在专用仓库内，并按照国家规定设置技术防范设施，遵守《民用爆炸物品安全管理条例》的相关规定。</w:t>
      </w:r>
    </w:p>
    <w:p w:rsidR="00D069B6" w:rsidRPr="00E22D5F">
      <w:pPr>
        <w:adjustRightInd w:val="0"/>
        <w:snapToGrid w:val="0"/>
        <w:spacing w:line="360" w:lineRule="auto"/>
        <w:ind w:firstLine="630" w:firstLineChars="300"/>
        <w:rPr>
          <w:rFonts w:ascii="宋体" w:hAnsi="宋体" w:cs="宋体"/>
          <w:color w:val="000000"/>
          <w:szCs w:val="21"/>
        </w:rPr>
      </w:pPr>
      <w:r w:rsidRPr="00E22D5F">
        <w:rPr>
          <w:rFonts w:ascii="宋体" w:hAnsi="宋体" w:cs="宋体" w:hint="eastAsia"/>
          <w:color w:val="000000"/>
          <w:szCs w:val="21"/>
        </w:rPr>
        <w:t>2、到货验收。到货后用户检查包装并核对货物品种、数量以及完好性。未通过验收的货物，将不予接受。</w:t>
      </w:r>
      <w:r w:rsidRPr="00E22D5F" w:rsidR="00151421">
        <w:rPr>
          <w:rFonts w:ascii="宋体" w:hAnsi="宋体" w:cs="宋体" w:hint="eastAsia"/>
          <w:color w:val="000000"/>
          <w:szCs w:val="21"/>
        </w:rPr>
        <w:t>验收依据相关的内容和要求，产品质量达到设计要求。</w:t>
      </w:r>
    </w:p>
    <w:p w:rsidR="00D069B6" w:rsidRPr="00E22D5F">
      <w:pPr>
        <w:pStyle w:val="BodyText"/>
        <w:ind w:firstLine="420" w:firstLineChars="200"/>
        <w:rPr>
          <w:rFonts w:ascii="宋体" w:eastAsia="宋体" w:hAnsi="宋体" w:cs="宋体"/>
          <w:b/>
          <w:bCs/>
          <w:color w:val="000000"/>
          <w:kern w:val="2"/>
          <w:szCs w:val="21"/>
          <w:lang w:val="en-US"/>
        </w:rPr>
      </w:pPr>
      <w:r w:rsidRPr="00E22D5F">
        <w:rPr>
          <w:rFonts w:ascii="宋体" w:eastAsia="宋体" w:hAnsi="宋体" w:cs="宋体" w:hint="eastAsia"/>
          <w:b/>
          <w:bCs/>
          <w:color w:val="000000"/>
          <w:kern w:val="2"/>
          <w:szCs w:val="21"/>
          <w:lang w:val="en-US"/>
        </w:rPr>
        <w:t xml:space="preserve">五、包装和运输 </w:t>
      </w:r>
    </w:p>
    <w:p w:rsidR="00D069B6" w:rsidRPr="00E22D5F">
      <w:pPr>
        <w:pStyle w:val="BodyText"/>
        <w:spacing w:after="0" w:line="360" w:lineRule="auto"/>
        <w:ind w:left="542"/>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 xml:space="preserve">1、包装 </w:t>
      </w:r>
    </w:p>
    <w:p w:rsidR="00D069B6" w:rsidRPr="00E22D5F">
      <w:pPr>
        <w:pStyle w:val="BodyText"/>
        <w:spacing w:after="0" w:line="360" w:lineRule="auto"/>
        <w:ind w:left="542"/>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 xml:space="preserve">应按相关包装规范或者其他相关规定进行包装。 </w:t>
      </w:r>
    </w:p>
    <w:p w:rsidR="00D069B6" w:rsidRPr="00E22D5F">
      <w:pPr>
        <w:pStyle w:val="BodyText"/>
        <w:spacing w:after="0" w:line="360" w:lineRule="auto"/>
        <w:ind w:left="542"/>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 xml:space="preserve">2、运输 </w:t>
      </w:r>
    </w:p>
    <w:p w:rsidR="00D069B6" w:rsidRPr="00E22D5F" w:rsidP="004251D2">
      <w:pPr>
        <w:pStyle w:val="BodyText"/>
        <w:spacing w:after="0" w:line="360" w:lineRule="auto"/>
        <w:ind w:firstLine="540" w:firstLineChars="257"/>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出厂验收合格后，</w:t>
      </w:r>
      <w:r w:rsidR="006B3D9C">
        <w:rPr>
          <w:rFonts w:ascii="宋体" w:eastAsia="宋体" w:hAnsi="宋体" w:cs="宋体" w:hint="eastAsia"/>
          <w:color w:val="000000"/>
          <w:kern w:val="2"/>
          <w:szCs w:val="21"/>
          <w:lang w:val="en-US"/>
        </w:rPr>
        <w:t>中标方</w:t>
      </w:r>
      <w:r w:rsidRPr="00E22D5F">
        <w:rPr>
          <w:rFonts w:ascii="宋体" w:eastAsia="宋体" w:hAnsi="宋体" w:cs="宋体" w:hint="eastAsia"/>
          <w:color w:val="000000"/>
          <w:kern w:val="2"/>
          <w:szCs w:val="21"/>
          <w:lang w:val="en-US"/>
        </w:rPr>
        <w:t>负责用专用车辆将产品运输到用户指定的地点，运输过程应当遵守国家有关管理的法律、法规</w:t>
      </w:r>
      <w:r w:rsidRPr="00E22D5F">
        <w:rPr>
          <w:rFonts w:ascii="宋体" w:eastAsia="宋体" w:hAnsi="宋体" w:cs="宋体" w:hint="eastAsia"/>
          <w:color w:val="auto"/>
          <w:kern w:val="2"/>
          <w:szCs w:val="21"/>
          <w:lang w:val="en-US"/>
        </w:rPr>
        <w:t>，</w:t>
      </w:r>
      <w:r w:rsidRPr="00E22D5F">
        <w:rPr>
          <w:rFonts w:ascii="宋体" w:eastAsia="宋体" w:hAnsi="宋体" w:cs="宋体" w:hint="eastAsia"/>
          <w:color w:val="auto"/>
        </w:rPr>
        <w:t>运输费用由</w:t>
      </w:r>
      <w:r w:rsidR="006B3D9C">
        <w:rPr>
          <w:rFonts w:ascii="宋体" w:eastAsia="宋体" w:hAnsi="宋体" w:cs="宋体" w:hint="eastAsia"/>
          <w:color w:val="auto"/>
        </w:rPr>
        <w:t>中标方</w:t>
      </w:r>
      <w:r w:rsidRPr="00E22D5F">
        <w:rPr>
          <w:rFonts w:ascii="宋体" w:eastAsia="宋体" w:hAnsi="宋体" w:cs="宋体" w:hint="eastAsia"/>
          <w:color w:val="auto"/>
        </w:rPr>
        <w:t>承担</w:t>
      </w:r>
      <w:r w:rsidRPr="00E22D5F">
        <w:rPr>
          <w:rFonts w:ascii="宋体" w:eastAsia="宋体" w:hAnsi="宋体" w:cs="宋体" w:hint="eastAsia"/>
          <w:color w:val="auto"/>
          <w:kern w:val="2"/>
          <w:szCs w:val="21"/>
          <w:lang w:val="en-US"/>
        </w:rPr>
        <w:t>。</w:t>
      </w:r>
    </w:p>
    <w:p w:rsidR="00D069B6" w:rsidRPr="00E22D5F">
      <w:pPr>
        <w:pStyle w:val="BodyText"/>
        <w:ind w:firstLine="420" w:firstLineChars="200"/>
        <w:rPr>
          <w:rFonts w:ascii="宋体" w:eastAsia="宋体" w:hAnsi="宋体" w:cs="宋体"/>
          <w:b/>
          <w:bCs/>
          <w:color w:val="000000"/>
          <w:kern w:val="2"/>
          <w:szCs w:val="21"/>
          <w:lang w:val="en-US"/>
        </w:rPr>
      </w:pPr>
      <w:r w:rsidRPr="00E22D5F">
        <w:rPr>
          <w:rFonts w:ascii="宋体" w:eastAsia="宋体" w:hAnsi="宋体" w:cs="宋体" w:hint="eastAsia"/>
          <w:b/>
          <w:bCs/>
          <w:color w:val="000000"/>
          <w:kern w:val="2"/>
          <w:szCs w:val="21"/>
          <w:lang w:val="en-US"/>
        </w:rPr>
        <w:t>六、技术服务和</w:t>
      </w:r>
      <w:r w:rsidR="00DA034B">
        <w:rPr>
          <w:rFonts w:ascii="宋体" w:eastAsia="宋体" w:hAnsi="宋体" w:cs="宋体" w:hint="eastAsia"/>
          <w:b/>
          <w:bCs/>
          <w:color w:val="000000"/>
          <w:kern w:val="2"/>
          <w:szCs w:val="21"/>
          <w:lang w:val="en-US"/>
        </w:rPr>
        <w:t>售后</w:t>
      </w:r>
      <w:r w:rsidRPr="00E22D5F">
        <w:rPr>
          <w:rFonts w:ascii="宋体" w:eastAsia="宋体" w:hAnsi="宋体" w:cs="宋体" w:hint="eastAsia"/>
          <w:b/>
          <w:bCs/>
          <w:color w:val="000000"/>
          <w:kern w:val="2"/>
          <w:szCs w:val="21"/>
          <w:lang w:val="en-US"/>
        </w:rPr>
        <w:t>服务要求</w:t>
      </w:r>
    </w:p>
    <w:p w:rsidR="00D069B6" w:rsidRPr="00E22D5F">
      <w:pPr>
        <w:pStyle w:val="BodyText"/>
        <w:spacing w:after="0" w:line="360" w:lineRule="auto"/>
        <w:ind w:left="544"/>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 xml:space="preserve">1、技术支持 </w:t>
      </w:r>
    </w:p>
    <w:p w:rsidR="00D069B6" w:rsidRPr="00E22D5F" w:rsidP="004251D2">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中标方</w:t>
      </w:r>
      <w:r w:rsidRPr="00E22D5F" w:rsidR="002B138B">
        <w:rPr>
          <w:rFonts w:ascii="宋体" w:eastAsia="宋体" w:hAnsi="宋体" w:cs="宋体" w:hint="eastAsia"/>
          <w:color w:val="000000"/>
          <w:kern w:val="2"/>
          <w:szCs w:val="21"/>
          <w:lang w:val="en-US"/>
        </w:rPr>
        <w:t xml:space="preserve">提供服务电话、保障服务货物收发联系部门及人员的名称和联系方式。产品的更换按照采购单位要求在约定时间内完成。 </w:t>
      </w:r>
    </w:p>
    <w:p w:rsidR="00D069B6" w:rsidRPr="00E22D5F">
      <w:pPr>
        <w:pStyle w:val="BodyText"/>
        <w:spacing w:after="0" w:line="360" w:lineRule="auto"/>
        <w:ind w:left="544"/>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 xml:space="preserve">2、技术资料 </w:t>
      </w:r>
    </w:p>
    <w:p w:rsidR="00D069B6" w:rsidRPr="00E22D5F" w:rsidP="004251D2">
      <w:pPr>
        <w:pStyle w:val="BodyText"/>
        <w:spacing w:after="0" w:line="360" w:lineRule="auto"/>
        <w:ind w:left="4" w:firstLine="540" w:firstLineChars="257"/>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 xml:space="preserve">提供完整的技术资料，包括：性能参数、存储、运输、使用等安全保障手册；使用说明书及合同中要求的其他文件资料。 </w:t>
      </w:r>
    </w:p>
    <w:p w:rsidR="00D069B6" w:rsidRPr="00E22D5F">
      <w:pPr>
        <w:pStyle w:val="BodyText"/>
        <w:spacing w:after="0" w:line="360" w:lineRule="auto"/>
        <w:ind w:left="544"/>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3、</w:t>
      </w:r>
      <w:r w:rsidR="00DA034B">
        <w:rPr>
          <w:rFonts w:ascii="宋体" w:eastAsia="宋体" w:hAnsi="宋体" w:cs="宋体" w:hint="eastAsia"/>
          <w:color w:val="000000"/>
          <w:kern w:val="2"/>
          <w:szCs w:val="21"/>
          <w:lang w:val="en-US"/>
        </w:rPr>
        <w:t>售后</w:t>
      </w:r>
      <w:r w:rsidRPr="00E22D5F">
        <w:rPr>
          <w:rFonts w:ascii="宋体" w:eastAsia="宋体" w:hAnsi="宋体" w:cs="宋体" w:hint="eastAsia"/>
          <w:color w:val="000000"/>
          <w:kern w:val="2"/>
          <w:szCs w:val="21"/>
          <w:lang w:val="en-US"/>
        </w:rPr>
        <w:t xml:space="preserve">服务内容 </w:t>
      </w:r>
    </w:p>
    <w:p w:rsidR="00D069B6" w:rsidRPr="00E22D5F" w:rsidP="00DA034B">
      <w:pPr>
        <w:pStyle w:val="BodyText"/>
        <w:spacing w:after="0" w:line="360" w:lineRule="auto"/>
        <w:ind w:left="4" w:firstLine="540" w:firstLineChars="257"/>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（1）质保期为</w:t>
      </w:r>
      <w:r w:rsidRPr="00DA034B" w:rsidR="00DA034B">
        <w:rPr>
          <w:rFonts w:ascii="宋体" w:eastAsia="宋体" w:hAnsi="宋体" w:cs="宋体" w:hint="eastAsia"/>
          <w:color w:val="000000"/>
          <w:kern w:val="2"/>
          <w:szCs w:val="21"/>
          <w:lang w:val="en-US"/>
        </w:rPr>
        <w:t>交付产品之日起计算，对产品提供叁年的质保期。在质保期内，</w:t>
      </w:r>
      <w:r w:rsidRPr="00E22D5F" w:rsidR="00DA034B">
        <w:rPr>
          <w:rFonts w:ascii="宋体" w:eastAsia="宋体" w:hAnsi="宋体" w:cs="宋体" w:hint="eastAsia"/>
          <w:color w:val="000000"/>
          <w:kern w:val="2"/>
          <w:szCs w:val="21"/>
          <w:lang w:val="en-US"/>
        </w:rPr>
        <w:t>中标供应商</w:t>
      </w:r>
      <w:r w:rsidRPr="00DA034B" w:rsidR="00DA034B">
        <w:rPr>
          <w:rFonts w:ascii="宋体" w:eastAsia="宋体" w:hAnsi="宋体" w:cs="宋体" w:hint="eastAsia"/>
          <w:color w:val="000000"/>
          <w:kern w:val="2"/>
          <w:szCs w:val="21"/>
          <w:lang w:val="en-US"/>
        </w:rPr>
        <w:t>应根据</w:t>
      </w:r>
      <w:r w:rsidR="00DA034B">
        <w:rPr>
          <w:rFonts w:ascii="宋体" w:eastAsia="宋体" w:hAnsi="宋体" w:cs="宋体" w:hint="eastAsia"/>
          <w:color w:val="000000"/>
          <w:kern w:val="2"/>
          <w:szCs w:val="21"/>
          <w:lang w:val="en-US"/>
        </w:rPr>
        <w:t>采购方</w:t>
      </w:r>
      <w:r w:rsidRPr="00DA034B" w:rsidR="00DA034B">
        <w:rPr>
          <w:rFonts w:ascii="宋体" w:eastAsia="宋体" w:hAnsi="宋体" w:cs="宋体" w:hint="eastAsia"/>
          <w:color w:val="000000"/>
          <w:kern w:val="2"/>
          <w:szCs w:val="21"/>
          <w:lang w:val="en-US"/>
        </w:rPr>
        <w:t>的具体需求，供应符合规定质量标准的产品。若在产品验收流程中、临时仓库存放、搬运或甲方正常使用过程中，因</w:t>
      </w:r>
      <w:r w:rsidRPr="00E22D5F" w:rsidR="00DA034B">
        <w:rPr>
          <w:rFonts w:ascii="宋体" w:eastAsia="宋体" w:hAnsi="宋体" w:cs="宋体" w:hint="eastAsia"/>
          <w:color w:val="000000"/>
          <w:kern w:val="2"/>
          <w:szCs w:val="21"/>
          <w:lang w:val="en-US"/>
        </w:rPr>
        <w:t>中标供应商</w:t>
      </w:r>
      <w:r w:rsidRPr="00DA034B" w:rsidR="00DA034B">
        <w:rPr>
          <w:rFonts w:ascii="宋体" w:eastAsia="宋体" w:hAnsi="宋体" w:cs="宋体" w:hint="eastAsia"/>
          <w:color w:val="000000"/>
          <w:kern w:val="2"/>
          <w:szCs w:val="21"/>
          <w:lang w:val="en-US"/>
        </w:rPr>
        <w:t>提供的产品存在质量问题，直接或间接导致爆炸、自燃、发射偏离轨道等安全事故，并由此造成人员伤亡或财产损失等严重后果，</w:t>
      </w:r>
      <w:r w:rsidRPr="00E22D5F" w:rsidR="00DA034B">
        <w:rPr>
          <w:rFonts w:ascii="宋体" w:eastAsia="宋体" w:hAnsi="宋体" w:cs="宋体" w:hint="eastAsia"/>
          <w:color w:val="000000"/>
          <w:kern w:val="2"/>
          <w:szCs w:val="21"/>
          <w:lang w:val="en-US"/>
        </w:rPr>
        <w:t>中标供应商</w:t>
      </w:r>
      <w:r w:rsidRPr="00DA034B" w:rsidR="00DA034B">
        <w:rPr>
          <w:rFonts w:ascii="宋体" w:eastAsia="宋体" w:hAnsi="宋体" w:cs="宋体" w:hint="eastAsia"/>
          <w:color w:val="000000"/>
          <w:kern w:val="2"/>
          <w:szCs w:val="21"/>
          <w:lang w:val="en-US"/>
        </w:rPr>
        <w:t>必须承担由此引发的一切损失，并对</w:t>
      </w:r>
      <w:r w:rsidR="00DA034B">
        <w:rPr>
          <w:rFonts w:ascii="宋体" w:eastAsia="宋体" w:hAnsi="宋体" w:cs="宋体" w:hint="eastAsia"/>
          <w:color w:val="000000"/>
          <w:kern w:val="2"/>
          <w:szCs w:val="21"/>
          <w:lang w:val="en-US"/>
        </w:rPr>
        <w:t>采购方</w:t>
      </w:r>
      <w:r w:rsidRPr="00DA034B" w:rsidR="00DA034B">
        <w:rPr>
          <w:rFonts w:ascii="宋体" w:eastAsia="宋体" w:hAnsi="宋体" w:cs="宋体" w:hint="eastAsia"/>
          <w:color w:val="000000"/>
          <w:kern w:val="2"/>
          <w:szCs w:val="21"/>
          <w:lang w:val="en-US"/>
        </w:rPr>
        <w:t>因此遭受的全部损害进行赔偿，包括但不限于人身伤害赔偿、财产损失赔偿以及因此产生的相关法律责任。</w:t>
      </w:r>
    </w:p>
    <w:p w:rsidR="00D069B6" w:rsidRPr="00E22D5F" w:rsidP="004251D2">
      <w:pPr>
        <w:pStyle w:val="BodyText"/>
        <w:spacing w:after="0" w:line="360" w:lineRule="auto"/>
        <w:ind w:left="4" w:firstLine="540" w:firstLineChars="257"/>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（2）因产品质量问题所造成的直接或间接损失由中标供应商负责，并且中标供应商应负责免费更换合格品；</w:t>
      </w:r>
    </w:p>
    <w:p w:rsidR="00D069B6" w:rsidP="004251D2">
      <w:pPr>
        <w:pStyle w:val="BodyText"/>
        <w:spacing w:after="0" w:line="360" w:lineRule="auto"/>
        <w:ind w:left="4" w:firstLine="540" w:firstLineChars="257"/>
        <w:rPr>
          <w:rFonts w:ascii="宋体" w:eastAsia="宋体" w:hAnsi="宋体" w:cs="宋体"/>
          <w:color w:val="000000"/>
          <w:kern w:val="2"/>
          <w:szCs w:val="21"/>
          <w:lang w:val="en-US"/>
        </w:rPr>
      </w:pPr>
      <w:r w:rsidRPr="00E22D5F">
        <w:rPr>
          <w:rFonts w:ascii="宋体" w:eastAsia="宋体" w:hAnsi="宋体" w:cs="宋体" w:hint="eastAsia"/>
          <w:color w:val="000000"/>
          <w:kern w:val="2"/>
          <w:szCs w:val="21"/>
          <w:lang w:val="en-US"/>
        </w:rPr>
        <w:t xml:space="preserve">（3）因产品质量原因造成人员伤亡等事故时，中标供应商应迅速赶赴现场，协助当地有关部门分析事故原因，承担应有的责任，并将产品质量原因分析报告报国务院气象主管机构。 </w:t>
      </w:r>
    </w:p>
    <w:p w:rsidR="00435157" w:rsidP="004251D2">
      <w:pPr>
        <w:pStyle w:val="BodyText"/>
        <w:spacing w:after="0" w:line="360" w:lineRule="auto"/>
        <w:ind w:left="4" w:firstLine="540" w:firstLineChars="257"/>
        <w:rPr>
          <w:rFonts w:ascii="宋体" w:eastAsia="宋体" w:hAnsi="宋体" w:cs="宋体"/>
          <w:color w:val="000000"/>
          <w:kern w:val="2"/>
          <w:szCs w:val="21"/>
          <w:lang w:val="en-US"/>
        </w:rPr>
      </w:pPr>
      <w:r>
        <w:rPr>
          <w:rFonts w:ascii="宋体" w:eastAsia="宋体" w:hAnsi="宋体" w:cs="宋体" w:hint="eastAsia"/>
          <w:color w:val="000000"/>
          <w:kern w:val="2"/>
          <w:szCs w:val="21"/>
          <w:lang w:val="en-US"/>
        </w:rPr>
        <w:t>（4）</w:t>
      </w:r>
      <w:r w:rsidRPr="00435157">
        <w:rPr>
          <w:rFonts w:ascii="宋体" w:eastAsia="宋体" w:hAnsi="宋体" w:cs="宋体" w:hint="eastAsia"/>
          <w:color w:val="000000"/>
          <w:kern w:val="2"/>
          <w:szCs w:val="21"/>
          <w:lang w:val="en-US"/>
        </w:rPr>
        <w:t>所供商品在使用过程中出现单批次故障率达千分之五时，</w:t>
      </w:r>
      <w:r w:rsidR="006B3D9C">
        <w:rPr>
          <w:rFonts w:ascii="宋体" w:eastAsia="宋体" w:hAnsi="宋体" w:cs="宋体" w:hint="eastAsia"/>
          <w:color w:val="000000"/>
          <w:kern w:val="2"/>
          <w:szCs w:val="21"/>
          <w:lang w:val="en-US"/>
        </w:rPr>
        <w:t>中标方</w:t>
      </w:r>
      <w:r w:rsidRPr="00435157">
        <w:rPr>
          <w:rFonts w:ascii="宋体" w:eastAsia="宋体" w:hAnsi="宋体" w:cs="宋体" w:hint="eastAsia"/>
          <w:color w:val="000000"/>
          <w:kern w:val="2"/>
          <w:szCs w:val="21"/>
          <w:lang w:val="en-US"/>
        </w:rPr>
        <w:t>要立即召回该批次火箭弹，并于准运证批复24小时内完成该商品换新配送，同时</w:t>
      </w:r>
      <w:r w:rsidRPr="00435157">
        <w:rPr>
          <w:rFonts w:ascii="宋体" w:eastAsia="宋体" w:hAnsi="宋体" w:cs="宋体" w:hint="eastAsia"/>
          <w:color w:val="000000"/>
          <w:kern w:val="2"/>
          <w:szCs w:val="21"/>
          <w:lang w:val="en-US"/>
        </w:rPr>
        <w:t>次年该</w:t>
      </w:r>
      <w:r w:rsidRPr="00435157">
        <w:rPr>
          <w:rFonts w:ascii="宋体" w:eastAsia="宋体" w:hAnsi="宋体" w:cs="宋体" w:hint="eastAsia"/>
          <w:color w:val="000000"/>
          <w:kern w:val="2"/>
          <w:szCs w:val="21"/>
          <w:lang w:val="en-US"/>
        </w:rPr>
        <w:t>商品采购价优惠10%，每新增</w:t>
      </w:r>
      <w:r w:rsidRPr="00435157">
        <w:rPr>
          <w:rFonts w:ascii="宋体" w:eastAsia="宋体" w:hAnsi="宋体" w:cs="宋体" w:hint="eastAsia"/>
          <w:color w:val="000000"/>
          <w:kern w:val="2"/>
          <w:szCs w:val="21"/>
          <w:lang w:val="en-US"/>
        </w:rPr>
        <w:t>一</w:t>
      </w:r>
      <w:r w:rsidRPr="00435157">
        <w:rPr>
          <w:rFonts w:ascii="宋体" w:eastAsia="宋体" w:hAnsi="宋体" w:cs="宋体" w:hint="eastAsia"/>
          <w:color w:val="000000"/>
          <w:kern w:val="2"/>
          <w:szCs w:val="21"/>
          <w:lang w:val="en-US"/>
        </w:rPr>
        <w:t>批次故障则优惠额度累加5%。</w:t>
      </w:r>
    </w:p>
    <w:p w:rsidR="006922D0" w:rsidP="006922D0">
      <w:pPr>
        <w:pStyle w:val="BodyText"/>
        <w:spacing w:after="0" w:line="360" w:lineRule="auto"/>
        <w:ind w:left="4" w:firstLine="540" w:firstLineChars="257"/>
        <w:rPr>
          <w:rFonts w:ascii="宋体" w:eastAsia="宋体" w:hAnsi="宋体" w:cs="宋体" w:hint="eastAsia"/>
          <w:color w:val="000000"/>
          <w:kern w:val="2"/>
          <w:szCs w:val="21"/>
          <w:lang w:val="en-US"/>
        </w:rPr>
      </w:pPr>
      <w:r>
        <w:rPr>
          <w:rFonts w:ascii="宋体" w:eastAsia="宋体" w:hAnsi="宋体" w:cs="宋体" w:hint="eastAsia"/>
          <w:color w:val="000000"/>
          <w:kern w:val="2"/>
          <w:szCs w:val="21"/>
          <w:lang w:val="en-US"/>
        </w:rPr>
        <w:t>（5）</w:t>
      </w:r>
      <w:r w:rsidRPr="006922D0">
        <w:rPr>
          <w:rFonts w:ascii="宋体" w:eastAsia="宋体" w:hAnsi="宋体" w:cs="宋体" w:hint="eastAsia"/>
          <w:color w:val="000000"/>
          <w:kern w:val="2"/>
          <w:szCs w:val="21"/>
          <w:lang w:val="en-US"/>
        </w:rPr>
        <w:t>在保证质量的前提下，</w:t>
      </w:r>
      <w:r w:rsidR="006B3D9C">
        <w:rPr>
          <w:rFonts w:ascii="宋体" w:eastAsia="宋体" w:hAnsi="宋体" w:cs="宋体" w:hint="eastAsia"/>
          <w:color w:val="000000"/>
          <w:kern w:val="2"/>
          <w:szCs w:val="21"/>
          <w:lang w:val="en-US"/>
        </w:rPr>
        <w:t>采购单位</w:t>
      </w:r>
      <w:r w:rsidRPr="006922D0">
        <w:rPr>
          <w:rFonts w:ascii="宋体" w:eastAsia="宋体" w:hAnsi="宋体" w:cs="宋体" w:hint="eastAsia"/>
          <w:color w:val="000000"/>
          <w:kern w:val="2"/>
          <w:szCs w:val="21"/>
          <w:lang w:val="en-US"/>
        </w:rPr>
        <w:t>为</w:t>
      </w:r>
      <w:r w:rsidR="006B3D9C">
        <w:rPr>
          <w:rFonts w:ascii="宋体" w:eastAsia="宋体" w:hAnsi="宋体" w:cs="宋体" w:hint="eastAsia"/>
          <w:color w:val="000000"/>
          <w:kern w:val="2"/>
          <w:szCs w:val="21"/>
          <w:lang w:val="en-US"/>
        </w:rPr>
        <w:t>中标方</w:t>
      </w:r>
      <w:r w:rsidRPr="006922D0">
        <w:rPr>
          <w:rFonts w:ascii="宋体" w:eastAsia="宋体" w:hAnsi="宋体" w:cs="宋体" w:hint="eastAsia"/>
          <w:color w:val="000000"/>
          <w:kern w:val="2"/>
          <w:szCs w:val="21"/>
          <w:lang w:val="en-US"/>
        </w:rPr>
        <w:t>提供新品试用场地及作业条件，</w:t>
      </w:r>
      <w:r w:rsidR="006B3D9C">
        <w:rPr>
          <w:rFonts w:ascii="宋体" w:eastAsia="宋体" w:hAnsi="宋体" w:cs="宋体" w:hint="eastAsia"/>
          <w:color w:val="000000"/>
          <w:kern w:val="2"/>
          <w:szCs w:val="21"/>
          <w:lang w:val="en-US"/>
        </w:rPr>
        <w:t>中标方</w:t>
      </w:r>
      <w:r w:rsidRPr="006922D0">
        <w:rPr>
          <w:rFonts w:ascii="宋体" w:eastAsia="宋体" w:hAnsi="宋体" w:cs="宋体" w:hint="eastAsia"/>
          <w:color w:val="000000"/>
          <w:kern w:val="2"/>
          <w:szCs w:val="21"/>
          <w:lang w:val="en-US"/>
        </w:rPr>
        <w:t>负责现场安全保障。</w:t>
      </w:r>
    </w:p>
    <w:p w:rsidR="00D069B6" w:rsidRPr="00E22D5F">
      <w:pPr>
        <w:pStyle w:val="BodyText"/>
        <w:ind w:firstLine="420" w:firstLineChars="200"/>
        <w:rPr>
          <w:rFonts w:ascii="宋体" w:eastAsia="宋体" w:hAnsi="宋体" w:cs="宋体"/>
          <w:b/>
          <w:bCs/>
          <w:color w:val="000000"/>
          <w:kern w:val="2"/>
          <w:szCs w:val="21"/>
          <w:lang w:val="en-US"/>
        </w:rPr>
      </w:pPr>
      <w:r w:rsidRPr="00E22D5F">
        <w:rPr>
          <w:rFonts w:ascii="宋体" w:eastAsia="宋体" w:hAnsi="宋体" w:cs="宋体" w:hint="eastAsia"/>
          <w:b/>
          <w:bCs/>
          <w:color w:val="000000"/>
          <w:kern w:val="2"/>
          <w:szCs w:val="21"/>
          <w:lang w:val="en-US"/>
        </w:rPr>
        <w:t>七、对服务团队和培训要求</w:t>
      </w:r>
    </w:p>
    <w:p w:rsidR="00D069B6" w:rsidRPr="00E22D5F">
      <w:pPr>
        <w:spacing w:line="360" w:lineRule="auto"/>
        <w:ind w:firstLine="420" w:firstLineChars="200"/>
        <w:rPr>
          <w:rFonts w:ascii="宋体" w:eastAsia="宋体" w:hAnsi="宋体" w:cs="宋体"/>
          <w:color w:val="000000"/>
          <w:szCs w:val="21"/>
        </w:rPr>
      </w:pPr>
      <w:r w:rsidRPr="00E22D5F">
        <w:rPr>
          <w:rFonts w:ascii="宋体" w:eastAsia="宋体" w:hAnsi="宋体" w:cs="宋体" w:hint="eastAsia"/>
          <w:color w:val="000000"/>
          <w:szCs w:val="21"/>
        </w:rPr>
        <w:t>1、服务团队</w:t>
      </w:r>
    </w:p>
    <w:p w:rsidR="00D069B6" w:rsidRPr="00E22D5F">
      <w:pPr>
        <w:spacing w:line="360" w:lineRule="auto"/>
        <w:ind w:firstLine="420" w:firstLineChars="200"/>
        <w:rPr>
          <w:rFonts w:ascii="宋体" w:eastAsia="宋体" w:hAnsi="宋体" w:cs="宋体"/>
          <w:color w:val="000000"/>
          <w:szCs w:val="21"/>
        </w:rPr>
      </w:pPr>
      <w:r w:rsidRPr="00E22D5F">
        <w:rPr>
          <w:rFonts w:ascii="宋体" w:eastAsia="宋体" w:hAnsi="宋体" w:cs="宋体" w:hint="eastAsia"/>
          <w:color w:val="000000"/>
          <w:szCs w:val="21"/>
        </w:rPr>
        <w:t>服务团队应有一名项目经理，以及若干技术人员。须提供团队人员名单及背景材料（证书复印件、技术能力、从业及相关项目经验等），同时提供投标截止日前6个月任意1个月</w:t>
      </w:r>
      <w:r w:rsidRPr="00E22D5F">
        <w:rPr>
          <w:rFonts w:ascii="宋体" w:eastAsia="宋体" w:hAnsi="宋体" w:cs="宋体" w:hint="eastAsia"/>
          <w:color w:val="000000"/>
          <w:szCs w:val="21"/>
        </w:rPr>
        <w:t>团队人员在投标人所在公司的社保缴纳证明（投标人为新成立公司，或者有关人员为退休人员的，可提供聘用合同）。以上材料需加盖投标人公章。</w:t>
      </w:r>
    </w:p>
    <w:p w:rsidR="00D069B6" w:rsidRPr="007676E3">
      <w:pPr>
        <w:numPr>
          <w:ilvl w:val="0"/>
          <w:numId w:val="4"/>
        </w:numPr>
        <w:spacing w:line="360" w:lineRule="auto"/>
        <w:ind w:firstLine="420" w:firstLineChars="200"/>
        <w:rPr>
          <w:rFonts w:ascii="宋体" w:eastAsia="宋体" w:hAnsi="宋体" w:cs="宋体"/>
          <w:color w:val="000000"/>
          <w:szCs w:val="21"/>
        </w:rPr>
      </w:pPr>
      <w:r w:rsidRPr="007676E3">
        <w:rPr>
          <w:rFonts w:ascii="宋体" w:eastAsia="宋体" w:hAnsi="宋体" w:cs="宋体" w:hint="eastAsia"/>
          <w:color w:val="000000"/>
          <w:szCs w:val="21"/>
        </w:rPr>
        <w:t>培训要求</w:t>
      </w:r>
    </w:p>
    <w:p w:rsidR="00D069B6" w:rsidRPr="00E22D5F">
      <w:pPr>
        <w:spacing w:line="360" w:lineRule="auto"/>
        <w:ind w:firstLine="420"/>
        <w:rPr>
          <w:rFonts w:ascii="宋体" w:eastAsia="宋体" w:hAnsi="宋体" w:cs="宋体"/>
          <w:color w:val="000000"/>
          <w:szCs w:val="21"/>
        </w:rPr>
      </w:pPr>
      <w:r w:rsidRPr="00E22D5F">
        <w:rPr>
          <w:rFonts w:ascii="宋体" w:eastAsia="宋体" w:hAnsi="宋体" w:cs="宋体" w:hint="eastAsia"/>
          <w:color w:val="000000"/>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D069B6">
      <w:pPr>
        <w:spacing w:line="360" w:lineRule="auto"/>
        <w:ind w:firstLine="420"/>
        <w:rPr>
          <w:rFonts w:ascii="宋体" w:eastAsia="宋体" w:hAnsi="宋体" w:cs="宋体" w:hint="eastAsia"/>
          <w:color w:val="000000"/>
          <w:szCs w:val="21"/>
        </w:rPr>
      </w:pPr>
      <w:r>
        <w:rPr>
          <w:rFonts w:ascii="宋体" w:eastAsia="宋体" w:hAnsi="宋体" w:cs="宋体" w:hint="eastAsia"/>
          <w:color w:val="000000"/>
          <w:szCs w:val="21"/>
        </w:rPr>
        <w:t>中标</w:t>
      </w:r>
      <w:r w:rsidRPr="00E22D5F" w:rsidR="002B138B">
        <w:rPr>
          <w:rFonts w:ascii="宋体" w:eastAsia="宋体" w:hAnsi="宋体" w:cs="宋体" w:hint="eastAsia"/>
          <w:color w:val="000000"/>
          <w:szCs w:val="21"/>
        </w:rPr>
        <w:t>供应商对每套招标产品提供至少2次技术培训，</w:t>
      </w:r>
      <w:r w:rsidR="007676E3">
        <w:rPr>
          <w:rFonts w:ascii="宋体" w:eastAsia="宋体" w:hAnsi="宋体" w:cs="宋体" w:hint="eastAsia"/>
          <w:color w:val="000000"/>
          <w:szCs w:val="21"/>
        </w:rPr>
        <w:t>需提供</w:t>
      </w:r>
      <w:r w:rsidRPr="007676E3" w:rsidR="007676E3">
        <w:rPr>
          <w:rFonts w:ascii="宋体" w:eastAsia="宋体" w:hAnsi="宋体" w:cs="宋体" w:hint="eastAsia"/>
          <w:color w:val="000000"/>
          <w:szCs w:val="21"/>
        </w:rPr>
        <w:t>培训计划、培训材料（讲义）、培训课表、主要授课教师介绍</w:t>
      </w:r>
      <w:r w:rsidR="007676E3">
        <w:rPr>
          <w:rFonts w:ascii="宋体" w:eastAsia="宋体" w:hAnsi="宋体" w:cs="宋体" w:hint="eastAsia"/>
          <w:color w:val="000000"/>
          <w:szCs w:val="21"/>
        </w:rPr>
        <w:t>等。</w:t>
      </w:r>
      <w:r w:rsidRPr="00E22D5F" w:rsidR="002B138B">
        <w:rPr>
          <w:rFonts w:ascii="宋体" w:eastAsia="宋体" w:hAnsi="宋体" w:cs="宋体" w:hint="eastAsia"/>
          <w:color w:val="000000"/>
          <w:szCs w:val="21"/>
        </w:rPr>
        <w:t>培训课时不少于10个课时，培训人数不少于10人。培训内容包括设备安装、使用、日常维护、观测原理及产品应用，培训时间及地点双方协商确定。</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5"/>
        <w:gridCol w:w="730"/>
        <w:gridCol w:w="369"/>
        <w:gridCol w:w="513"/>
        <w:gridCol w:w="586"/>
        <w:gridCol w:w="3108"/>
        <w:gridCol w:w="303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人工影响天气火箭弹</w:t>
            </w:r>
          </w:p>
        </w:tc>
        <w:tc>
          <w:tcPr/>
          <w:p>
            <w:pPr>
              <w:autoSpaceDE w:val="0"/>
              <w:jc w:val="center"/>
              <w:rPr>
                <w:rFonts w:asciiTheme="minorEastAsia" w:hAnsiTheme="minorEastAsia" w:cstheme="minorEastAsia"/>
                <w:kern w:val="0"/>
                <w:szCs w:val="21"/>
              </w:rPr>
            </w:pPr>
            <w:r>
              <w:t>800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1,120,000.00</w:t>
            </w:r>
          </w:p>
        </w:tc>
        <w:tc>
          <w:tcPr/>
          <w:p>
            <w:pPr>
              <w:autoSpaceDE w:val="0"/>
              <w:jc w:val="center"/>
              <w:rPr>
                <w:rFonts w:asciiTheme="minorEastAsia" w:hAnsiTheme="minorEastAsia" w:cstheme="minorEastAsia" w:hint="eastAsia"/>
                <w:kern w:val="0"/>
                <w:szCs w:val="21"/>
              </w:rPr>
            </w:pPr>
            <w:r>
              <w:t>需在收到甲方交货需求30日内按照甲方要求交货至指定地点并由甲方验收或甲方指定单位验收。</w:t>
            </w:r>
          </w:p>
        </w:tc>
        <w:tc>
          <w:tcPr/>
          <w:p>
            <w:pPr>
              <w:autoSpaceDE w:val="0"/>
              <w:autoSpaceDN w:val="0"/>
              <w:adjustRightInd w:val="0"/>
              <w:spacing w:before="48"/>
              <w:ind w:right="-20"/>
              <w:jc w:val="center"/>
              <w:rPr>
                <w:rFonts w:asciiTheme="minorEastAsia" w:hAnsiTheme="minorEastAsia" w:cstheme="minorEastAsia"/>
                <w:kern w:val="0"/>
                <w:szCs w:val="21"/>
              </w:rPr>
            </w:pPr>
            <w:r>
              <w:t>付款后所购商品暂由乙方代为保管，甲方无需支付任何保管费用，具体交货事宜由甲方统筹。</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1,120,000.00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27"/>
        <w:gridCol w:w="1316"/>
        <w:gridCol w:w="974"/>
        <w:gridCol w:w="427"/>
        <w:gridCol w:w="974"/>
        <w:gridCol w:w="812"/>
        <w:gridCol w:w="1111"/>
        <w:gridCol w:w="248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气科所(001043013)</w:t>
            </w:r>
          </w:p>
        </w:tc>
        <w:tc>
          <w:tcPr/>
          <w:p>
            <w:r>
              <w:t>增雨防雹火箭</w:t>
            </w:r>
          </w:p>
        </w:tc>
        <w:tc>
          <w:tcPr/>
          <w:p>
            <w:r>
              <w:t>800</w:t>
            </w:r>
          </w:p>
        </w:tc>
        <w:tc>
          <w:tcPr/>
          <w:p>
            <w:r>
              <w:t>1120000.00</w:t>
            </w:r>
          </w:p>
        </w:tc>
        <w:tc>
          <w:tcPr/>
          <w:p>
            <w:r>
              <w:t xml:space="preserve">1120000.00  </w:t>
            </w:r>
          </w:p>
        </w:tc>
        <w:tc>
          <w:tcPr/>
          <w:p>
            <w:r>
              <w:t>福建省指定地点</w:t>
            </w:r>
          </w:p>
        </w:tc>
        <w:tc>
          <w:tcPr/>
          <w:p>
            <w:r>
              <w:t>采购单位全称：福建省气象科学研究所</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D069B6" w:rsidRPr="00E22D5F" w:rsidP="004251D2">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7D0E0C">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D0E0C">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F6AA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7D0E0C">
            <w:pPr>
              <w:rPr>
                <w:sz w:val="18"/>
                <w:szCs w:val="18"/>
              </w:rPr>
            </w:pPr>
            <w:r>
              <w:rPr>
                <w:rFonts w:hint="eastAsia"/>
                <w:sz w:val="18"/>
                <w:szCs w:val="18"/>
              </w:rPr>
              <w:t>序号</w:t>
            </w:r>
          </w:p>
        </w:tc>
        <w:tc>
          <w:tcPr>
            <w:tcW w:w="898" w:type="dxa"/>
            <w:vAlign w:val="center"/>
          </w:tcPr>
          <w:p w:rsidR="007D0E0C">
            <w:pPr>
              <w:jc w:val="center"/>
              <w:rPr>
                <w:sz w:val="18"/>
                <w:szCs w:val="18"/>
              </w:rPr>
            </w:pPr>
            <w:r>
              <w:rPr>
                <w:rFonts w:hint="eastAsia"/>
                <w:sz w:val="18"/>
                <w:szCs w:val="18"/>
              </w:rPr>
              <w:t>对应</w:t>
            </w:r>
          </w:p>
          <w:p w:rsidR="007D0E0C">
            <w:pPr>
              <w:jc w:val="center"/>
              <w:rPr>
                <w:sz w:val="18"/>
                <w:szCs w:val="18"/>
              </w:rPr>
            </w:pPr>
            <w:r>
              <w:rPr>
                <w:rFonts w:hint="eastAsia"/>
                <w:sz w:val="18"/>
                <w:szCs w:val="18"/>
              </w:rPr>
              <w:t>条款号</w:t>
            </w:r>
          </w:p>
        </w:tc>
        <w:tc>
          <w:tcPr>
            <w:tcW w:w="7347" w:type="dxa"/>
            <w:vAlign w:val="center"/>
          </w:tcPr>
          <w:p w:rsidR="007D0E0C">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F6AA6">
        <w:tblPrEx>
          <w:tblW w:w="8789" w:type="dxa"/>
          <w:tblLayout w:type="fixed"/>
          <w:tblLook w:val="04A0"/>
        </w:tblPrEx>
        <w:trPr>
          <w:cantSplit/>
        </w:trPr>
        <w:tc>
          <w:tcPr>
            <w:tcW w:w="8789" w:type="dxa"/>
            <w:gridSpan w:val="3"/>
            <w:vAlign w:val="center"/>
          </w:tcPr>
          <w:p w:rsidR="007D0E0C">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F6AA6">
        <w:tblPrEx>
          <w:tblW w:w="8789" w:type="dxa"/>
          <w:tblLayout w:type="fixed"/>
          <w:tblLook w:val="04A0"/>
        </w:tblPrEx>
        <w:trPr>
          <w:cantSplit/>
        </w:trPr>
        <w:tc>
          <w:tcPr>
            <w:tcW w:w="544" w:type="dxa"/>
            <w:vAlign w:val="center"/>
          </w:tcPr>
          <w:p w:rsidR="007D0E0C">
            <w:pPr>
              <w:numPr>
                <w:ilvl w:val="0"/>
                <w:numId w:val="7"/>
              </w:numPr>
              <w:rPr>
                <w:rFonts w:ascii="宋体" w:hAnsi="宋体"/>
                <w:sz w:val="18"/>
                <w:szCs w:val="18"/>
              </w:rPr>
            </w:pPr>
          </w:p>
        </w:tc>
        <w:tc>
          <w:tcPr>
            <w:tcW w:w="898" w:type="dxa"/>
            <w:vAlign w:val="center"/>
          </w:tcPr>
          <w:p w:rsidR="007D0E0C">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7D0E0C">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8F6AA6">
        <w:tblPrEx>
          <w:tblW w:w="8789" w:type="dxa"/>
          <w:tblLayout w:type="fixed"/>
          <w:tblLook w:val="04A0"/>
        </w:tblPrEx>
        <w:trPr>
          <w:cantSplit/>
        </w:trPr>
        <w:tc>
          <w:tcPr>
            <w:tcW w:w="8789" w:type="dxa"/>
            <w:gridSpan w:val="3"/>
            <w:vAlign w:val="center"/>
          </w:tcPr>
          <w:p w:rsidR="007D0E0C">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F6AA6">
        <w:tblPrEx>
          <w:tblW w:w="8789" w:type="dxa"/>
          <w:tblLayout w:type="fixed"/>
          <w:tblLook w:val="04A0"/>
        </w:tblPrEx>
        <w:trPr>
          <w:cantSplit/>
        </w:trPr>
        <w:tc>
          <w:tcPr>
            <w:tcW w:w="544" w:type="dxa"/>
            <w:vAlign w:val="center"/>
          </w:tcPr>
          <w:p w:rsidR="007D0E0C">
            <w:pPr>
              <w:numPr>
                <w:ilvl w:val="0"/>
                <w:numId w:val="7"/>
              </w:numPr>
              <w:rPr>
                <w:rFonts w:ascii="宋体" w:hAnsi="宋体"/>
                <w:sz w:val="18"/>
                <w:szCs w:val="18"/>
              </w:rPr>
            </w:pPr>
          </w:p>
        </w:tc>
        <w:tc>
          <w:tcPr>
            <w:tcW w:w="898" w:type="dxa"/>
            <w:vAlign w:val="center"/>
          </w:tcPr>
          <w:p w:rsidR="007D0E0C">
            <w:pPr>
              <w:jc w:val="center"/>
              <w:rPr>
                <w:rFonts w:ascii="宋体" w:hAnsi="宋体"/>
                <w:sz w:val="18"/>
                <w:szCs w:val="18"/>
              </w:rPr>
            </w:pPr>
            <w:r>
              <w:rPr>
                <w:rFonts w:ascii="宋体" w:hAnsi="宋体"/>
                <w:sz w:val="18"/>
                <w:szCs w:val="18"/>
              </w:rPr>
              <w:t>……</w:t>
            </w:r>
          </w:p>
        </w:tc>
        <w:tc>
          <w:tcPr>
            <w:tcW w:w="7347" w:type="dxa"/>
            <w:vAlign w:val="center"/>
          </w:tcPr>
          <w:p w:rsidR="007D0E0C">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7D0E0C">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7D0E0C">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F32FA" w:rsidRPr="00F06775">
      <w:pPr>
        <w:jc w:val="center"/>
        <w:rPr>
          <w:rFonts w:ascii="宋体" w:hAnsi="宋体"/>
          <w:b/>
          <w:kern w:val="0"/>
          <w:sz w:val="44"/>
          <w:szCs w:val="44"/>
        </w:rPr>
      </w:pPr>
      <w:bookmarkStart w:id="69" w:name="采购公告合同部分_ZBGGHT"/>
      <w:r>
        <w:rPr>
          <w:rFonts w:ascii="宋体" w:hAnsi="宋体" w:hint="eastAsia"/>
          <w:b/>
          <w:kern w:val="0"/>
          <w:sz w:val="44"/>
          <w:szCs w:val="44"/>
          <w:u w:val="single"/>
        </w:rPr>
        <w:t xml:space="preserve">            </w:t>
      </w:r>
      <w:r w:rsidRPr="00F06775">
        <w:rPr>
          <w:rFonts w:ascii="宋体" w:hAnsi="宋体" w:hint="eastAsia"/>
          <w:b/>
          <w:kern w:val="0"/>
          <w:sz w:val="44"/>
          <w:szCs w:val="44"/>
          <w:u w:val="single"/>
        </w:rPr>
        <w:t>项目</w:t>
      </w:r>
      <w:r w:rsidRPr="00F06775">
        <w:rPr>
          <w:rFonts w:ascii="宋体" w:hAnsi="宋体" w:hint="eastAsia"/>
          <w:b/>
          <w:kern w:val="0"/>
          <w:sz w:val="44"/>
          <w:szCs w:val="44"/>
        </w:rPr>
        <w:t>采购</w:t>
      </w:r>
      <w:r w:rsidRPr="00F06775">
        <w:rPr>
          <w:rFonts w:ascii="宋体" w:hAnsi="宋体"/>
          <w:b/>
          <w:kern w:val="0"/>
          <w:sz w:val="44"/>
          <w:szCs w:val="44"/>
        </w:rPr>
        <w:t>合同</w:t>
      </w:r>
    </w:p>
    <w:p w:rsidR="001F32FA" w:rsidRPr="00F06775">
      <w:pPr>
        <w:spacing w:line="360" w:lineRule="auto"/>
        <w:jc w:val="left"/>
        <w:rPr>
          <w:rFonts w:ascii="宋体" w:hAnsi="宋体"/>
          <w:b/>
          <w:kern w:val="0"/>
        </w:rPr>
      </w:pPr>
      <w:r w:rsidRPr="00F06775">
        <w:rPr>
          <w:rFonts w:ascii="宋体" w:hAnsi="宋体" w:hint="eastAsia"/>
          <w:b/>
          <w:kern w:val="0"/>
          <w:sz w:val="24"/>
          <w:szCs w:val="24"/>
        </w:rPr>
        <w:t>合同编号：</w:t>
      </w:r>
      <w:r w:rsidRPr="00F06775">
        <w:rPr>
          <w:rFonts w:ascii="宋体" w:hAnsi="宋体" w:hint="eastAsia"/>
          <w:b/>
          <w:kern w:val="0"/>
          <w:sz w:val="24"/>
          <w:szCs w:val="24"/>
          <w:u w:val="single"/>
        </w:rPr>
        <w:t xml:space="preserve">               </w:t>
      </w:r>
    </w:p>
    <w:p w:rsidR="001F32FA" w:rsidRPr="00F06775">
      <w:pPr>
        <w:spacing w:line="400" w:lineRule="exact"/>
        <w:jc w:val="right"/>
        <w:rPr>
          <w:rFonts w:ascii="宋体" w:hAnsi="宋体"/>
          <w:b/>
          <w:kern w:val="0"/>
        </w:rPr>
      </w:pPr>
    </w:p>
    <w:p w:rsidR="001F32FA" w:rsidRPr="00F06775">
      <w:pPr>
        <w:spacing w:line="360" w:lineRule="auto"/>
        <w:jc w:val="left"/>
        <w:rPr>
          <w:rFonts w:ascii="宋体" w:hAnsi="宋体"/>
          <w:b/>
          <w:kern w:val="0"/>
        </w:rPr>
      </w:pPr>
      <w:r w:rsidRPr="00F06775">
        <w:rPr>
          <w:rFonts w:ascii="宋体" w:hAnsi="宋体" w:hint="eastAsia"/>
          <w:b/>
          <w:kern w:val="0"/>
          <w:sz w:val="24"/>
          <w:szCs w:val="24"/>
        </w:rPr>
        <w:t>买方（甲</w:t>
      </w:r>
      <w:r w:rsidRPr="00F06775">
        <w:rPr>
          <w:rFonts w:ascii="宋体" w:hAnsi="宋体"/>
          <w:b/>
          <w:kern w:val="0"/>
          <w:sz w:val="24"/>
          <w:szCs w:val="24"/>
        </w:rPr>
        <w:t>方</w:t>
      </w:r>
      <w:r w:rsidRPr="00F06775">
        <w:rPr>
          <w:rFonts w:ascii="宋体" w:hAnsi="宋体" w:hint="eastAsia"/>
          <w:b/>
          <w:kern w:val="0"/>
          <w:sz w:val="24"/>
          <w:szCs w:val="24"/>
        </w:rPr>
        <w:t>）</w:t>
      </w:r>
      <w:r w:rsidRPr="00F06775">
        <w:rPr>
          <w:rFonts w:ascii="宋体" w:hAnsi="宋体"/>
          <w:b/>
          <w:kern w:val="0"/>
          <w:sz w:val="24"/>
          <w:szCs w:val="24"/>
        </w:rPr>
        <w:t>：</w:t>
      </w:r>
      <w:r w:rsidRPr="00F06775">
        <w:rPr>
          <w:rFonts w:ascii="宋体" w:hAnsi="宋体" w:hint="eastAsia"/>
          <w:b/>
          <w:kern w:val="0"/>
          <w:sz w:val="24"/>
          <w:szCs w:val="24"/>
          <w:u w:val="single"/>
        </w:rPr>
        <w:t xml:space="preserve">               </w:t>
      </w:r>
    </w:p>
    <w:p w:rsidR="001F32FA" w:rsidRPr="00F06775">
      <w:pPr>
        <w:spacing w:line="360" w:lineRule="auto"/>
        <w:jc w:val="left"/>
        <w:rPr>
          <w:rFonts w:ascii="宋体" w:hAnsi="宋体"/>
          <w:b/>
          <w:kern w:val="0"/>
        </w:rPr>
      </w:pPr>
      <w:r w:rsidRPr="00F06775">
        <w:rPr>
          <w:rFonts w:ascii="宋体" w:hAnsi="宋体" w:hint="eastAsia"/>
          <w:b/>
          <w:kern w:val="0"/>
          <w:sz w:val="24"/>
          <w:szCs w:val="24"/>
        </w:rPr>
        <w:t>卖方（乙</w:t>
      </w:r>
      <w:r w:rsidRPr="00F06775">
        <w:rPr>
          <w:rFonts w:ascii="宋体" w:hAnsi="宋体"/>
          <w:b/>
          <w:kern w:val="0"/>
          <w:sz w:val="24"/>
          <w:szCs w:val="24"/>
        </w:rPr>
        <w:t>方</w:t>
      </w:r>
      <w:r w:rsidRPr="00F06775">
        <w:rPr>
          <w:rFonts w:ascii="宋体" w:hAnsi="宋体" w:hint="eastAsia"/>
          <w:b/>
          <w:kern w:val="0"/>
          <w:sz w:val="24"/>
          <w:szCs w:val="24"/>
        </w:rPr>
        <w:t>）</w:t>
      </w:r>
      <w:r w:rsidRPr="00F06775">
        <w:rPr>
          <w:rFonts w:ascii="宋体" w:hAnsi="宋体"/>
          <w:b/>
          <w:kern w:val="0"/>
          <w:sz w:val="24"/>
          <w:szCs w:val="24"/>
        </w:rPr>
        <w:t>：</w:t>
      </w:r>
      <w:r w:rsidRPr="00F06775">
        <w:rPr>
          <w:rFonts w:ascii="宋体" w:hAnsi="宋体" w:hint="eastAsia"/>
          <w:b/>
          <w:kern w:val="0"/>
          <w:sz w:val="24"/>
          <w:szCs w:val="24"/>
          <w:u w:val="single"/>
        </w:rPr>
        <w:t xml:space="preserve">               </w:t>
      </w:r>
    </w:p>
    <w:p w:rsidR="001F32FA" w:rsidRPr="00F06775">
      <w:pPr>
        <w:spacing w:line="360" w:lineRule="auto"/>
        <w:jc w:val="left"/>
        <w:rPr>
          <w:rFonts w:ascii="宋体" w:hAnsi="宋体"/>
          <w:b/>
          <w:kern w:val="0"/>
        </w:rPr>
      </w:pPr>
    </w:p>
    <w:p w:rsidR="001F32FA" w:rsidRPr="00F06775">
      <w:pPr>
        <w:spacing w:line="360" w:lineRule="auto"/>
        <w:ind w:firstLine="480" w:firstLineChars="200"/>
        <w:jc w:val="left"/>
        <w:rPr>
          <w:rFonts w:ascii="宋体" w:hAnsi="宋体"/>
          <w:kern w:val="0"/>
        </w:rPr>
      </w:pPr>
      <w:r w:rsidRPr="00F06775">
        <w:rPr>
          <w:rFonts w:ascii="宋体" w:hAnsi="宋体"/>
          <w:kern w:val="0"/>
          <w:sz w:val="24"/>
          <w:szCs w:val="24"/>
        </w:rPr>
        <w:t>甲乙双方依据《中华人民共和国</w:t>
      </w:r>
      <w:r w:rsidRPr="00F06775">
        <w:rPr>
          <w:rFonts w:ascii="宋体" w:hAnsi="宋体" w:hint="eastAsia"/>
          <w:kern w:val="0"/>
          <w:sz w:val="24"/>
          <w:szCs w:val="24"/>
        </w:rPr>
        <w:t>民法典</w:t>
      </w:r>
      <w:r w:rsidRPr="00F06775">
        <w:rPr>
          <w:rFonts w:ascii="宋体" w:hAnsi="宋体"/>
          <w:kern w:val="0"/>
          <w:sz w:val="24"/>
          <w:szCs w:val="24"/>
        </w:rPr>
        <w:t>》等有关法律、法规的规定，</w:t>
      </w:r>
      <w:r w:rsidRPr="00F06775">
        <w:rPr>
          <w:rFonts w:ascii="宋体" w:hAnsi="宋体" w:hint="eastAsia"/>
          <w:b/>
          <w:kern w:val="0"/>
          <w:sz w:val="24"/>
          <w:szCs w:val="24"/>
          <w:u w:val="single"/>
        </w:rPr>
        <w:t xml:space="preserve">               </w:t>
      </w:r>
      <w:r w:rsidRPr="00F06775">
        <w:rPr>
          <w:rFonts w:ascii="宋体" w:hAnsi="宋体" w:hint="eastAsia"/>
          <w:kern w:val="0"/>
          <w:sz w:val="24"/>
          <w:szCs w:val="24"/>
        </w:rPr>
        <w:t>项目招标结果和招标文件的要求，并经双方协商一致，按下述条件签订本合同</w:t>
      </w:r>
      <w:r w:rsidRPr="00F06775">
        <w:rPr>
          <w:rFonts w:ascii="宋体" w:hAnsi="宋体"/>
          <w:kern w:val="0"/>
          <w:sz w:val="24"/>
          <w:szCs w:val="24"/>
        </w:rPr>
        <w:t>：</w:t>
      </w:r>
    </w:p>
    <w:p w:rsidR="001F32FA" w:rsidRPr="00F06775">
      <w:pPr>
        <w:spacing w:line="360" w:lineRule="auto"/>
        <w:rPr>
          <w:rFonts w:ascii="宋体" w:hAnsi="宋体"/>
          <w:kern w:val="0"/>
        </w:rPr>
      </w:pPr>
      <w:r w:rsidRPr="00F06775">
        <w:rPr>
          <w:rFonts w:ascii="宋体" w:hAnsi="宋体" w:hint="eastAsia"/>
          <w:b/>
          <w:kern w:val="0"/>
          <w:sz w:val="24"/>
          <w:szCs w:val="24"/>
        </w:rPr>
        <w:t>一、</w:t>
      </w:r>
      <w:r w:rsidRPr="00F06775">
        <w:rPr>
          <w:rFonts w:ascii="宋体" w:hAnsi="宋体"/>
          <w:b/>
          <w:kern w:val="0"/>
          <w:sz w:val="24"/>
          <w:szCs w:val="24"/>
        </w:rPr>
        <w:t>产品的名称、规格、数量及价格（</w:t>
      </w:r>
      <w:r w:rsidRPr="00F06775">
        <w:rPr>
          <w:rFonts w:ascii="宋体" w:hAnsi="宋体" w:hint="eastAsia"/>
          <w:b/>
          <w:kern w:val="0"/>
          <w:sz w:val="24"/>
          <w:szCs w:val="24"/>
        </w:rPr>
        <w:t>人民币：</w:t>
      </w:r>
      <w:r w:rsidRPr="00F06775">
        <w:rPr>
          <w:rFonts w:ascii="宋体" w:hAnsi="宋体"/>
          <w:b/>
          <w:kern w:val="0"/>
          <w:sz w:val="24"/>
          <w:szCs w:val="24"/>
        </w:rPr>
        <w:t>元）</w:t>
      </w:r>
    </w:p>
    <w:tbl>
      <w:tblPr>
        <w:tblStyle w:val="TableNormal"/>
        <w:tblW w:w="82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3"/>
        <w:gridCol w:w="1444"/>
        <w:gridCol w:w="854"/>
        <w:gridCol w:w="854"/>
        <w:gridCol w:w="854"/>
        <w:gridCol w:w="854"/>
        <w:gridCol w:w="854"/>
        <w:gridCol w:w="854"/>
        <w:gridCol w:w="854"/>
      </w:tblGrid>
      <w:tr>
        <w:tblPrEx>
          <w:tblW w:w="82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trHeight w:val="571"/>
          <w:jc w:val="center"/>
        </w:trPr>
        <w:tc>
          <w:tcPr>
            <w:tcW w:w="0" w:type="auto"/>
            <w:vAlign w:val="center"/>
          </w:tcPr>
          <w:p w:rsidR="001F32FA" w:rsidRPr="00F06775">
            <w:pPr>
              <w:spacing w:line="276" w:lineRule="auto"/>
              <w:jc w:val="center"/>
              <w:rPr>
                <w:rFonts w:ascii="宋体" w:hAnsi="宋体"/>
                <w:b/>
                <w:kern w:val="0"/>
              </w:rPr>
            </w:pPr>
            <w:r w:rsidRPr="00F06775">
              <w:rPr>
                <w:rFonts w:ascii="宋体" w:hAnsi="宋体"/>
                <w:b/>
                <w:kern w:val="0"/>
                <w:sz w:val="24"/>
                <w:szCs w:val="24"/>
              </w:rPr>
              <w:t>序号</w:t>
            </w:r>
          </w:p>
        </w:tc>
        <w:tc>
          <w:tcPr>
            <w:tcW w:w="0" w:type="auto"/>
            <w:vAlign w:val="center"/>
          </w:tcPr>
          <w:p w:rsidR="001F32FA" w:rsidRPr="00F06775">
            <w:pPr>
              <w:spacing w:line="276" w:lineRule="auto"/>
              <w:jc w:val="center"/>
              <w:rPr>
                <w:rFonts w:ascii="宋体" w:hAnsi="宋体"/>
                <w:b/>
                <w:kern w:val="0"/>
              </w:rPr>
            </w:pPr>
            <w:r w:rsidRPr="00F06775">
              <w:rPr>
                <w:rFonts w:ascii="宋体" w:hAnsi="宋体"/>
                <w:b/>
                <w:kern w:val="0"/>
                <w:sz w:val="24"/>
                <w:szCs w:val="24"/>
              </w:rPr>
              <w:t>产品名称</w:t>
            </w:r>
          </w:p>
        </w:tc>
        <w:tc>
          <w:tcPr>
            <w:tcW w:w="0" w:type="auto"/>
            <w:vAlign w:val="center"/>
          </w:tcPr>
          <w:p w:rsidR="001F32FA" w:rsidRPr="00F06775">
            <w:pPr>
              <w:spacing w:line="276" w:lineRule="auto"/>
              <w:jc w:val="center"/>
              <w:rPr>
                <w:rFonts w:ascii="宋体" w:hAnsi="宋体"/>
                <w:b/>
                <w:kern w:val="0"/>
              </w:rPr>
            </w:pPr>
            <w:r w:rsidRPr="00F06775">
              <w:rPr>
                <w:rFonts w:ascii="宋体" w:hAnsi="宋体" w:hint="eastAsia"/>
                <w:b/>
                <w:kern w:val="0"/>
                <w:sz w:val="24"/>
                <w:szCs w:val="24"/>
              </w:rPr>
              <w:t>品牌</w:t>
            </w:r>
          </w:p>
        </w:tc>
        <w:tc>
          <w:tcPr>
            <w:tcW w:w="0" w:type="auto"/>
            <w:vAlign w:val="center"/>
          </w:tcPr>
          <w:p w:rsidR="001F32FA" w:rsidRPr="00F06775">
            <w:pPr>
              <w:spacing w:line="276" w:lineRule="auto"/>
              <w:jc w:val="center"/>
              <w:rPr>
                <w:rFonts w:ascii="宋体" w:hAnsi="宋体"/>
                <w:b/>
                <w:kern w:val="0"/>
              </w:rPr>
            </w:pPr>
            <w:r w:rsidRPr="00F06775">
              <w:rPr>
                <w:rFonts w:ascii="宋体" w:hAnsi="宋体" w:hint="eastAsia"/>
                <w:b/>
                <w:kern w:val="0"/>
                <w:sz w:val="24"/>
                <w:szCs w:val="24"/>
              </w:rPr>
              <w:t>型号</w:t>
            </w:r>
          </w:p>
        </w:tc>
        <w:tc>
          <w:tcPr>
            <w:tcW w:w="0" w:type="auto"/>
            <w:vAlign w:val="center"/>
          </w:tcPr>
          <w:p w:rsidR="001F32FA" w:rsidRPr="00F06775">
            <w:pPr>
              <w:spacing w:line="276" w:lineRule="auto"/>
              <w:jc w:val="center"/>
              <w:rPr>
                <w:rFonts w:ascii="宋体" w:hAnsi="宋体"/>
                <w:b/>
                <w:kern w:val="0"/>
              </w:rPr>
            </w:pPr>
            <w:r w:rsidRPr="00F06775">
              <w:rPr>
                <w:rFonts w:ascii="宋体" w:hAnsi="宋体"/>
                <w:b/>
                <w:kern w:val="0"/>
                <w:sz w:val="24"/>
                <w:szCs w:val="24"/>
              </w:rPr>
              <w:t>数量</w:t>
            </w:r>
          </w:p>
        </w:tc>
        <w:tc>
          <w:tcPr>
            <w:tcW w:w="0" w:type="auto"/>
            <w:vAlign w:val="center"/>
          </w:tcPr>
          <w:p w:rsidR="001F32FA" w:rsidRPr="00F06775">
            <w:pPr>
              <w:spacing w:line="276" w:lineRule="auto"/>
              <w:jc w:val="center"/>
              <w:rPr>
                <w:rFonts w:ascii="宋体" w:hAnsi="宋体"/>
                <w:b/>
                <w:kern w:val="0"/>
              </w:rPr>
            </w:pPr>
            <w:r w:rsidRPr="00F06775">
              <w:rPr>
                <w:rFonts w:ascii="宋体" w:hAnsi="宋体" w:hint="eastAsia"/>
                <w:b/>
                <w:kern w:val="0"/>
                <w:sz w:val="24"/>
                <w:szCs w:val="24"/>
              </w:rPr>
              <w:t>单位</w:t>
            </w:r>
          </w:p>
        </w:tc>
        <w:tc>
          <w:tcPr>
            <w:tcW w:w="0" w:type="auto"/>
            <w:vAlign w:val="center"/>
          </w:tcPr>
          <w:p w:rsidR="001F32FA" w:rsidRPr="00F06775">
            <w:pPr>
              <w:spacing w:line="276" w:lineRule="auto"/>
              <w:jc w:val="center"/>
              <w:rPr>
                <w:rFonts w:ascii="宋体" w:hAnsi="宋体"/>
                <w:b/>
                <w:kern w:val="0"/>
              </w:rPr>
            </w:pPr>
            <w:r w:rsidRPr="00F06775">
              <w:rPr>
                <w:rFonts w:ascii="宋体" w:hAnsi="宋体"/>
                <w:b/>
                <w:kern w:val="0"/>
                <w:sz w:val="24"/>
                <w:szCs w:val="24"/>
              </w:rPr>
              <w:t>单价</w:t>
            </w:r>
          </w:p>
        </w:tc>
        <w:tc>
          <w:tcPr>
            <w:tcW w:w="0" w:type="auto"/>
            <w:vAlign w:val="center"/>
          </w:tcPr>
          <w:p w:rsidR="001F32FA" w:rsidRPr="00F06775">
            <w:pPr>
              <w:spacing w:line="276" w:lineRule="auto"/>
              <w:jc w:val="center"/>
              <w:rPr>
                <w:rFonts w:ascii="宋体" w:hAnsi="宋体"/>
                <w:b/>
                <w:kern w:val="0"/>
              </w:rPr>
            </w:pPr>
            <w:r w:rsidRPr="00F06775">
              <w:rPr>
                <w:rFonts w:ascii="宋体" w:hAnsi="宋体" w:hint="eastAsia"/>
                <w:b/>
                <w:kern w:val="0"/>
                <w:sz w:val="24"/>
                <w:szCs w:val="24"/>
              </w:rPr>
              <w:t>合计</w:t>
            </w:r>
          </w:p>
        </w:tc>
        <w:tc>
          <w:tcPr>
            <w:tcW w:w="0" w:type="auto"/>
            <w:vAlign w:val="center"/>
          </w:tcPr>
          <w:p w:rsidR="001F32FA" w:rsidRPr="00F06775">
            <w:pPr>
              <w:spacing w:line="276" w:lineRule="auto"/>
              <w:jc w:val="center"/>
              <w:rPr>
                <w:rFonts w:ascii="宋体" w:hAnsi="宋体"/>
                <w:b/>
                <w:kern w:val="0"/>
              </w:rPr>
            </w:pPr>
            <w:r w:rsidRPr="00F06775">
              <w:rPr>
                <w:rFonts w:ascii="宋体" w:hAnsi="宋体" w:hint="eastAsia"/>
                <w:b/>
                <w:kern w:val="0"/>
                <w:sz w:val="24"/>
                <w:szCs w:val="24"/>
              </w:rPr>
              <w:t>备注</w:t>
            </w:r>
          </w:p>
        </w:tc>
      </w:tr>
      <w:tr>
        <w:tblPrEx>
          <w:tblW w:w="8275" w:type="dxa"/>
          <w:jc w:val="center"/>
          <w:tblLook w:val="04A0"/>
        </w:tblPrEx>
        <w:trPr>
          <w:trHeight w:val="571"/>
          <w:jc w:val="center"/>
        </w:trPr>
        <w:tc>
          <w:tcPr>
            <w:tcW w:w="0" w:type="auto"/>
            <w:vAlign w:val="center"/>
          </w:tcPr>
          <w:p w:rsidR="001F32FA" w:rsidRPr="00F06775">
            <w:pPr>
              <w:spacing w:line="276" w:lineRule="auto"/>
              <w:jc w:val="center"/>
              <w:rPr>
                <w:rFonts w:ascii="宋体" w:hAnsi="宋体"/>
              </w:rPr>
            </w:pPr>
            <w:bookmarkStart w:id="70" w:name="_Hlk167896104"/>
            <w:r w:rsidRPr="00F06775">
              <w:rPr>
                <w:rFonts w:ascii="宋体" w:hAnsi="宋体"/>
                <w:sz w:val="24"/>
                <w:szCs w:val="24"/>
              </w:rPr>
              <w:t>1</w:t>
            </w:r>
          </w:p>
        </w:tc>
        <w:tc>
          <w:tcPr>
            <w:tcW w:w="0" w:type="auto"/>
            <w:vAlign w:val="center"/>
          </w:tcPr>
          <w:p w:rsidR="001F32FA" w:rsidRPr="00F06775">
            <w:pPr>
              <w:spacing w:line="276" w:lineRule="auto"/>
              <w:jc w:val="center"/>
              <w:rPr>
                <w:rFonts w:ascii="宋体" w:hAnsi="宋体"/>
              </w:rPr>
            </w:pPr>
          </w:p>
        </w:tc>
        <w:tc>
          <w:tcPr>
            <w:tcW w:w="0" w:type="auto"/>
            <w:vAlign w:val="center"/>
          </w:tcPr>
          <w:p w:rsidR="001F32FA" w:rsidRPr="00F06775">
            <w:pPr>
              <w:spacing w:line="276" w:lineRule="auto"/>
              <w:jc w:val="center"/>
              <w:rPr>
                <w:rFonts w:ascii="宋体" w:hAnsi="宋体"/>
              </w:rPr>
            </w:pPr>
          </w:p>
        </w:tc>
        <w:tc>
          <w:tcPr>
            <w:tcW w:w="0" w:type="auto"/>
            <w:vAlign w:val="center"/>
          </w:tcPr>
          <w:p w:rsidR="001F32FA" w:rsidRPr="00F06775">
            <w:pPr>
              <w:spacing w:line="276" w:lineRule="auto"/>
              <w:jc w:val="center"/>
              <w:rPr>
                <w:rFonts w:ascii="宋体" w:hAnsi="宋体"/>
              </w:rPr>
            </w:pPr>
          </w:p>
        </w:tc>
        <w:tc>
          <w:tcPr>
            <w:tcW w:w="0" w:type="auto"/>
            <w:vAlign w:val="center"/>
          </w:tcPr>
          <w:p w:rsidR="001F32FA" w:rsidRPr="00F06775">
            <w:pPr>
              <w:spacing w:line="276" w:lineRule="auto"/>
              <w:jc w:val="center"/>
              <w:rPr>
                <w:rFonts w:ascii="宋体" w:hAnsi="宋体"/>
              </w:rPr>
            </w:pPr>
          </w:p>
        </w:tc>
        <w:tc>
          <w:tcPr>
            <w:tcW w:w="0" w:type="auto"/>
            <w:vAlign w:val="center"/>
          </w:tcPr>
          <w:p w:rsidR="001F32FA" w:rsidRPr="00F06775">
            <w:pPr>
              <w:spacing w:line="276" w:lineRule="auto"/>
              <w:jc w:val="center"/>
              <w:rPr>
                <w:rFonts w:ascii="宋体" w:hAnsi="宋体"/>
              </w:rPr>
            </w:pPr>
          </w:p>
        </w:tc>
        <w:tc>
          <w:tcPr>
            <w:tcW w:w="0" w:type="auto"/>
            <w:vAlign w:val="center"/>
          </w:tcPr>
          <w:p w:rsidR="001F32FA" w:rsidRPr="00F06775">
            <w:pPr>
              <w:spacing w:line="276" w:lineRule="auto"/>
              <w:jc w:val="center"/>
              <w:rPr>
                <w:rFonts w:ascii="宋体" w:hAnsi="宋体"/>
              </w:rPr>
            </w:pPr>
          </w:p>
        </w:tc>
        <w:tc>
          <w:tcPr>
            <w:tcW w:w="0" w:type="auto"/>
            <w:vAlign w:val="center"/>
          </w:tcPr>
          <w:p w:rsidR="001F32FA" w:rsidRPr="00F06775">
            <w:pPr>
              <w:spacing w:line="276" w:lineRule="auto"/>
              <w:jc w:val="center"/>
              <w:rPr>
                <w:rFonts w:ascii="宋体" w:hAnsi="宋体"/>
              </w:rPr>
            </w:pPr>
          </w:p>
        </w:tc>
        <w:tc>
          <w:tcPr>
            <w:tcW w:w="0" w:type="auto"/>
            <w:vAlign w:val="center"/>
          </w:tcPr>
          <w:p w:rsidR="001F32FA" w:rsidRPr="00F06775">
            <w:pPr>
              <w:spacing w:line="276" w:lineRule="auto"/>
              <w:jc w:val="center"/>
              <w:rPr>
                <w:rFonts w:ascii="宋体" w:hAnsi="宋体"/>
                <w:kern w:val="0"/>
              </w:rPr>
            </w:pPr>
          </w:p>
        </w:tc>
      </w:tr>
      <w:bookmarkEnd w:id="70"/>
      <w:tr>
        <w:tblPrEx>
          <w:tblW w:w="8275" w:type="dxa"/>
          <w:jc w:val="center"/>
          <w:tblLook w:val="04A0"/>
        </w:tblPrEx>
        <w:trPr>
          <w:trHeight w:val="571"/>
          <w:jc w:val="center"/>
        </w:trPr>
        <w:tc>
          <w:tcPr>
            <w:tcW w:w="0" w:type="auto"/>
            <w:gridSpan w:val="3"/>
            <w:vMerge w:val="restart"/>
            <w:vAlign w:val="center"/>
          </w:tcPr>
          <w:p w:rsidR="001F32FA" w:rsidRPr="00F06775">
            <w:pPr>
              <w:spacing w:line="276" w:lineRule="auto"/>
              <w:jc w:val="center"/>
              <w:rPr>
                <w:rFonts w:ascii="宋体" w:hAnsi="宋体"/>
                <w:kern w:val="0"/>
              </w:rPr>
            </w:pPr>
            <w:r w:rsidRPr="00F06775">
              <w:rPr>
                <w:rFonts w:ascii="宋体" w:hAnsi="宋体" w:hint="eastAsia"/>
                <w:kern w:val="0"/>
                <w:sz w:val="24"/>
                <w:szCs w:val="24"/>
              </w:rPr>
              <w:t>总  计</w:t>
            </w:r>
          </w:p>
          <w:p w:rsidR="001F32FA" w:rsidRPr="00F06775">
            <w:pPr>
              <w:spacing w:line="276" w:lineRule="auto"/>
              <w:jc w:val="center"/>
              <w:rPr>
                <w:rFonts w:ascii="宋体" w:hAnsi="宋体"/>
                <w:kern w:val="0"/>
              </w:rPr>
            </w:pPr>
            <w:r w:rsidRPr="00F06775">
              <w:rPr>
                <w:rFonts w:ascii="宋体" w:hAnsi="宋体" w:hint="eastAsia"/>
                <w:kern w:val="0"/>
                <w:sz w:val="24"/>
                <w:szCs w:val="24"/>
              </w:rPr>
              <w:t>（含13%税价）</w:t>
            </w:r>
          </w:p>
        </w:tc>
        <w:tc>
          <w:tcPr>
            <w:tcW w:w="0" w:type="auto"/>
            <w:gridSpan w:val="6"/>
            <w:vAlign w:val="center"/>
          </w:tcPr>
          <w:p w:rsidR="001F32FA" w:rsidRPr="00F06775">
            <w:pPr>
              <w:spacing w:line="276" w:lineRule="auto"/>
              <w:rPr>
                <w:rFonts w:ascii="宋体" w:hAnsi="宋体"/>
                <w:kern w:val="0"/>
              </w:rPr>
            </w:pPr>
            <w:r w:rsidRPr="00F06775">
              <w:rPr>
                <w:rFonts w:ascii="宋体" w:hAnsi="宋体"/>
                <w:kern w:val="0"/>
                <w:sz w:val="24"/>
                <w:szCs w:val="24"/>
              </w:rPr>
              <w:t>（</w:t>
            </w:r>
            <w:r w:rsidRPr="00F06775">
              <w:rPr>
                <w:rFonts w:ascii="宋体" w:hAnsi="宋体" w:hint="eastAsia"/>
                <w:kern w:val="0"/>
                <w:sz w:val="24"/>
                <w:szCs w:val="24"/>
              </w:rPr>
              <w:t>小</w:t>
            </w:r>
            <w:r w:rsidRPr="00F06775">
              <w:rPr>
                <w:rFonts w:ascii="宋体" w:hAnsi="宋体"/>
                <w:kern w:val="0"/>
                <w:sz w:val="24"/>
                <w:szCs w:val="24"/>
              </w:rPr>
              <w:t>写）</w:t>
            </w:r>
            <w:r w:rsidRPr="00F06775">
              <w:rPr>
                <w:rFonts w:ascii="宋体" w:hAnsi="宋体" w:hint="eastAsia"/>
                <w:kern w:val="0"/>
                <w:sz w:val="24"/>
                <w:szCs w:val="24"/>
              </w:rPr>
              <w:t>¥元</w:t>
            </w:r>
          </w:p>
        </w:tc>
      </w:tr>
      <w:tr>
        <w:tblPrEx>
          <w:tblW w:w="8275" w:type="dxa"/>
          <w:jc w:val="center"/>
          <w:tblLook w:val="04A0"/>
        </w:tblPrEx>
        <w:trPr>
          <w:trHeight w:val="571"/>
          <w:jc w:val="center"/>
        </w:trPr>
        <w:tc>
          <w:tcPr>
            <w:tcW w:w="0" w:type="auto"/>
            <w:gridSpan w:val="3"/>
            <w:vMerge/>
            <w:vAlign w:val="center"/>
          </w:tcPr>
          <w:p w:rsidR="001F32FA" w:rsidRPr="00F06775">
            <w:pPr>
              <w:spacing w:line="276" w:lineRule="auto"/>
              <w:rPr>
                <w:rFonts w:ascii="宋体" w:hAnsi="宋体"/>
                <w:kern w:val="0"/>
              </w:rPr>
            </w:pPr>
          </w:p>
        </w:tc>
        <w:tc>
          <w:tcPr>
            <w:tcW w:w="0" w:type="auto"/>
            <w:gridSpan w:val="6"/>
            <w:vAlign w:val="center"/>
          </w:tcPr>
          <w:p w:rsidR="001F32FA" w:rsidRPr="00F06775">
            <w:pPr>
              <w:spacing w:line="276" w:lineRule="auto"/>
              <w:rPr>
                <w:rFonts w:ascii="宋体" w:hAnsi="宋体"/>
                <w:kern w:val="0"/>
              </w:rPr>
            </w:pPr>
            <w:r w:rsidRPr="00F06775">
              <w:rPr>
                <w:rFonts w:ascii="宋体" w:hAnsi="宋体"/>
                <w:kern w:val="0"/>
                <w:sz w:val="24"/>
                <w:szCs w:val="24"/>
              </w:rPr>
              <w:t>（</w:t>
            </w:r>
            <w:r w:rsidRPr="00F06775">
              <w:rPr>
                <w:rFonts w:ascii="宋体" w:hAnsi="宋体" w:hint="eastAsia"/>
                <w:kern w:val="0"/>
                <w:sz w:val="24"/>
                <w:szCs w:val="24"/>
              </w:rPr>
              <w:t>大</w:t>
            </w:r>
            <w:r w:rsidRPr="00F06775">
              <w:rPr>
                <w:rFonts w:ascii="宋体" w:hAnsi="宋体"/>
                <w:kern w:val="0"/>
                <w:sz w:val="24"/>
                <w:szCs w:val="24"/>
              </w:rPr>
              <w:t>写）</w:t>
            </w:r>
            <w:r w:rsidRPr="00F06775">
              <w:rPr>
                <w:rFonts w:ascii="宋体" w:hAnsi="宋体" w:hint="eastAsia"/>
                <w:kern w:val="0"/>
                <w:sz w:val="24"/>
                <w:szCs w:val="24"/>
              </w:rPr>
              <w:t>人民</w:t>
            </w:r>
            <w:r w:rsidRPr="00F06775">
              <w:rPr>
                <w:rFonts w:ascii="宋体" w:hAnsi="宋体"/>
                <w:kern w:val="0"/>
                <w:sz w:val="24"/>
                <w:szCs w:val="24"/>
              </w:rPr>
              <w:t>元整</w:t>
            </w:r>
          </w:p>
        </w:tc>
      </w:tr>
    </w:tbl>
    <w:p w:rsidR="001F32FA" w:rsidRPr="00F06775">
      <w:pPr>
        <w:spacing w:line="360" w:lineRule="auto"/>
        <w:rPr>
          <w:rFonts w:ascii="宋体" w:hAnsi="宋体"/>
          <w:b/>
          <w:kern w:val="0"/>
        </w:rPr>
      </w:pPr>
      <w:r w:rsidRPr="00F06775">
        <w:rPr>
          <w:rFonts w:ascii="宋体" w:hAnsi="宋体"/>
          <w:b/>
          <w:kern w:val="0"/>
          <w:sz w:val="24"/>
          <w:szCs w:val="24"/>
        </w:rPr>
        <w:t>二、产品质量要求</w:t>
      </w:r>
    </w:p>
    <w:p w:rsidR="001F32FA" w:rsidRPr="00D133F9">
      <w:pPr>
        <w:spacing w:line="360" w:lineRule="auto"/>
        <w:ind w:firstLine="480" w:firstLineChars="200"/>
        <w:rPr>
          <w:rFonts w:ascii="宋体" w:hAnsi="宋体"/>
          <w:strike/>
        </w:rPr>
      </w:pPr>
      <w:r w:rsidRPr="00D133F9">
        <w:rPr>
          <w:rFonts w:ascii="宋体" w:hAnsi="宋体" w:hint="eastAsia"/>
          <w:sz w:val="24"/>
          <w:szCs w:val="24"/>
        </w:rPr>
        <w:t>1.</w:t>
      </w:r>
      <w:r w:rsidRPr="00D133F9">
        <w:rPr>
          <w:rFonts w:ascii="宋体" w:hAnsi="宋体"/>
          <w:sz w:val="24"/>
          <w:szCs w:val="24"/>
        </w:rPr>
        <w:t>适用标准：符合国家</w:t>
      </w:r>
      <w:r w:rsidRPr="00D133F9">
        <w:rPr>
          <w:rFonts w:ascii="宋体" w:hAnsi="宋体" w:hint="eastAsia"/>
          <w:sz w:val="24"/>
          <w:szCs w:val="24"/>
        </w:rPr>
        <w:t>产业结构规划</w:t>
      </w:r>
      <w:r w:rsidRPr="00D133F9">
        <w:rPr>
          <w:rFonts w:ascii="宋体" w:hAnsi="宋体"/>
          <w:sz w:val="24"/>
          <w:szCs w:val="24"/>
        </w:rPr>
        <w:t>、行业现行的</w:t>
      </w:r>
      <w:r w:rsidRPr="00D133F9">
        <w:rPr>
          <w:rFonts w:ascii="宋体" w:hAnsi="宋体" w:hint="eastAsia"/>
          <w:sz w:val="24"/>
          <w:szCs w:val="24"/>
        </w:rPr>
        <w:t>技术标准</w:t>
      </w:r>
      <w:r w:rsidRPr="00D133F9">
        <w:rPr>
          <w:rFonts w:ascii="宋体" w:hAnsi="宋体"/>
          <w:sz w:val="24"/>
          <w:szCs w:val="24"/>
        </w:rPr>
        <w:t>规范</w:t>
      </w:r>
      <w:r w:rsidRPr="00D133F9">
        <w:rPr>
          <w:rFonts w:ascii="宋体" w:hAnsi="宋体" w:hint="eastAsia"/>
          <w:sz w:val="24"/>
          <w:szCs w:val="24"/>
        </w:rPr>
        <w:t>。</w:t>
      </w:r>
    </w:p>
    <w:p w:rsidR="001F32FA" w:rsidRPr="00D133F9">
      <w:pPr>
        <w:spacing w:line="360" w:lineRule="auto"/>
        <w:ind w:firstLine="480" w:firstLineChars="200"/>
        <w:rPr>
          <w:rFonts w:ascii="宋体" w:hAnsi="宋体"/>
        </w:rPr>
      </w:pPr>
      <w:r w:rsidRPr="00D133F9">
        <w:rPr>
          <w:rFonts w:ascii="宋体" w:hAnsi="宋体" w:hint="eastAsia"/>
          <w:sz w:val="24"/>
          <w:szCs w:val="24"/>
        </w:rPr>
        <w:t>2.乙方必须保证所供商品均属原厂生产的合格的、全新的、与合同规定的型号配置相一致的产品，如发生所供产品与合同不符，甲方有权拒收或退货，由此产生的一切责任和损失均由乙方承担。</w:t>
      </w:r>
    </w:p>
    <w:p w:rsidR="001F32FA" w:rsidRPr="00D133F9" w:rsidP="00D133F9">
      <w:pPr>
        <w:spacing w:line="360" w:lineRule="auto"/>
        <w:ind w:firstLine="480" w:firstLineChars="200"/>
        <w:rPr>
          <w:rFonts w:ascii="宋体" w:hAnsi="宋体"/>
        </w:rPr>
      </w:pPr>
      <w:r w:rsidRPr="00D133F9">
        <w:rPr>
          <w:rFonts w:ascii="宋体" w:hAnsi="宋体" w:hint="eastAsia"/>
          <w:sz w:val="24"/>
          <w:szCs w:val="24"/>
        </w:rPr>
        <w:t>3.所供商品在使用过程中出现单批次故障率达千分之五时，乙方要立即召回该批次火箭弹，并于准运证批复24小时内完成该商品换新配送，同时</w:t>
      </w:r>
      <w:r w:rsidRPr="00D133F9">
        <w:rPr>
          <w:rFonts w:ascii="宋体" w:hAnsi="宋体" w:hint="eastAsia"/>
          <w:sz w:val="24"/>
          <w:szCs w:val="24"/>
        </w:rPr>
        <w:t>次年该</w:t>
      </w:r>
      <w:r w:rsidRPr="00D133F9">
        <w:rPr>
          <w:rFonts w:ascii="宋体" w:hAnsi="宋体" w:hint="eastAsia"/>
          <w:sz w:val="24"/>
          <w:szCs w:val="24"/>
        </w:rPr>
        <w:t>商品采购价优惠10%，每新增</w:t>
      </w:r>
      <w:r w:rsidRPr="00D133F9">
        <w:rPr>
          <w:rFonts w:ascii="宋体" w:hAnsi="宋体" w:hint="eastAsia"/>
          <w:sz w:val="24"/>
          <w:szCs w:val="24"/>
        </w:rPr>
        <w:t>一</w:t>
      </w:r>
      <w:r w:rsidRPr="00D133F9">
        <w:rPr>
          <w:rFonts w:ascii="宋体" w:hAnsi="宋体" w:hint="eastAsia"/>
          <w:sz w:val="24"/>
          <w:szCs w:val="24"/>
        </w:rPr>
        <w:t>批次故障则优惠额度累加5%。</w:t>
      </w:r>
    </w:p>
    <w:p w:rsidR="001F32FA" w:rsidRPr="00D133F9">
      <w:pPr>
        <w:spacing w:line="360" w:lineRule="auto"/>
        <w:rPr>
          <w:rFonts w:ascii="宋体" w:hAnsi="宋体"/>
          <w:b/>
          <w:kern w:val="0"/>
        </w:rPr>
      </w:pPr>
      <w:r w:rsidRPr="00D133F9">
        <w:rPr>
          <w:rFonts w:ascii="宋体" w:hAnsi="宋体"/>
          <w:b/>
          <w:kern w:val="0"/>
          <w:sz w:val="24"/>
          <w:szCs w:val="24"/>
        </w:rPr>
        <w:t>三、产品包装要求</w:t>
      </w:r>
    </w:p>
    <w:p w:rsidR="001F32FA">
      <w:pPr>
        <w:spacing w:line="360" w:lineRule="auto"/>
        <w:ind w:firstLine="480" w:firstLineChars="200"/>
        <w:rPr>
          <w:rFonts w:ascii="宋体" w:hAnsi="宋体"/>
        </w:rPr>
      </w:pPr>
      <w:r w:rsidRPr="00D133F9">
        <w:rPr>
          <w:rFonts w:ascii="宋体" w:hAnsi="宋体" w:hint="eastAsia"/>
          <w:sz w:val="24"/>
          <w:szCs w:val="24"/>
        </w:rPr>
        <w:t>产品包装还需符合乙方产品图样或制造验收技术条件。</w:t>
      </w:r>
    </w:p>
    <w:p w:rsidR="001F32FA" w:rsidRPr="007A1AB6">
      <w:pPr>
        <w:spacing w:line="360" w:lineRule="auto"/>
        <w:rPr>
          <w:rFonts w:ascii="宋体" w:hAnsi="宋体"/>
          <w:b/>
          <w:kern w:val="0"/>
        </w:rPr>
      </w:pPr>
      <w:r w:rsidRPr="007A1AB6">
        <w:rPr>
          <w:rFonts w:ascii="宋体" w:hAnsi="宋体"/>
          <w:b/>
          <w:kern w:val="0"/>
          <w:sz w:val="24"/>
          <w:szCs w:val="24"/>
        </w:rPr>
        <w:t>四、产品的交货时间、地点</w:t>
      </w:r>
    </w:p>
    <w:p w:rsidR="001F32FA" w:rsidRPr="007A1AB6" w:rsidP="007A1AB6">
      <w:pPr>
        <w:spacing w:line="360" w:lineRule="auto"/>
        <w:ind w:firstLine="480" w:firstLineChars="200"/>
        <w:rPr>
          <w:rFonts w:ascii="宋体" w:hAnsi="宋体"/>
          <w:kern w:val="0"/>
        </w:rPr>
      </w:pPr>
      <w:r w:rsidRPr="007A1AB6">
        <w:rPr>
          <w:rFonts w:ascii="宋体" w:hAnsi="宋体"/>
          <w:kern w:val="0"/>
          <w:sz w:val="24"/>
          <w:szCs w:val="24"/>
        </w:rPr>
        <w:t>1</w:t>
      </w:r>
      <w:r w:rsidRPr="007A1AB6">
        <w:rPr>
          <w:rFonts w:ascii="宋体" w:hAnsi="宋体" w:hint="eastAsia"/>
          <w:kern w:val="0"/>
          <w:sz w:val="24"/>
          <w:szCs w:val="24"/>
        </w:rPr>
        <w:t>.</w:t>
      </w:r>
      <w:r w:rsidRPr="007A1AB6">
        <w:rPr>
          <w:rFonts w:ascii="宋体" w:hAnsi="宋体"/>
          <w:kern w:val="0"/>
          <w:sz w:val="24"/>
          <w:szCs w:val="24"/>
        </w:rPr>
        <w:t>交货时间：</w:t>
      </w:r>
      <w:r w:rsidR="00FD303F">
        <w:rPr>
          <w:rFonts w:ascii="宋体" w:hAnsi="宋体" w:hint="eastAsia"/>
          <w:kern w:val="0"/>
          <w:sz w:val="24"/>
          <w:szCs w:val="24"/>
        </w:rPr>
        <w:t>付款后所购商品暂由</w:t>
      </w:r>
      <w:r w:rsidRPr="007A1AB6" w:rsidR="007A1AB6">
        <w:rPr>
          <w:rFonts w:ascii="宋体" w:hAnsi="宋体" w:hint="eastAsia"/>
          <w:kern w:val="0"/>
          <w:sz w:val="24"/>
          <w:szCs w:val="24"/>
        </w:rPr>
        <w:t>乙方代为保管，甲方无需支付任何保管费用，具体交货事宜由甲方统筹。乙方应确保其保管产品的稳定性和可靠性，确保在任何季节、任何情况下都能优先</w:t>
      </w:r>
      <w:r w:rsidRPr="007A1AB6" w:rsidR="007A1AB6">
        <w:rPr>
          <w:rFonts w:ascii="宋体" w:hAnsi="宋体" w:hint="eastAsia"/>
          <w:kern w:val="0"/>
          <w:sz w:val="24"/>
          <w:szCs w:val="24"/>
        </w:rPr>
        <w:t>且及时</w:t>
      </w:r>
      <w:r w:rsidRPr="007A1AB6" w:rsidR="007A1AB6">
        <w:rPr>
          <w:rFonts w:ascii="宋体" w:hAnsi="宋体" w:hint="eastAsia"/>
          <w:kern w:val="0"/>
          <w:sz w:val="24"/>
          <w:szCs w:val="24"/>
        </w:rPr>
        <w:t>地满足甲方合理合</w:t>
      </w:r>
      <w:r w:rsidRPr="007A1AB6" w:rsidR="007A1AB6">
        <w:rPr>
          <w:rFonts w:ascii="宋体" w:hAnsi="宋体" w:hint="eastAsia"/>
          <w:kern w:val="0"/>
          <w:sz w:val="24"/>
          <w:szCs w:val="24"/>
        </w:rPr>
        <w:t>规</w:t>
      </w:r>
      <w:r w:rsidRPr="007A1AB6" w:rsidR="007A1AB6">
        <w:rPr>
          <w:rFonts w:ascii="宋体" w:hAnsi="宋体" w:hint="eastAsia"/>
          <w:kern w:val="0"/>
          <w:sz w:val="24"/>
          <w:szCs w:val="24"/>
        </w:rPr>
        <w:t>的交货需求，乙方需在收到甲方交货需求30日内按照甲方要求交货至指定地点并由甲方验收或甲方指定单位验收</w:t>
      </w:r>
      <w:r w:rsidRPr="007A1AB6">
        <w:rPr>
          <w:rFonts w:ascii="宋体" w:hAnsi="宋体" w:hint="eastAsia"/>
          <w:sz w:val="24"/>
          <w:szCs w:val="24"/>
        </w:rPr>
        <w:t>。</w:t>
      </w:r>
      <w:r w:rsidRPr="007A1AB6">
        <w:rPr>
          <w:rFonts w:ascii="宋体" w:hAnsi="宋体" w:hint="eastAsia"/>
          <w:b/>
          <w:bCs/>
          <w:sz w:val="24"/>
          <w:szCs w:val="24"/>
        </w:rPr>
        <w:t>（如因甲</w:t>
      </w:r>
      <w:r w:rsidRPr="007A1AB6">
        <w:rPr>
          <w:rFonts w:ascii="宋体" w:hAnsi="宋体" w:hint="eastAsia"/>
          <w:b/>
          <w:bCs/>
          <w:sz w:val="24"/>
          <w:szCs w:val="24"/>
        </w:rPr>
        <w:t>方未办出《民用爆炸物品运输许可证》耽误产品交付时间应由甲方负责）</w:t>
      </w:r>
      <w:r w:rsidRPr="007A1AB6">
        <w:rPr>
          <w:rFonts w:ascii="宋体" w:hAnsi="宋体" w:hint="eastAsia"/>
          <w:sz w:val="24"/>
          <w:szCs w:val="24"/>
        </w:rPr>
        <w:t>。</w:t>
      </w:r>
      <w:r w:rsidRPr="007A1AB6" w:rsidR="007A1AB6">
        <w:rPr>
          <w:rFonts w:ascii="宋体" w:hAnsi="宋体" w:hint="eastAsia"/>
          <w:sz w:val="24"/>
          <w:szCs w:val="24"/>
        </w:rPr>
        <w:t>乙方需将所购产品储存在专用仓库内，并按照国家规定设置技术防范设施，遵守《民用爆炸物品安全管理条例》的相关规定。</w:t>
      </w:r>
    </w:p>
    <w:p w:rsidR="001F32FA" w:rsidRPr="007A1AB6">
      <w:pPr>
        <w:spacing w:line="360" w:lineRule="auto"/>
        <w:ind w:firstLine="480" w:firstLineChars="200"/>
        <w:rPr>
          <w:rFonts w:ascii="宋体" w:hAnsi="宋体"/>
          <w:kern w:val="0"/>
        </w:rPr>
      </w:pPr>
      <w:r w:rsidRPr="007A1AB6">
        <w:rPr>
          <w:rFonts w:ascii="宋体" w:hAnsi="宋体"/>
          <w:kern w:val="0"/>
          <w:sz w:val="24"/>
          <w:szCs w:val="24"/>
        </w:rPr>
        <w:t>2</w:t>
      </w:r>
      <w:r w:rsidRPr="007A1AB6">
        <w:rPr>
          <w:rFonts w:ascii="宋体" w:hAnsi="宋体" w:hint="eastAsia"/>
          <w:kern w:val="0"/>
          <w:sz w:val="24"/>
          <w:szCs w:val="24"/>
        </w:rPr>
        <w:t>.</w:t>
      </w:r>
      <w:r w:rsidRPr="007A1AB6">
        <w:rPr>
          <w:rFonts w:ascii="宋体" w:hAnsi="宋体"/>
          <w:kern w:val="0"/>
          <w:sz w:val="24"/>
          <w:szCs w:val="24"/>
        </w:rPr>
        <w:t>交货地点：</w:t>
      </w:r>
      <w:r w:rsidRPr="007A1AB6">
        <w:rPr>
          <w:rFonts w:ascii="宋体" w:hAnsi="宋体" w:hint="eastAsia"/>
          <w:kern w:val="0"/>
          <w:sz w:val="24"/>
          <w:szCs w:val="24"/>
        </w:rPr>
        <w:t>甲方指定地点。</w:t>
      </w:r>
    </w:p>
    <w:p w:rsidR="001F32FA" w:rsidRPr="007A1AB6">
      <w:pPr>
        <w:spacing w:line="360" w:lineRule="auto"/>
        <w:ind w:firstLine="480" w:firstLineChars="200"/>
        <w:rPr>
          <w:rFonts w:ascii="宋体" w:hAnsi="宋体"/>
        </w:rPr>
      </w:pPr>
      <w:r w:rsidRPr="007A1AB6">
        <w:rPr>
          <w:rFonts w:ascii="宋体" w:hAnsi="宋体" w:hint="eastAsia"/>
          <w:sz w:val="24"/>
          <w:szCs w:val="24"/>
        </w:rPr>
        <w:t>3.费用负担：本合同总价包含运输费、卸货费、货物保险费。</w:t>
      </w:r>
    </w:p>
    <w:p w:rsidR="001F32FA" w:rsidRPr="007A1AB6">
      <w:pPr>
        <w:spacing w:line="360" w:lineRule="auto"/>
        <w:ind w:firstLine="480" w:firstLineChars="200"/>
        <w:rPr>
          <w:rFonts w:ascii="宋体" w:hAnsi="宋体"/>
        </w:rPr>
      </w:pPr>
      <w:r w:rsidRPr="007A1AB6">
        <w:rPr>
          <w:rFonts w:ascii="宋体" w:hAnsi="宋体" w:hint="eastAsia"/>
          <w:sz w:val="24"/>
          <w:szCs w:val="24"/>
        </w:rPr>
        <w:t>4.运输方式：公路汽运，如甲方要求更换运输方式，甲方承担由此增加的费用。依法遵守《民用爆炸物品安全管理条例》的相关规定，应当凭《</w:t>
      </w:r>
      <w:bookmarkStart w:id="71" w:name="_Hlk169167601"/>
      <w:r w:rsidRPr="007A1AB6">
        <w:rPr>
          <w:rFonts w:ascii="宋体" w:hAnsi="宋体" w:hint="eastAsia"/>
          <w:sz w:val="24"/>
          <w:szCs w:val="24"/>
        </w:rPr>
        <w:t>民用爆炸物品运输许可证</w:t>
      </w:r>
      <w:bookmarkEnd w:id="71"/>
      <w:r w:rsidRPr="007A1AB6">
        <w:rPr>
          <w:rFonts w:ascii="宋体" w:hAnsi="宋体" w:hint="eastAsia"/>
          <w:sz w:val="24"/>
          <w:szCs w:val="24"/>
        </w:rPr>
        <w:t>》，按照许可的品种、数量运输。</w:t>
      </w:r>
    </w:p>
    <w:p w:rsidR="001F32FA" w:rsidRPr="007A1AB6">
      <w:pPr>
        <w:numPr>
          <w:ilvl w:val="0"/>
          <w:numId w:val="5"/>
        </w:numPr>
        <w:spacing w:line="360" w:lineRule="auto"/>
        <w:rPr>
          <w:rFonts w:ascii="宋体" w:hAnsi="宋体"/>
          <w:b/>
          <w:kern w:val="0"/>
        </w:rPr>
      </w:pPr>
      <w:r w:rsidRPr="007A1AB6">
        <w:rPr>
          <w:rFonts w:ascii="宋体" w:hAnsi="宋体"/>
          <w:b/>
          <w:kern w:val="0"/>
          <w:sz w:val="24"/>
          <w:szCs w:val="24"/>
        </w:rPr>
        <w:t>付款方式及期限：</w:t>
      </w:r>
    </w:p>
    <w:p w:rsidR="001F32FA" w:rsidRPr="007A1AB6">
      <w:pPr>
        <w:spacing w:line="360" w:lineRule="auto"/>
        <w:ind w:firstLine="480" w:firstLineChars="200"/>
        <w:rPr>
          <w:rFonts w:ascii="宋体" w:hAnsi="宋体"/>
        </w:rPr>
      </w:pPr>
      <w:bookmarkStart w:id="72" w:name="_Hlk164807869"/>
      <w:r w:rsidRPr="007A1AB6">
        <w:rPr>
          <w:rFonts w:ascii="宋体" w:hAnsi="宋体" w:hint="eastAsia"/>
          <w:sz w:val="24"/>
          <w:szCs w:val="24"/>
        </w:rPr>
        <w:t>合同签订</w:t>
      </w:r>
      <w:r w:rsidRPr="007A1AB6" w:rsidR="007A1AB6">
        <w:rPr>
          <w:rFonts w:ascii="宋体" w:hAnsi="宋体" w:hint="eastAsia"/>
          <w:sz w:val="24"/>
          <w:szCs w:val="24"/>
        </w:rPr>
        <w:t>后</w:t>
      </w:r>
      <w:r w:rsidRPr="007A1AB6">
        <w:rPr>
          <w:rFonts w:ascii="宋体" w:hAnsi="宋体" w:hint="eastAsia"/>
          <w:sz w:val="24"/>
          <w:szCs w:val="24"/>
        </w:rPr>
        <w:t>乙方提供</w:t>
      </w:r>
      <w:r w:rsidRPr="007A1AB6" w:rsidR="007A1AB6">
        <w:rPr>
          <w:rFonts w:ascii="宋体" w:hAnsi="宋体" w:hint="eastAsia"/>
          <w:sz w:val="24"/>
          <w:szCs w:val="24"/>
        </w:rPr>
        <w:t>全额</w:t>
      </w:r>
      <w:r w:rsidRPr="007A1AB6">
        <w:rPr>
          <w:rFonts w:ascii="宋体" w:hAnsi="宋体" w:hint="eastAsia"/>
          <w:sz w:val="24"/>
          <w:szCs w:val="24"/>
        </w:rPr>
        <w:t>发票，甲方收到发票后的45个工作日内一次性支付合同全款。</w:t>
      </w:r>
    </w:p>
    <w:p w:rsidR="001F32FA" w:rsidRPr="007A1AB6">
      <w:pPr>
        <w:spacing w:line="360" w:lineRule="auto"/>
        <w:rPr>
          <w:rFonts w:ascii="宋体" w:hAnsi="宋体"/>
          <w:b/>
          <w:kern w:val="0"/>
        </w:rPr>
      </w:pPr>
      <w:r w:rsidRPr="007A1AB6">
        <w:rPr>
          <w:rFonts w:ascii="宋体" w:hAnsi="宋体"/>
          <w:b/>
          <w:kern w:val="0"/>
          <w:sz w:val="24"/>
          <w:szCs w:val="24"/>
        </w:rPr>
        <w:t>六、产品验收</w:t>
      </w:r>
    </w:p>
    <w:bookmarkEnd w:id="72"/>
    <w:p w:rsidR="001F32FA" w:rsidRPr="007A1AB6">
      <w:pPr>
        <w:spacing w:line="360" w:lineRule="auto"/>
        <w:ind w:firstLine="480" w:firstLineChars="200"/>
        <w:rPr>
          <w:rFonts w:ascii="宋体" w:hAnsi="宋体"/>
        </w:rPr>
      </w:pPr>
      <w:r w:rsidRPr="007A1AB6">
        <w:rPr>
          <w:rFonts w:ascii="宋体" w:hAnsi="宋体"/>
          <w:sz w:val="24"/>
          <w:szCs w:val="24"/>
        </w:rPr>
        <w:t>1</w:t>
      </w:r>
      <w:r w:rsidRPr="007A1AB6">
        <w:rPr>
          <w:rFonts w:ascii="宋体" w:hAnsi="宋体" w:hint="eastAsia"/>
          <w:sz w:val="24"/>
          <w:szCs w:val="24"/>
        </w:rPr>
        <w:t>.出厂验收</w:t>
      </w:r>
      <w:r w:rsidRPr="007A1AB6">
        <w:rPr>
          <w:rFonts w:ascii="宋体" w:hAnsi="宋体"/>
          <w:sz w:val="24"/>
          <w:szCs w:val="24"/>
        </w:rPr>
        <w:t>：</w:t>
      </w:r>
      <w:r w:rsidRPr="007A1AB6">
        <w:rPr>
          <w:rFonts w:ascii="宋体" w:hAnsi="宋体" w:hint="eastAsia"/>
          <w:sz w:val="24"/>
          <w:szCs w:val="24"/>
        </w:rPr>
        <w:t>乙方在产品出厂前，应按本合同约定的技术标准规定的检验项目和检验方法进行全面检验，乙方应随同货物出具出厂质量合格证书</w:t>
      </w:r>
      <w:r w:rsidRPr="007A1AB6">
        <w:rPr>
          <w:rFonts w:ascii="宋体" w:hAnsi="宋体"/>
          <w:sz w:val="24"/>
          <w:szCs w:val="24"/>
        </w:rPr>
        <w:t>。</w:t>
      </w:r>
    </w:p>
    <w:p w:rsidR="001F32FA" w:rsidRPr="007A1AB6">
      <w:pPr>
        <w:spacing w:line="360" w:lineRule="auto"/>
        <w:ind w:firstLine="480" w:firstLineChars="200"/>
        <w:rPr>
          <w:rFonts w:ascii="宋体" w:hAnsi="宋体"/>
        </w:rPr>
      </w:pPr>
      <w:r w:rsidRPr="007A1AB6">
        <w:rPr>
          <w:rFonts w:ascii="宋体" w:hAnsi="宋体" w:hint="eastAsia"/>
          <w:sz w:val="24"/>
          <w:szCs w:val="24"/>
        </w:rPr>
        <w:t>2.到货验收：甲方应在收到货物后</w:t>
      </w:r>
      <w:r w:rsidRPr="007A1AB6">
        <w:rPr>
          <w:rFonts w:ascii="宋体" w:hAnsi="宋体" w:hint="eastAsia"/>
          <w:sz w:val="24"/>
          <w:szCs w:val="24"/>
          <w:u w:val="single"/>
        </w:rPr>
        <w:t>5</w:t>
      </w:r>
      <w:r w:rsidRPr="007A1AB6">
        <w:rPr>
          <w:rFonts w:ascii="宋体" w:hAnsi="宋体" w:hint="eastAsia"/>
          <w:sz w:val="24"/>
          <w:szCs w:val="24"/>
        </w:rPr>
        <w:t>个工作日内进行到货验收，甲方经验收确认不合格的产品，有权要求乙方在规定时间内免费予以更换。甲方仅对产品的数量和外观进行检验，并不因此减轻或免除乙方所应承担的质量保证责任</w:t>
      </w:r>
      <w:r w:rsidRPr="007A1AB6">
        <w:rPr>
          <w:rFonts w:ascii="宋体" w:hAnsi="宋体"/>
          <w:sz w:val="24"/>
          <w:szCs w:val="24"/>
        </w:rPr>
        <w:t>。</w:t>
      </w:r>
    </w:p>
    <w:p w:rsidR="001F32FA" w:rsidRPr="00F06775">
      <w:pPr>
        <w:spacing w:line="360" w:lineRule="auto"/>
        <w:rPr>
          <w:rFonts w:ascii="宋体" w:hAnsi="宋体"/>
          <w:b/>
        </w:rPr>
      </w:pPr>
      <w:r w:rsidRPr="007A1AB6">
        <w:rPr>
          <w:rFonts w:ascii="宋体" w:hAnsi="宋体" w:hint="eastAsia"/>
          <w:b/>
          <w:kern w:val="0"/>
          <w:sz w:val="24"/>
          <w:szCs w:val="24"/>
        </w:rPr>
        <w:t>七、</w:t>
      </w:r>
      <w:r w:rsidRPr="007A1AB6">
        <w:rPr>
          <w:rFonts w:ascii="宋体" w:hAnsi="宋体"/>
          <w:b/>
          <w:sz w:val="24"/>
          <w:szCs w:val="24"/>
        </w:rPr>
        <w:t>售后服务</w:t>
      </w:r>
    </w:p>
    <w:p w:rsidR="001F32FA" w:rsidRPr="00F06775">
      <w:pPr>
        <w:spacing w:line="360" w:lineRule="auto"/>
        <w:ind w:firstLine="480" w:firstLineChars="200"/>
        <w:rPr>
          <w:rFonts w:ascii="宋体" w:hAnsi="宋体"/>
        </w:rPr>
      </w:pPr>
      <w:r w:rsidRPr="00F06775">
        <w:rPr>
          <w:rFonts w:ascii="宋体" w:hAnsi="宋体" w:hint="eastAsia"/>
          <w:sz w:val="24"/>
          <w:szCs w:val="24"/>
        </w:rPr>
        <w:t>1.乙方在交付产品之日起计算，对</w:t>
      </w:r>
      <w:bookmarkStart w:id="73" w:name="_Hlk167896133"/>
      <w:r w:rsidRPr="00F06775">
        <w:rPr>
          <w:rFonts w:ascii="宋体" w:hAnsi="宋体" w:hint="eastAsia"/>
          <w:sz w:val="24"/>
          <w:szCs w:val="24"/>
        </w:rPr>
        <w:t>产品提供叁年的质保期</w:t>
      </w:r>
      <w:bookmarkEnd w:id="73"/>
      <w:r w:rsidRPr="00F06775">
        <w:rPr>
          <w:rFonts w:ascii="宋体" w:hAnsi="宋体" w:hint="eastAsia"/>
          <w:sz w:val="24"/>
          <w:szCs w:val="24"/>
        </w:rPr>
        <w:t>。</w:t>
      </w:r>
    </w:p>
    <w:p w:rsidR="001F32FA" w:rsidRPr="00F06775">
      <w:pPr>
        <w:spacing w:line="360" w:lineRule="auto"/>
        <w:ind w:firstLine="480" w:firstLineChars="200"/>
        <w:jc w:val="left"/>
        <w:rPr>
          <w:rFonts w:ascii="宋体" w:hAnsi="宋体"/>
          <w:lang w:bidi="ar"/>
        </w:rPr>
      </w:pPr>
      <w:r w:rsidRPr="00F06775">
        <w:rPr>
          <w:rFonts w:ascii="宋体" w:hAnsi="宋体" w:hint="eastAsia"/>
          <w:sz w:val="24"/>
          <w:szCs w:val="24"/>
        </w:rPr>
        <w:t>2.</w:t>
      </w:r>
      <w:r w:rsidRPr="00F06775">
        <w:rPr>
          <w:rFonts w:ascii="宋体" w:hAnsi="宋体"/>
          <w:sz w:val="24"/>
          <w:szCs w:val="24"/>
        </w:rPr>
        <w:t>在</w:t>
      </w:r>
      <w:r w:rsidRPr="00F06775">
        <w:rPr>
          <w:rFonts w:ascii="宋体" w:hAnsi="宋体" w:hint="eastAsia"/>
          <w:sz w:val="24"/>
          <w:szCs w:val="24"/>
        </w:rPr>
        <w:t>质保</w:t>
      </w:r>
      <w:r w:rsidRPr="00F06775">
        <w:rPr>
          <w:rFonts w:ascii="宋体" w:hAnsi="宋体"/>
          <w:sz w:val="24"/>
          <w:szCs w:val="24"/>
        </w:rPr>
        <w:t>期内，</w:t>
      </w:r>
      <w:r w:rsidRPr="00F06775">
        <w:rPr>
          <w:rFonts w:ascii="宋体" w:hAnsi="宋体" w:hint="eastAsia"/>
          <w:sz w:val="24"/>
          <w:szCs w:val="24"/>
          <w:lang w:bidi="ar"/>
        </w:rPr>
        <w:t>乙方应根据甲方的具体需求，供应符合规定质量标准的产品。若在产品验收流程中、临时仓库存放、搬运或甲方正常使用过程中，因乙方提供的产品存在质量问题，直接或间接导致爆炸、自燃、发射偏离轨道等安全事故，并由此造成人员伤亡或财产损失等严重后果，乙方必须承担由此引发的一切损失，并对甲方因此遭受的全部损害进行赔偿，包括但不限于人身伤害赔偿、财产损失赔偿以及因此产生的相关法律责任。</w:t>
      </w:r>
    </w:p>
    <w:p w:rsidR="001F32FA" w:rsidRPr="00F06775">
      <w:pPr>
        <w:spacing w:line="360" w:lineRule="auto"/>
        <w:ind w:firstLine="480" w:firstLineChars="200"/>
      </w:pPr>
      <w:r w:rsidRPr="00F06775">
        <w:rPr>
          <w:rFonts w:ascii="宋体" w:hAnsi="宋体" w:hint="eastAsia"/>
          <w:sz w:val="24"/>
          <w:szCs w:val="24"/>
        </w:rPr>
        <w:t>3.在保证质量的前提下，甲方为乙方提供新品试用场地及作业条件，乙方负责现场安全保障。</w:t>
      </w:r>
      <w:r w:rsidRPr="00F06775">
        <w:rPr>
          <w:rFonts w:hint="eastAsia"/>
        </w:rPr>
        <w:t xml:space="preserve">    </w:t>
      </w:r>
    </w:p>
    <w:p w:rsidR="001F32FA" w:rsidRPr="00F06775">
      <w:pPr>
        <w:spacing w:line="360" w:lineRule="auto"/>
        <w:rPr>
          <w:rFonts w:ascii="宋体" w:hAnsi="宋体"/>
          <w:b/>
        </w:rPr>
      </w:pPr>
      <w:r w:rsidRPr="00F06775">
        <w:rPr>
          <w:rFonts w:ascii="宋体" w:hAnsi="宋体" w:hint="eastAsia"/>
          <w:b/>
          <w:sz w:val="24"/>
          <w:szCs w:val="24"/>
        </w:rPr>
        <w:t>八</w:t>
      </w:r>
      <w:r w:rsidRPr="00F06775">
        <w:rPr>
          <w:rFonts w:ascii="宋体" w:hAnsi="宋体"/>
          <w:b/>
          <w:sz w:val="24"/>
          <w:szCs w:val="24"/>
        </w:rPr>
        <w:t>、</w:t>
      </w:r>
      <w:r w:rsidRPr="00F06775">
        <w:rPr>
          <w:rFonts w:ascii="宋体" w:hAnsi="宋体" w:hint="eastAsia"/>
          <w:b/>
          <w:sz w:val="24"/>
          <w:szCs w:val="24"/>
        </w:rPr>
        <w:t>知识产权及保密</w:t>
      </w:r>
    </w:p>
    <w:p w:rsidR="001F32FA" w:rsidRPr="00F06775">
      <w:pPr>
        <w:spacing w:line="360" w:lineRule="auto"/>
        <w:ind w:firstLine="480" w:firstLineChars="200"/>
        <w:rPr>
          <w:rFonts w:ascii="宋体" w:hAnsi="宋体"/>
        </w:rPr>
      </w:pPr>
      <w:r w:rsidRPr="00F06775">
        <w:rPr>
          <w:rFonts w:ascii="宋体" w:hAnsi="宋体"/>
          <w:sz w:val="24"/>
          <w:szCs w:val="24"/>
        </w:rPr>
        <w:t>1</w:t>
      </w:r>
      <w:r w:rsidRPr="00F06775">
        <w:rPr>
          <w:rFonts w:ascii="宋体" w:hAnsi="宋体" w:hint="eastAsia"/>
          <w:sz w:val="24"/>
          <w:szCs w:val="24"/>
        </w:rPr>
        <w:t>.乙方应保证甲方在使用本合同项下的货物或其任何一部分时免受第三方提出侵</w:t>
      </w:r>
      <w:r w:rsidRPr="00F06775">
        <w:rPr>
          <w:rFonts w:ascii="宋体" w:hAnsi="宋体" w:hint="eastAsia"/>
          <w:sz w:val="24"/>
          <w:szCs w:val="24"/>
        </w:rPr>
        <w:t>犯其知识产权、商标权或工业设计权的起诉。如果发生此类问题，乙方应负责交涉并承担一切费用和责任，甲方对乙方提供产品过程中涉及知识产权在内的不承担任何责任</w:t>
      </w:r>
      <w:r w:rsidRPr="00F06775">
        <w:rPr>
          <w:rFonts w:ascii="宋体" w:hAnsi="宋体"/>
          <w:sz w:val="24"/>
          <w:szCs w:val="24"/>
        </w:rPr>
        <w:t>。</w:t>
      </w:r>
    </w:p>
    <w:p w:rsidR="001F32FA" w:rsidRPr="00F06775">
      <w:pPr>
        <w:spacing w:line="360" w:lineRule="auto"/>
        <w:ind w:firstLine="480" w:firstLineChars="200"/>
        <w:rPr>
          <w:rFonts w:ascii="宋体" w:hAnsi="宋体"/>
        </w:rPr>
      </w:pPr>
      <w:r w:rsidRPr="00F06775">
        <w:rPr>
          <w:rFonts w:ascii="宋体" w:hAnsi="宋体"/>
          <w:sz w:val="24"/>
          <w:szCs w:val="24"/>
        </w:rPr>
        <w:t>2</w:t>
      </w:r>
      <w:r w:rsidRPr="00F06775">
        <w:rPr>
          <w:rFonts w:ascii="宋体" w:hAnsi="宋体" w:hint="eastAsia"/>
          <w:sz w:val="24"/>
          <w:szCs w:val="24"/>
        </w:rPr>
        <w:t>.甲方有为乙方提供的产品资料保密的义务，甲方在未获得乙方书面许可的前提下不得向任何第三方提供有关产品的相关资料，如：产品说明书、宣传资料等，也不允许任何第三方测绘乙方的产品，造成乙方知识产权受损，甲方应承</w:t>
      </w:r>
      <w:r w:rsidRPr="00F06775">
        <w:rPr>
          <w:rFonts w:ascii="宋体" w:hAnsi="宋体" w:hint="eastAsia"/>
          <w:sz w:val="24"/>
          <w:szCs w:val="24"/>
        </w:rPr>
        <w:t>担一切</w:t>
      </w:r>
      <w:r w:rsidRPr="00F06775">
        <w:rPr>
          <w:rFonts w:ascii="宋体" w:hAnsi="宋体" w:hint="eastAsia"/>
          <w:sz w:val="24"/>
          <w:szCs w:val="24"/>
        </w:rPr>
        <w:t>责任和费用；乙方亦有为甲方履行合同提供资料、国家秘密及单位信息保密的义务，乙方在未获得甲方书面许可的前提下不得向任何第三方提供有关甲方的相关资料，乙方应承</w:t>
      </w:r>
      <w:r w:rsidRPr="00F06775">
        <w:rPr>
          <w:rFonts w:ascii="宋体" w:hAnsi="宋体" w:hint="eastAsia"/>
          <w:sz w:val="24"/>
          <w:szCs w:val="24"/>
        </w:rPr>
        <w:t>担一切</w:t>
      </w:r>
      <w:r w:rsidRPr="00F06775">
        <w:rPr>
          <w:rFonts w:ascii="宋体" w:hAnsi="宋体" w:hint="eastAsia"/>
          <w:sz w:val="24"/>
          <w:szCs w:val="24"/>
        </w:rPr>
        <w:t>责任和费用</w:t>
      </w:r>
    </w:p>
    <w:p w:rsidR="001F32FA" w:rsidRPr="00F06775">
      <w:pPr>
        <w:spacing w:line="360" w:lineRule="auto"/>
        <w:rPr>
          <w:rFonts w:ascii="宋体" w:hAnsi="宋体"/>
          <w:b/>
          <w:kern w:val="0"/>
        </w:rPr>
      </w:pPr>
      <w:r w:rsidRPr="00F06775">
        <w:rPr>
          <w:rFonts w:ascii="宋体" w:hAnsi="宋体" w:hint="eastAsia"/>
          <w:b/>
          <w:kern w:val="0"/>
          <w:sz w:val="24"/>
          <w:szCs w:val="24"/>
        </w:rPr>
        <w:t>九</w:t>
      </w:r>
      <w:r w:rsidRPr="00F06775">
        <w:rPr>
          <w:rFonts w:ascii="宋体" w:hAnsi="宋体"/>
          <w:b/>
          <w:kern w:val="0"/>
          <w:sz w:val="24"/>
          <w:szCs w:val="24"/>
        </w:rPr>
        <w:t>、不可抗力</w:t>
      </w:r>
    </w:p>
    <w:p w:rsidR="001F32FA" w:rsidRPr="00F06775">
      <w:pPr>
        <w:spacing w:line="360" w:lineRule="auto"/>
        <w:ind w:firstLine="480" w:firstLineChars="200"/>
        <w:rPr>
          <w:rFonts w:ascii="宋体" w:hAnsi="宋体"/>
        </w:rPr>
      </w:pPr>
      <w:r w:rsidRPr="00F06775">
        <w:rPr>
          <w:rFonts w:ascii="宋体" w:hAnsi="宋体"/>
          <w:sz w:val="24"/>
          <w:szCs w:val="24"/>
        </w:rPr>
        <w:t>因不可抗力不能按照约定履行本合同的，根据不可抗力的影响，部分或全部免除责任，但因不可抗力不能按照约定履行合同的一方当事人应当及时告知另一方当事人，并自不可抗力事件结束之日起</w:t>
      </w:r>
      <w:r w:rsidRPr="00F06775">
        <w:rPr>
          <w:rFonts w:ascii="宋体" w:hAnsi="宋体" w:hint="eastAsia"/>
          <w:sz w:val="24"/>
          <w:szCs w:val="24"/>
        </w:rPr>
        <w:t>1</w:t>
      </w:r>
      <w:r w:rsidRPr="00F06775">
        <w:rPr>
          <w:rFonts w:ascii="宋体" w:hAnsi="宋体"/>
          <w:sz w:val="24"/>
          <w:szCs w:val="24"/>
        </w:rPr>
        <w:t>5日内向另一方当事人提供证明。</w:t>
      </w:r>
    </w:p>
    <w:p w:rsidR="001F32FA" w:rsidRPr="00F06775">
      <w:pPr>
        <w:numPr>
          <w:ilvl w:val="0"/>
          <w:numId w:val="6"/>
        </w:numPr>
        <w:spacing w:line="360" w:lineRule="auto"/>
        <w:rPr>
          <w:rFonts w:ascii="宋体" w:hAnsi="宋体"/>
          <w:b/>
          <w:kern w:val="0"/>
        </w:rPr>
      </w:pPr>
      <w:r w:rsidRPr="00F06775">
        <w:rPr>
          <w:rFonts w:ascii="宋体" w:hAnsi="宋体" w:hint="eastAsia"/>
          <w:b/>
          <w:kern w:val="0"/>
          <w:sz w:val="24"/>
          <w:szCs w:val="24"/>
        </w:rPr>
        <w:t>违约责任</w:t>
      </w:r>
    </w:p>
    <w:p w:rsidR="001F32FA" w:rsidRPr="00F06775">
      <w:pPr>
        <w:pStyle w:val="BodyTextFirstIndent2"/>
        <w:numPr>
          <w:ilvl w:val="12"/>
          <w:numId w:val="0"/>
        </w:numPr>
        <w:spacing w:line="360" w:lineRule="auto"/>
        <w:ind w:firstLine="480" w:firstLineChars="200"/>
        <w:rPr>
          <w:color w:val="auto"/>
          <w:szCs w:val="24"/>
        </w:rPr>
      </w:pPr>
      <w:r w:rsidRPr="00F06775">
        <w:rPr>
          <w:rFonts w:hint="eastAsia"/>
          <w:color w:val="auto"/>
          <w:szCs w:val="24"/>
        </w:rPr>
        <w:t>1.如乙方延期交货的，乙方每逾期一天应按延期交货所折合的金额或本合同金额的0.5‰向甲方支付违约金。逾期超过30天，甲方有权解除合同，并要求乙方赔偿由此造成的损失（包括但不限于甲方因维</w:t>
      </w:r>
      <w:r w:rsidRPr="00F06775">
        <w:rPr>
          <w:rFonts w:hint="eastAsia"/>
          <w:color w:val="auto"/>
          <w:szCs w:val="24"/>
        </w:rPr>
        <w:t>权产生</w:t>
      </w:r>
      <w:r w:rsidRPr="00F06775">
        <w:rPr>
          <w:rFonts w:hint="eastAsia"/>
          <w:color w:val="auto"/>
          <w:szCs w:val="24"/>
        </w:rPr>
        <w:t>的律师费、诉讼费、保全费等费用）。</w:t>
      </w:r>
    </w:p>
    <w:p w:rsidR="001F32FA" w:rsidRPr="00F06775">
      <w:pPr>
        <w:pStyle w:val="BodyTextFirstIndent2"/>
        <w:numPr>
          <w:ilvl w:val="12"/>
          <w:numId w:val="0"/>
        </w:numPr>
        <w:spacing w:line="360" w:lineRule="auto"/>
        <w:ind w:firstLine="480" w:firstLineChars="200"/>
        <w:rPr>
          <w:color w:val="auto"/>
          <w:szCs w:val="24"/>
        </w:rPr>
      </w:pPr>
      <w:r w:rsidRPr="00F06775">
        <w:rPr>
          <w:rFonts w:hint="eastAsia"/>
          <w:color w:val="auto"/>
          <w:szCs w:val="24"/>
        </w:rPr>
        <w:t>2.乙方提供产品侵犯第三方知识产权或乙方未按照本合同要求履行保密义务的，亦构成违约，乙方除负责交涉并承担相关诉讼维权费用外，需按照1000元/次的标准支付违约金。因侵犯他人知识产权导致甲方无法完成人工影响天气作业任务的，甲方有权解除合同，并要求乙方赔偿由此造成的损失（包括但不限于甲方因维</w:t>
      </w:r>
      <w:r w:rsidRPr="00F06775">
        <w:rPr>
          <w:rFonts w:hint="eastAsia"/>
          <w:color w:val="auto"/>
          <w:szCs w:val="24"/>
        </w:rPr>
        <w:t>权产生</w:t>
      </w:r>
      <w:r w:rsidRPr="00F06775">
        <w:rPr>
          <w:rFonts w:hint="eastAsia"/>
          <w:color w:val="auto"/>
          <w:szCs w:val="24"/>
        </w:rPr>
        <w:t>的律师费、诉讼费、保全费等费用）。</w:t>
      </w:r>
    </w:p>
    <w:p w:rsidR="001F32FA" w:rsidRPr="00F06775">
      <w:pPr>
        <w:pStyle w:val="BodyTextFirstIndent2"/>
        <w:numPr>
          <w:ilvl w:val="12"/>
          <w:numId w:val="0"/>
        </w:numPr>
        <w:spacing w:line="360" w:lineRule="auto"/>
        <w:ind w:firstLine="480" w:firstLineChars="200"/>
        <w:rPr>
          <w:color w:val="auto"/>
          <w:szCs w:val="24"/>
        </w:rPr>
      </w:pPr>
      <w:r w:rsidRPr="00F06775">
        <w:rPr>
          <w:rFonts w:hint="eastAsia"/>
          <w:color w:val="auto"/>
          <w:szCs w:val="24"/>
        </w:rPr>
        <w:t>3.甲方逾期付款，每日按应付款的0.5‰支付逾期付款违约金；逾期30日，乙方可单方书面解除合同（自书面通知到达之日解除），甲方按合同总价款的10%承担违约金。</w:t>
      </w:r>
    </w:p>
    <w:p w:rsidR="001F32FA" w:rsidRPr="00F06775">
      <w:pPr>
        <w:pStyle w:val="BodyTextFirstIndent2"/>
        <w:numPr>
          <w:ilvl w:val="12"/>
          <w:numId w:val="0"/>
        </w:numPr>
        <w:spacing w:line="360" w:lineRule="auto"/>
        <w:ind w:firstLine="480" w:firstLineChars="200"/>
        <w:rPr>
          <w:color w:val="auto"/>
          <w:szCs w:val="24"/>
        </w:rPr>
      </w:pPr>
      <w:r w:rsidRPr="00F06775">
        <w:rPr>
          <w:rFonts w:hint="eastAsia"/>
          <w:color w:val="auto"/>
          <w:szCs w:val="24"/>
        </w:rPr>
        <w:t>4.以上各项交付的违约金并不影响违约方履行合同的各项义务。</w:t>
      </w:r>
    </w:p>
    <w:p w:rsidR="001F32FA" w:rsidRPr="00F06775">
      <w:pPr>
        <w:spacing w:line="360" w:lineRule="auto"/>
        <w:rPr>
          <w:rFonts w:ascii="宋体" w:hAnsi="宋体"/>
          <w:kern w:val="0"/>
        </w:rPr>
      </w:pPr>
      <w:r w:rsidRPr="00F06775">
        <w:rPr>
          <w:rFonts w:ascii="宋体" w:hAnsi="宋体" w:hint="eastAsia"/>
          <w:b/>
          <w:kern w:val="0"/>
          <w:sz w:val="24"/>
          <w:szCs w:val="24"/>
        </w:rPr>
        <w:t>十一、</w:t>
      </w:r>
      <w:r w:rsidRPr="00F06775">
        <w:rPr>
          <w:rFonts w:ascii="宋体" w:hAnsi="宋体"/>
          <w:b/>
          <w:kern w:val="0"/>
          <w:sz w:val="24"/>
          <w:szCs w:val="24"/>
        </w:rPr>
        <w:t>争议解决方式</w:t>
      </w:r>
    </w:p>
    <w:p w:rsidR="001F32FA" w:rsidRPr="00F06775">
      <w:pPr>
        <w:spacing w:line="360" w:lineRule="auto"/>
        <w:ind w:firstLine="480" w:firstLineChars="200"/>
        <w:rPr>
          <w:rFonts w:ascii="宋体" w:hAnsi="宋体"/>
          <w:kern w:val="0"/>
        </w:rPr>
      </w:pPr>
      <w:r w:rsidRPr="00F06775">
        <w:rPr>
          <w:rFonts w:ascii="宋体" w:hAnsi="宋体"/>
          <w:kern w:val="0"/>
          <w:sz w:val="24"/>
          <w:szCs w:val="24"/>
        </w:rPr>
        <w:t>1</w:t>
      </w:r>
      <w:r w:rsidRPr="00F06775">
        <w:rPr>
          <w:rFonts w:ascii="宋体" w:hAnsi="宋体" w:hint="eastAsia"/>
          <w:kern w:val="0"/>
          <w:sz w:val="24"/>
          <w:szCs w:val="24"/>
        </w:rPr>
        <w:t>.</w:t>
      </w:r>
      <w:r w:rsidRPr="00F06775">
        <w:rPr>
          <w:rFonts w:ascii="宋体" w:hAnsi="宋体"/>
          <w:kern w:val="0"/>
          <w:sz w:val="24"/>
          <w:szCs w:val="24"/>
        </w:rPr>
        <w:t>甲、乙双方在履行本合同过程中若发生争议，应协商解决，协商不成的，任何一方均有权向</w:t>
      </w:r>
      <w:r w:rsidRPr="00F06775">
        <w:rPr>
          <w:rFonts w:ascii="宋体" w:hAnsi="宋体" w:hint="eastAsia"/>
          <w:kern w:val="0"/>
          <w:sz w:val="24"/>
          <w:szCs w:val="24"/>
        </w:rPr>
        <w:t>甲</w:t>
      </w:r>
      <w:r w:rsidRPr="00F06775">
        <w:rPr>
          <w:rFonts w:ascii="宋体" w:hAnsi="宋体"/>
          <w:kern w:val="0"/>
          <w:sz w:val="24"/>
          <w:szCs w:val="24"/>
        </w:rPr>
        <w:t>方所在地</w:t>
      </w:r>
      <w:r w:rsidRPr="00F06775">
        <w:rPr>
          <w:rFonts w:ascii="宋体" w:hAnsi="宋体" w:hint="eastAsia"/>
          <w:kern w:val="0"/>
          <w:sz w:val="24"/>
          <w:szCs w:val="24"/>
        </w:rPr>
        <w:t>有管辖权的</w:t>
      </w:r>
      <w:r w:rsidRPr="00F06775">
        <w:rPr>
          <w:rFonts w:ascii="宋体" w:hAnsi="宋体"/>
          <w:kern w:val="0"/>
          <w:sz w:val="24"/>
          <w:szCs w:val="24"/>
        </w:rPr>
        <w:t>人民法院提起诉讼。</w:t>
      </w:r>
    </w:p>
    <w:p w:rsidR="001F32FA" w:rsidRPr="00F06775">
      <w:pPr>
        <w:spacing w:line="360" w:lineRule="auto"/>
        <w:ind w:firstLine="480" w:firstLineChars="200"/>
        <w:rPr>
          <w:rFonts w:ascii="宋体" w:hAnsi="宋体"/>
          <w:kern w:val="0"/>
        </w:rPr>
      </w:pPr>
      <w:r w:rsidRPr="00F06775">
        <w:rPr>
          <w:rFonts w:ascii="宋体" w:hAnsi="宋体"/>
          <w:kern w:val="0"/>
          <w:sz w:val="24"/>
          <w:szCs w:val="24"/>
        </w:rPr>
        <w:t>2</w:t>
      </w:r>
      <w:r w:rsidRPr="00F06775">
        <w:rPr>
          <w:rFonts w:ascii="宋体" w:hAnsi="宋体" w:hint="eastAsia"/>
          <w:kern w:val="0"/>
          <w:sz w:val="24"/>
          <w:szCs w:val="24"/>
        </w:rPr>
        <w:t>.</w:t>
      </w:r>
      <w:r w:rsidRPr="00F06775">
        <w:rPr>
          <w:rFonts w:ascii="宋体" w:hAnsi="宋体"/>
          <w:kern w:val="0"/>
          <w:sz w:val="24"/>
          <w:szCs w:val="24"/>
        </w:rPr>
        <w:t>本合同的订立、执行、解释及争议的解决均应</w:t>
      </w:r>
      <w:r w:rsidRPr="00F06775">
        <w:rPr>
          <w:rFonts w:ascii="宋体" w:hAnsi="宋体" w:hint="eastAsia"/>
          <w:kern w:val="0"/>
          <w:sz w:val="24"/>
          <w:szCs w:val="24"/>
        </w:rPr>
        <w:t>适用</w:t>
      </w:r>
      <w:r w:rsidRPr="00F06775">
        <w:rPr>
          <w:rFonts w:ascii="宋体" w:hAnsi="宋体"/>
          <w:kern w:val="0"/>
          <w:sz w:val="24"/>
          <w:szCs w:val="24"/>
        </w:rPr>
        <w:t>中华人民共和国法律。</w:t>
      </w:r>
    </w:p>
    <w:p w:rsidR="001F32FA" w:rsidRPr="00F06775">
      <w:pPr>
        <w:spacing w:line="360" w:lineRule="auto"/>
        <w:rPr>
          <w:rFonts w:ascii="宋体" w:hAnsi="宋体"/>
          <w:b/>
          <w:kern w:val="0"/>
        </w:rPr>
      </w:pPr>
      <w:r w:rsidRPr="00F06775">
        <w:rPr>
          <w:rFonts w:ascii="宋体" w:hAnsi="宋体"/>
          <w:b/>
          <w:kern w:val="0"/>
          <w:sz w:val="24"/>
          <w:szCs w:val="24"/>
        </w:rPr>
        <w:t>十</w:t>
      </w:r>
      <w:r w:rsidRPr="00F06775">
        <w:rPr>
          <w:rFonts w:ascii="宋体" w:hAnsi="宋体" w:hint="eastAsia"/>
          <w:b/>
          <w:kern w:val="0"/>
          <w:sz w:val="24"/>
          <w:szCs w:val="24"/>
        </w:rPr>
        <w:t>二</w:t>
      </w:r>
      <w:r w:rsidRPr="00F06775">
        <w:rPr>
          <w:rFonts w:ascii="宋体" w:hAnsi="宋体"/>
          <w:b/>
          <w:kern w:val="0"/>
          <w:sz w:val="24"/>
          <w:szCs w:val="24"/>
        </w:rPr>
        <w:t>、</w:t>
      </w:r>
      <w:r w:rsidRPr="00F06775">
        <w:rPr>
          <w:rFonts w:ascii="宋体" w:hAnsi="宋体" w:hint="eastAsia"/>
          <w:b/>
          <w:kern w:val="0"/>
          <w:sz w:val="24"/>
          <w:szCs w:val="24"/>
        </w:rPr>
        <w:t>联系与通知</w:t>
      </w:r>
    </w:p>
    <w:p w:rsidR="001F32FA" w:rsidRPr="00F06775">
      <w:pPr>
        <w:pStyle w:val="BodyTextFirstIndent2"/>
        <w:spacing w:line="360" w:lineRule="auto"/>
        <w:ind w:firstLine="480"/>
      </w:pPr>
      <w:r w:rsidRPr="00F06775">
        <w:rPr>
          <w:rFonts w:hint="eastAsia"/>
        </w:rPr>
        <w:t>1.合同双方发出与本合同有关的通知或回复，应以专人送递、传真或特快专递方式发出；如果以专人送递或特快专递发送，以送达对方的住所地或</w:t>
      </w:r>
      <w:r w:rsidRPr="00F06775">
        <w:rPr>
          <w:rFonts w:hint="eastAsia"/>
        </w:rPr>
        <w:t>通讯联络</w:t>
      </w:r>
      <w:r w:rsidRPr="00F06775">
        <w:rPr>
          <w:rFonts w:hint="eastAsia"/>
        </w:rPr>
        <w:t>地为送达；如果以传真方式发送，发件人在收到传真报告后视为送达；如果采用手机通讯APP或电子邮件的方式，则应在发送后由对方以电话或书面回复函方式予以确认。</w:t>
      </w:r>
    </w:p>
    <w:p w:rsidR="001F32FA" w:rsidRPr="00F06775">
      <w:pPr>
        <w:pStyle w:val="BodyTextFirstIndent2"/>
        <w:spacing w:line="360" w:lineRule="auto"/>
        <w:ind w:firstLine="480"/>
      </w:pPr>
      <w:r w:rsidRPr="00F06775">
        <w:rPr>
          <w:rFonts w:hint="eastAsia"/>
        </w:rPr>
        <w:t>2.合同双方发出的与本合同有关的通知或回复均应发至合同条款中的通讯地址，付款或收款应使用合同条款中的账号，一方变更通讯地址或账号，应自变更之日起三个工作日内，将变更后的地址通知对方。变更方不履行通知义务的，应对此造成的一切后果承担法律责任。</w:t>
      </w:r>
    </w:p>
    <w:p w:rsidR="001F32FA" w:rsidRPr="00F06775">
      <w:pPr>
        <w:pStyle w:val="BodyTextFirstIndent2"/>
        <w:spacing w:line="360" w:lineRule="auto"/>
        <w:ind w:firstLine="480"/>
      </w:pPr>
      <w:r w:rsidRPr="00F06775">
        <w:rPr>
          <w:rFonts w:hint="eastAsia"/>
        </w:rPr>
        <w:t>3.上述发出通知、回复的费用由发出一方承担。</w:t>
      </w:r>
    </w:p>
    <w:p w:rsidR="001F32FA" w:rsidRPr="00F06775">
      <w:pPr>
        <w:spacing w:line="360" w:lineRule="auto"/>
        <w:rPr>
          <w:rFonts w:ascii="宋体" w:hAnsi="宋体"/>
          <w:b/>
          <w:kern w:val="0"/>
        </w:rPr>
      </w:pPr>
      <w:r w:rsidRPr="00F06775">
        <w:rPr>
          <w:rFonts w:ascii="宋体" w:hAnsi="宋体" w:hint="eastAsia"/>
          <w:b/>
          <w:kern w:val="0"/>
          <w:sz w:val="24"/>
          <w:szCs w:val="24"/>
        </w:rPr>
        <w:t>十三、</w:t>
      </w:r>
      <w:r w:rsidRPr="00F06775">
        <w:rPr>
          <w:rFonts w:ascii="宋体" w:hAnsi="宋体"/>
          <w:b/>
          <w:kern w:val="0"/>
          <w:sz w:val="24"/>
          <w:szCs w:val="24"/>
        </w:rPr>
        <w:t>其他</w:t>
      </w:r>
    </w:p>
    <w:p w:rsidR="001F32FA" w:rsidRPr="00F06775">
      <w:pPr>
        <w:spacing w:line="360" w:lineRule="auto"/>
        <w:ind w:firstLine="480" w:firstLineChars="200"/>
        <w:rPr>
          <w:rFonts w:ascii="宋体" w:hAnsi="宋体"/>
          <w:kern w:val="0"/>
        </w:rPr>
      </w:pPr>
      <w:r w:rsidRPr="00F06775">
        <w:rPr>
          <w:rFonts w:ascii="宋体" w:hAnsi="宋体"/>
          <w:kern w:val="0"/>
          <w:sz w:val="24"/>
          <w:szCs w:val="24"/>
        </w:rPr>
        <w:t>1</w:t>
      </w:r>
      <w:r w:rsidRPr="00F06775">
        <w:rPr>
          <w:rFonts w:ascii="宋体" w:hAnsi="宋体" w:hint="eastAsia"/>
          <w:kern w:val="0"/>
          <w:sz w:val="24"/>
          <w:szCs w:val="24"/>
        </w:rPr>
        <w:t>.</w:t>
      </w:r>
      <w:r w:rsidRPr="00F06775">
        <w:rPr>
          <w:rFonts w:ascii="宋体" w:hAnsi="宋体"/>
          <w:kern w:val="0"/>
          <w:sz w:val="24"/>
          <w:szCs w:val="24"/>
        </w:rPr>
        <w:t>合同执行期内，甲乙双方均不得随意变更或解除合同，本合同如有未尽事宜，须经双方协商解决，另行签订补充</w:t>
      </w:r>
      <w:r w:rsidRPr="00F06775">
        <w:rPr>
          <w:rFonts w:ascii="宋体" w:hAnsi="宋体" w:hint="eastAsia"/>
          <w:kern w:val="0"/>
          <w:sz w:val="24"/>
          <w:szCs w:val="24"/>
        </w:rPr>
        <w:t>合同</w:t>
      </w:r>
      <w:r w:rsidRPr="00F06775">
        <w:rPr>
          <w:rFonts w:ascii="宋体" w:hAnsi="宋体"/>
          <w:kern w:val="0"/>
          <w:sz w:val="24"/>
          <w:szCs w:val="24"/>
        </w:rPr>
        <w:t>，</w:t>
      </w:r>
      <w:r w:rsidRPr="00F06775">
        <w:rPr>
          <w:rFonts w:ascii="宋体" w:hAnsi="宋体" w:hint="eastAsia"/>
          <w:kern w:val="0"/>
          <w:sz w:val="24"/>
          <w:szCs w:val="24"/>
        </w:rPr>
        <w:t>补充合同将作为本合同的一个组成部分，</w:t>
      </w:r>
      <w:r w:rsidRPr="00F06775">
        <w:rPr>
          <w:rFonts w:ascii="宋体" w:hAnsi="宋体"/>
          <w:kern w:val="0"/>
          <w:sz w:val="24"/>
          <w:szCs w:val="24"/>
        </w:rPr>
        <w:t>补充</w:t>
      </w:r>
      <w:r w:rsidRPr="00F06775">
        <w:rPr>
          <w:rFonts w:ascii="宋体" w:hAnsi="宋体" w:hint="eastAsia"/>
          <w:kern w:val="0"/>
          <w:sz w:val="24"/>
          <w:szCs w:val="24"/>
        </w:rPr>
        <w:t>合同</w:t>
      </w:r>
      <w:r w:rsidRPr="00F06775">
        <w:rPr>
          <w:rFonts w:ascii="宋体" w:hAnsi="宋体"/>
          <w:kern w:val="0"/>
          <w:sz w:val="24"/>
          <w:szCs w:val="24"/>
        </w:rPr>
        <w:t>与本合同发生冲突的，以补充</w:t>
      </w:r>
      <w:r w:rsidRPr="00F06775">
        <w:rPr>
          <w:rFonts w:ascii="宋体" w:hAnsi="宋体" w:hint="eastAsia"/>
          <w:kern w:val="0"/>
          <w:sz w:val="24"/>
          <w:szCs w:val="24"/>
        </w:rPr>
        <w:t>合同</w:t>
      </w:r>
      <w:r w:rsidRPr="00F06775">
        <w:rPr>
          <w:rFonts w:ascii="宋体" w:hAnsi="宋体"/>
          <w:kern w:val="0"/>
          <w:sz w:val="24"/>
          <w:szCs w:val="24"/>
        </w:rPr>
        <w:t>为准。</w:t>
      </w:r>
    </w:p>
    <w:p w:rsidR="001F32FA" w:rsidRPr="00F06775">
      <w:pPr>
        <w:spacing w:line="360" w:lineRule="auto"/>
        <w:ind w:firstLine="480" w:firstLineChars="200"/>
        <w:rPr>
          <w:rFonts w:ascii="宋体" w:hAnsi="宋体"/>
          <w:kern w:val="0"/>
        </w:rPr>
      </w:pPr>
      <w:r w:rsidRPr="00F06775">
        <w:rPr>
          <w:rFonts w:ascii="宋体" w:hAnsi="宋体"/>
          <w:kern w:val="0"/>
          <w:sz w:val="24"/>
          <w:szCs w:val="24"/>
        </w:rPr>
        <w:t>2</w:t>
      </w:r>
      <w:r w:rsidRPr="00F06775">
        <w:rPr>
          <w:rFonts w:ascii="宋体" w:hAnsi="宋体" w:hint="eastAsia"/>
          <w:kern w:val="0"/>
          <w:sz w:val="24"/>
          <w:szCs w:val="24"/>
        </w:rPr>
        <w:t>.</w:t>
      </w:r>
      <w:r w:rsidRPr="00F06775">
        <w:rPr>
          <w:rFonts w:ascii="宋体" w:hAnsi="宋体"/>
          <w:kern w:val="0"/>
          <w:sz w:val="24"/>
          <w:szCs w:val="24"/>
        </w:rPr>
        <w:t>本合同的注解、附件、补充</w:t>
      </w:r>
      <w:r w:rsidRPr="00F06775">
        <w:rPr>
          <w:rFonts w:ascii="宋体" w:hAnsi="宋体" w:hint="eastAsia"/>
          <w:kern w:val="0"/>
          <w:sz w:val="24"/>
          <w:szCs w:val="24"/>
        </w:rPr>
        <w:t>合同</w:t>
      </w:r>
      <w:r w:rsidRPr="00F06775">
        <w:rPr>
          <w:rFonts w:ascii="宋体" w:hAnsi="宋体"/>
          <w:kern w:val="0"/>
          <w:sz w:val="24"/>
          <w:szCs w:val="24"/>
        </w:rPr>
        <w:t>为本合同组成部分，与本合同具有同等法律效力。</w:t>
      </w:r>
    </w:p>
    <w:p w:rsidR="001F32FA" w:rsidRPr="00F06775">
      <w:pPr>
        <w:tabs>
          <w:tab w:val="left" w:pos="5245"/>
        </w:tabs>
        <w:spacing w:line="360" w:lineRule="auto"/>
        <w:ind w:firstLine="480" w:firstLineChars="200"/>
        <w:rPr>
          <w:rFonts w:ascii="宋体" w:hAnsi="宋体"/>
          <w:kern w:val="0"/>
        </w:rPr>
      </w:pPr>
      <w:r w:rsidRPr="00F06775">
        <w:rPr>
          <w:rFonts w:ascii="宋体" w:hAnsi="宋体"/>
          <w:kern w:val="0"/>
          <w:sz w:val="24"/>
          <w:szCs w:val="24"/>
        </w:rPr>
        <w:t>3</w:t>
      </w:r>
      <w:r w:rsidRPr="00F06775">
        <w:rPr>
          <w:rFonts w:ascii="宋体" w:hAnsi="宋体" w:hint="eastAsia"/>
          <w:kern w:val="0"/>
          <w:sz w:val="24"/>
          <w:szCs w:val="24"/>
        </w:rPr>
        <w:t>.</w:t>
      </w:r>
      <w:r w:rsidRPr="00F06775">
        <w:rPr>
          <w:rFonts w:ascii="宋体" w:hAnsi="宋体"/>
          <w:kern w:val="0"/>
          <w:sz w:val="24"/>
          <w:szCs w:val="24"/>
        </w:rPr>
        <w:t>本合同一式</w:t>
      </w:r>
      <w:r w:rsidRPr="00F06775">
        <w:rPr>
          <w:rFonts w:ascii="宋体" w:hAnsi="宋体" w:hint="eastAsia"/>
          <w:kern w:val="0"/>
          <w:sz w:val="24"/>
          <w:szCs w:val="24"/>
        </w:rPr>
        <w:t>肆</w:t>
      </w:r>
      <w:r w:rsidRPr="00F06775">
        <w:rPr>
          <w:rFonts w:ascii="宋体" w:hAnsi="宋体"/>
          <w:kern w:val="0"/>
          <w:sz w:val="24"/>
          <w:szCs w:val="24"/>
        </w:rPr>
        <w:t>份，</w:t>
      </w:r>
      <w:r w:rsidRPr="00F06775">
        <w:rPr>
          <w:rFonts w:ascii="宋体" w:hAnsi="宋体" w:hint="eastAsia"/>
          <w:kern w:val="0"/>
          <w:sz w:val="24"/>
          <w:szCs w:val="24"/>
        </w:rPr>
        <w:t>甲乙双方各执贰份，自双方签字或盖章之日起生效，合同内容如遇国家法律、法规及政策另有规定，从其规定。</w:t>
      </w:r>
    </w:p>
    <w:p w:rsidR="001F32FA" w:rsidRPr="00F06775">
      <w:pPr>
        <w:spacing w:line="360" w:lineRule="auto"/>
        <w:ind w:firstLine="420" w:firstLineChars="200"/>
        <w:jc w:val="left"/>
        <w:rPr>
          <w:rFonts w:ascii="宋体" w:hAnsi="宋体"/>
          <w:kern w:val="0"/>
        </w:rPr>
      </w:pPr>
    </w:p>
    <w:p w:rsidR="001F32FA" w:rsidRPr="00F06775">
      <w:pPr>
        <w:pStyle w:val="BodyTextFirstIndent2"/>
        <w:spacing w:line="360" w:lineRule="auto"/>
        <w:ind w:firstLine="480"/>
        <w:rPr>
          <w:kern w:val="0"/>
          <w:szCs w:val="24"/>
        </w:rPr>
      </w:pPr>
    </w:p>
    <w:p w:rsidR="001F32FA" w:rsidRPr="00F06775">
      <w:pPr>
        <w:pStyle w:val="BodyTextFirstIndent2"/>
        <w:spacing w:line="360" w:lineRule="auto"/>
        <w:ind w:firstLine="480"/>
        <w:rPr>
          <w:kern w:val="0"/>
          <w:szCs w:val="24"/>
        </w:rPr>
        <w:sectPr>
          <w:footerReference w:type="default" r:id="rId8"/>
          <w:pgSz w:w="11906" w:h="16838"/>
          <w:pgMar w:top="1440" w:right="1418" w:bottom="1440" w:left="1418" w:header="851" w:footer="992" w:gutter="0"/>
          <w:cols w:space="425"/>
          <w:docGrid w:type="linesAndChars" w:linePitch="312"/>
        </w:sectPr>
      </w:pP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 xml:space="preserve">甲方（章）：  </w:t>
      </w: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法定代表人或</w:t>
      </w: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委托代理人：</w:t>
      </w: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 xml:space="preserve">电  话：           </w:t>
      </w: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 xml:space="preserve">地  址：  </w:t>
      </w: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 xml:space="preserve">信用代码： </w:t>
      </w:r>
    </w:p>
    <w:p w:rsidR="001F32FA" w:rsidRPr="00F06775">
      <w:pPr>
        <w:spacing w:line="360" w:lineRule="auto"/>
        <w:ind w:left="-2" w:firstLine="1" w:leftChars="-1"/>
        <w:rPr>
          <w:rFonts w:ascii="宋体" w:hAnsi="宋体" w:cs="宋体"/>
        </w:rPr>
      </w:pPr>
    </w:p>
    <w:p w:rsidR="001F32FA" w:rsidRPr="00F06775" w:rsidP="00F06775">
      <w:pPr>
        <w:spacing w:line="360" w:lineRule="auto"/>
        <w:ind w:left="-2" w:right="-876" w:firstLine="1" w:leftChars="-1" w:rightChars="-417"/>
        <w:rPr>
          <w:rFonts w:ascii="宋体" w:hAnsi="宋体" w:cs="宋体"/>
        </w:rPr>
      </w:pPr>
      <w:r w:rsidRPr="00F06775">
        <w:rPr>
          <w:rFonts w:ascii="宋体" w:hAnsi="宋体" w:cs="宋体" w:hint="eastAsia"/>
          <w:sz w:val="24"/>
          <w:szCs w:val="24"/>
        </w:rPr>
        <w:t xml:space="preserve">乙方（章）： </w:t>
      </w: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法定代表人或</w:t>
      </w:r>
    </w:p>
    <w:p w:rsidR="001F32FA" w:rsidRPr="00F06775">
      <w:pPr>
        <w:spacing w:line="360" w:lineRule="auto"/>
        <w:ind w:left="-2" w:firstLine="1" w:leftChars="-1"/>
        <w:rPr>
          <w:rFonts w:ascii="宋体" w:hAnsi="宋体" w:cs="宋体"/>
        </w:rPr>
      </w:pPr>
      <w:r w:rsidRPr="00F06775">
        <w:rPr>
          <w:rFonts w:ascii="宋体" w:hAnsi="宋体" w:cs="宋体" w:hint="eastAsia"/>
          <w:sz w:val="24"/>
          <w:szCs w:val="24"/>
        </w:rPr>
        <w:t>委托代理人：</w:t>
      </w:r>
    </w:p>
    <w:p w:rsidR="001F32FA" w:rsidRPr="00F06775">
      <w:pPr>
        <w:spacing w:line="360" w:lineRule="auto"/>
        <w:ind w:left="-2" w:right="-1586" w:leftChars="-1" w:rightChars="-755"/>
        <w:rPr>
          <w:rFonts w:ascii="宋体" w:hAnsi="宋体" w:cs="宋体"/>
        </w:rPr>
      </w:pPr>
      <w:r w:rsidRPr="00F06775">
        <w:rPr>
          <w:rFonts w:ascii="宋体" w:hAnsi="宋体" w:cs="宋体" w:hint="eastAsia"/>
          <w:sz w:val="24"/>
          <w:szCs w:val="24"/>
        </w:rPr>
        <w:t xml:space="preserve">电  话：   </w:t>
      </w:r>
    </w:p>
    <w:p w:rsidR="001F32FA" w:rsidRPr="00F06775">
      <w:pPr>
        <w:spacing w:line="360" w:lineRule="auto"/>
        <w:ind w:left="-2" w:right="-1586" w:leftChars="-1" w:rightChars="-755"/>
        <w:rPr>
          <w:rFonts w:ascii="宋体" w:hAnsi="宋体" w:cs="宋体"/>
        </w:rPr>
      </w:pPr>
      <w:r w:rsidRPr="00F06775">
        <w:rPr>
          <w:rFonts w:ascii="宋体" w:hAnsi="宋体" w:cs="宋体" w:hint="eastAsia"/>
          <w:sz w:val="24"/>
          <w:szCs w:val="24"/>
        </w:rPr>
        <w:t xml:space="preserve">地  址： </w:t>
      </w:r>
    </w:p>
    <w:p w:rsidR="001F32FA" w:rsidRPr="00F06775">
      <w:pPr>
        <w:spacing w:line="360" w:lineRule="auto"/>
        <w:ind w:left="-2" w:right="-1586" w:leftChars="-1" w:rightChars="-755"/>
        <w:rPr>
          <w:rFonts w:ascii="宋体" w:hAnsi="宋体" w:cs="宋体"/>
        </w:rPr>
      </w:pPr>
      <w:r w:rsidRPr="00F06775">
        <w:rPr>
          <w:rFonts w:ascii="宋体" w:hAnsi="宋体" w:cs="宋体" w:hint="eastAsia"/>
          <w:sz w:val="24"/>
          <w:szCs w:val="24"/>
        </w:rPr>
        <w:t xml:space="preserve">开户行： </w:t>
      </w:r>
    </w:p>
    <w:p w:rsidR="001F32FA" w:rsidRPr="00F06775">
      <w:pPr>
        <w:spacing w:line="360" w:lineRule="auto"/>
        <w:ind w:left="-2" w:right="-1586" w:leftChars="-1" w:rightChars="-755"/>
        <w:rPr>
          <w:rFonts w:ascii="宋体" w:hAnsi="宋体" w:cs="宋体"/>
        </w:rPr>
      </w:pPr>
      <w:r w:rsidRPr="00F06775">
        <w:rPr>
          <w:rFonts w:ascii="宋体" w:hAnsi="宋体" w:cs="宋体" w:hint="eastAsia"/>
          <w:sz w:val="24"/>
          <w:szCs w:val="24"/>
        </w:rPr>
        <w:t xml:space="preserve">帐  号： </w:t>
      </w:r>
    </w:p>
    <w:p w:rsidR="001F32FA" w:rsidRPr="00F06775">
      <w:pPr>
        <w:spacing w:line="276" w:lineRule="auto"/>
        <w:ind w:firstLine="420" w:firstLineChars="200"/>
        <w:jc w:val="left"/>
        <w:rPr>
          <w:rFonts w:ascii="宋体" w:hAnsi="宋体"/>
          <w:kern w:val="0"/>
        </w:rPr>
        <w:sectPr>
          <w:type w:val="continuous"/>
          <w:pgSz w:w="11906" w:h="16838"/>
          <w:pgMar w:top="1440" w:right="1797" w:bottom="1440" w:left="1418" w:header="851" w:footer="992" w:gutter="0"/>
          <w:cols w:num="2" w:space="425"/>
          <w:docGrid w:type="linesAndChars" w:linePitch="312"/>
        </w:sectPr>
      </w:pPr>
    </w:p>
    <w:p w:rsidR="001F32FA" w:rsidRPr="00F06775" w:rsidP="00F06775">
      <w:pPr>
        <w:spacing w:line="276" w:lineRule="auto"/>
        <w:ind w:firstLine="3721" w:firstLineChars="1772"/>
        <w:jc w:val="left"/>
        <w:rPr>
          <w:rFonts w:ascii="宋体" w:hAnsi="宋体"/>
          <w:kern w:val="0"/>
        </w:rPr>
      </w:pPr>
    </w:p>
    <w:p w:rsidR="001F32FA" w:rsidP="001F32FA">
      <w:pPr>
        <w:spacing w:line="276" w:lineRule="auto"/>
        <w:ind w:firstLine="4253" w:firstLineChars="1772"/>
        <w:jc w:val="left"/>
        <w:rPr>
          <w:rFonts w:ascii="宋体" w:hAnsi="宋体"/>
          <w:kern w:val="0"/>
        </w:rPr>
      </w:pPr>
      <w:r w:rsidRPr="00F06775">
        <w:rPr>
          <w:rFonts w:ascii="宋体" w:hAnsi="宋体" w:hint="eastAsia"/>
          <w:kern w:val="0"/>
          <w:sz w:val="24"/>
          <w:szCs w:val="24"/>
        </w:rPr>
        <w:t>合同签订日期：</w:t>
      </w:r>
      <w:r>
        <w:rPr>
          <w:rFonts w:ascii="宋体" w:hAnsi="宋体"/>
          <w:kern w:val="0"/>
          <w:sz w:val="24"/>
          <w:szCs w:val="24"/>
        </w:rPr>
        <w:t xml:space="preserve"> </w:t>
      </w:r>
    </w:p>
    <w:p w:rsidR="00A77B3E"/>
    <w:p w:rsidR="001F32FA" w:rsidRPr="00F06775">
      <w:pPr>
        <w:jc w:val="center"/>
        <w:rPr>
          <w:rFonts w:ascii="宋体" w:hAnsi="宋体"/>
          <w:b/>
          <w:kern w:val="0"/>
          <w:sz w:val="44"/>
          <w:szCs w:val="44"/>
        </w:rPr>
      </w:pPr>
      <w:bookmarkEnd w:id="69"/>
    </w:p>
    <w:sectPr>
      <w:footerReference w:type="default" r:id="rId9"/>
      <w:pgSz w:w="11906" w:h="16838"/>
      <w:pgMar w:top="1440" w:right="1418" w:bottom="1440" w:left="1418" w:header="851" w:footer="992" w:gutter="0"/>
      <w:cols w:space="425"/>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7445035"/>
      <w:richText/>
    </w:sdtPr>
    <w:sdtContent>
      <w:sdt>
        <w:sdtPr>
          <w:id w:val="119792124"/>
          <w:richText/>
        </w:sdtPr>
        <w:sdtContent>
          <w:p w:rsidR="001F32FA">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FD303F">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FD303F">
              <w:rPr>
                <w:b/>
                <w:bCs/>
                <w:noProof/>
              </w:rPr>
              <w:t>4</w:t>
            </w:r>
            <w:r>
              <w:rPr>
                <w:b/>
                <w:bCs/>
                <w:sz w:val="24"/>
                <w:szCs w:val="24"/>
              </w:rPr>
              <w:fldChar w:fldCharType="end"/>
            </w:r>
          </w:p>
        </w:sdtContent>
      </w:sdt>
    </w:sdtContent>
  </w:sdt>
  <w:p w:rsidR="001F32F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56971726"/>
      <w:richText/>
    </w:sdtPr>
    <w:sdtContent>
      <w:sdt>
        <w:sdtPr>
          <w:id w:val="1728636285"/>
          <w:richText/>
        </w:sdtPr>
        <w:sdtContent>
          <w:p w:rsidR="001F32FA">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FD303F">
              <w:rPr>
                <w:b/>
                <w:bCs/>
                <w:noProof/>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FD303F">
              <w:rPr>
                <w:b/>
                <w:bCs/>
                <w:noProof/>
              </w:rPr>
              <w:t>4</w:t>
            </w:r>
            <w:r>
              <w:rPr>
                <w:b/>
                <w:bCs/>
                <w:sz w:val="24"/>
                <w:szCs w:val="24"/>
              </w:rPr>
              <w:fldChar w:fldCharType="end"/>
            </w:r>
          </w:p>
        </w:sdtContent>
      </w:sdt>
    </w:sdtContent>
  </w:sdt>
  <w:p w:rsidR="001F32FA">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026E63D"/>
    <w:multiLevelType w:val="singleLevel"/>
    <w:tmpl w:val="A026E63D"/>
    <w:lvl w:ilvl="0">
      <w:start w:val="2"/>
      <w:numFmt w:val="decimal"/>
      <w:suff w:val="nothing"/>
      <w:lvlText w:val="%1、"/>
      <w:lvlJc w:val="left"/>
    </w:lvl>
  </w:abstractNum>
  <w:abstractNum w:abstractNumId="1">
    <w:nsid w:val="DFEECF2F"/>
    <w:multiLevelType w:val="singleLevel"/>
    <w:tmpl w:val="DFEECF2F"/>
    <w:lvl w:ilvl="0">
      <w:start w:val="10"/>
      <w:numFmt w:val="chineseCounting"/>
      <w:suff w:val="nothing"/>
      <w:lvlText w:val="%1、"/>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7213C93C"/>
    <w:multiLevelType w:val="singleLevel"/>
    <w:tmpl w:val="7213C93C"/>
    <w:lvl w:ilvl="0">
      <w:start w:val="5"/>
      <w:numFmt w:val="chineseCounting"/>
      <w:suff w:val="nothing"/>
      <w:lvlText w:val="%1、"/>
      <w:lvlJc w:val="left"/>
      <w:rPr>
        <w:rFonts w:hint="eastAsia"/>
      </w:rPr>
    </w:lvl>
  </w:abstractNum>
  <w:num w:numId="1">
    <w:abstractNumId w:val="3"/>
  </w:num>
  <w:num w:numId="2">
    <w:abstractNumId w:val="2"/>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421"/>
    <w:rsid w:val="0015178A"/>
    <w:rsid w:val="001517DA"/>
    <w:rsid w:val="001517E1"/>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2F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138B"/>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1D2"/>
    <w:rsid w:val="0042562F"/>
    <w:rsid w:val="004274CB"/>
    <w:rsid w:val="0043030B"/>
    <w:rsid w:val="0043054A"/>
    <w:rsid w:val="00431168"/>
    <w:rsid w:val="00432ECA"/>
    <w:rsid w:val="0043391F"/>
    <w:rsid w:val="00435157"/>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2D0"/>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3D9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676E3"/>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1AB6"/>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0E0C"/>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243"/>
    <w:rsid w:val="00D0299D"/>
    <w:rsid w:val="00D0407B"/>
    <w:rsid w:val="00D05648"/>
    <w:rsid w:val="00D05808"/>
    <w:rsid w:val="00D067F2"/>
    <w:rsid w:val="00D069B6"/>
    <w:rsid w:val="00D11FF9"/>
    <w:rsid w:val="00D12199"/>
    <w:rsid w:val="00D133F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34B"/>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2D5F"/>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49A6"/>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284"/>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06775"/>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303F"/>
    <w:rsid w:val="00FD4F15"/>
    <w:rsid w:val="00FD51D0"/>
    <w:rsid w:val="00FD5F50"/>
    <w:rsid w:val="00FD65C6"/>
    <w:rsid w:val="00FD6F90"/>
    <w:rsid w:val="00FE01CA"/>
    <w:rsid w:val="00FE022E"/>
    <w:rsid w:val="00FE1190"/>
    <w:rsid w:val="00FE1893"/>
    <w:rsid w:val="00FE21EA"/>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TableParagraph">
    <w:name w:val="Table Paragraph"/>
    <w:basedOn w:val="Normal"/>
    <w:uiPriority w:val="1"/>
    <w:qFormat/>
    <w:rPr>
      <w:rFonts w:ascii="宋体" w:hAnsi="宋体" w:cs="宋体"/>
    </w:rPr>
  </w:style>
  <w:style w:type="paragraph" w:styleId="BodyTextFirstIndent2">
    <w:name w:val="Body Text First Indent 2"/>
    <w:basedOn w:val="BodyTextIndent"/>
    <w:unhideWhenUsed/>
    <w:qFormat/>
    <w:pPr>
      <w:spacing w:after="0"/>
      <w:ind w:left="0" w:firstLine="420" w:leftChars="0" w:firstLineChars="200"/>
    </w:pPr>
    <w:rPr>
      <w:rFonts w:ascii="宋体" w:hAnsi="宋体"/>
      <w:color w:val="000000"/>
      <w:sz w:val="24"/>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