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福建省智慧气象保障工程X波段天气雷达（光泽、武平、蕉城）建设项目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ZQCD-25413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福建省大气探测技术保障中心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福建省智慧气象保障工程X波段天气雷达（光泽、武平、蕉城）建设项目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ZQCD-25413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合同签订后120天内交货，且完成安装调试并具备验收条件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南平市光泽县；龙岩市武平县；宁德市蕉城区</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2025年11月24日 00:00:00</w:t>
      </w:r>
      <w:bookmarkEnd w:id="26"/>
      <w:r>
        <w:rPr>
          <w:rFonts w:ascii="宋体" w:hint="eastAsia"/>
          <w:szCs w:val="21"/>
          <w:highlight w:val="none"/>
        </w:rPr>
        <w:t>至</w:t>
      </w:r>
      <w:bookmarkStart w:id="27" w:name="项目公告_signUpLastTime"/>
      <w:r>
        <w:rPr>
          <w:rFonts w:ascii="宋体" w:hint="eastAsia"/>
          <w:szCs w:val="21"/>
          <w:highlight w:val="none"/>
        </w:rPr>
        <w:t>2025年12月02日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2025年12月16日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福建省大气探测技术保障中心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任雍</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0591-83327971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福建省福州市仓山区建新中路98号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福建省大气探测技术保障中心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不允许（仅针对以下产品：X波段多普勒天气雷达不允许代理商投标）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（1）标的：X波段多普勒天气雷达   ，属于 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是，中标服务费：7.8万元。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1,341.600000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1,341.600000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3"/>
        <w:gridCol w:w="268"/>
        <w:gridCol w:w="1365"/>
        <w:gridCol w:w="268"/>
        <w:gridCol w:w="645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1、投标人具有ISO9000系列质量管理体系认证或同等质量管理体系认证，得1分；</w:t>
              <w:cr/>
              <w:t>2、投标人具有ISO45001职业健康安全管理体系认证，得1分；</w:t>
              <w:cr/>
              <w:t>3、投标人具有ISO14001环境管理体系认证，得1分，</w:t>
              <w:cr/>
              <w:t>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针对本项目采购的X波段天气雷达，承诺每提前10天交货的得0.5分，最多得1分。否则不得分。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针对本项目采购的X波段天气雷达，每提供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val="restart"/>
          </w:tcPr>
          <w:p>
            <w:r>
              <w:t>技术部分</w:t>
            </w:r>
          </w:p>
        </w:tc>
        <w:tc>
          <w:tcPr/>
          <w:p>
            <w:r>
              <w:t>投标产品重要技术指标（客观分）</w:t>
            </w:r>
          </w:p>
        </w:tc>
        <w:tc>
          <w:tcPr/>
          <w:p>
            <w:r>
              <w:t>勾选打分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10</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11</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12</w:t>
            </w:r>
          </w:p>
        </w:tc>
        <w:tc>
          <w:tcPr>
            <w:vMerge/>
          </w:tcPr>
          <w:p>
            <w:r>
              <w:t>技术部分</w:t>
            </w:r>
          </w:p>
        </w:tc>
        <w:tc>
          <w:tcPr/>
          <w:p>
            <w:r>
              <w:t>投标产品的环境适应性（客观分）</w:t>
            </w:r>
          </w:p>
        </w:tc>
        <w:tc>
          <w:tcPr/>
          <w:p>
            <w:r>
              <w:t>勾选打分</w:t>
            </w:r>
            <w:r>
              <w:t>(4)</w:t>
            </w:r>
          </w:p>
        </w:tc>
        <w:tc>
          <w:tcPr/>
          <w:p>
            <w:r>
              <w:t>评审标准：</w:t>
            </w:r>
          </w:p>
          <w:p>
            <w:r>
              <w:t>针对X波段天气雷达设备，测试报告应涵盖温度、湿热、盐雾、低气压、淋雨、振动、冲击、霉菌等内容，每包含一项得0.5分，最多得4分。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13</w:t>
            </w:r>
          </w:p>
        </w:tc>
        <w:tc>
          <w:tcPr>
            <w:vMerge/>
          </w:tcPr>
          <w:p>
            <w:r>
              <w:t>技术部分</w:t>
            </w:r>
          </w:p>
        </w:tc>
        <w:tc>
          <w:tcPr/>
          <w:p>
            <w:r>
              <w:t>投标产品电磁兼容性（客观分）</w:t>
            </w:r>
          </w:p>
        </w:tc>
        <w:tc>
          <w:tcPr/>
          <w:p>
            <w:r>
              <w:t>勾选打分</w:t>
            </w:r>
            <w:r>
              <w:t>(2)</w:t>
            </w:r>
          </w:p>
        </w:tc>
        <w:tc>
          <w:tcPr/>
          <w:p>
            <w:r>
              <w:t>评审标准：</w:t>
            </w:r>
          </w:p>
          <w:p>
            <w:r>
              <w:t>针对X波段天气雷达设备，测试报告应涵盖①静电放电抗扰度，②射频电磁场辐射抗扰度，③电快速瞬变脉冲群抗扰度，④电压暂降、短时中断、电压变化抗扰度等内容，每包含一项得0.5分，最多得2分。</w:t>
            </w:r>
          </w:p>
          <w:p>
            <w:r>
              <w:t>评审标准说明：</w:t>
            </w:r>
          </w:p>
          <w:p>
            <w:r>
              <w:t>针对该项评审标准中所指标的物，提供具备中国合格评定国家认可委员会认可资质的第三方检测机构出具的，有该项评审标准所规定的内容且判定结果为符合的电磁兼容性测试报告，并加盖投标人公章。</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6C2CC4">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6C2CC4">
      <w:pPr>
        <w:spacing w:line="360" w:lineRule="auto"/>
        <w:ind w:firstLine="420" w:firstLineChars="200"/>
        <w:rPr>
          <w:rFonts w:ascii="宋体" w:hAnsi="宋体"/>
          <w:szCs w:val="21"/>
        </w:rPr>
      </w:pPr>
      <w:r>
        <w:rPr>
          <w:rFonts w:ascii="宋体" w:hAnsi="宋体" w:hint="eastAsia"/>
          <w:szCs w:val="21"/>
        </w:rPr>
        <w:t>一、项目概况及总体要求</w:t>
      </w:r>
    </w:p>
    <w:p w:rsidR="006C2CC4">
      <w:pPr>
        <w:spacing w:line="560" w:lineRule="exact"/>
        <w:ind w:firstLine="560" w:firstLineChars="200"/>
        <w:jc w:val="left"/>
        <w:rPr>
          <w:rFonts w:ascii="仿宋" w:eastAsia="仿宋" w:hAnsi="仿宋" w:cs="仿宋"/>
          <w:sz w:val="28"/>
          <w:szCs w:val="28"/>
        </w:rPr>
      </w:pPr>
      <w:r>
        <w:rPr>
          <w:rFonts w:ascii="仿宋" w:eastAsia="仿宋" w:hAnsi="仿宋" w:cs="仿宋" w:hint="eastAsia"/>
          <w:sz w:val="28"/>
          <w:szCs w:val="28"/>
        </w:rPr>
        <w:t>福建省地处我国东南沿海，台湾海峡西岸，依山面海、海岸线长、丘陵山地多、地形环境独特，兼受大陆性与海洋性气候相互影响，气候复杂多变，台风、暴雨、冰雹、山洪泥石流等灾害频发，气象灾害呈现出灾害种类多、影响范围广、活动频率高、持续时间长、次生和衍生灾害比率大、灾情危害严重的特征，是受气象灾害影响最为严重的省份之一。尤其是在全球气候变暖背景下，各类极端天气气候事件更加频繁，气象灾害造成的影响更加广泛，气象灾害的受灾面不断扩大，气象灾害的损失不断加重。</w:t>
      </w:r>
    </w:p>
    <w:p w:rsidR="006C2CC4">
      <w:pPr>
        <w:spacing w:line="560" w:lineRule="exact"/>
        <w:ind w:firstLine="560" w:firstLineChars="200"/>
        <w:jc w:val="left"/>
        <w:rPr>
          <w:rFonts w:ascii="仿宋" w:eastAsia="仿宋" w:hAnsi="仿宋" w:cs="仿宋"/>
          <w:sz w:val="28"/>
          <w:szCs w:val="28"/>
        </w:rPr>
      </w:pPr>
      <w:r>
        <w:rPr>
          <w:rFonts w:ascii="仿宋" w:eastAsia="仿宋" w:hAnsi="仿宋" w:cs="仿宋" w:hint="eastAsia"/>
          <w:sz w:val="28"/>
          <w:szCs w:val="28"/>
        </w:rPr>
        <w:t>按照《气象高质量发展纲要（</w:t>
      </w:r>
      <w:r>
        <w:rPr>
          <w:rFonts w:ascii="仿宋" w:eastAsia="仿宋" w:hAnsi="仿宋" w:cs="仿宋" w:hint="eastAsia"/>
          <w:sz w:val="28"/>
          <w:szCs w:val="28"/>
        </w:rPr>
        <w:t>2022-2035</w:t>
      </w:r>
      <w:r>
        <w:rPr>
          <w:rFonts w:ascii="仿宋" w:eastAsia="仿宋" w:hAnsi="仿宋" w:cs="仿宋" w:hint="eastAsia"/>
          <w:sz w:val="28"/>
          <w:szCs w:val="28"/>
        </w:rPr>
        <w:t>年）》、《福建省国民经济和社会发展第十四个五年规划和二〇三五年远景目标》、《福建省人民政府关于进一步推进气象事业高质量发展若干措施》、《福建省“十四五”气象发展规划》和</w:t>
      </w:r>
      <w:r>
        <w:rPr>
          <w:rFonts w:ascii="仿宋" w:eastAsia="仿宋" w:hAnsi="仿宋" w:cs="仿宋" w:hint="eastAsia"/>
          <w:sz w:val="28"/>
          <w:szCs w:val="28"/>
        </w:rPr>
        <w:t>2021</w:t>
      </w:r>
      <w:r>
        <w:rPr>
          <w:rFonts w:ascii="仿宋" w:eastAsia="仿宋" w:hAnsi="仿宋" w:cs="仿宋" w:hint="eastAsia"/>
          <w:sz w:val="28"/>
          <w:szCs w:val="28"/>
        </w:rPr>
        <w:t>年</w:t>
      </w:r>
      <w:r>
        <w:rPr>
          <w:rFonts w:ascii="仿宋" w:eastAsia="仿宋" w:hAnsi="仿宋" w:cs="仿宋" w:hint="eastAsia"/>
          <w:sz w:val="28"/>
          <w:szCs w:val="28"/>
        </w:rPr>
        <w:t>9</w:t>
      </w:r>
      <w:r>
        <w:rPr>
          <w:rFonts w:ascii="仿宋" w:eastAsia="仿宋" w:hAnsi="仿宋" w:cs="仿宋" w:hint="eastAsia"/>
          <w:sz w:val="28"/>
          <w:szCs w:val="28"/>
        </w:rPr>
        <w:t>月</w:t>
      </w:r>
      <w:r>
        <w:rPr>
          <w:rFonts w:ascii="仿宋" w:eastAsia="仿宋" w:hAnsi="仿宋" w:cs="仿宋" w:hint="eastAsia"/>
          <w:sz w:val="28"/>
          <w:szCs w:val="28"/>
        </w:rPr>
        <w:t>28</w:t>
      </w:r>
      <w:r>
        <w:rPr>
          <w:rFonts w:ascii="仿宋" w:eastAsia="仿宋" w:hAnsi="仿宋" w:cs="仿宋" w:hint="eastAsia"/>
          <w:sz w:val="28"/>
          <w:szCs w:val="28"/>
        </w:rPr>
        <w:t>日省政府研究气象工作专题会上，省领导提出的“若干重点领域要突破或保持全国领先”的要求，紧紧围绕经济社会发展和服务人民的需求，立足新发展阶段，贯彻新发展理念，积极服务和深度融入新发展格局，推进“数字气象”示范区、“海上福建”气象保障样板区、“清新福建”生态气象典范区和两岸气象融合发展</w:t>
      </w:r>
      <w:r>
        <w:rPr>
          <w:rFonts w:ascii="仿宋" w:eastAsia="仿宋" w:hAnsi="仿宋" w:cs="仿宋" w:hint="eastAsia"/>
          <w:sz w:val="28"/>
          <w:szCs w:val="28"/>
        </w:rPr>
        <w:t>先行区建设，落实新一轮省部合作协议，推动“十四五”福建气象事业高质量发展，为建设高质量气象现代化作贡献的应有作为，结合我省气象事业发展实际提出本项目建设。</w:t>
      </w:r>
    </w:p>
    <w:p w:rsidR="006C2CC4">
      <w:pPr>
        <w:spacing w:line="560" w:lineRule="exact"/>
        <w:ind w:firstLine="560" w:firstLineChars="200"/>
        <w:jc w:val="left"/>
        <w:rPr>
          <w:rFonts w:ascii="仿宋" w:eastAsia="仿宋" w:hAnsi="仿宋" w:cs="仿宋"/>
          <w:sz w:val="28"/>
          <w:szCs w:val="28"/>
        </w:rPr>
      </w:pPr>
      <w:r>
        <w:rPr>
          <w:rFonts w:ascii="仿宋" w:eastAsia="仿宋" w:hAnsi="仿宋" w:cs="仿宋" w:hint="eastAsia"/>
          <w:sz w:val="28"/>
          <w:szCs w:val="28"/>
        </w:rPr>
        <w:t>根据《福建省气象局项目审查专题会议纪要（</w:t>
      </w:r>
      <w:r>
        <w:rPr>
          <w:rFonts w:ascii="仿宋" w:eastAsia="仿宋" w:hAnsi="仿宋" w:cs="仿宋" w:hint="eastAsia"/>
          <w:sz w:val="28"/>
          <w:szCs w:val="28"/>
        </w:rPr>
        <w:t>2024</w:t>
      </w:r>
      <w:r>
        <w:rPr>
          <w:rFonts w:ascii="仿宋" w:eastAsia="仿宋" w:hAnsi="仿宋" w:cs="仿宋" w:hint="eastAsia"/>
          <w:sz w:val="28"/>
          <w:szCs w:val="28"/>
        </w:rPr>
        <w:t>年第</w:t>
      </w:r>
      <w:r>
        <w:rPr>
          <w:rFonts w:ascii="仿宋" w:eastAsia="仿宋" w:hAnsi="仿宋" w:cs="仿宋" w:hint="eastAsia"/>
          <w:sz w:val="28"/>
          <w:szCs w:val="28"/>
        </w:rPr>
        <w:t>6</w:t>
      </w:r>
      <w:r>
        <w:rPr>
          <w:rFonts w:ascii="仿宋" w:eastAsia="仿宋" w:hAnsi="仿宋" w:cs="仿宋" w:hint="eastAsia"/>
          <w:sz w:val="28"/>
          <w:szCs w:val="28"/>
        </w:rPr>
        <w:t>次）》（会议纪要〔</w:t>
      </w:r>
      <w:r>
        <w:rPr>
          <w:rFonts w:ascii="仿宋" w:eastAsia="仿宋" w:hAnsi="仿宋" w:cs="仿宋" w:hint="eastAsia"/>
          <w:sz w:val="28"/>
          <w:szCs w:val="28"/>
        </w:rPr>
        <w:t>2024</w:t>
      </w:r>
      <w:r>
        <w:rPr>
          <w:rFonts w:ascii="仿宋" w:eastAsia="仿宋" w:hAnsi="仿宋" w:cs="仿宋" w:hint="eastAsia"/>
          <w:sz w:val="28"/>
          <w:szCs w:val="28"/>
        </w:rPr>
        <w:t>〕</w:t>
      </w:r>
      <w:r>
        <w:rPr>
          <w:rFonts w:ascii="仿宋" w:eastAsia="仿宋" w:hAnsi="仿宋" w:cs="仿宋" w:hint="eastAsia"/>
          <w:sz w:val="28"/>
          <w:szCs w:val="28"/>
        </w:rPr>
        <w:t>13</w:t>
      </w:r>
      <w:r>
        <w:rPr>
          <w:rFonts w:ascii="仿宋" w:eastAsia="仿宋" w:hAnsi="仿宋" w:cs="仿宋" w:hint="eastAsia"/>
          <w:sz w:val="28"/>
          <w:szCs w:val="28"/>
        </w:rPr>
        <w:t>号），《福建省智慧气象保障工程综合能力建设项目可行性研究报告》确定的南平邵武</w:t>
      </w:r>
      <w:r>
        <w:rPr>
          <w:rFonts w:ascii="仿宋" w:eastAsia="仿宋" w:hAnsi="仿宋" w:cs="仿宋" w:hint="eastAsia"/>
          <w:sz w:val="28"/>
          <w:szCs w:val="28"/>
        </w:rPr>
        <w:t>X</w:t>
      </w:r>
      <w:r>
        <w:rPr>
          <w:rFonts w:ascii="仿宋" w:eastAsia="仿宋" w:hAnsi="仿宋" w:cs="仿宋" w:hint="eastAsia"/>
          <w:sz w:val="28"/>
          <w:szCs w:val="28"/>
        </w:rPr>
        <w:t>波段天气雷达建设地点更</w:t>
      </w:r>
      <w:r>
        <w:rPr>
          <w:rFonts w:ascii="仿宋" w:eastAsia="仿宋" w:hAnsi="仿宋" w:cs="仿宋" w:hint="eastAsia"/>
          <w:sz w:val="28"/>
          <w:szCs w:val="28"/>
        </w:rPr>
        <w:t>改为南平光泽，即本实施方案的</w:t>
      </w:r>
      <w:r>
        <w:rPr>
          <w:rFonts w:ascii="仿宋" w:eastAsia="仿宋" w:hAnsi="仿宋" w:cs="仿宋" w:hint="eastAsia"/>
          <w:sz w:val="28"/>
          <w:szCs w:val="28"/>
        </w:rPr>
        <w:t>X</w:t>
      </w:r>
      <w:r>
        <w:rPr>
          <w:rFonts w:ascii="仿宋" w:eastAsia="仿宋" w:hAnsi="仿宋" w:cs="仿宋" w:hint="eastAsia"/>
          <w:sz w:val="28"/>
          <w:szCs w:val="28"/>
        </w:rPr>
        <w:t>波段天气雷达建设地点为南平光泽、龙岩武平和宁德蕉城。</w:t>
      </w:r>
    </w:p>
    <w:p w:rsidR="006C2CC4">
      <w:pPr>
        <w:spacing w:line="360" w:lineRule="auto"/>
        <w:ind w:firstLine="420" w:firstLineChars="200"/>
        <w:rPr>
          <w:rFonts w:ascii="宋体" w:hAnsi="宋体"/>
          <w:szCs w:val="21"/>
        </w:rPr>
      </w:pPr>
    </w:p>
    <w:p w:rsidR="006C2CC4">
      <w:pPr>
        <w:spacing w:line="360" w:lineRule="auto"/>
        <w:ind w:firstLine="420" w:firstLineChars="200"/>
        <w:rPr>
          <w:rFonts w:ascii="宋体" w:hAnsi="宋体"/>
          <w:szCs w:val="21"/>
        </w:rPr>
      </w:pPr>
      <w:r>
        <w:rPr>
          <w:rFonts w:ascii="宋体" w:hAnsi="宋体" w:hint="eastAsia"/>
          <w:szCs w:val="21"/>
        </w:rPr>
        <w:t>二、设备需求一览表（见第七章</w:t>
      </w:r>
      <w:r>
        <w:rPr>
          <w:rFonts w:ascii="宋体" w:hAnsi="宋体" w:hint="eastAsia"/>
          <w:szCs w:val="21"/>
        </w:rPr>
        <w:t xml:space="preserve"> </w:t>
      </w:r>
      <w:r>
        <w:rPr>
          <w:rFonts w:ascii="宋体" w:hAnsi="宋体" w:hint="eastAsia"/>
          <w:szCs w:val="21"/>
        </w:rPr>
        <w:t>采购需求</w:t>
      </w:r>
      <w:r>
        <w:rPr>
          <w:rFonts w:ascii="宋体" w:hAnsi="宋体" w:hint="eastAsia"/>
          <w:szCs w:val="21"/>
        </w:rPr>
        <w:t xml:space="preserve"> </w:t>
      </w:r>
      <w:r>
        <w:rPr>
          <w:rFonts w:ascii="宋体" w:hAnsi="宋体" w:hint="eastAsia"/>
          <w:szCs w:val="21"/>
        </w:rPr>
        <w:t>附表）</w:t>
      </w:r>
    </w:p>
    <w:p w:rsidR="006C2CC4">
      <w:pPr>
        <w:spacing w:line="360" w:lineRule="auto"/>
        <w:ind w:firstLine="420" w:firstLineChars="200"/>
        <w:rPr>
          <w:rFonts w:ascii="宋体" w:hAnsi="宋体"/>
          <w:szCs w:val="21"/>
        </w:rPr>
      </w:pPr>
      <w:r>
        <w:rPr>
          <w:rFonts w:ascii="宋体" w:hAnsi="宋体" w:hint="eastAsia"/>
          <w:szCs w:val="21"/>
        </w:rPr>
        <w:t>三、技术性能指标</w:t>
      </w:r>
    </w:p>
    <w:p w:rsidR="006C2CC4">
      <w:pPr>
        <w:pStyle w:val="Heading2"/>
        <w:spacing w:before="0" w:beforeAutospacing="0" w:after="0" w:afterAutospacing="0" w:line="360" w:lineRule="auto"/>
        <w:ind w:firstLine="560" w:firstLineChars="200"/>
        <w:rPr>
          <w:rFonts w:ascii="Times New Roman" w:eastAsia="仿宋" w:hAnsi="Times New Roman" w:hint="default"/>
          <w:sz w:val="28"/>
          <w:szCs w:val="28"/>
        </w:rPr>
      </w:pPr>
      <w:r>
        <w:rPr>
          <w:rFonts w:ascii="Times New Roman" w:eastAsia="仿宋" w:hAnsi="Times New Roman"/>
          <w:sz w:val="28"/>
          <w:szCs w:val="28"/>
        </w:rPr>
        <w:t>1</w:t>
      </w:r>
      <w:r>
        <w:rPr>
          <w:rFonts w:ascii="Times New Roman" w:eastAsia="仿宋" w:hAnsi="Times New Roman" w:hint="default"/>
          <w:sz w:val="28"/>
          <w:szCs w:val="28"/>
        </w:rPr>
        <w:t>.1</w:t>
      </w:r>
      <w:r>
        <w:rPr>
          <w:rFonts w:ascii="Times New Roman" w:eastAsia="仿宋" w:hAnsi="Times New Roman" w:hint="default"/>
          <w:sz w:val="28"/>
          <w:szCs w:val="28"/>
        </w:rPr>
        <w:t>系统总体性能</w:t>
      </w:r>
      <w:r>
        <w:rPr>
          <w:rFonts w:ascii="Times New Roman" w:eastAsia="仿宋" w:hAnsi="Times New Roman" w:hint="default"/>
          <w:sz w:val="28"/>
          <w:szCs w:val="28"/>
        </w:rPr>
        <w:t>指标</w:t>
      </w:r>
    </w:p>
    <w:tbl>
      <w:tblPr>
        <w:tblStyle w:val="TableNormal"/>
        <w:tblW w:w="5010"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1197"/>
        <w:gridCol w:w="283"/>
        <w:gridCol w:w="1717"/>
        <w:gridCol w:w="5136"/>
      </w:tblGrid>
      <w:tr>
        <w:tblPrEx>
          <w:tblW w:w="5010"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rPr>
          <w:trHeight w:val="381"/>
        </w:trPr>
        <w:tc>
          <w:tcPr>
            <w:tcW w:w="1918" w:type="pct"/>
            <w:gridSpan w:val="3"/>
          </w:tcPr>
          <w:p w:rsidR="006C2CC4">
            <w:pPr>
              <w:autoSpaceDE w:val="0"/>
              <w:autoSpaceDN w:val="0"/>
              <w:spacing w:before="94" w:line="267" w:lineRule="exact"/>
              <w:ind w:left="107"/>
              <w:jc w:val="left"/>
              <w:rPr>
                <w:rFonts w:eastAsia="仿宋"/>
                <w:b/>
                <w:kern w:val="0"/>
                <w:sz w:val="28"/>
                <w:szCs w:val="28"/>
                <w:lang w:val="zh-CN" w:bidi="zh-CN"/>
              </w:rPr>
            </w:pPr>
            <w:r>
              <w:rPr>
                <w:rFonts w:eastAsia="仿宋"/>
                <w:b/>
                <w:kern w:val="0"/>
                <w:sz w:val="28"/>
                <w:szCs w:val="28"/>
                <w:lang w:val="zh-CN" w:bidi="zh-CN"/>
              </w:rPr>
              <w:t>项目</w:t>
            </w:r>
          </w:p>
        </w:tc>
        <w:tc>
          <w:tcPr>
            <w:tcW w:w="3082" w:type="pct"/>
          </w:tcPr>
          <w:p w:rsidR="006C2CC4">
            <w:pPr>
              <w:autoSpaceDE w:val="0"/>
              <w:autoSpaceDN w:val="0"/>
              <w:spacing w:before="94" w:line="267" w:lineRule="exact"/>
              <w:ind w:left="107"/>
              <w:jc w:val="left"/>
              <w:rPr>
                <w:rFonts w:eastAsia="仿宋"/>
                <w:b/>
                <w:kern w:val="0"/>
                <w:sz w:val="28"/>
                <w:szCs w:val="28"/>
                <w:lang w:val="zh-CN" w:bidi="zh-CN"/>
              </w:rPr>
            </w:pPr>
            <w:r>
              <w:rPr>
                <w:rFonts w:eastAsia="仿宋"/>
                <w:b/>
                <w:kern w:val="0"/>
                <w:sz w:val="28"/>
                <w:szCs w:val="28"/>
                <w:lang w:val="zh-CN" w:bidi="zh-CN"/>
              </w:rPr>
              <w:t>技术规格要求</w:t>
            </w:r>
          </w:p>
        </w:tc>
      </w:tr>
      <w:tr>
        <w:tblPrEx>
          <w:tblW w:w="5010" w:type="pct"/>
          <w:tblInd w:w="5" w:type="dxa"/>
          <w:tblCellMar>
            <w:left w:w="0" w:type="dxa"/>
            <w:right w:w="0" w:type="dxa"/>
          </w:tblCellMar>
          <w:tblLook w:val="04A0"/>
        </w:tblPrEx>
        <w:trPr>
          <w:trHeight w:val="378"/>
        </w:trPr>
        <w:tc>
          <w:tcPr>
            <w:tcW w:w="1918" w:type="pct"/>
            <w:gridSpan w:val="3"/>
          </w:tcPr>
          <w:p w:rsidR="006C2CC4">
            <w:pPr>
              <w:autoSpaceDE w:val="0"/>
              <w:autoSpaceDN w:val="0"/>
              <w:spacing w:before="94" w:line="264" w:lineRule="exact"/>
              <w:ind w:left="107"/>
              <w:jc w:val="left"/>
              <w:rPr>
                <w:rFonts w:eastAsia="仿宋"/>
                <w:kern w:val="0"/>
                <w:sz w:val="28"/>
                <w:szCs w:val="28"/>
                <w:lang w:val="zh-CN" w:bidi="zh-CN"/>
              </w:rPr>
            </w:pPr>
            <w:r>
              <w:rPr>
                <w:rFonts w:eastAsia="仿宋"/>
                <w:i/>
                <w:kern w:val="0"/>
                <w:sz w:val="28"/>
                <w:szCs w:val="28"/>
                <w:lang w:val="zh-CN" w:bidi="zh-CN"/>
              </w:rPr>
              <w:t>#</w:t>
            </w:r>
            <w:r>
              <w:rPr>
                <w:rFonts w:eastAsia="仿宋"/>
                <w:kern w:val="0"/>
                <w:sz w:val="28"/>
                <w:szCs w:val="28"/>
                <w:lang w:val="zh-CN" w:bidi="zh-CN"/>
              </w:rPr>
              <w:t>雷达体制</w:t>
            </w:r>
          </w:p>
        </w:tc>
        <w:tc>
          <w:tcPr>
            <w:tcW w:w="3082" w:type="pct"/>
          </w:tcPr>
          <w:p w:rsidR="006C2CC4">
            <w:pPr>
              <w:autoSpaceDE w:val="0"/>
              <w:autoSpaceDN w:val="0"/>
              <w:ind w:left="107"/>
              <w:jc w:val="left"/>
              <w:rPr>
                <w:rFonts w:eastAsia="仿宋"/>
                <w:iCs/>
                <w:kern w:val="0"/>
                <w:sz w:val="28"/>
                <w:szCs w:val="28"/>
                <w:lang w:val="zh-CN" w:bidi="zh-CN"/>
              </w:rPr>
            </w:pPr>
            <w:r>
              <w:rPr>
                <w:rFonts w:eastAsia="仿宋"/>
                <w:iCs/>
                <w:kern w:val="0"/>
                <w:sz w:val="28"/>
                <w:szCs w:val="28"/>
                <w:lang w:val="zh-CN" w:bidi="zh-CN"/>
              </w:rPr>
              <w:t>全固态双偏振脉冲多普勒体制</w:t>
            </w:r>
          </w:p>
        </w:tc>
      </w:tr>
      <w:tr>
        <w:tblPrEx>
          <w:tblW w:w="5010" w:type="pct"/>
          <w:tblInd w:w="5" w:type="dxa"/>
          <w:tblCellMar>
            <w:left w:w="0" w:type="dxa"/>
            <w:right w:w="0" w:type="dxa"/>
          </w:tblCellMar>
          <w:tblLook w:val="04A0"/>
        </w:tblPrEx>
        <w:trPr>
          <w:trHeight w:val="623"/>
        </w:trPr>
        <w:tc>
          <w:tcPr>
            <w:tcW w:w="1918" w:type="pct"/>
            <w:gridSpan w:val="3"/>
          </w:tcPr>
          <w:p w:rsidR="006C2CC4">
            <w:pPr>
              <w:autoSpaceDE w:val="0"/>
              <w:autoSpaceDN w:val="0"/>
              <w:ind w:left="107"/>
              <w:jc w:val="left"/>
              <w:rPr>
                <w:rFonts w:eastAsia="仿宋"/>
                <w:kern w:val="0"/>
                <w:sz w:val="28"/>
                <w:szCs w:val="28"/>
                <w:lang w:val="zh-CN" w:bidi="zh-CN"/>
              </w:rPr>
            </w:pPr>
            <w:r>
              <w:rPr>
                <w:rFonts w:eastAsia="仿宋"/>
                <w:i/>
                <w:kern w:val="0"/>
                <w:sz w:val="28"/>
                <w:szCs w:val="28"/>
                <w:lang w:val="zh-CN" w:bidi="zh-CN"/>
              </w:rPr>
              <w:t>#</w:t>
            </w:r>
            <w:r>
              <w:rPr>
                <w:rFonts w:eastAsia="仿宋"/>
                <w:kern w:val="0"/>
                <w:sz w:val="28"/>
                <w:szCs w:val="28"/>
                <w:lang w:val="zh-CN" w:bidi="zh-CN"/>
              </w:rPr>
              <w:t>工作频率</w:t>
            </w:r>
          </w:p>
        </w:tc>
        <w:tc>
          <w:tcPr>
            <w:tcW w:w="3082" w:type="pct"/>
          </w:tcPr>
          <w:p w:rsidR="006C2CC4">
            <w:pPr>
              <w:autoSpaceDE w:val="0"/>
              <w:autoSpaceDN w:val="0"/>
              <w:spacing w:before="22"/>
              <w:ind w:left="107"/>
              <w:jc w:val="left"/>
              <w:rPr>
                <w:rFonts w:eastAsia="仿宋"/>
                <w:kern w:val="0"/>
                <w:sz w:val="28"/>
                <w:szCs w:val="28"/>
                <w:lang w:val="zh-CN" w:bidi="zh-CN"/>
              </w:rPr>
            </w:pPr>
            <w:r>
              <w:rPr>
                <w:rFonts w:eastAsia="仿宋"/>
                <w:kern w:val="0"/>
                <w:sz w:val="28"/>
                <w:szCs w:val="28"/>
                <w:lang w:val="zh-CN" w:bidi="zh-CN"/>
              </w:rPr>
              <w:t xml:space="preserve">9.3GHz-9.5GHz </w:t>
            </w:r>
          </w:p>
        </w:tc>
      </w:tr>
      <w:tr>
        <w:tblPrEx>
          <w:tblW w:w="5010" w:type="pct"/>
          <w:tblInd w:w="5" w:type="dxa"/>
          <w:tblCellMar>
            <w:left w:w="0" w:type="dxa"/>
            <w:right w:w="0" w:type="dxa"/>
          </w:tblCellMar>
          <w:tblLook w:val="04A0"/>
        </w:tblPrEx>
        <w:trPr>
          <w:trHeight w:val="381"/>
        </w:trPr>
        <w:tc>
          <w:tcPr>
            <w:tcW w:w="888" w:type="pct"/>
            <w:gridSpan w:val="2"/>
            <w:vMerge w:val="restart"/>
          </w:tcPr>
          <w:p w:rsidR="006C2CC4">
            <w:pPr>
              <w:autoSpaceDE w:val="0"/>
              <w:autoSpaceDN w:val="0"/>
              <w:jc w:val="left"/>
              <w:rPr>
                <w:rFonts w:eastAsia="仿宋"/>
                <w:b/>
                <w:kern w:val="0"/>
                <w:sz w:val="28"/>
                <w:szCs w:val="28"/>
                <w:lang w:val="zh-CN" w:bidi="zh-CN"/>
              </w:rPr>
            </w:pPr>
          </w:p>
          <w:p w:rsidR="006C2CC4">
            <w:pPr>
              <w:autoSpaceDE w:val="0"/>
              <w:autoSpaceDN w:val="0"/>
              <w:jc w:val="left"/>
              <w:rPr>
                <w:rFonts w:eastAsia="仿宋"/>
                <w:b/>
                <w:kern w:val="0"/>
                <w:sz w:val="28"/>
                <w:szCs w:val="28"/>
                <w:lang w:val="zh-CN" w:bidi="zh-CN"/>
              </w:rPr>
            </w:pPr>
          </w:p>
          <w:p w:rsidR="006C2CC4">
            <w:pPr>
              <w:autoSpaceDE w:val="0"/>
              <w:autoSpaceDN w:val="0"/>
              <w:jc w:val="left"/>
              <w:rPr>
                <w:rFonts w:eastAsia="仿宋"/>
                <w:b/>
                <w:kern w:val="0"/>
                <w:sz w:val="28"/>
                <w:szCs w:val="28"/>
                <w:lang w:val="zh-CN" w:bidi="zh-CN"/>
              </w:rPr>
            </w:pPr>
          </w:p>
          <w:p w:rsidR="006C2CC4">
            <w:pPr>
              <w:autoSpaceDE w:val="0"/>
              <w:autoSpaceDN w:val="0"/>
              <w:spacing w:before="8"/>
              <w:jc w:val="left"/>
              <w:rPr>
                <w:rFonts w:eastAsia="仿宋"/>
                <w:b/>
                <w:kern w:val="0"/>
                <w:sz w:val="28"/>
                <w:szCs w:val="28"/>
                <w:lang w:val="zh-CN" w:bidi="zh-CN"/>
              </w:rPr>
            </w:pPr>
          </w:p>
          <w:p w:rsidR="006C2CC4">
            <w:pPr>
              <w:autoSpaceDE w:val="0"/>
              <w:autoSpaceDN w:val="0"/>
              <w:ind w:left="107"/>
              <w:jc w:val="left"/>
              <w:rPr>
                <w:rFonts w:eastAsia="仿宋"/>
                <w:kern w:val="0"/>
                <w:sz w:val="28"/>
                <w:szCs w:val="28"/>
                <w:lang w:val="zh-CN" w:bidi="zh-CN"/>
              </w:rPr>
            </w:pPr>
            <w:r>
              <w:rPr>
                <w:rFonts w:eastAsia="仿宋"/>
                <w:i/>
                <w:kern w:val="0"/>
                <w:sz w:val="28"/>
                <w:szCs w:val="28"/>
                <w:lang w:val="zh-CN" w:bidi="zh-CN"/>
              </w:rPr>
              <w:t>#</w:t>
            </w:r>
            <w:r>
              <w:rPr>
                <w:rFonts w:eastAsia="仿宋"/>
                <w:kern w:val="0"/>
                <w:sz w:val="28"/>
                <w:szCs w:val="28"/>
                <w:lang w:val="zh-CN" w:bidi="zh-CN"/>
              </w:rPr>
              <w:t>探测范围</w:t>
            </w:r>
          </w:p>
        </w:tc>
        <w:tc>
          <w:tcPr>
            <w:tcW w:w="1030" w:type="pct"/>
          </w:tcPr>
          <w:p w:rsidR="006C2CC4">
            <w:pPr>
              <w:autoSpaceDE w:val="0"/>
              <w:autoSpaceDN w:val="0"/>
              <w:spacing w:before="94" w:line="267" w:lineRule="exact"/>
              <w:ind w:left="107"/>
              <w:jc w:val="left"/>
              <w:rPr>
                <w:rFonts w:eastAsia="仿宋"/>
                <w:kern w:val="0"/>
                <w:sz w:val="28"/>
                <w:szCs w:val="28"/>
                <w:lang w:val="zh-CN" w:bidi="zh-CN"/>
              </w:rPr>
            </w:pPr>
            <w:r>
              <w:rPr>
                <w:rFonts w:eastAsia="仿宋" w:hint="eastAsia"/>
                <w:kern w:val="0"/>
                <w:sz w:val="28"/>
                <w:szCs w:val="28"/>
                <w:lang w:val="zh-CN" w:bidi="zh-CN"/>
              </w:rPr>
              <w:t>警戒</w:t>
            </w:r>
            <w:r>
              <w:rPr>
                <w:rFonts w:eastAsia="仿宋"/>
                <w:kern w:val="0"/>
                <w:sz w:val="28"/>
                <w:szCs w:val="28"/>
                <w:lang w:val="zh-CN" w:bidi="zh-CN"/>
              </w:rPr>
              <w:t>距离</w:t>
            </w:r>
          </w:p>
        </w:tc>
        <w:tc>
          <w:tcPr>
            <w:tcW w:w="3082" w:type="pct"/>
          </w:tcPr>
          <w:p w:rsidR="006C2CC4">
            <w:pPr>
              <w:autoSpaceDE w:val="0"/>
              <w:autoSpaceDN w:val="0"/>
              <w:spacing w:before="94" w:line="267" w:lineRule="exact"/>
              <w:ind w:firstLine="560" w:firstLineChars="200"/>
              <w:jc w:val="left"/>
              <w:rPr>
                <w:rFonts w:eastAsia="仿宋"/>
                <w:kern w:val="0"/>
                <w:sz w:val="28"/>
                <w:szCs w:val="28"/>
                <w:lang w:val="zh-CN" w:bidi="zh-CN"/>
              </w:rPr>
            </w:pPr>
            <w:r>
              <w:rPr>
                <w:rFonts w:eastAsia="仿宋" w:hint="eastAsia"/>
                <w:kern w:val="0"/>
                <w:sz w:val="28"/>
                <w:szCs w:val="28"/>
                <w:lang w:val="zh-CN" w:bidi="zh-CN"/>
              </w:rPr>
              <w:t>≥</w:t>
            </w:r>
            <w:r>
              <w:rPr>
                <w:rFonts w:eastAsia="仿宋" w:hint="eastAsia"/>
                <w:kern w:val="0"/>
                <w:sz w:val="28"/>
                <w:szCs w:val="28"/>
                <w:lang w:val="zh-CN" w:bidi="zh-CN"/>
              </w:rPr>
              <w:t>150km</w:t>
            </w:r>
            <w:r>
              <w:rPr>
                <w:rFonts w:eastAsia="仿宋"/>
                <w:kern w:val="0"/>
                <w:sz w:val="28"/>
                <w:szCs w:val="28"/>
                <w:lang w:val="zh-CN" w:bidi="zh-CN"/>
              </w:rPr>
              <w:t xml:space="preserve"> </w:t>
            </w:r>
          </w:p>
        </w:tc>
      </w:tr>
      <w:tr>
        <w:tblPrEx>
          <w:tblW w:w="5010" w:type="pct"/>
          <w:tblInd w:w="5" w:type="dxa"/>
          <w:tblCellMar>
            <w:left w:w="0" w:type="dxa"/>
            <w:right w:w="0" w:type="dxa"/>
          </w:tblCellMar>
          <w:tblLook w:val="04A0"/>
        </w:tblPrEx>
        <w:trPr>
          <w:trHeight w:val="378"/>
        </w:trPr>
        <w:tc>
          <w:tcPr>
            <w:tcW w:w="888" w:type="pct"/>
            <w:gridSpan w:val="2"/>
            <w:vMerge/>
          </w:tcPr>
          <w:p w:rsidR="006C2CC4">
            <w:pPr>
              <w:autoSpaceDE w:val="0"/>
              <w:autoSpaceDN w:val="0"/>
              <w:rPr>
                <w:rFonts w:eastAsia="仿宋"/>
                <w:sz w:val="28"/>
                <w:szCs w:val="28"/>
              </w:rPr>
            </w:pPr>
          </w:p>
        </w:tc>
        <w:tc>
          <w:tcPr>
            <w:tcW w:w="1030" w:type="pct"/>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定量测量</w:t>
            </w:r>
          </w:p>
        </w:tc>
        <w:tc>
          <w:tcPr>
            <w:tcW w:w="3082" w:type="pct"/>
          </w:tcPr>
          <w:p w:rsidR="006C2CC4">
            <w:pPr>
              <w:autoSpaceDE w:val="0"/>
              <w:autoSpaceDN w:val="0"/>
              <w:spacing w:before="94" w:line="264" w:lineRule="exact"/>
              <w:ind w:firstLine="560" w:firstLineChars="200"/>
              <w:jc w:val="left"/>
              <w:rPr>
                <w:rFonts w:eastAsia="仿宋"/>
                <w:kern w:val="0"/>
                <w:sz w:val="28"/>
                <w:szCs w:val="28"/>
                <w:lang w:val="zh-CN" w:bidi="zh-CN"/>
              </w:rPr>
            </w:pPr>
            <w:r>
              <w:rPr>
                <w:rFonts w:eastAsia="仿宋" w:hint="eastAsia"/>
                <w:kern w:val="0"/>
                <w:sz w:val="28"/>
                <w:szCs w:val="28"/>
                <w:lang w:val="zh-CN" w:bidi="zh-CN"/>
              </w:rPr>
              <w:t>≥</w:t>
            </w:r>
            <w:r>
              <w:rPr>
                <w:rFonts w:eastAsia="仿宋" w:hint="eastAsia"/>
                <w:kern w:val="0"/>
                <w:sz w:val="28"/>
                <w:szCs w:val="28"/>
                <w:lang w:val="zh-CN" w:bidi="zh-CN"/>
              </w:rPr>
              <w:t>75km</w:t>
            </w:r>
          </w:p>
        </w:tc>
      </w:tr>
      <w:tr>
        <w:tblPrEx>
          <w:tblW w:w="5010" w:type="pct"/>
          <w:tblInd w:w="5" w:type="dxa"/>
          <w:tblCellMar>
            <w:left w:w="0" w:type="dxa"/>
            <w:right w:w="0" w:type="dxa"/>
          </w:tblCellMar>
          <w:tblLook w:val="04A0"/>
        </w:tblPrEx>
        <w:trPr>
          <w:trHeight w:val="381"/>
        </w:trPr>
        <w:tc>
          <w:tcPr>
            <w:tcW w:w="888" w:type="pct"/>
            <w:gridSpan w:val="2"/>
            <w:vMerge/>
          </w:tcPr>
          <w:p w:rsidR="006C2CC4">
            <w:pPr>
              <w:autoSpaceDE w:val="0"/>
              <w:autoSpaceDN w:val="0"/>
              <w:rPr>
                <w:rFonts w:eastAsia="仿宋"/>
                <w:sz w:val="28"/>
                <w:szCs w:val="28"/>
              </w:rPr>
            </w:pPr>
          </w:p>
        </w:tc>
        <w:tc>
          <w:tcPr>
            <w:tcW w:w="1030" w:type="pct"/>
          </w:tcPr>
          <w:p w:rsidR="006C2CC4">
            <w:pPr>
              <w:autoSpaceDE w:val="0"/>
              <w:autoSpaceDN w:val="0"/>
              <w:spacing w:before="95" w:line="267" w:lineRule="exact"/>
              <w:jc w:val="left"/>
              <w:rPr>
                <w:rFonts w:eastAsia="仿宋"/>
                <w:kern w:val="0"/>
                <w:sz w:val="28"/>
                <w:szCs w:val="28"/>
                <w:lang w:val="zh-CN" w:bidi="zh-CN"/>
              </w:rPr>
            </w:pPr>
            <w:r>
              <w:rPr>
                <w:rFonts w:eastAsia="仿宋" w:hint="eastAsia"/>
                <w:kern w:val="0"/>
                <w:sz w:val="28"/>
                <w:szCs w:val="28"/>
                <w:lang w:val="zh-CN" w:bidi="zh-CN"/>
              </w:rPr>
              <w:t>近距离盲区范围</w:t>
            </w:r>
          </w:p>
        </w:tc>
        <w:tc>
          <w:tcPr>
            <w:tcW w:w="3082" w:type="pct"/>
          </w:tcPr>
          <w:p w:rsidR="006C2CC4">
            <w:pPr>
              <w:autoSpaceDE w:val="0"/>
              <w:autoSpaceDN w:val="0"/>
              <w:spacing w:before="95" w:line="267" w:lineRule="exact"/>
              <w:ind w:firstLine="280" w:firstLineChars="100"/>
              <w:jc w:val="left"/>
              <w:rPr>
                <w:rFonts w:eastAsia="仿宋"/>
                <w:kern w:val="0"/>
                <w:sz w:val="28"/>
                <w:szCs w:val="28"/>
                <w:lang w:val="zh-CN" w:bidi="zh-CN"/>
              </w:rPr>
            </w:pPr>
            <w:r>
              <w:rPr>
                <w:rFonts w:eastAsia="仿宋" w:hint="eastAsia"/>
                <w:kern w:val="0"/>
                <w:sz w:val="28"/>
                <w:szCs w:val="28"/>
                <w:lang w:val="zh-CN" w:bidi="zh-CN"/>
              </w:rPr>
              <w:t>≤</w:t>
            </w:r>
            <w:r>
              <w:rPr>
                <w:rFonts w:eastAsia="仿宋" w:hint="eastAsia"/>
                <w:kern w:val="0"/>
                <w:sz w:val="28"/>
                <w:szCs w:val="28"/>
                <w:lang w:val="zh-CN" w:bidi="zh-CN"/>
              </w:rPr>
              <w:t>500m</w:t>
            </w:r>
          </w:p>
        </w:tc>
      </w:tr>
      <w:tr>
        <w:tblPrEx>
          <w:tblW w:w="5010" w:type="pct"/>
          <w:tblInd w:w="5" w:type="dxa"/>
          <w:tblCellMar>
            <w:left w:w="0" w:type="dxa"/>
            <w:right w:w="0" w:type="dxa"/>
          </w:tblCellMar>
          <w:tblLook w:val="04A0"/>
        </w:tblPrEx>
        <w:trPr>
          <w:trHeight w:val="378"/>
        </w:trPr>
        <w:tc>
          <w:tcPr>
            <w:tcW w:w="888" w:type="pct"/>
            <w:gridSpan w:val="2"/>
            <w:vMerge/>
          </w:tcPr>
          <w:p w:rsidR="006C2CC4">
            <w:pPr>
              <w:autoSpaceDE w:val="0"/>
              <w:autoSpaceDN w:val="0"/>
              <w:rPr>
                <w:rFonts w:eastAsia="仿宋"/>
                <w:sz w:val="28"/>
                <w:szCs w:val="28"/>
              </w:rPr>
            </w:pPr>
          </w:p>
        </w:tc>
        <w:tc>
          <w:tcPr>
            <w:tcW w:w="1030" w:type="pct"/>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方位扫描范围</w:t>
            </w:r>
          </w:p>
        </w:tc>
        <w:tc>
          <w:tcPr>
            <w:tcW w:w="3082" w:type="pct"/>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0°</w:t>
            </w:r>
            <w:r>
              <w:rPr>
                <w:rFonts w:eastAsia="仿宋"/>
                <w:kern w:val="0"/>
                <w:sz w:val="28"/>
                <w:szCs w:val="28"/>
                <w:lang w:val="zh-CN" w:bidi="zh-CN"/>
              </w:rPr>
              <w:t>～</w:t>
            </w:r>
            <w:r>
              <w:rPr>
                <w:rFonts w:eastAsia="仿宋"/>
                <w:kern w:val="0"/>
                <w:sz w:val="28"/>
                <w:szCs w:val="28"/>
                <w:lang w:val="zh-CN" w:bidi="zh-CN"/>
              </w:rPr>
              <w:t>360°</w:t>
            </w:r>
            <w:r>
              <w:rPr>
                <w:rFonts w:eastAsia="仿宋"/>
                <w:kern w:val="0"/>
                <w:sz w:val="28"/>
                <w:szCs w:val="28"/>
                <w:lang w:val="zh-CN" w:bidi="zh-CN"/>
              </w:rPr>
              <w:t>。</w:t>
            </w:r>
          </w:p>
        </w:tc>
      </w:tr>
      <w:tr>
        <w:tblPrEx>
          <w:tblW w:w="5010" w:type="pct"/>
          <w:tblInd w:w="5" w:type="dxa"/>
          <w:tblCellMar>
            <w:left w:w="0" w:type="dxa"/>
            <w:right w:w="0" w:type="dxa"/>
          </w:tblCellMar>
          <w:tblLook w:val="04A0"/>
        </w:tblPrEx>
        <w:trPr>
          <w:trHeight w:val="381"/>
        </w:trPr>
        <w:tc>
          <w:tcPr>
            <w:tcW w:w="888" w:type="pct"/>
            <w:gridSpan w:val="2"/>
            <w:vMerge/>
          </w:tcPr>
          <w:p w:rsidR="006C2CC4">
            <w:pPr>
              <w:autoSpaceDE w:val="0"/>
              <w:autoSpaceDN w:val="0"/>
              <w:rPr>
                <w:rFonts w:eastAsia="仿宋"/>
                <w:sz w:val="28"/>
                <w:szCs w:val="28"/>
              </w:rPr>
            </w:pPr>
          </w:p>
        </w:tc>
        <w:tc>
          <w:tcPr>
            <w:tcW w:w="1030" w:type="pct"/>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俯仰扫描范围</w:t>
            </w:r>
          </w:p>
        </w:tc>
        <w:tc>
          <w:tcPr>
            <w:tcW w:w="3082" w:type="pct"/>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-2°</w:t>
            </w:r>
            <w:r>
              <w:rPr>
                <w:rFonts w:eastAsia="仿宋"/>
                <w:kern w:val="0"/>
                <w:sz w:val="28"/>
                <w:szCs w:val="28"/>
                <w:lang w:val="zh-CN" w:bidi="zh-CN"/>
              </w:rPr>
              <w:t>～</w:t>
            </w:r>
            <w:r>
              <w:rPr>
                <w:rFonts w:eastAsia="仿宋"/>
                <w:kern w:val="0"/>
                <w:sz w:val="28"/>
                <w:szCs w:val="28"/>
                <w:lang w:val="zh-CN" w:bidi="zh-CN"/>
              </w:rPr>
              <w:t>180°</w:t>
            </w:r>
            <w:r>
              <w:rPr>
                <w:rFonts w:eastAsia="仿宋"/>
                <w:kern w:val="0"/>
                <w:sz w:val="28"/>
                <w:szCs w:val="28"/>
                <w:lang w:val="zh-CN" w:bidi="zh-CN"/>
              </w:rPr>
              <w:t>。</w:t>
            </w:r>
          </w:p>
        </w:tc>
      </w:tr>
      <w:tr>
        <w:tblPrEx>
          <w:tblW w:w="5010" w:type="pct"/>
          <w:tblInd w:w="5" w:type="dxa"/>
          <w:tblCellMar>
            <w:left w:w="0" w:type="dxa"/>
            <w:right w:w="0" w:type="dxa"/>
          </w:tblCellMar>
          <w:tblLook w:val="04A0"/>
        </w:tblPrEx>
        <w:trPr>
          <w:trHeight w:val="381"/>
        </w:trPr>
        <w:tc>
          <w:tcPr>
            <w:tcW w:w="888" w:type="pct"/>
            <w:gridSpan w:val="2"/>
            <w:vMerge w:val="restart"/>
          </w:tcPr>
          <w:p w:rsidR="006C2CC4">
            <w:pPr>
              <w:autoSpaceDE w:val="0"/>
              <w:autoSpaceDN w:val="0"/>
              <w:jc w:val="left"/>
              <w:rPr>
                <w:rFonts w:eastAsia="仿宋"/>
                <w:b/>
                <w:kern w:val="0"/>
                <w:sz w:val="28"/>
                <w:szCs w:val="28"/>
                <w:lang w:val="zh-CN" w:bidi="zh-CN"/>
              </w:rPr>
            </w:pPr>
          </w:p>
          <w:p w:rsidR="006C2CC4">
            <w:pPr>
              <w:autoSpaceDE w:val="0"/>
              <w:autoSpaceDN w:val="0"/>
              <w:jc w:val="left"/>
              <w:rPr>
                <w:rFonts w:eastAsia="仿宋"/>
                <w:b/>
                <w:kern w:val="0"/>
                <w:sz w:val="28"/>
                <w:szCs w:val="28"/>
                <w:lang w:val="zh-CN" w:bidi="zh-CN"/>
              </w:rPr>
            </w:pPr>
          </w:p>
          <w:p w:rsidR="006C2CC4">
            <w:pPr>
              <w:autoSpaceDE w:val="0"/>
              <w:autoSpaceDN w:val="0"/>
              <w:jc w:val="left"/>
              <w:rPr>
                <w:rFonts w:eastAsia="仿宋"/>
                <w:b/>
                <w:kern w:val="0"/>
                <w:sz w:val="28"/>
                <w:szCs w:val="28"/>
                <w:lang w:val="zh-CN" w:bidi="zh-CN"/>
              </w:rPr>
            </w:pPr>
          </w:p>
          <w:p w:rsidR="006C2CC4">
            <w:pPr>
              <w:autoSpaceDE w:val="0"/>
              <w:autoSpaceDN w:val="0"/>
              <w:jc w:val="left"/>
              <w:rPr>
                <w:rFonts w:eastAsia="仿宋"/>
                <w:b/>
                <w:kern w:val="0"/>
                <w:sz w:val="28"/>
                <w:szCs w:val="28"/>
                <w:lang w:val="zh-CN" w:bidi="zh-CN"/>
              </w:rPr>
            </w:pPr>
          </w:p>
          <w:p w:rsidR="006C2CC4">
            <w:pPr>
              <w:autoSpaceDE w:val="0"/>
              <w:autoSpaceDN w:val="0"/>
              <w:spacing w:before="10"/>
              <w:jc w:val="left"/>
              <w:rPr>
                <w:rFonts w:eastAsia="仿宋"/>
                <w:b/>
                <w:kern w:val="0"/>
                <w:sz w:val="28"/>
                <w:szCs w:val="28"/>
                <w:lang w:val="zh-CN" w:bidi="zh-CN"/>
              </w:rPr>
            </w:pPr>
          </w:p>
          <w:p w:rsidR="006C2CC4">
            <w:pPr>
              <w:autoSpaceDE w:val="0"/>
              <w:autoSpaceDN w:val="0"/>
              <w:ind w:left="107"/>
              <w:jc w:val="left"/>
              <w:rPr>
                <w:rFonts w:eastAsia="仿宋"/>
                <w:kern w:val="0"/>
                <w:sz w:val="28"/>
                <w:szCs w:val="28"/>
                <w:lang w:val="zh-CN" w:bidi="zh-CN"/>
              </w:rPr>
            </w:pPr>
            <w:r>
              <w:rPr>
                <w:rFonts w:eastAsia="仿宋"/>
                <w:i/>
                <w:kern w:val="0"/>
                <w:sz w:val="28"/>
                <w:szCs w:val="28"/>
                <w:lang w:val="zh-CN" w:bidi="zh-CN"/>
              </w:rPr>
              <w:t>#</w:t>
            </w:r>
            <w:r>
              <w:rPr>
                <w:rFonts w:eastAsia="仿宋"/>
                <w:kern w:val="0"/>
                <w:sz w:val="28"/>
                <w:szCs w:val="28"/>
                <w:lang w:val="zh-CN" w:bidi="zh-CN"/>
              </w:rPr>
              <w:t>参数测量范围</w:t>
            </w:r>
          </w:p>
        </w:tc>
        <w:tc>
          <w:tcPr>
            <w:tcW w:w="1030" w:type="pct"/>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强度范围</w:t>
            </w:r>
          </w:p>
        </w:tc>
        <w:tc>
          <w:tcPr>
            <w:tcW w:w="3082" w:type="pct"/>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-15dBz</w:t>
            </w:r>
            <w:r>
              <w:rPr>
                <w:rFonts w:eastAsia="仿宋"/>
                <w:kern w:val="0"/>
                <w:sz w:val="28"/>
                <w:szCs w:val="28"/>
                <w:lang w:val="zh-CN" w:bidi="zh-CN"/>
              </w:rPr>
              <w:t>～</w:t>
            </w:r>
            <w:r>
              <w:rPr>
                <w:rFonts w:eastAsia="仿宋"/>
                <w:kern w:val="0"/>
                <w:sz w:val="28"/>
                <w:szCs w:val="28"/>
                <w:lang w:val="zh-CN" w:bidi="zh-CN"/>
              </w:rPr>
              <w:t>+</w:t>
            </w:r>
            <w:r>
              <w:rPr>
                <w:rFonts w:eastAsia="仿宋" w:hint="eastAsia"/>
                <w:kern w:val="0"/>
                <w:sz w:val="28"/>
                <w:szCs w:val="28"/>
                <w:lang w:val="zh-CN" w:bidi="zh-CN"/>
              </w:rPr>
              <w:t>70</w:t>
            </w:r>
            <w:r>
              <w:rPr>
                <w:rFonts w:eastAsia="仿宋"/>
                <w:kern w:val="0"/>
                <w:sz w:val="28"/>
                <w:szCs w:val="28"/>
                <w:lang w:val="zh-CN" w:bidi="zh-CN"/>
              </w:rPr>
              <w:t>dBz</w:t>
            </w:r>
          </w:p>
        </w:tc>
      </w:tr>
      <w:tr>
        <w:tblPrEx>
          <w:tblW w:w="5010" w:type="pct"/>
          <w:tblInd w:w="5" w:type="dxa"/>
          <w:tblCellMar>
            <w:left w:w="0" w:type="dxa"/>
            <w:right w:w="0" w:type="dxa"/>
          </w:tblCellMar>
          <w:tblLook w:val="04A0"/>
        </w:tblPrEx>
        <w:trPr>
          <w:trHeight w:val="378"/>
        </w:trPr>
        <w:tc>
          <w:tcPr>
            <w:tcW w:w="888" w:type="pct"/>
            <w:gridSpan w:val="2"/>
            <w:vMerge/>
          </w:tcPr>
          <w:p w:rsidR="006C2CC4">
            <w:pPr>
              <w:autoSpaceDE w:val="0"/>
              <w:autoSpaceDN w:val="0"/>
              <w:rPr>
                <w:rFonts w:eastAsia="仿宋"/>
                <w:sz w:val="28"/>
                <w:szCs w:val="28"/>
              </w:rPr>
            </w:pPr>
          </w:p>
        </w:tc>
        <w:tc>
          <w:tcPr>
            <w:tcW w:w="1030" w:type="pct"/>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测速范围</w:t>
            </w:r>
          </w:p>
        </w:tc>
        <w:tc>
          <w:tcPr>
            <w:tcW w:w="3082" w:type="pct"/>
          </w:tcPr>
          <w:p w:rsidR="006C2CC4">
            <w:pPr>
              <w:autoSpaceDE w:val="0"/>
              <w:autoSpaceDN w:val="0"/>
              <w:spacing w:before="94" w:line="264" w:lineRule="exact"/>
              <w:ind w:left="109"/>
              <w:jc w:val="left"/>
              <w:rPr>
                <w:rFonts w:eastAsia="仿宋"/>
                <w:kern w:val="0"/>
                <w:sz w:val="28"/>
                <w:szCs w:val="28"/>
                <w:lang w:val="zh-CN" w:bidi="zh-CN"/>
              </w:rPr>
            </w:pPr>
            <w:r>
              <w:rPr>
                <w:rFonts w:eastAsia="仿宋"/>
                <w:spacing w:val="-28"/>
                <w:kern w:val="0"/>
                <w:sz w:val="28"/>
                <w:szCs w:val="28"/>
                <w:lang w:val="zh-CN" w:bidi="zh-CN"/>
              </w:rPr>
              <w:t>±</w:t>
            </w:r>
            <w:r>
              <w:rPr>
                <w:rFonts w:eastAsia="仿宋" w:hint="eastAsia"/>
                <w:spacing w:val="-28"/>
                <w:kern w:val="0"/>
                <w:sz w:val="28"/>
                <w:szCs w:val="28"/>
                <w:lang w:val="zh-CN" w:bidi="zh-CN"/>
              </w:rPr>
              <w:t xml:space="preserve"> 4 8 </w:t>
            </w:r>
            <w:r>
              <w:rPr>
                <w:rFonts w:eastAsia="仿宋"/>
                <w:spacing w:val="-4"/>
                <w:kern w:val="0"/>
                <w:sz w:val="28"/>
                <w:szCs w:val="28"/>
                <w:lang w:val="zh-CN" w:bidi="zh-CN"/>
              </w:rPr>
              <w:t>m</w:t>
            </w:r>
            <w:r>
              <w:rPr>
                <w:rFonts w:eastAsia="仿宋"/>
                <w:spacing w:val="-2"/>
                <w:kern w:val="0"/>
                <w:sz w:val="28"/>
                <w:szCs w:val="28"/>
                <w:lang w:val="zh-CN" w:bidi="zh-CN"/>
              </w:rPr>
              <w:t>/</w:t>
            </w:r>
            <w:r>
              <w:rPr>
                <w:rFonts w:eastAsia="仿宋"/>
                <w:kern w:val="0"/>
                <w:sz w:val="28"/>
                <w:szCs w:val="28"/>
                <w:lang w:val="zh-CN" w:bidi="zh-CN"/>
              </w:rPr>
              <w:t>s</w:t>
            </w:r>
            <w:r>
              <w:rPr>
                <w:rFonts w:eastAsia="仿宋"/>
                <w:spacing w:val="-29"/>
                <w:kern w:val="0"/>
                <w:sz w:val="28"/>
                <w:szCs w:val="28"/>
                <w:lang w:val="zh-CN" w:bidi="zh-CN"/>
              </w:rPr>
              <w:t xml:space="preserve"> </w:t>
            </w:r>
          </w:p>
        </w:tc>
      </w:tr>
      <w:tr>
        <w:tblPrEx>
          <w:tblW w:w="5010" w:type="pct"/>
          <w:tblInd w:w="5" w:type="dxa"/>
          <w:tblCellMar>
            <w:left w:w="0" w:type="dxa"/>
            <w:right w:w="0" w:type="dxa"/>
          </w:tblCellMar>
          <w:tblLook w:val="04A0"/>
        </w:tblPrEx>
        <w:trPr>
          <w:trHeight w:val="381"/>
        </w:trPr>
        <w:tc>
          <w:tcPr>
            <w:tcW w:w="888" w:type="pct"/>
            <w:gridSpan w:val="2"/>
            <w:vMerge/>
          </w:tcPr>
          <w:p w:rsidR="006C2CC4">
            <w:pPr>
              <w:autoSpaceDE w:val="0"/>
              <w:autoSpaceDN w:val="0"/>
              <w:rPr>
                <w:rFonts w:eastAsia="仿宋"/>
                <w:sz w:val="28"/>
                <w:szCs w:val="28"/>
              </w:rPr>
            </w:pPr>
          </w:p>
        </w:tc>
        <w:tc>
          <w:tcPr>
            <w:tcW w:w="1030" w:type="pct"/>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谱宽范围</w:t>
            </w:r>
          </w:p>
        </w:tc>
        <w:tc>
          <w:tcPr>
            <w:tcW w:w="3082" w:type="pct"/>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0</w:t>
            </w:r>
            <w:r>
              <w:rPr>
                <w:rFonts w:eastAsia="仿宋"/>
                <w:kern w:val="0"/>
                <w:sz w:val="28"/>
                <w:szCs w:val="28"/>
                <w:lang w:val="zh-CN" w:bidi="zh-CN"/>
              </w:rPr>
              <w:t>～</w:t>
            </w:r>
            <w:r>
              <w:rPr>
                <w:rFonts w:eastAsia="仿宋"/>
                <w:kern w:val="0"/>
                <w:sz w:val="28"/>
                <w:szCs w:val="28"/>
                <w:lang w:val="zh-CN" w:bidi="zh-CN"/>
              </w:rPr>
              <w:t>16m/s</w:t>
            </w:r>
            <w:r>
              <w:rPr>
                <w:rFonts w:eastAsia="仿宋"/>
                <w:kern w:val="0"/>
                <w:sz w:val="28"/>
                <w:szCs w:val="28"/>
                <w:lang w:val="zh-CN" w:bidi="zh-CN"/>
              </w:rPr>
              <w:t>。</w:t>
            </w:r>
          </w:p>
        </w:tc>
      </w:tr>
      <w:tr>
        <w:tblPrEx>
          <w:tblW w:w="5010" w:type="pct"/>
          <w:tblInd w:w="5" w:type="dxa"/>
          <w:tblCellMar>
            <w:left w:w="0" w:type="dxa"/>
            <w:right w:w="0" w:type="dxa"/>
          </w:tblCellMar>
          <w:tblLook w:val="04A0"/>
        </w:tblPrEx>
        <w:trPr>
          <w:trHeight w:val="378"/>
        </w:trPr>
        <w:tc>
          <w:tcPr>
            <w:tcW w:w="888" w:type="pct"/>
            <w:gridSpan w:val="2"/>
            <w:vMerge/>
          </w:tcPr>
          <w:p w:rsidR="006C2CC4">
            <w:pPr>
              <w:autoSpaceDE w:val="0"/>
              <w:autoSpaceDN w:val="0"/>
              <w:rPr>
                <w:rFonts w:eastAsia="仿宋"/>
                <w:sz w:val="28"/>
                <w:szCs w:val="28"/>
              </w:rPr>
            </w:pPr>
          </w:p>
        </w:tc>
        <w:tc>
          <w:tcPr>
            <w:tcW w:w="1030" w:type="pct"/>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差分反射率因子</w:t>
            </w:r>
          </w:p>
        </w:tc>
        <w:tc>
          <w:tcPr>
            <w:tcW w:w="3082" w:type="pct"/>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w:t>
            </w:r>
            <w:r>
              <w:rPr>
                <w:rFonts w:eastAsia="仿宋" w:hint="eastAsia"/>
                <w:kern w:val="0"/>
                <w:sz w:val="28"/>
                <w:szCs w:val="28"/>
                <w:lang w:val="zh-CN" w:bidi="zh-CN"/>
              </w:rPr>
              <w:t>7.9</w:t>
            </w:r>
            <w:r>
              <w:rPr>
                <w:rFonts w:eastAsia="仿宋"/>
                <w:kern w:val="0"/>
                <w:sz w:val="28"/>
                <w:szCs w:val="28"/>
                <w:lang w:val="zh-CN" w:bidi="zh-CN"/>
              </w:rPr>
              <w:t>dB</w:t>
            </w:r>
            <w:r>
              <w:rPr>
                <w:rFonts w:eastAsia="仿宋"/>
                <w:kern w:val="0"/>
                <w:sz w:val="28"/>
                <w:szCs w:val="28"/>
                <w:lang w:val="zh-CN" w:bidi="zh-CN"/>
              </w:rPr>
              <w:t>～</w:t>
            </w:r>
            <w:r>
              <w:rPr>
                <w:rFonts w:eastAsia="仿宋"/>
                <w:kern w:val="0"/>
                <w:sz w:val="28"/>
                <w:szCs w:val="28"/>
                <w:lang w:val="zh-CN" w:bidi="zh-CN"/>
              </w:rPr>
              <w:t>+</w:t>
            </w:r>
            <w:r>
              <w:rPr>
                <w:rFonts w:eastAsia="仿宋" w:hint="eastAsia"/>
                <w:kern w:val="0"/>
                <w:sz w:val="28"/>
                <w:szCs w:val="28"/>
                <w:lang w:val="zh-CN" w:bidi="zh-CN"/>
              </w:rPr>
              <w:t>7.9</w:t>
            </w:r>
            <w:r>
              <w:rPr>
                <w:rFonts w:eastAsia="仿宋"/>
                <w:kern w:val="0"/>
                <w:sz w:val="28"/>
                <w:szCs w:val="28"/>
                <w:lang w:val="zh-CN" w:bidi="zh-CN"/>
              </w:rPr>
              <w:t>dB</w:t>
            </w:r>
          </w:p>
        </w:tc>
      </w:tr>
      <w:tr>
        <w:tblPrEx>
          <w:tblW w:w="5010" w:type="pct"/>
          <w:tblInd w:w="5" w:type="dxa"/>
          <w:tblCellMar>
            <w:left w:w="0" w:type="dxa"/>
            <w:right w:w="0" w:type="dxa"/>
          </w:tblCellMar>
          <w:tblLook w:val="04A0"/>
        </w:tblPrEx>
        <w:trPr>
          <w:trHeight w:val="381"/>
        </w:trPr>
        <w:tc>
          <w:tcPr>
            <w:tcW w:w="888" w:type="pct"/>
            <w:gridSpan w:val="2"/>
            <w:vMerge/>
          </w:tcPr>
          <w:p w:rsidR="006C2CC4">
            <w:pPr>
              <w:autoSpaceDE w:val="0"/>
              <w:autoSpaceDN w:val="0"/>
              <w:rPr>
                <w:rFonts w:eastAsia="仿宋"/>
                <w:sz w:val="28"/>
                <w:szCs w:val="28"/>
              </w:rPr>
            </w:pPr>
          </w:p>
        </w:tc>
        <w:tc>
          <w:tcPr>
            <w:tcW w:w="1030" w:type="pct"/>
          </w:tcPr>
          <w:p w:rsidR="006C2CC4">
            <w:pPr>
              <w:autoSpaceDE w:val="0"/>
              <w:autoSpaceDN w:val="0"/>
              <w:spacing w:before="95" w:line="267" w:lineRule="exact"/>
              <w:ind w:left="107"/>
              <w:jc w:val="left"/>
              <w:rPr>
                <w:rFonts w:eastAsia="仿宋"/>
                <w:kern w:val="0"/>
                <w:sz w:val="28"/>
                <w:szCs w:val="28"/>
                <w:lang w:val="zh-CN" w:bidi="zh-CN"/>
              </w:rPr>
            </w:pPr>
            <w:r>
              <w:rPr>
                <w:rFonts w:eastAsia="仿宋"/>
                <w:kern w:val="0"/>
                <w:sz w:val="28"/>
                <w:szCs w:val="28"/>
                <w:lang w:val="zh-CN" w:bidi="zh-CN"/>
              </w:rPr>
              <w:t>差分传播相移</w:t>
            </w:r>
          </w:p>
        </w:tc>
        <w:tc>
          <w:tcPr>
            <w:tcW w:w="3082" w:type="pct"/>
          </w:tcPr>
          <w:p w:rsidR="006C2CC4">
            <w:pPr>
              <w:autoSpaceDE w:val="0"/>
              <w:autoSpaceDN w:val="0"/>
              <w:spacing w:before="95" w:line="267" w:lineRule="exact"/>
              <w:ind w:left="107"/>
              <w:jc w:val="left"/>
              <w:rPr>
                <w:rFonts w:eastAsia="仿宋"/>
                <w:kern w:val="0"/>
                <w:sz w:val="28"/>
                <w:szCs w:val="28"/>
                <w:lang w:val="zh-CN" w:bidi="zh-CN"/>
              </w:rPr>
            </w:pPr>
            <w:r>
              <w:rPr>
                <w:rFonts w:eastAsia="仿宋"/>
                <w:kern w:val="0"/>
                <w:sz w:val="28"/>
                <w:szCs w:val="28"/>
                <w:lang w:val="zh-CN" w:bidi="zh-CN"/>
              </w:rPr>
              <w:t>-180°</w:t>
            </w:r>
            <w:r>
              <w:rPr>
                <w:rFonts w:eastAsia="仿宋"/>
                <w:kern w:val="0"/>
                <w:sz w:val="28"/>
                <w:szCs w:val="28"/>
                <w:lang w:val="zh-CN" w:bidi="zh-CN"/>
              </w:rPr>
              <w:t>～</w:t>
            </w:r>
            <w:r>
              <w:rPr>
                <w:rFonts w:eastAsia="仿宋"/>
                <w:kern w:val="0"/>
                <w:sz w:val="28"/>
                <w:szCs w:val="28"/>
                <w:lang w:val="zh-CN" w:bidi="zh-CN"/>
              </w:rPr>
              <w:t>+180°</w:t>
            </w:r>
          </w:p>
        </w:tc>
      </w:tr>
      <w:tr>
        <w:tblPrEx>
          <w:tblW w:w="5010" w:type="pct"/>
          <w:tblInd w:w="5" w:type="dxa"/>
          <w:tblCellMar>
            <w:left w:w="0" w:type="dxa"/>
            <w:right w:w="0" w:type="dxa"/>
          </w:tblCellMar>
          <w:tblLook w:val="04A0"/>
        </w:tblPrEx>
        <w:trPr>
          <w:trHeight w:val="378"/>
        </w:trPr>
        <w:tc>
          <w:tcPr>
            <w:tcW w:w="888" w:type="pct"/>
            <w:gridSpan w:val="2"/>
            <w:vMerge/>
          </w:tcPr>
          <w:p w:rsidR="006C2CC4">
            <w:pPr>
              <w:autoSpaceDE w:val="0"/>
              <w:autoSpaceDN w:val="0"/>
              <w:rPr>
                <w:rFonts w:eastAsia="仿宋"/>
                <w:sz w:val="28"/>
                <w:szCs w:val="28"/>
              </w:rPr>
            </w:pPr>
          </w:p>
        </w:tc>
        <w:tc>
          <w:tcPr>
            <w:tcW w:w="1030" w:type="pct"/>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比差分传播相移</w:t>
            </w:r>
          </w:p>
        </w:tc>
        <w:tc>
          <w:tcPr>
            <w:tcW w:w="3082" w:type="pct"/>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 xml:space="preserve">-2°/km </w:t>
            </w:r>
            <w:r>
              <w:rPr>
                <w:rFonts w:eastAsia="仿宋"/>
                <w:kern w:val="0"/>
                <w:sz w:val="28"/>
                <w:szCs w:val="28"/>
                <w:lang w:val="zh-CN" w:bidi="zh-CN"/>
              </w:rPr>
              <w:t>～</w:t>
            </w:r>
            <w:r>
              <w:rPr>
                <w:rFonts w:eastAsia="仿宋"/>
                <w:kern w:val="0"/>
                <w:sz w:val="28"/>
                <w:szCs w:val="28"/>
                <w:lang w:val="zh-CN" w:bidi="zh-CN"/>
              </w:rPr>
              <w:t>+10°/km</w:t>
            </w:r>
          </w:p>
        </w:tc>
      </w:tr>
      <w:tr>
        <w:tblPrEx>
          <w:tblW w:w="5010" w:type="pct"/>
          <w:tblInd w:w="5" w:type="dxa"/>
          <w:tblCellMar>
            <w:left w:w="0" w:type="dxa"/>
            <w:right w:w="0" w:type="dxa"/>
          </w:tblCellMar>
          <w:tblLook w:val="04A0"/>
        </w:tblPrEx>
        <w:trPr>
          <w:trHeight w:val="381"/>
        </w:trPr>
        <w:tc>
          <w:tcPr>
            <w:tcW w:w="888" w:type="pct"/>
            <w:gridSpan w:val="2"/>
            <w:vMerge/>
          </w:tcPr>
          <w:p w:rsidR="006C2CC4">
            <w:pPr>
              <w:autoSpaceDE w:val="0"/>
              <w:autoSpaceDN w:val="0"/>
              <w:rPr>
                <w:rFonts w:eastAsia="仿宋"/>
                <w:sz w:val="28"/>
                <w:szCs w:val="28"/>
              </w:rPr>
            </w:pPr>
          </w:p>
        </w:tc>
        <w:tc>
          <w:tcPr>
            <w:tcW w:w="1030" w:type="pct"/>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零延迟相关系数</w:t>
            </w:r>
          </w:p>
        </w:tc>
        <w:tc>
          <w:tcPr>
            <w:tcW w:w="3082" w:type="pct"/>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0</w:t>
            </w:r>
            <w:r>
              <w:rPr>
                <w:rFonts w:eastAsia="仿宋"/>
                <w:kern w:val="0"/>
                <w:sz w:val="28"/>
                <w:szCs w:val="28"/>
                <w:lang w:val="zh-CN" w:bidi="zh-CN"/>
              </w:rPr>
              <w:t>～</w:t>
            </w:r>
            <w:r>
              <w:rPr>
                <w:rFonts w:eastAsia="仿宋"/>
                <w:kern w:val="0"/>
                <w:sz w:val="28"/>
                <w:szCs w:val="28"/>
                <w:lang w:val="zh-CN" w:bidi="zh-CN"/>
              </w:rPr>
              <w:t>1</w:t>
            </w:r>
          </w:p>
        </w:tc>
      </w:tr>
      <w:tr>
        <w:tblPrEx>
          <w:tblW w:w="5010" w:type="pct"/>
          <w:tblInd w:w="5" w:type="dxa"/>
          <w:tblCellMar>
            <w:left w:w="0" w:type="dxa"/>
            <w:right w:w="0" w:type="dxa"/>
          </w:tblCellMar>
          <w:tblLook w:val="04A0"/>
        </w:tblPrEx>
        <w:trPr>
          <w:trHeight w:val="378"/>
        </w:trPr>
        <w:tc>
          <w:tcPr>
            <w:tcW w:w="888" w:type="pct"/>
            <w:gridSpan w:val="2"/>
            <w:vMerge w:val="restart"/>
          </w:tcPr>
          <w:p w:rsidR="006C2CC4">
            <w:pPr>
              <w:autoSpaceDE w:val="0"/>
              <w:autoSpaceDN w:val="0"/>
              <w:jc w:val="left"/>
              <w:rPr>
                <w:rFonts w:eastAsia="仿宋"/>
                <w:b/>
                <w:kern w:val="0"/>
                <w:sz w:val="28"/>
                <w:szCs w:val="28"/>
                <w:lang w:val="zh-CN" w:bidi="zh-CN"/>
              </w:rPr>
            </w:pPr>
          </w:p>
          <w:p w:rsidR="006C2CC4">
            <w:pPr>
              <w:autoSpaceDE w:val="0"/>
              <w:autoSpaceDN w:val="0"/>
              <w:jc w:val="left"/>
              <w:rPr>
                <w:rFonts w:eastAsia="仿宋"/>
                <w:b/>
                <w:kern w:val="0"/>
                <w:sz w:val="28"/>
                <w:szCs w:val="28"/>
                <w:lang w:val="zh-CN" w:bidi="zh-CN"/>
              </w:rPr>
            </w:pPr>
          </w:p>
          <w:p w:rsidR="006C2CC4">
            <w:pPr>
              <w:autoSpaceDE w:val="0"/>
              <w:autoSpaceDN w:val="0"/>
              <w:jc w:val="left"/>
              <w:rPr>
                <w:rFonts w:eastAsia="仿宋"/>
                <w:b/>
                <w:kern w:val="0"/>
                <w:sz w:val="28"/>
                <w:szCs w:val="28"/>
                <w:lang w:val="zh-CN" w:bidi="zh-CN"/>
              </w:rPr>
            </w:pPr>
          </w:p>
          <w:p w:rsidR="006C2CC4">
            <w:pPr>
              <w:autoSpaceDE w:val="0"/>
              <w:autoSpaceDN w:val="0"/>
              <w:jc w:val="left"/>
              <w:rPr>
                <w:rFonts w:eastAsia="仿宋"/>
                <w:b/>
                <w:kern w:val="0"/>
                <w:sz w:val="28"/>
                <w:szCs w:val="28"/>
                <w:lang w:val="zh-CN" w:bidi="zh-CN"/>
              </w:rPr>
            </w:pPr>
          </w:p>
          <w:p w:rsidR="006C2CC4">
            <w:pPr>
              <w:autoSpaceDE w:val="0"/>
              <w:autoSpaceDN w:val="0"/>
              <w:jc w:val="left"/>
              <w:rPr>
                <w:rFonts w:eastAsia="仿宋"/>
                <w:b/>
                <w:kern w:val="0"/>
                <w:sz w:val="28"/>
                <w:szCs w:val="28"/>
                <w:lang w:val="zh-CN" w:bidi="zh-CN"/>
              </w:rPr>
            </w:pPr>
          </w:p>
          <w:p w:rsidR="006C2CC4">
            <w:pPr>
              <w:autoSpaceDE w:val="0"/>
              <w:autoSpaceDN w:val="0"/>
              <w:jc w:val="left"/>
              <w:rPr>
                <w:rFonts w:eastAsia="仿宋"/>
                <w:b/>
                <w:kern w:val="0"/>
                <w:sz w:val="28"/>
                <w:szCs w:val="28"/>
                <w:lang w:val="zh-CN" w:bidi="zh-CN"/>
              </w:rPr>
            </w:pPr>
          </w:p>
          <w:p w:rsidR="006C2CC4">
            <w:pPr>
              <w:autoSpaceDE w:val="0"/>
              <w:autoSpaceDN w:val="0"/>
              <w:spacing w:before="8"/>
              <w:jc w:val="left"/>
              <w:rPr>
                <w:rFonts w:eastAsia="仿宋"/>
                <w:b/>
                <w:kern w:val="0"/>
                <w:sz w:val="28"/>
                <w:szCs w:val="28"/>
                <w:lang w:val="zh-CN" w:bidi="zh-CN"/>
              </w:rPr>
            </w:pPr>
          </w:p>
          <w:p w:rsidR="006C2CC4">
            <w:pPr>
              <w:autoSpaceDE w:val="0"/>
              <w:autoSpaceDN w:val="0"/>
              <w:spacing w:before="1"/>
              <w:ind w:left="107"/>
              <w:jc w:val="left"/>
              <w:rPr>
                <w:rFonts w:eastAsia="仿宋"/>
                <w:kern w:val="0"/>
                <w:sz w:val="28"/>
                <w:szCs w:val="28"/>
                <w:lang w:val="zh-CN" w:bidi="zh-CN"/>
              </w:rPr>
            </w:pPr>
            <w:r>
              <w:rPr>
                <w:rFonts w:eastAsia="仿宋"/>
                <w:i/>
                <w:kern w:val="0"/>
                <w:sz w:val="28"/>
                <w:szCs w:val="28"/>
                <w:lang w:val="zh-CN" w:bidi="zh-CN"/>
              </w:rPr>
              <w:t>#</w:t>
            </w:r>
            <w:r>
              <w:rPr>
                <w:rFonts w:eastAsia="仿宋"/>
                <w:kern w:val="0"/>
                <w:sz w:val="28"/>
                <w:szCs w:val="28"/>
                <w:lang w:val="zh-CN" w:bidi="zh-CN"/>
              </w:rPr>
              <w:t>测</w:t>
            </w:r>
            <w:r>
              <w:rPr>
                <w:rFonts w:eastAsia="仿宋"/>
                <w:kern w:val="0"/>
                <w:sz w:val="28"/>
                <w:szCs w:val="28"/>
                <w:lang w:val="zh-CN" w:bidi="zh-CN"/>
              </w:rPr>
              <w:t xml:space="preserve"> </w:t>
            </w:r>
            <w:r>
              <w:rPr>
                <w:rFonts w:eastAsia="仿宋"/>
                <w:kern w:val="0"/>
                <w:sz w:val="28"/>
                <w:szCs w:val="28"/>
                <w:lang w:val="zh-CN" w:bidi="zh-CN"/>
              </w:rPr>
              <w:t>量</w:t>
            </w:r>
            <w:r>
              <w:rPr>
                <w:rFonts w:eastAsia="仿宋"/>
                <w:kern w:val="0"/>
                <w:sz w:val="28"/>
                <w:szCs w:val="28"/>
                <w:lang w:val="zh-CN" w:bidi="zh-CN"/>
              </w:rPr>
              <w:t xml:space="preserve"> </w:t>
            </w:r>
            <w:r>
              <w:rPr>
                <w:rFonts w:eastAsia="仿宋"/>
                <w:kern w:val="0"/>
                <w:sz w:val="28"/>
                <w:szCs w:val="28"/>
                <w:lang w:val="zh-CN" w:bidi="zh-CN"/>
              </w:rPr>
              <w:t>精</w:t>
            </w:r>
            <w:r>
              <w:rPr>
                <w:rFonts w:eastAsia="仿宋"/>
                <w:kern w:val="0"/>
                <w:sz w:val="28"/>
                <w:szCs w:val="28"/>
                <w:lang w:val="zh-CN" w:bidi="zh-CN"/>
              </w:rPr>
              <w:t xml:space="preserve"> </w:t>
            </w:r>
            <w:r>
              <w:rPr>
                <w:rFonts w:eastAsia="仿宋"/>
                <w:kern w:val="0"/>
                <w:sz w:val="28"/>
                <w:szCs w:val="28"/>
                <w:lang w:val="zh-CN" w:bidi="zh-CN"/>
              </w:rPr>
              <w:t>度</w:t>
            </w:r>
          </w:p>
          <w:p w:rsidR="006C2CC4">
            <w:pPr>
              <w:autoSpaceDE w:val="0"/>
              <w:autoSpaceDN w:val="0"/>
              <w:spacing w:before="113"/>
              <w:ind w:left="107"/>
              <w:jc w:val="left"/>
              <w:rPr>
                <w:rFonts w:eastAsia="仿宋"/>
                <w:kern w:val="0"/>
                <w:sz w:val="28"/>
                <w:szCs w:val="28"/>
                <w:lang w:val="zh-CN" w:bidi="zh-CN"/>
              </w:rPr>
            </w:pPr>
            <w:r>
              <w:rPr>
                <w:rFonts w:eastAsia="仿宋"/>
                <w:kern w:val="0"/>
                <w:sz w:val="28"/>
                <w:szCs w:val="28"/>
                <w:lang w:val="zh-CN" w:bidi="zh-CN"/>
              </w:rPr>
              <w:t>（</w:t>
            </w:r>
            <w:r>
              <w:rPr>
                <w:rFonts w:eastAsia="仿宋"/>
                <w:kern w:val="0"/>
                <w:sz w:val="28"/>
                <w:szCs w:val="28"/>
                <w:lang w:val="zh-CN" w:bidi="zh-CN"/>
              </w:rPr>
              <w:t>RMS</w:t>
            </w:r>
            <w:r>
              <w:rPr>
                <w:rFonts w:eastAsia="仿宋"/>
                <w:kern w:val="0"/>
                <w:sz w:val="28"/>
                <w:szCs w:val="28"/>
                <w:lang w:val="zh-CN" w:bidi="zh-CN"/>
              </w:rPr>
              <w:t>）</w:t>
            </w:r>
          </w:p>
        </w:tc>
        <w:tc>
          <w:tcPr>
            <w:tcW w:w="1030" w:type="pct"/>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距离</w:t>
            </w:r>
          </w:p>
        </w:tc>
        <w:tc>
          <w:tcPr>
            <w:tcW w:w="3082" w:type="pct"/>
          </w:tcPr>
          <w:p w:rsidR="006C2CC4">
            <w:pPr>
              <w:autoSpaceDE w:val="0"/>
              <w:autoSpaceDN w:val="0"/>
              <w:spacing w:before="108"/>
              <w:ind w:left="107"/>
              <w:jc w:val="left"/>
              <w:rPr>
                <w:rFonts w:eastAsia="仿宋"/>
                <w:kern w:val="0"/>
                <w:sz w:val="28"/>
                <w:szCs w:val="28"/>
                <w:lang w:val="zh-CN" w:bidi="zh-CN"/>
              </w:rPr>
            </w:pPr>
            <w:r>
              <w:rPr>
                <w:rFonts w:eastAsia="仿宋"/>
                <w:kern w:val="0"/>
                <w:sz w:val="28"/>
                <w:szCs w:val="28"/>
                <w:lang w:val="zh-CN" w:bidi="zh-CN"/>
              </w:rPr>
              <w:t>≤</w:t>
            </w:r>
            <w:r>
              <w:rPr>
                <w:rFonts w:eastAsia="仿宋" w:hint="eastAsia"/>
                <w:kern w:val="0"/>
                <w:sz w:val="28"/>
                <w:szCs w:val="28"/>
                <w:lang w:val="zh-CN" w:bidi="zh-CN"/>
              </w:rPr>
              <w:t>75</w:t>
            </w:r>
            <w:r>
              <w:rPr>
                <w:rFonts w:eastAsia="仿宋"/>
                <w:kern w:val="0"/>
                <w:sz w:val="28"/>
                <w:szCs w:val="28"/>
                <w:lang w:val="zh-CN" w:bidi="zh-CN"/>
              </w:rPr>
              <w:t>m</w:t>
            </w:r>
          </w:p>
        </w:tc>
      </w:tr>
      <w:tr>
        <w:tblPrEx>
          <w:tblW w:w="5010" w:type="pct"/>
          <w:tblInd w:w="5" w:type="dxa"/>
          <w:tblCellMar>
            <w:left w:w="0" w:type="dxa"/>
            <w:right w:w="0" w:type="dxa"/>
          </w:tblCellMar>
          <w:tblLook w:val="04A0"/>
        </w:tblPrEx>
        <w:trPr>
          <w:trHeight w:val="381"/>
        </w:trPr>
        <w:tc>
          <w:tcPr>
            <w:tcW w:w="888" w:type="pct"/>
            <w:gridSpan w:val="2"/>
            <w:vMerge/>
          </w:tcPr>
          <w:p w:rsidR="006C2CC4">
            <w:pPr>
              <w:autoSpaceDE w:val="0"/>
              <w:autoSpaceDN w:val="0"/>
              <w:rPr>
                <w:rFonts w:eastAsia="仿宋"/>
                <w:sz w:val="28"/>
                <w:szCs w:val="28"/>
              </w:rPr>
            </w:pPr>
          </w:p>
        </w:tc>
        <w:tc>
          <w:tcPr>
            <w:tcW w:w="1030" w:type="pct"/>
          </w:tcPr>
          <w:p w:rsidR="006C2CC4">
            <w:pPr>
              <w:autoSpaceDE w:val="0"/>
              <w:autoSpaceDN w:val="0"/>
              <w:spacing w:before="58"/>
              <w:ind w:left="107"/>
              <w:jc w:val="left"/>
              <w:rPr>
                <w:rFonts w:eastAsia="仿宋"/>
                <w:kern w:val="0"/>
                <w:sz w:val="28"/>
                <w:szCs w:val="28"/>
                <w:lang w:val="zh-CN" w:bidi="zh-CN"/>
              </w:rPr>
            </w:pPr>
            <w:r>
              <w:rPr>
                <w:rFonts w:eastAsia="仿宋"/>
                <w:kern w:val="0"/>
                <w:sz w:val="28"/>
                <w:szCs w:val="28"/>
                <w:lang w:val="zh-CN" w:bidi="zh-CN"/>
              </w:rPr>
              <w:t>强度</w:t>
            </w:r>
          </w:p>
        </w:tc>
        <w:tc>
          <w:tcPr>
            <w:tcW w:w="3082" w:type="pct"/>
          </w:tcPr>
          <w:p w:rsidR="006C2CC4">
            <w:pPr>
              <w:autoSpaceDE w:val="0"/>
              <w:autoSpaceDN w:val="0"/>
              <w:spacing w:before="108"/>
              <w:ind w:left="107"/>
              <w:jc w:val="left"/>
              <w:rPr>
                <w:rFonts w:eastAsia="仿宋"/>
                <w:kern w:val="0"/>
                <w:sz w:val="28"/>
                <w:szCs w:val="28"/>
                <w:lang w:val="zh-CN" w:bidi="zh-CN"/>
              </w:rPr>
            </w:pPr>
            <w:r>
              <w:rPr>
                <w:rFonts w:eastAsia="仿宋"/>
                <w:kern w:val="0"/>
                <w:sz w:val="28"/>
                <w:szCs w:val="28"/>
                <w:lang w:val="zh-CN" w:bidi="zh-CN"/>
              </w:rPr>
              <w:t>≤1dB</w:t>
            </w:r>
          </w:p>
        </w:tc>
      </w:tr>
      <w:tr>
        <w:tblPrEx>
          <w:tblW w:w="5010" w:type="pct"/>
          <w:tblInd w:w="5" w:type="dxa"/>
          <w:tblCellMar>
            <w:left w:w="0" w:type="dxa"/>
            <w:right w:w="0" w:type="dxa"/>
          </w:tblCellMar>
          <w:tblLook w:val="04A0"/>
        </w:tblPrEx>
        <w:trPr>
          <w:trHeight w:val="378"/>
        </w:trPr>
        <w:tc>
          <w:tcPr>
            <w:tcW w:w="888" w:type="pct"/>
            <w:gridSpan w:val="2"/>
            <w:vMerge/>
          </w:tcPr>
          <w:p w:rsidR="006C2CC4">
            <w:pPr>
              <w:autoSpaceDE w:val="0"/>
              <w:autoSpaceDN w:val="0"/>
              <w:rPr>
                <w:rFonts w:eastAsia="仿宋"/>
                <w:sz w:val="28"/>
                <w:szCs w:val="28"/>
              </w:rPr>
            </w:pPr>
          </w:p>
        </w:tc>
        <w:tc>
          <w:tcPr>
            <w:tcW w:w="1030" w:type="pct"/>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速度</w:t>
            </w:r>
          </w:p>
        </w:tc>
        <w:tc>
          <w:tcPr>
            <w:tcW w:w="3082" w:type="pct"/>
          </w:tcPr>
          <w:p w:rsidR="006C2CC4">
            <w:pPr>
              <w:autoSpaceDE w:val="0"/>
              <w:autoSpaceDN w:val="0"/>
              <w:spacing w:before="108"/>
              <w:ind w:left="107"/>
              <w:jc w:val="left"/>
              <w:rPr>
                <w:rFonts w:eastAsia="仿宋"/>
                <w:kern w:val="0"/>
                <w:sz w:val="28"/>
                <w:szCs w:val="28"/>
                <w:lang w:val="zh-CN" w:bidi="zh-CN"/>
              </w:rPr>
            </w:pPr>
            <w:r>
              <w:rPr>
                <w:rFonts w:eastAsia="仿宋"/>
                <w:kern w:val="0"/>
                <w:sz w:val="28"/>
                <w:szCs w:val="28"/>
                <w:lang w:val="zh-CN" w:bidi="zh-CN"/>
              </w:rPr>
              <w:t>≤1m/s</w:t>
            </w:r>
          </w:p>
        </w:tc>
      </w:tr>
      <w:tr>
        <w:tblPrEx>
          <w:tblW w:w="5010" w:type="pct"/>
          <w:tblInd w:w="5" w:type="dxa"/>
          <w:tblCellMar>
            <w:left w:w="0" w:type="dxa"/>
            <w:right w:w="0" w:type="dxa"/>
          </w:tblCellMar>
          <w:tblLook w:val="04A0"/>
        </w:tblPrEx>
        <w:trPr>
          <w:trHeight w:val="381"/>
        </w:trPr>
        <w:tc>
          <w:tcPr>
            <w:tcW w:w="888" w:type="pct"/>
            <w:gridSpan w:val="2"/>
            <w:vMerge/>
          </w:tcPr>
          <w:p w:rsidR="006C2CC4">
            <w:pPr>
              <w:autoSpaceDE w:val="0"/>
              <w:autoSpaceDN w:val="0"/>
              <w:rPr>
                <w:rFonts w:eastAsia="仿宋"/>
                <w:sz w:val="28"/>
                <w:szCs w:val="28"/>
              </w:rPr>
            </w:pPr>
          </w:p>
        </w:tc>
        <w:tc>
          <w:tcPr>
            <w:tcW w:w="1030" w:type="pct"/>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谱宽</w:t>
            </w:r>
          </w:p>
        </w:tc>
        <w:tc>
          <w:tcPr>
            <w:tcW w:w="3082" w:type="pct"/>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≤1m/s</w:t>
            </w:r>
          </w:p>
        </w:tc>
      </w:tr>
      <w:tr>
        <w:tblPrEx>
          <w:tblW w:w="5010" w:type="pct"/>
          <w:tblInd w:w="5" w:type="dxa"/>
          <w:tblCellMar>
            <w:left w:w="0" w:type="dxa"/>
            <w:right w:w="0" w:type="dxa"/>
          </w:tblCellMar>
          <w:tblLook w:val="04A0"/>
        </w:tblPrEx>
        <w:trPr>
          <w:trHeight w:val="378"/>
        </w:trPr>
        <w:tc>
          <w:tcPr>
            <w:tcW w:w="888" w:type="pct"/>
            <w:gridSpan w:val="2"/>
            <w:vMerge/>
          </w:tcPr>
          <w:p w:rsidR="006C2CC4">
            <w:pPr>
              <w:autoSpaceDE w:val="0"/>
              <w:autoSpaceDN w:val="0"/>
              <w:rPr>
                <w:rFonts w:eastAsia="仿宋"/>
                <w:sz w:val="28"/>
                <w:szCs w:val="28"/>
              </w:rPr>
            </w:pPr>
          </w:p>
        </w:tc>
        <w:tc>
          <w:tcPr>
            <w:tcW w:w="1030" w:type="pct"/>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差分反射率因子</w:t>
            </w:r>
          </w:p>
        </w:tc>
        <w:tc>
          <w:tcPr>
            <w:tcW w:w="3082" w:type="pct"/>
          </w:tcPr>
          <w:p w:rsidR="006C2CC4">
            <w:pPr>
              <w:autoSpaceDE w:val="0"/>
              <w:autoSpaceDN w:val="0"/>
              <w:spacing w:before="108"/>
              <w:ind w:left="107"/>
              <w:jc w:val="left"/>
              <w:rPr>
                <w:rFonts w:eastAsia="仿宋"/>
                <w:kern w:val="0"/>
                <w:sz w:val="28"/>
                <w:szCs w:val="28"/>
                <w:lang w:val="zh-CN" w:bidi="zh-CN"/>
              </w:rPr>
            </w:pPr>
            <w:r>
              <w:rPr>
                <w:rFonts w:eastAsia="仿宋"/>
                <w:kern w:val="0"/>
                <w:sz w:val="28"/>
                <w:szCs w:val="28"/>
                <w:lang w:val="zh-CN" w:bidi="zh-CN"/>
              </w:rPr>
              <w:t>≤0.2dB</w:t>
            </w:r>
          </w:p>
        </w:tc>
      </w:tr>
      <w:tr>
        <w:tblPrEx>
          <w:tblW w:w="5010" w:type="pct"/>
          <w:tblInd w:w="5" w:type="dxa"/>
          <w:tblCellMar>
            <w:left w:w="0" w:type="dxa"/>
            <w:right w:w="0" w:type="dxa"/>
          </w:tblCellMar>
          <w:tblLook w:val="04A0"/>
        </w:tblPrEx>
        <w:trPr>
          <w:trHeight w:val="381"/>
        </w:trPr>
        <w:tc>
          <w:tcPr>
            <w:tcW w:w="888" w:type="pct"/>
            <w:gridSpan w:val="2"/>
            <w:vMerge/>
          </w:tcPr>
          <w:p w:rsidR="006C2CC4">
            <w:pPr>
              <w:autoSpaceDE w:val="0"/>
              <w:autoSpaceDN w:val="0"/>
              <w:rPr>
                <w:rFonts w:eastAsia="仿宋"/>
                <w:sz w:val="28"/>
                <w:szCs w:val="28"/>
              </w:rPr>
            </w:pPr>
          </w:p>
        </w:tc>
        <w:tc>
          <w:tcPr>
            <w:tcW w:w="1030" w:type="pct"/>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差分传播相移</w:t>
            </w:r>
          </w:p>
        </w:tc>
        <w:tc>
          <w:tcPr>
            <w:tcW w:w="3082" w:type="pct"/>
          </w:tcPr>
          <w:p w:rsidR="006C2CC4">
            <w:pPr>
              <w:autoSpaceDE w:val="0"/>
              <w:autoSpaceDN w:val="0"/>
              <w:spacing w:before="108"/>
              <w:ind w:left="107"/>
              <w:jc w:val="left"/>
              <w:rPr>
                <w:rFonts w:eastAsia="仿宋"/>
                <w:kern w:val="0"/>
                <w:sz w:val="28"/>
                <w:szCs w:val="28"/>
                <w:lang w:val="zh-CN" w:bidi="zh-CN"/>
              </w:rPr>
            </w:pPr>
            <w:r>
              <w:rPr>
                <w:rFonts w:eastAsia="仿宋"/>
                <w:kern w:val="0"/>
                <w:sz w:val="28"/>
                <w:szCs w:val="28"/>
                <w:lang w:val="zh-CN" w:bidi="zh-CN"/>
              </w:rPr>
              <w:t>≤3°</w:t>
            </w:r>
          </w:p>
        </w:tc>
      </w:tr>
      <w:tr>
        <w:tblPrEx>
          <w:tblW w:w="5010" w:type="pct"/>
          <w:tblInd w:w="5" w:type="dxa"/>
          <w:tblCellMar>
            <w:left w:w="0" w:type="dxa"/>
            <w:right w:w="0" w:type="dxa"/>
          </w:tblCellMar>
          <w:tblLook w:val="04A0"/>
        </w:tblPrEx>
        <w:trPr>
          <w:trHeight w:val="379"/>
        </w:trPr>
        <w:tc>
          <w:tcPr>
            <w:tcW w:w="888" w:type="pct"/>
            <w:gridSpan w:val="2"/>
            <w:vMerge/>
          </w:tcPr>
          <w:p w:rsidR="006C2CC4">
            <w:pPr>
              <w:autoSpaceDE w:val="0"/>
              <w:autoSpaceDN w:val="0"/>
              <w:rPr>
                <w:rFonts w:eastAsia="仿宋"/>
                <w:sz w:val="28"/>
                <w:szCs w:val="28"/>
              </w:rPr>
            </w:pPr>
          </w:p>
        </w:tc>
        <w:tc>
          <w:tcPr>
            <w:tcW w:w="1030" w:type="pct"/>
          </w:tcPr>
          <w:p w:rsidR="006C2CC4">
            <w:pPr>
              <w:autoSpaceDE w:val="0"/>
              <w:autoSpaceDN w:val="0"/>
              <w:spacing w:before="95" w:line="264" w:lineRule="exact"/>
              <w:ind w:left="107"/>
              <w:jc w:val="left"/>
              <w:rPr>
                <w:rFonts w:eastAsia="仿宋"/>
                <w:kern w:val="0"/>
                <w:sz w:val="28"/>
                <w:szCs w:val="28"/>
                <w:lang w:val="zh-CN" w:bidi="zh-CN"/>
              </w:rPr>
            </w:pPr>
            <w:r>
              <w:rPr>
                <w:rFonts w:eastAsia="仿宋"/>
                <w:kern w:val="0"/>
                <w:sz w:val="28"/>
                <w:szCs w:val="28"/>
                <w:lang w:val="zh-CN" w:bidi="zh-CN"/>
              </w:rPr>
              <w:t>差分传播相移率</w:t>
            </w:r>
          </w:p>
        </w:tc>
        <w:tc>
          <w:tcPr>
            <w:tcW w:w="3082" w:type="pct"/>
          </w:tcPr>
          <w:p w:rsidR="006C2CC4">
            <w:pPr>
              <w:autoSpaceDE w:val="0"/>
              <w:autoSpaceDN w:val="0"/>
              <w:spacing w:before="109"/>
              <w:ind w:left="107"/>
              <w:jc w:val="left"/>
              <w:rPr>
                <w:rFonts w:eastAsia="仿宋"/>
                <w:kern w:val="0"/>
                <w:sz w:val="28"/>
                <w:szCs w:val="28"/>
                <w:lang w:val="zh-CN" w:bidi="zh-CN"/>
              </w:rPr>
            </w:pPr>
            <w:r>
              <w:rPr>
                <w:rFonts w:eastAsia="仿宋"/>
                <w:kern w:val="0"/>
                <w:sz w:val="28"/>
                <w:szCs w:val="28"/>
                <w:lang w:val="zh-CN" w:bidi="zh-CN"/>
              </w:rPr>
              <w:t>≤0.2°/km</w:t>
            </w:r>
          </w:p>
        </w:tc>
      </w:tr>
      <w:tr>
        <w:tblPrEx>
          <w:tblW w:w="5010" w:type="pct"/>
          <w:tblInd w:w="5" w:type="dxa"/>
          <w:tblCellMar>
            <w:left w:w="0" w:type="dxa"/>
            <w:right w:w="0" w:type="dxa"/>
          </w:tblCellMar>
          <w:tblLook w:val="04A0"/>
        </w:tblPrEx>
        <w:trPr>
          <w:trHeight w:val="381"/>
        </w:trPr>
        <w:tc>
          <w:tcPr>
            <w:tcW w:w="888" w:type="pct"/>
            <w:gridSpan w:val="2"/>
            <w:vMerge/>
          </w:tcPr>
          <w:p w:rsidR="006C2CC4">
            <w:pPr>
              <w:autoSpaceDE w:val="0"/>
              <w:autoSpaceDN w:val="0"/>
              <w:rPr>
                <w:rFonts w:eastAsia="仿宋"/>
                <w:sz w:val="28"/>
                <w:szCs w:val="28"/>
              </w:rPr>
            </w:pPr>
          </w:p>
        </w:tc>
        <w:tc>
          <w:tcPr>
            <w:tcW w:w="1030" w:type="pct"/>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相关系数</w:t>
            </w:r>
          </w:p>
        </w:tc>
        <w:tc>
          <w:tcPr>
            <w:tcW w:w="3082" w:type="pct"/>
          </w:tcPr>
          <w:p w:rsidR="006C2CC4">
            <w:pPr>
              <w:autoSpaceDE w:val="0"/>
              <w:autoSpaceDN w:val="0"/>
              <w:spacing w:before="108"/>
              <w:ind w:left="107"/>
              <w:jc w:val="left"/>
              <w:rPr>
                <w:rFonts w:eastAsia="仿宋"/>
                <w:kern w:val="0"/>
                <w:sz w:val="28"/>
                <w:szCs w:val="28"/>
                <w:lang w:val="zh-CN" w:bidi="zh-CN"/>
              </w:rPr>
            </w:pPr>
            <w:r>
              <w:rPr>
                <w:rFonts w:eastAsia="仿宋"/>
                <w:kern w:val="0"/>
                <w:sz w:val="28"/>
                <w:szCs w:val="28"/>
                <w:lang w:val="zh-CN" w:bidi="zh-CN"/>
              </w:rPr>
              <w:t>≤0.01</w:t>
            </w:r>
          </w:p>
        </w:tc>
      </w:tr>
      <w:tr>
        <w:tblPrEx>
          <w:tblW w:w="5010" w:type="pct"/>
          <w:tblInd w:w="5" w:type="dxa"/>
          <w:tblCellMar>
            <w:left w:w="0" w:type="dxa"/>
            <w:right w:w="0" w:type="dxa"/>
          </w:tblCellMar>
          <w:tblLook w:val="04A0"/>
        </w:tblPrEx>
        <w:trPr>
          <w:trHeight w:val="381"/>
        </w:trPr>
        <w:tc>
          <w:tcPr>
            <w:tcW w:w="888" w:type="pct"/>
            <w:gridSpan w:val="2"/>
            <w:vMerge w:val="restart"/>
          </w:tcPr>
          <w:p w:rsidR="006C2CC4">
            <w:pPr>
              <w:autoSpaceDE w:val="0"/>
              <w:autoSpaceDN w:val="0"/>
              <w:jc w:val="center"/>
              <w:rPr>
                <w:rFonts w:eastAsia="仿宋"/>
                <w:sz w:val="28"/>
                <w:szCs w:val="28"/>
              </w:rPr>
            </w:pPr>
            <w:r>
              <w:rPr>
                <w:rFonts w:eastAsia="仿宋"/>
                <w:kern w:val="0"/>
                <w:sz w:val="28"/>
                <w:szCs w:val="28"/>
                <w:lang w:val="zh-CN" w:bidi="zh-CN"/>
              </w:rPr>
              <w:t>分辨率</w:t>
            </w:r>
          </w:p>
        </w:tc>
        <w:tc>
          <w:tcPr>
            <w:tcW w:w="1030" w:type="pct"/>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距离</w:t>
            </w:r>
          </w:p>
        </w:tc>
        <w:tc>
          <w:tcPr>
            <w:tcW w:w="3082" w:type="pct"/>
          </w:tcPr>
          <w:p w:rsidR="006C2CC4">
            <w:pPr>
              <w:autoSpaceDE w:val="0"/>
              <w:autoSpaceDN w:val="0"/>
              <w:spacing w:before="108"/>
              <w:ind w:left="107"/>
              <w:jc w:val="left"/>
              <w:rPr>
                <w:rFonts w:eastAsia="仿宋"/>
                <w:kern w:val="0"/>
                <w:sz w:val="28"/>
                <w:szCs w:val="28"/>
                <w:lang w:val="zh-CN" w:bidi="zh-CN"/>
              </w:rPr>
            </w:pPr>
            <w:r>
              <w:rPr>
                <w:rFonts w:eastAsia="仿宋"/>
                <w:kern w:val="0"/>
                <w:sz w:val="28"/>
                <w:szCs w:val="28"/>
                <w:lang w:val="zh-CN" w:bidi="zh-CN"/>
              </w:rPr>
              <w:t>≤60m</w:t>
            </w:r>
          </w:p>
        </w:tc>
      </w:tr>
      <w:tr>
        <w:tblPrEx>
          <w:tblW w:w="5010" w:type="pct"/>
          <w:tblInd w:w="5" w:type="dxa"/>
          <w:tblCellMar>
            <w:left w:w="0" w:type="dxa"/>
            <w:right w:w="0" w:type="dxa"/>
          </w:tblCellMar>
          <w:tblLook w:val="04A0"/>
        </w:tblPrEx>
        <w:trPr>
          <w:trHeight w:val="381"/>
        </w:trPr>
        <w:tc>
          <w:tcPr>
            <w:tcW w:w="888" w:type="pct"/>
            <w:gridSpan w:val="2"/>
            <w:vMerge/>
          </w:tcPr>
          <w:p w:rsidR="006C2CC4">
            <w:pPr>
              <w:autoSpaceDE w:val="0"/>
              <w:autoSpaceDN w:val="0"/>
              <w:rPr>
                <w:rFonts w:eastAsia="仿宋"/>
                <w:sz w:val="28"/>
                <w:szCs w:val="28"/>
              </w:rPr>
            </w:pPr>
          </w:p>
        </w:tc>
        <w:tc>
          <w:tcPr>
            <w:tcW w:w="1030" w:type="pct"/>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角度</w:t>
            </w:r>
          </w:p>
        </w:tc>
        <w:tc>
          <w:tcPr>
            <w:tcW w:w="3082" w:type="pct"/>
          </w:tcPr>
          <w:p w:rsidR="006C2CC4">
            <w:pPr>
              <w:autoSpaceDE w:val="0"/>
              <w:autoSpaceDN w:val="0"/>
              <w:spacing w:before="108"/>
              <w:ind w:left="107"/>
              <w:jc w:val="left"/>
              <w:rPr>
                <w:rFonts w:eastAsia="仿宋"/>
                <w:kern w:val="0"/>
                <w:sz w:val="28"/>
                <w:szCs w:val="28"/>
                <w:lang w:val="zh-CN" w:bidi="zh-CN"/>
              </w:rPr>
            </w:pPr>
            <w:r>
              <w:rPr>
                <w:rFonts w:eastAsia="仿宋"/>
                <w:kern w:val="0"/>
                <w:sz w:val="28"/>
                <w:szCs w:val="28"/>
                <w:lang w:val="zh-CN" w:bidi="zh-CN"/>
              </w:rPr>
              <w:t>≤0.55°</w:t>
            </w:r>
          </w:p>
        </w:tc>
      </w:tr>
      <w:tr>
        <w:tblPrEx>
          <w:tblW w:w="5010" w:type="pct"/>
          <w:tblInd w:w="5" w:type="dxa"/>
          <w:tblCellMar>
            <w:left w:w="0" w:type="dxa"/>
            <w:right w:w="0" w:type="dxa"/>
          </w:tblCellMar>
          <w:tblLook w:val="04A0"/>
        </w:tblPrEx>
        <w:trPr>
          <w:trHeight w:val="381"/>
        </w:trPr>
        <w:tc>
          <w:tcPr>
            <w:tcW w:w="1918" w:type="pct"/>
            <w:gridSpan w:val="3"/>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 xml:space="preserve">100km </w:t>
            </w:r>
            <w:r>
              <w:rPr>
                <w:rFonts w:eastAsia="仿宋"/>
                <w:kern w:val="0"/>
                <w:sz w:val="28"/>
                <w:szCs w:val="28"/>
                <w:lang w:val="zh-CN" w:bidi="zh-CN"/>
              </w:rPr>
              <w:t>处可探测的最小反射率因子</w:t>
            </w:r>
          </w:p>
        </w:tc>
        <w:tc>
          <w:tcPr>
            <w:tcW w:w="3082" w:type="pct"/>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≤3dBZ</w:t>
            </w:r>
            <w:r>
              <w:rPr>
                <w:rFonts w:eastAsia="仿宋"/>
                <w:kern w:val="0"/>
                <w:sz w:val="28"/>
                <w:szCs w:val="28"/>
                <w:lang w:val="zh-CN" w:bidi="zh-CN"/>
              </w:rPr>
              <w:t>（同发同收）</w:t>
            </w:r>
          </w:p>
        </w:tc>
      </w:tr>
      <w:tr>
        <w:tblPrEx>
          <w:tblW w:w="5010" w:type="pct"/>
          <w:tblInd w:w="5" w:type="dxa"/>
          <w:tblCellMar>
            <w:left w:w="0" w:type="dxa"/>
            <w:right w:w="0" w:type="dxa"/>
          </w:tblCellMar>
          <w:tblLook w:val="04A0"/>
        </w:tblPrEx>
        <w:trPr>
          <w:trHeight w:val="379"/>
        </w:trPr>
        <w:tc>
          <w:tcPr>
            <w:tcW w:w="1918" w:type="pct"/>
            <w:gridSpan w:val="3"/>
          </w:tcPr>
          <w:p w:rsidR="006C2CC4">
            <w:pPr>
              <w:autoSpaceDE w:val="0"/>
              <w:autoSpaceDN w:val="0"/>
              <w:spacing w:before="95" w:line="264" w:lineRule="exact"/>
              <w:ind w:left="107"/>
              <w:jc w:val="left"/>
              <w:rPr>
                <w:rFonts w:eastAsia="仿宋"/>
                <w:kern w:val="0"/>
                <w:sz w:val="28"/>
                <w:szCs w:val="28"/>
                <w:lang w:val="zh-CN" w:bidi="zh-CN"/>
              </w:rPr>
            </w:pPr>
            <w:r>
              <w:rPr>
                <w:rFonts w:eastAsia="仿宋"/>
                <w:kern w:val="0"/>
                <w:sz w:val="28"/>
                <w:szCs w:val="28"/>
                <w:lang w:val="zh-CN" w:bidi="zh-CN"/>
              </w:rPr>
              <w:t>系统相位噪声</w:t>
            </w:r>
          </w:p>
        </w:tc>
        <w:tc>
          <w:tcPr>
            <w:tcW w:w="3082" w:type="pct"/>
          </w:tcPr>
          <w:p w:rsidR="006C2CC4">
            <w:pPr>
              <w:autoSpaceDE w:val="0"/>
              <w:autoSpaceDN w:val="0"/>
              <w:spacing w:before="109"/>
              <w:ind w:left="107"/>
              <w:jc w:val="left"/>
              <w:rPr>
                <w:rFonts w:eastAsia="仿宋"/>
                <w:kern w:val="0"/>
                <w:sz w:val="28"/>
                <w:szCs w:val="28"/>
                <w:lang w:val="zh-CN" w:bidi="zh-CN"/>
              </w:rPr>
            </w:pPr>
            <w:r>
              <w:rPr>
                <w:rFonts w:eastAsia="仿宋"/>
                <w:kern w:val="0"/>
                <w:sz w:val="28"/>
                <w:szCs w:val="28"/>
                <w:lang w:val="zh-CN" w:bidi="zh-CN"/>
              </w:rPr>
              <w:t>≤0.2°</w:t>
            </w:r>
          </w:p>
        </w:tc>
      </w:tr>
      <w:tr>
        <w:tblPrEx>
          <w:tblW w:w="5010" w:type="pct"/>
          <w:tblInd w:w="5" w:type="dxa"/>
          <w:tblCellMar>
            <w:left w:w="0" w:type="dxa"/>
            <w:right w:w="0" w:type="dxa"/>
          </w:tblCellMar>
          <w:tblLook w:val="04A0"/>
        </w:tblPrEx>
        <w:trPr>
          <w:trHeight w:val="379"/>
        </w:trPr>
        <w:tc>
          <w:tcPr>
            <w:tcW w:w="1918" w:type="pct"/>
            <w:gridSpan w:val="3"/>
          </w:tcPr>
          <w:p w:rsidR="006C2CC4">
            <w:pPr>
              <w:autoSpaceDE w:val="0"/>
              <w:autoSpaceDN w:val="0"/>
              <w:spacing w:before="95" w:line="264" w:lineRule="exact"/>
              <w:ind w:left="107"/>
              <w:jc w:val="left"/>
              <w:rPr>
                <w:rFonts w:eastAsia="仿宋"/>
                <w:kern w:val="0"/>
                <w:sz w:val="28"/>
                <w:szCs w:val="28"/>
                <w:lang w:val="zh-CN" w:bidi="zh-CN"/>
              </w:rPr>
            </w:pPr>
            <w:r>
              <w:rPr>
                <w:rFonts w:eastAsia="仿宋"/>
                <w:i/>
                <w:kern w:val="0"/>
                <w:sz w:val="28"/>
                <w:szCs w:val="28"/>
                <w:lang w:val="zh-CN" w:bidi="zh-CN"/>
              </w:rPr>
              <w:t>#</w:t>
            </w:r>
            <w:r>
              <w:rPr>
                <w:rFonts w:eastAsia="仿宋"/>
                <w:kern w:val="0"/>
                <w:sz w:val="28"/>
                <w:szCs w:val="28"/>
                <w:lang w:val="zh-CN" w:bidi="zh-CN"/>
              </w:rPr>
              <w:t>地物杂波抑制比</w:t>
            </w:r>
          </w:p>
        </w:tc>
        <w:tc>
          <w:tcPr>
            <w:tcW w:w="3082" w:type="pct"/>
          </w:tcPr>
          <w:p w:rsidR="006C2CC4">
            <w:pPr>
              <w:autoSpaceDE w:val="0"/>
              <w:autoSpaceDN w:val="0"/>
              <w:spacing w:before="109"/>
              <w:ind w:left="108"/>
              <w:jc w:val="left"/>
              <w:rPr>
                <w:rFonts w:eastAsia="仿宋"/>
                <w:kern w:val="0"/>
                <w:sz w:val="28"/>
                <w:szCs w:val="28"/>
                <w:lang w:val="zh-CN" w:bidi="zh-CN"/>
              </w:rPr>
            </w:pPr>
            <w:r>
              <w:rPr>
                <w:rFonts w:eastAsia="仿宋"/>
                <w:kern w:val="0"/>
                <w:sz w:val="28"/>
                <w:szCs w:val="28"/>
                <w:lang w:val="zh-CN" w:bidi="zh-CN"/>
              </w:rPr>
              <w:t>≥50dB</w:t>
            </w:r>
          </w:p>
        </w:tc>
      </w:tr>
      <w:tr>
        <w:tblPrEx>
          <w:tblW w:w="5010" w:type="pct"/>
          <w:tblInd w:w="5" w:type="dxa"/>
          <w:tblCellMar>
            <w:left w:w="0" w:type="dxa"/>
            <w:right w:w="0" w:type="dxa"/>
          </w:tblCellMar>
          <w:tblLook w:val="04A0"/>
        </w:tblPrEx>
        <w:trPr>
          <w:trHeight w:val="760"/>
        </w:trPr>
        <w:tc>
          <w:tcPr>
            <w:tcW w:w="1918" w:type="pct"/>
            <w:gridSpan w:val="3"/>
          </w:tcPr>
          <w:p w:rsidR="006C2CC4">
            <w:pPr>
              <w:autoSpaceDE w:val="0"/>
              <w:autoSpaceDN w:val="0"/>
              <w:spacing w:before="4"/>
              <w:jc w:val="left"/>
              <w:rPr>
                <w:rFonts w:eastAsia="仿宋"/>
                <w:b/>
                <w:kern w:val="0"/>
                <w:sz w:val="28"/>
                <w:szCs w:val="28"/>
                <w:lang w:val="zh-CN" w:bidi="zh-CN"/>
              </w:rPr>
            </w:pPr>
          </w:p>
          <w:p w:rsidR="006C2CC4">
            <w:pPr>
              <w:autoSpaceDE w:val="0"/>
              <w:autoSpaceDN w:val="0"/>
              <w:ind w:left="107"/>
              <w:jc w:val="left"/>
              <w:rPr>
                <w:rFonts w:eastAsia="仿宋"/>
                <w:kern w:val="0"/>
                <w:sz w:val="28"/>
                <w:szCs w:val="28"/>
                <w:lang w:val="zh-CN" w:bidi="zh-CN"/>
              </w:rPr>
            </w:pPr>
            <w:r>
              <w:rPr>
                <w:rFonts w:eastAsia="仿宋" w:hint="eastAsia"/>
                <w:kern w:val="0"/>
                <w:sz w:val="28"/>
                <w:szCs w:val="28"/>
                <w:lang w:val="zh-CN" w:bidi="zh-CN"/>
              </w:rPr>
              <w:t>#</w:t>
            </w:r>
            <w:r>
              <w:rPr>
                <w:rFonts w:eastAsia="仿宋"/>
                <w:kern w:val="0"/>
                <w:sz w:val="28"/>
                <w:szCs w:val="28"/>
                <w:lang w:val="zh-CN" w:bidi="zh-CN"/>
              </w:rPr>
              <w:t>输出参数</w:t>
            </w:r>
          </w:p>
        </w:tc>
        <w:tc>
          <w:tcPr>
            <w:tcW w:w="3082" w:type="pct"/>
          </w:tcPr>
          <w:p w:rsidR="006C2CC4">
            <w:pPr>
              <w:autoSpaceDE w:val="0"/>
              <w:autoSpaceDN w:val="0"/>
              <w:spacing w:before="94"/>
              <w:ind w:left="108"/>
              <w:jc w:val="left"/>
              <w:rPr>
                <w:rFonts w:eastAsia="仿宋"/>
                <w:kern w:val="0"/>
                <w:sz w:val="28"/>
                <w:szCs w:val="28"/>
                <w:lang w:val="zh-CN" w:bidi="zh-CN"/>
              </w:rPr>
            </w:pPr>
            <w:r>
              <w:rPr>
                <w:rFonts w:eastAsia="仿宋"/>
                <w:kern w:val="0"/>
                <w:sz w:val="28"/>
                <w:szCs w:val="28"/>
                <w:lang w:val="zh-CN" w:bidi="zh-CN"/>
              </w:rPr>
              <w:t>强度、速度、谱宽、差分反射率因子、差分传播相移、差分</w:t>
            </w:r>
          </w:p>
          <w:p w:rsidR="006C2CC4">
            <w:pPr>
              <w:autoSpaceDE w:val="0"/>
              <w:autoSpaceDN w:val="0"/>
              <w:spacing w:before="113" w:line="264" w:lineRule="exact"/>
              <w:ind w:left="108"/>
              <w:jc w:val="left"/>
              <w:rPr>
                <w:rFonts w:eastAsia="仿宋"/>
                <w:kern w:val="0"/>
                <w:sz w:val="28"/>
                <w:szCs w:val="28"/>
                <w:lang w:val="zh-CN" w:bidi="zh-CN"/>
              </w:rPr>
            </w:pPr>
            <w:r>
              <w:rPr>
                <w:rFonts w:eastAsia="仿宋"/>
                <w:kern w:val="0"/>
                <w:sz w:val="28"/>
                <w:szCs w:val="28"/>
                <w:lang w:val="zh-CN" w:bidi="zh-CN"/>
              </w:rPr>
              <w:t>传播相移率、相关系数</w:t>
            </w:r>
          </w:p>
        </w:tc>
      </w:tr>
      <w:tr>
        <w:tblPrEx>
          <w:tblW w:w="5010" w:type="pct"/>
          <w:tblInd w:w="5" w:type="dxa"/>
          <w:tblCellMar>
            <w:left w:w="0" w:type="dxa"/>
            <w:right w:w="0" w:type="dxa"/>
          </w:tblCellMar>
          <w:tblLook w:val="04A0"/>
        </w:tblPrEx>
        <w:trPr>
          <w:trHeight w:val="760"/>
        </w:trPr>
        <w:tc>
          <w:tcPr>
            <w:tcW w:w="1918" w:type="pct"/>
            <w:gridSpan w:val="3"/>
          </w:tcPr>
          <w:p w:rsidR="006C2CC4">
            <w:pPr>
              <w:autoSpaceDE w:val="0"/>
              <w:autoSpaceDN w:val="0"/>
              <w:spacing w:before="2"/>
              <w:jc w:val="left"/>
              <w:rPr>
                <w:rFonts w:eastAsia="仿宋"/>
                <w:b/>
                <w:kern w:val="0"/>
                <w:sz w:val="28"/>
                <w:szCs w:val="28"/>
                <w:lang w:val="zh-CN" w:bidi="zh-CN"/>
              </w:rPr>
            </w:pPr>
          </w:p>
          <w:p w:rsidR="006C2CC4">
            <w:pPr>
              <w:autoSpaceDE w:val="0"/>
              <w:autoSpaceDN w:val="0"/>
              <w:ind w:left="107"/>
              <w:jc w:val="left"/>
              <w:rPr>
                <w:rFonts w:eastAsia="仿宋"/>
                <w:kern w:val="0"/>
                <w:sz w:val="28"/>
                <w:szCs w:val="28"/>
                <w:lang w:val="zh-CN" w:bidi="zh-CN"/>
              </w:rPr>
            </w:pPr>
            <w:r>
              <w:rPr>
                <w:rFonts w:eastAsia="仿宋"/>
                <w:kern w:val="0"/>
                <w:sz w:val="28"/>
                <w:szCs w:val="28"/>
                <w:lang w:val="zh-CN" w:bidi="zh-CN"/>
              </w:rPr>
              <w:t>电源要求</w:t>
            </w:r>
          </w:p>
        </w:tc>
        <w:tc>
          <w:tcPr>
            <w:tcW w:w="3082" w:type="pct"/>
          </w:tcPr>
          <w:p w:rsidR="006C2CC4">
            <w:pPr>
              <w:autoSpaceDE w:val="0"/>
              <w:autoSpaceDN w:val="0"/>
              <w:spacing w:before="94"/>
              <w:ind w:left="108"/>
              <w:jc w:val="left"/>
              <w:rPr>
                <w:rFonts w:eastAsia="仿宋"/>
                <w:kern w:val="0"/>
                <w:sz w:val="28"/>
                <w:szCs w:val="28"/>
                <w:lang w:val="zh-CN" w:bidi="zh-CN"/>
              </w:rPr>
            </w:pPr>
            <w:r>
              <w:rPr>
                <w:rFonts w:eastAsia="仿宋"/>
                <w:spacing w:val="-3"/>
                <w:kern w:val="0"/>
                <w:sz w:val="28"/>
                <w:szCs w:val="28"/>
                <w:lang w:val="zh-CN" w:bidi="zh-CN"/>
              </w:rPr>
              <w:t>三相五线，</w:t>
            </w:r>
            <w:r>
              <w:rPr>
                <w:rFonts w:eastAsia="仿宋"/>
                <w:spacing w:val="-7"/>
                <w:kern w:val="0"/>
                <w:sz w:val="28"/>
                <w:szCs w:val="28"/>
                <w:lang w:val="zh-CN" w:bidi="zh-CN"/>
              </w:rPr>
              <w:t xml:space="preserve">380V±10 </w:t>
            </w:r>
            <w:r>
              <w:rPr>
                <w:rFonts w:eastAsia="仿宋"/>
                <w:spacing w:val="-7"/>
                <w:kern w:val="0"/>
                <w:sz w:val="28"/>
                <w:szCs w:val="28"/>
                <w:lang w:val="zh-CN" w:bidi="zh-CN"/>
              </w:rPr>
              <w:t>％，</w:t>
            </w:r>
            <w:r>
              <w:rPr>
                <w:rFonts w:eastAsia="仿宋"/>
                <w:spacing w:val="-7"/>
                <w:kern w:val="0"/>
                <w:sz w:val="28"/>
                <w:szCs w:val="28"/>
                <w:lang w:val="zh-CN" w:bidi="zh-CN"/>
              </w:rPr>
              <w:t xml:space="preserve">50Hz±5 </w:t>
            </w:r>
            <w:r>
              <w:rPr>
                <w:rFonts w:eastAsia="仿宋"/>
                <w:spacing w:val="-5"/>
                <w:kern w:val="0"/>
                <w:sz w:val="28"/>
                <w:szCs w:val="28"/>
                <w:lang w:val="zh-CN" w:bidi="zh-CN"/>
              </w:rPr>
              <w:t>％，具有市电滤波和防电磁</w:t>
            </w:r>
          </w:p>
          <w:p w:rsidR="006C2CC4">
            <w:pPr>
              <w:autoSpaceDE w:val="0"/>
              <w:autoSpaceDN w:val="0"/>
              <w:spacing w:before="113" w:line="264" w:lineRule="exact"/>
              <w:ind w:left="108"/>
              <w:jc w:val="left"/>
              <w:rPr>
                <w:rFonts w:eastAsia="仿宋"/>
                <w:kern w:val="0"/>
                <w:sz w:val="28"/>
                <w:szCs w:val="28"/>
                <w:lang w:val="zh-CN" w:bidi="zh-CN"/>
              </w:rPr>
            </w:pPr>
            <w:r>
              <w:rPr>
                <w:rFonts w:eastAsia="仿宋"/>
                <w:kern w:val="0"/>
                <w:sz w:val="28"/>
                <w:szCs w:val="28"/>
                <w:lang w:val="zh-CN" w:bidi="zh-CN"/>
              </w:rPr>
              <w:t>干扰、无线电频率干扰的能力</w:t>
            </w:r>
          </w:p>
        </w:tc>
      </w:tr>
      <w:tr>
        <w:tblPrEx>
          <w:tblW w:w="5010" w:type="pct"/>
          <w:tblInd w:w="5" w:type="dxa"/>
          <w:tblCellMar>
            <w:left w:w="0" w:type="dxa"/>
            <w:right w:w="0" w:type="dxa"/>
          </w:tblCellMar>
          <w:tblLook w:val="04A0"/>
        </w:tblPrEx>
        <w:trPr>
          <w:trHeight w:val="378"/>
        </w:trPr>
        <w:tc>
          <w:tcPr>
            <w:tcW w:w="718" w:type="pct"/>
            <w:vMerge w:val="restart"/>
          </w:tcPr>
          <w:p w:rsidR="006C2CC4">
            <w:pPr>
              <w:autoSpaceDE w:val="0"/>
              <w:autoSpaceDN w:val="0"/>
              <w:jc w:val="left"/>
              <w:rPr>
                <w:rFonts w:eastAsia="仿宋"/>
                <w:b/>
                <w:kern w:val="0"/>
                <w:sz w:val="28"/>
                <w:szCs w:val="28"/>
                <w:lang w:val="zh-CN" w:bidi="zh-CN"/>
              </w:rPr>
            </w:pPr>
          </w:p>
          <w:p w:rsidR="006C2CC4">
            <w:pPr>
              <w:autoSpaceDE w:val="0"/>
              <w:autoSpaceDN w:val="0"/>
              <w:jc w:val="left"/>
              <w:rPr>
                <w:rFonts w:eastAsia="仿宋"/>
                <w:b/>
                <w:kern w:val="0"/>
                <w:sz w:val="28"/>
                <w:szCs w:val="28"/>
                <w:lang w:val="zh-CN" w:bidi="zh-CN"/>
              </w:rPr>
            </w:pPr>
          </w:p>
          <w:p w:rsidR="006C2CC4">
            <w:pPr>
              <w:autoSpaceDE w:val="0"/>
              <w:autoSpaceDN w:val="0"/>
              <w:jc w:val="left"/>
              <w:rPr>
                <w:rFonts w:eastAsia="仿宋"/>
                <w:b/>
                <w:kern w:val="0"/>
                <w:sz w:val="28"/>
                <w:szCs w:val="28"/>
                <w:lang w:val="zh-CN" w:bidi="zh-CN"/>
              </w:rPr>
            </w:pPr>
          </w:p>
          <w:p w:rsidR="006C2CC4">
            <w:pPr>
              <w:autoSpaceDE w:val="0"/>
              <w:autoSpaceDN w:val="0"/>
              <w:spacing w:before="5"/>
              <w:jc w:val="left"/>
              <w:rPr>
                <w:rFonts w:eastAsia="仿宋"/>
                <w:b/>
                <w:kern w:val="0"/>
                <w:sz w:val="28"/>
                <w:szCs w:val="28"/>
                <w:lang w:val="zh-CN" w:bidi="zh-CN"/>
              </w:rPr>
            </w:pPr>
          </w:p>
          <w:p w:rsidR="006C2CC4">
            <w:pPr>
              <w:autoSpaceDE w:val="0"/>
              <w:autoSpaceDN w:val="0"/>
              <w:ind w:left="107"/>
              <w:jc w:val="left"/>
              <w:rPr>
                <w:rFonts w:eastAsia="仿宋"/>
                <w:kern w:val="0"/>
                <w:sz w:val="28"/>
                <w:szCs w:val="28"/>
                <w:lang w:val="zh-CN" w:bidi="zh-CN"/>
              </w:rPr>
            </w:pPr>
            <w:r>
              <w:rPr>
                <w:rFonts w:eastAsia="仿宋"/>
                <w:kern w:val="0"/>
                <w:sz w:val="28"/>
                <w:szCs w:val="28"/>
                <w:lang w:val="zh-CN" w:bidi="zh-CN"/>
              </w:rPr>
              <w:t>环境要求</w:t>
            </w:r>
          </w:p>
        </w:tc>
        <w:tc>
          <w:tcPr>
            <w:tcW w:w="1200" w:type="pct"/>
            <w:gridSpan w:val="2"/>
          </w:tcPr>
          <w:p w:rsidR="006C2CC4">
            <w:pPr>
              <w:autoSpaceDE w:val="0"/>
              <w:autoSpaceDN w:val="0"/>
              <w:spacing w:before="94" w:line="264" w:lineRule="exact"/>
              <w:ind w:left="105"/>
              <w:jc w:val="left"/>
              <w:rPr>
                <w:rFonts w:eastAsia="仿宋"/>
                <w:kern w:val="0"/>
                <w:sz w:val="28"/>
                <w:szCs w:val="28"/>
                <w:lang w:val="zh-CN" w:bidi="zh-CN"/>
              </w:rPr>
            </w:pPr>
            <w:r>
              <w:rPr>
                <w:rFonts w:eastAsia="仿宋"/>
                <w:kern w:val="0"/>
                <w:sz w:val="28"/>
                <w:szCs w:val="28"/>
                <w:lang w:val="zh-CN" w:bidi="zh-CN"/>
              </w:rPr>
              <w:t>工作温度</w:t>
            </w:r>
          </w:p>
        </w:tc>
        <w:tc>
          <w:tcPr>
            <w:tcW w:w="3082" w:type="pct"/>
          </w:tcPr>
          <w:p w:rsidR="006C2CC4">
            <w:pPr>
              <w:autoSpaceDE w:val="0"/>
              <w:autoSpaceDN w:val="0"/>
              <w:spacing w:before="94" w:line="264" w:lineRule="exact"/>
              <w:ind w:left="108"/>
              <w:jc w:val="left"/>
              <w:rPr>
                <w:rFonts w:eastAsia="仿宋"/>
                <w:kern w:val="0"/>
                <w:sz w:val="28"/>
                <w:szCs w:val="28"/>
                <w:lang w:val="zh-CN" w:bidi="zh-CN"/>
              </w:rPr>
            </w:pPr>
            <w:r>
              <w:rPr>
                <w:rFonts w:eastAsia="仿宋"/>
                <w:kern w:val="0"/>
                <w:sz w:val="28"/>
                <w:szCs w:val="28"/>
                <w:lang w:val="zh-CN" w:bidi="zh-CN"/>
              </w:rPr>
              <w:t>室外装置：</w:t>
            </w:r>
            <w:r>
              <w:rPr>
                <w:rFonts w:eastAsia="仿宋"/>
                <w:kern w:val="0"/>
                <w:sz w:val="28"/>
                <w:szCs w:val="28"/>
                <w:lang w:val="zh-CN" w:bidi="zh-CN"/>
              </w:rPr>
              <w:t>-40</w:t>
            </w:r>
            <w:r>
              <w:rPr>
                <w:rFonts w:eastAsia="仿宋"/>
                <w:kern w:val="0"/>
                <w:sz w:val="28"/>
                <w:szCs w:val="28"/>
                <w:lang w:val="zh-CN" w:bidi="zh-CN"/>
              </w:rPr>
              <w:t>～</w:t>
            </w:r>
            <w:r>
              <w:rPr>
                <w:rFonts w:eastAsia="仿宋"/>
                <w:kern w:val="0"/>
                <w:sz w:val="28"/>
                <w:szCs w:val="28"/>
                <w:lang w:val="zh-CN" w:bidi="zh-CN"/>
              </w:rPr>
              <w:t>+50℃</w:t>
            </w:r>
            <w:r>
              <w:rPr>
                <w:rFonts w:eastAsia="仿宋"/>
                <w:kern w:val="0"/>
                <w:sz w:val="28"/>
                <w:szCs w:val="28"/>
                <w:lang w:val="zh-CN" w:bidi="zh-CN"/>
              </w:rPr>
              <w:t>，室内装置：</w:t>
            </w:r>
            <w:r>
              <w:rPr>
                <w:rFonts w:eastAsia="仿宋"/>
                <w:kern w:val="0"/>
                <w:sz w:val="28"/>
                <w:szCs w:val="28"/>
                <w:lang w:val="zh-CN" w:bidi="zh-CN"/>
              </w:rPr>
              <w:t>0</w:t>
            </w:r>
            <w:r>
              <w:rPr>
                <w:rFonts w:eastAsia="仿宋"/>
                <w:kern w:val="0"/>
                <w:sz w:val="28"/>
                <w:szCs w:val="28"/>
                <w:lang w:val="zh-CN" w:bidi="zh-CN"/>
              </w:rPr>
              <w:t>～</w:t>
            </w:r>
            <w:r>
              <w:rPr>
                <w:rFonts w:eastAsia="仿宋"/>
                <w:kern w:val="0"/>
                <w:sz w:val="28"/>
                <w:szCs w:val="28"/>
                <w:lang w:val="zh-CN" w:bidi="zh-CN"/>
              </w:rPr>
              <w:t>+40℃</w:t>
            </w:r>
          </w:p>
        </w:tc>
      </w:tr>
      <w:tr>
        <w:tblPrEx>
          <w:tblW w:w="5010" w:type="pct"/>
          <w:tblInd w:w="5" w:type="dxa"/>
          <w:tblCellMar>
            <w:left w:w="0" w:type="dxa"/>
            <w:right w:w="0" w:type="dxa"/>
          </w:tblCellMar>
          <w:tblLook w:val="04A0"/>
        </w:tblPrEx>
        <w:trPr>
          <w:trHeight w:val="381"/>
        </w:trPr>
        <w:tc>
          <w:tcPr>
            <w:tcW w:w="718" w:type="pct"/>
            <w:vMerge/>
            <w:tcBorders>
              <w:top w:val="nil"/>
            </w:tcBorders>
          </w:tcPr>
          <w:p w:rsidR="006C2CC4">
            <w:pPr>
              <w:autoSpaceDE w:val="0"/>
              <w:autoSpaceDN w:val="0"/>
              <w:rPr>
                <w:rFonts w:eastAsia="仿宋"/>
                <w:sz w:val="28"/>
                <w:szCs w:val="28"/>
              </w:rPr>
            </w:pPr>
          </w:p>
        </w:tc>
        <w:tc>
          <w:tcPr>
            <w:tcW w:w="1200" w:type="pct"/>
            <w:gridSpan w:val="2"/>
          </w:tcPr>
          <w:p w:rsidR="006C2CC4">
            <w:pPr>
              <w:autoSpaceDE w:val="0"/>
              <w:autoSpaceDN w:val="0"/>
              <w:spacing w:before="97" w:line="264" w:lineRule="exact"/>
              <w:ind w:left="105"/>
              <w:jc w:val="left"/>
              <w:rPr>
                <w:rFonts w:eastAsia="仿宋"/>
                <w:kern w:val="0"/>
                <w:sz w:val="28"/>
                <w:szCs w:val="28"/>
                <w:lang w:val="zh-CN" w:bidi="zh-CN"/>
              </w:rPr>
            </w:pPr>
            <w:r>
              <w:rPr>
                <w:rFonts w:eastAsia="仿宋"/>
                <w:kern w:val="0"/>
                <w:sz w:val="28"/>
                <w:szCs w:val="28"/>
                <w:lang w:val="zh-CN" w:bidi="zh-CN"/>
              </w:rPr>
              <w:t>贮存温度</w:t>
            </w:r>
          </w:p>
        </w:tc>
        <w:tc>
          <w:tcPr>
            <w:tcW w:w="3082" w:type="pct"/>
          </w:tcPr>
          <w:p w:rsidR="006C2CC4">
            <w:pPr>
              <w:autoSpaceDE w:val="0"/>
              <w:autoSpaceDN w:val="0"/>
              <w:spacing w:before="97" w:line="264" w:lineRule="exact"/>
              <w:ind w:left="108"/>
              <w:jc w:val="left"/>
              <w:rPr>
                <w:rFonts w:eastAsia="仿宋"/>
                <w:kern w:val="0"/>
                <w:sz w:val="28"/>
                <w:szCs w:val="28"/>
                <w:lang w:val="zh-CN" w:bidi="zh-CN"/>
              </w:rPr>
            </w:pPr>
            <w:r>
              <w:rPr>
                <w:rFonts w:eastAsia="仿宋"/>
                <w:kern w:val="0"/>
                <w:sz w:val="28"/>
                <w:szCs w:val="28"/>
                <w:lang w:val="zh-CN" w:bidi="zh-CN"/>
              </w:rPr>
              <w:t>-40</w:t>
            </w:r>
            <w:r>
              <w:rPr>
                <w:rFonts w:eastAsia="仿宋"/>
                <w:kern w:val="0"/>
                <w:sz w:val="28"/>
                <w:szCs w:val="28"/>
                <w:lang w:val="zh-CN" w:bidi="zh-CN"/>
              </w:rPr>
              <w:t>～</w:t>
            </w:r>
            <w:r>
              <w:rPr>
                <w:rFonts w:eastAsia="仿宋"/>
                <w:kern w:val="0"/>
                <w:sz w:val="28"/>
                <w:szCs w:val="28"/>
                <w:lang w:val="zh-CN" w:bidi="zh-CN"/>
              </w:rPr>
              <w:t>+60℃</w:t>
            </w:r>
          </w:p>
        </w:tc>
      </w:tr>
      <w:tr>
        <w:tblPrEx>
          <w:tblW w:w="5010" w:type="pct"/>
          <w:tblInd w:w="5" w:type="dxa"/>
          <w:tblCellMar>
            <w:left w:w="0" w:type="dxa"/>
            <w:right w:w="0" w:type="dxa"/>
          </w:tblCellMar>
          <w:tblLook w:val="04A0"/>
        </w:tblPrEx>
        <w:trPr>
          <w:trHeight w:val="378"/>
        </w:trPr>
        <w:tc>
          <w:tcPr>
            <w:tcW w:w="718" w:type="pct"/>
            <w:vMerge/>
            <w:tcBorders>
              <w:top w:val="nil"/>
            </w:tcBorders>
          </w:tcPr>
          <w:p w:rsidR="006C2CC4">
            <w:pPr>
              <w:autoSpaceDE w:val="0"/>
              <w:autoSpaceDN w:val="0"/>
              <w:rPr>
                <w:rFonts w:eastAsia="仿宋"/>
                <w:sz w:val="28"/>
                <w:szCs w:val="28"/>
              </w:rPr>
            </w:pPr>
          </w:p>
        </w:tc>
        <w:tc>
          <w:tcPr>
            <w:tcW w:w="1200" w:type="pct"/>
            <w:gridSpan w:val="2"/>
          </w:tcPr>
          <w:p w:rsidR="006C2CC4">
            <w:pPr>
              <w:autoSpaceDE w:val="0"/>
              <w:autoSpaceDN w:val="0"/>
              <w:spacing w:before="94" w:line="264" w:lineRule="exact"/>
              <w:ind w:left="105"/>
              <w:jc w:val="left"/>
              <w:rPr>
                <w:rFonts w:eastAsia="仿宋"/>
                <w:kern w:val="0"/>
                <w:sz w:val="28"/>
                <w:szCs w:val="28"/>
                <w:lang w:val="zh-CN" w:bidi="zh-CN"/>
              </w:rPr>
            </w:pPr>
            <w:r>
              <w:rPr>
                <w:rFonts w:eastAsia="仿宋"/>
                <w:kern w:val="0"/>
                <w:sz w:val="28"/>
                <w:szCs w:val="28"/>
                <w:lang w:val="zh-CN" w:bidi="zh-CN"/>
              </w:rPr>
              <w:t>最大湿度（</w:t>
            </w:r>
            <w:r>
              <w:rPr>
                <w:rFonts w:eastAsia="仿宋"/>
                <w:kern w:val="0"/>
                <w:sz w:val="28"/>
                <w:szCs w:val="28"/>
                <w:lang w:val="zh-CN" w:bidi="zh-CN"/>
              </w:rPr>
              <w:t>+30℃</w:t>
            </w:r>
            <w:r>
              <w:rPr>
                <w:rFonts w:eastAsia="仿宋"/>
                <w:kern w:val="0"/>
                <w:sz w:val="28"/>
                <w:szCs w:val="28"/>
                <w:lang w:val="zh-CN" w:bidi="zh-CN"/>
              </w:rPr>
              <w:t>）</w:t>
            </w:r>
          </w:p>
        </w:tc>
        <w:tc>
          <w:tcPr>
            <w:tcW w:w="3082" w:type="pct"/>
          </w:tcPr>
          <w:p w:rsidR="006C2CC4">
            <w:pPr>
              <w:autoSpaceDE w:val="0"/>
              <w:autoSpaceDN w:val="0"/>
              <w:spacing w:before="94" w:line="264" w:lineRule="exact"/>
              <w:ind w:left="108"/>
              <w:jc w:val="left"/>
              <w:rPr>
                <w:rFonts w:eastAsia="仿宋"/>
                <w:kern w:val="0"/>
                <w:sz w:val="28"/>
                <w:szCs w:val="28"/>
                <w:lang w:val="zh-CN" w:bidi="zh-CN"/>
              </w:rPr>
            </w:pPr>
            <w:r>
              <w:rPr>
                <w:rFonts w:eastAsia="仿宋"/>
                <w:kern w:val="0"/>
                <w:sz w:val="28"/>
                <w:szCs w:val="28"/>
                <w:lang w:val="zh-CN" w:bidi="zh-CN"/>
              </w:rPr>
              <w:t>室外装置：</w:t>
            </w:r>
            <w:r>
              <w:rPr>
                <w:rFonts w:eastAsia="仿宋"/>
                <w:kern w:val="0"/>
                <w:sz w:val="28"/>
                <w:szCs w:val="28"/>
                <w:lang w:val="zh-CN" w:bidi="zh-CN"/>
              </w:rPr>
              <w:t>≤95%</w:t>
            </w:r>
            <w:r>
              <w:rPr>
                <w:rFonts w:eastAsia="仿宋"/>
                <w:kern w:val="0"/>
                <w:sz w:val="28"/>
                <w:szCs w:val="28"/>
                <w:lang w:val="zh-CN" w:bidi="zh-CN"/>
              </w:rPr>
              <w:t>，室内装置：</w:t>
            </w:r>
            <w:r>
              <w:rPr>
                <w:rFonts w:eastAsia="仿宋"/>
                <w:kern w:val="0"/>
                <w:sz w:val="28"/>
                <w:szCs w:val="28"/>
                <w:lang w:val="zh-CN" w:bidi="zh-CN"/>
              </w:rPr>
              <w:t>≤90%</w:t>
            </w:r>
          </w:p>
        </w:tc>
      </w:tr>
      <w:tr>
        <w:tblPrEx>
          <w:tblW w:w="5010" w:type="pct"/>
          <w:tblInd w:w="5" w:type="dxa"/>
          <w:tblCellMar>
            <w:left w:w="0" w:type="dxa"/>
            <w:right w:w="0" w:type="dxa"/>
          </w:tblCellMar>
          <w:tblLook w:val="04A0"/>
        </w:tblPrEx>
        <w:trPr>
          <w:trHeight w:val="381"/>
        </w:trPr>
        <w:tc>
          <w:tcPr>
            <w:tcW w:w="718" w:type="pct"/>
            <w:vMerge/>
            <w:tcBorders>
              <w:top w:val="nil"/>
            </w:tcBorders>
          </w:tcPr>
          <w:p w:rsidR="006C2CC4">
            <w:pPr>
              <w:autoSpaceDE w:val="0"/>
              <w:autoSpaceDN w:val="0"/>
              <w:rPr>
                <w:rFonts w:eastAsia="仿宋"/>
                <w:sz w:val="28"/>
                <w:szCs w:val="28"/>
              </w:rPr>
            </w:pPr>
          </w:p>
        </w:tc>
        <w:tc>
          <w:tcPr>
            <w:tcW w:w="1200" w:type="pct"/>
            <w:gridSpan w:val="2"/>
          </w:tcPr>
          <w:p w:rsidR="006C2CC4">
            <w:pPr>
              <w:autoSpaceDE w:val="0"/>
              <w:autoSpaceDN w:val="0"/>
              <w:spacing w:before="97" w:line="264" w:lineRule="exact"/>
              <w:ind w:left="105"/>
              <w:jc w:val="left"/>
              <w:rPr>
                <w:rFonts w:eastAsia="仿宋"/>
                <w:kern w:val="0"/>
                <w:sz w:val="28"/>
                <w:szCs w:val="28"/>
                <w:lang w:val="zh-CN" w:bidi="zh-CN"/>
              </w:rPr>
            </w:pPr>
            <w:r>
              <w:rPr>
                <w:rFonts w:eastAsia="仿宋"/>
                <w:kern w:val="0"/>
                <w:sz w:val="28"/>
                <w:szCs w:val="28"/>
                <w:lang w:val="zh-CN" w:bidi="zh-CN"/>
              </w:rPr>
              <w:t>工作高度</w:t>
            </w:r>
          </w:p>
        </w:tc>
        <w:tc>
          <w:tcPr>
            <w:tcW w:w="3082" w:type="pct"/>
          </w:tcPr>
          <w:p w:rsidR="006C2CC4">
            <w:pPr>
              <w:autoSpaceDE w:val="0"/>
              <w:autoSpaceDN w:val="0"/>
              <w:spacing w:before="97" w:line="264" w:lineRule="exact"/>
              <w:ind w:left="108"/>
              <w:jc w:val="left"/>
              <w:rPr>
                <w:rFonts w:eastAsia="仿宋"/>
                <w:kern w:val="0"/>
                <w:sz w:val="28"/>
                <w:szCs w:val="28"/>
                <w:lang w:val="zh-CN" w:bidi="zh-CN"/>
              </w:rPr>
            </w:pPr>
            <w:r>
              <w:rPr>
                <w:rFonts w:eastAsia="仿宋"/>
                <w:kern w:val="0"/>
                <w:sz w:val="28"/>
                <w:szCs w:val="28"/>
                <w:lang w:val="zh-CN" w:bidi="zh-CN"/>
              </w:rPr>
              <w:t>海拔高度：</w:t>
            </w:r>
            <w:r>
              <w:rPr>
                <w:rFonts w:eastAsia="仿宋"/>
                <w:kern w:val="0"/>
                <w:sz w:val="28"/>
                <w:szCs w:val="28"/>
                <w:lang w:val="zh-CN" w:bidi="zh-CN"/>
              </w:rPr>
              <w:t>≤3000m</w:t>
            </w:r>
          </w:p>
        </w:tc>
      </w:tr>
      <w:tr>
        <w:tblPrEx>
          <w:tblW w:w="5010" w:type="pct"/>
          <w:tblInd w:w="5" w:type="dxa"/>
          <w:tblCellMar>
            <w:left w:w="0" w:type="dxa"/>
            <w:right w:w="0" w:type="dxa"/>
          </w:tblCellMar>
          <w:tblLook w:val="04A0"/>
        </w:tblPrEx>
        <w:trPr>
          <w:trHeight w:val="379"/>
        </w:trPr>
        <w:tc>
          <w:tcPr>
            <w:tcW w:w="718" w:type="pct"/>
            <w:vMerge/>
            <w:tcBorders>
              <w:top w:val="nil"/>
            </w:tcBorders>
          </w:tcPr>
          <w:p w:rsidR="006C2CC4">
            <w:pPr>
              <w:autoSpaceDE w:val="0"/>
              <w:autoSpaceDN w:val="0"/>
              <w:rPr>
                <w:rFonts w:eastAsia="仿宋"/>
                <w:sz w:val="28"/>
                <w:szCs w:val="28"/>
              </w:rPr>
            </w:pPr>
          </w:p>
        </w:tc>
        <w:tc>
          <w:tcPr>
            <w:tcW w:w="1200" w:type="pct"/>
            <w:gridSpan w:val="2"/>
          </w:tcPr>
          <w:p w:rsidR="006C2CC4">
            <w:pPr>
              <w:autoSpaceDE w:val="0"/>
              <w:autoSpaceDN w:val="0"/>
              <w:spacing w:before="95" w:line="264" w:lineRule="exact"/>
              <w:ind w:left="105"/>
              <w:jc w:val="left"/>
              <w:rPr>
                <w:rFonts w:eastAsia="仿宋"/>
                <w:kern w:val="0"/>
                <w:sz w:val="28"/>
                <w:szCs w:val="28"/>
                <w:lang w:val="zh-CN" w:bidi="zh-CN"/>
              </w:rPr>
            </w:pPr>
            <w:r>
              <w:rPr>
                <w:rFonts w:eastAsia="仿宋"/>
                <w:kern w:val="0"/>
                <w:sz w:val="28"/>
                <w:szCs w:val="28"/>
                <w:lang w:val="zh-CN" w:bidi="zh-CN"/>
              </w:rPr>
              <w:t>冲击、振动、淋雨</w:t>
            </w:r>
          </w:p>
        </w:tc>
        <w:tc>
          <w:tcPr>
            <w:tcW w:w="3082" w:type="pct"/>
          </w:tcPr>
          <w:p w:rsidR="006C2CC4">
            <w:pPr>
              <w:autoSpaceDE w:val="0"/>
              <w:autoSpaceDN w:val="0"/>
              <w:spacing w:before="95" w:line="264" w:lineRule="exact"/>
              <w:ind w:left="108"/>
              <w:jc w:val="left"/>
              <w:rPr>
                <w:rFonts w:eastAsia="仿宋"/>
                <w:kern w:val="0"/>
                <w:sz w:val="28"/>
                <w:szCs w:val="28"/>
                <w:lang w:val="zh-CN" w:bidi="zh-CN"/>
              </w:rPr>
            </w:pPr>
            <w:r>
              <w:rPr>
                <w:rFonts w:eastAsia="仿宋"/>
                <w:kern w:val="0"/>
                <w:sz w:val="28"/>
                <w:szCs w:val="28"/>
                <w:lang w:val="zh-CN" w:bidi="zh-CN"/>
              </w:rPr>
              <w:t>符合国家有关部门规定，且满足野外运输要求。</w:t>
            </w:r>
          </w:p>
        </w:tc>
      </w:tr>
      <w:tr>
        <w:tblPrEx>
          <w:tblW w:w="5010" w:type="pct"/>
          <w:tblInd w:w="5" w:type="dxa"/>
          <w:tblCellMar>
            <w:left w:w="0" w:type="dxa"/>
            <w:right w:w="0" w:type="dxa"/>
          </w:tblCellMar>
          <w:tblLook w:val="04A0"/>
        </w:tblPrEx>
        <w:trPr>
          <w:trHeight w:val="381"/>
        </w:trPr>
        <w:tc>
          <w:tcPr>
            <w:tcW w:w="718" w:type="pct"/>
            <w:vMerge/>
            <w:tcBorders>
              <w:top w:val="nil"/>
            </w:tcBorders>
          </w:tcPr>
          <w:p w:rsidR="006C2CC4">
            <w:pPr>
              <w:autoSpaceDE w:val="0"/>
              <w:autoSpaceDN w:val="0"/>
              <w:rPr>
                <w:rFonts w:eastAsia="仿宋"/>
                <w:sz w:val="28"/>
                <w:szCs w:val="28"/>
              </w:rPr>
            </w:pPr>
          </w:p>
        </w:tc>
        <w:tc>
          <w:tcPr>
            <w:tcW w:w="1200" w:type="pct"/>
            <w:gridSpan w:val="2"/>
          </w:tcPr>
          <w:p w:rsidR="006C2CC4">
            <w:pPr>
              <w:autoSpaceDE w:val="0"/>
              <w:autoSpaceDN w:val="0"/>
              <w:spacing w:before="97" w:line="264" w:lineRule="exact"/>
              <w:ind w:left="105"/>
              <w:jc w:val="left"/>
              <w:rPr>
                <w:rFonts w:eastAsia="仿宋"/>
                <w:kern w:val="0"/>
                <w:sz w:val="28"/>
                <w:szCs w:val="28"/>
                <w:lang w:val="zh-CN" w:bidi="zh-CN"/>
              </w:rPr>
            </w:pPr>
            <w:r>
              <w:rPr>
                <w:rFonts w:eastAsia="仿宋"/>
                <w:kern w:val="0"/>
                <w:sz w:val="28"/>
                <w:szCs w:val="28"/>
                <w:lang w:val="zh-CN" w:bidi="zh-CN"/>
              </w:rPr>
              <w:t>其它</w:t>
            </w:r>
          </w:p>
        </w:tc>
        <w:tc>
          <w:tcPr>
            <w:tcW w:w="3082" w:type="pct"/>
          </w:tcPr>
          <w:p w:rsidR="006C2CC4">
            <w:pPr>
              <w:autoSpaceDE w:val="0"/>
              <w:autoSpaceDN w:val="0"/>
              <w:spacing w:before="97" w:line="264" w:lineRule="exact"/>
              <w:ind w:left="108"/>
              <w:jc w:val="left"/>
              <w:rPr>
                <w:rFonts w:eastAsia="仿宋"/>
                <w:kern w:val="0"/>
                <w:sz w:val="28"/>
                <w:szCs w:val="28"/>
                <w:lang w:val="zh-CN" w:bidi="zh-CN"/>
              </w:rPr>
            </w:pPr>
            <w:r>
              <w:rPr>
                <w:rFonts w:eastAsia="仿宋"/>
                <w:kern w:val="0"/>
                <w:sz w:val="28"/>
                <w:szCs w:val="28"/>
                <w:lang w:val="zh-CN" w:bidi="zh-CN"/>
              </w:rPr>
              <w:t>防水、防霉、防盐雾</w:t>
            </w:r>
          </w:p>
        </w:tc>
      </w:tr>
      <w:tr>
        <w:tblPrEx>
          <w:tblW w:w="5010" w:type="pct"/>
          <w:tblInd w:w="5" w:type="dxa"/>
          <w:tblCellMar>
            <w:left w:w="0" w:type="dxa"/>
            <w:right w:w="0" w:type="dxa"/>
          </w:tblCellMar>
          <w:tblLook w:val="04A0"/>
        </w:tblPrEx>
        <w:trPr>
          <w:trHeight w:val="378"/>
        </w:trPr>
        <w:tc>
          <w:tcPr>
            <w:tcW w:w="1918" w:type="pct"/>
            <w:gridSpan w:val="3"/>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整机功耗（峰值）</w:t>
            </w:r>
          </w:p>
        </w:tc>
        <w:tc>
          <w:tcPr>
            <w:tcW w:w="3082" w:type="pct"/>
          </w:tcPr>
          <w:p w:rsidR="006C2CC4">
            <w:pPr>
              <w:autoSpaceDE w:val="0"/>
              <w:autoSpaceDN w:val="0"/>
              <w:spacing w:before="108"/>
              <w:ind w:left="108"/>
              <w:jc w:val="left"/>
              <w:rPr>
                <w:rFonts w:eastAsia="仿宋"/>
                <w:kern w:val="0"/>
                <w:sz w:val="28"/>
                <w:szCs w:val="28"/>
                <w:lang w:val="zh-CN" w:bidi="zh-CN"/>
              </w:rPr>
            </w:pPr>
            <w:r>
              <w:rPr>
                <w:rFonts w:eastAsia="仿宋"/>
                <w:kern w:val="0"/>
                <w:sz w:val="28"/>
                <w:szCs w:val="28"/>
                <w:lang w:val="zh-CN" w:bidi="zh-CN"/>
              </w:rPr>
              <w:t>≤10kW</w:t>
            </w:r>
          </w:p>
        </w:tc>
      </w:tr>
      <w:tr>
        <w:tblPrEx>
          <w:tblW w:w="5010" w:type="pct"/>
          <w:tblInd w:w="5" w:type="dxa"/>
          <w:tblCellMar>
            <w:left w:w="0" w:type="dxa"/>
            <w:right w:w="0" w:type="dxa"/>
          </w:tblCellMar>
          <w:tblLook w:val="04A0"/>
        </w:tblPrEx>
        <w:trPr>
          <w:trHeight w:val="381"/>
        </w:trPr>
        <w:tc>
          <w:tcPr>
            <w:tcW w:w="1918" w:type="pct"/>
            <w:gridSpan w:val="3"/>
          </w:tcPr>
          <w:p w:rsidR="006C2CC4">
            <w:pPr>
              <w:autoSpaceDE w:val="0"/>
              <w:autoSpaceDN w:val="0"/>
              <w:spacing w:before="97" w:line="264" w:lineRule="exact"/>
              <w:ind w:left="107"/>
              <w:jc w:val="left"/>
              <w:rPr>
                <w:rFonts w:eastAsia="仿宋"/>
                <w:kern w:val="0"/>
                <w:sz w:val="28"/>
                <w:szCs w:val="28"/>
                <w:lang w:val="zh-CN" w:bidi="zh-CN"/>
              </w:rPr>
            </w:pPr>
            <w:r>
              <w:rPr>
                <w:rFonts w:eastAsia="仿宋"/>
                <w:kern w:val="0"/>
                <w:sz w:val="28"/>
                <w:szCs w:val="28"/>
                <w:lang w:val="zh-CN" w:bidi="zh-CN"/>
              </w:rPr>
              <w:t>平均无故障时间（</w:t>
            </w:r>
            <w:r>
              <w:rPr>
                <w:rFonts w:eastAsia="仿宋"/>
                <w:kern w:val="0"/>
                <w:sz w:val="28"/>
                <w:szCs w:val="28"/>
                <w:lang w:val="zh-CN" w:bidi="zh-CN"/>
              </w:rPr>
              <w:t>MTBF</w:t>
            </w:r>
            <w:r>
              <w:rPr>
                <w:rFonts w:eastAsia="仿宋"/>
                <w:kern w:val="0"/>
                <w:sz w:val="28"/>
                <w:szCs w:val="28"/>
                <w:lang w:val="zh-CN" w:bidi="zh-CN"/>
              </w:rPr>
              <w:t>）</w:t>
            </w:r>
          </w:p>
        </w:tc>
        <w:tc>
          <w:tcPr>
            <w:tcW w:w="3082" w:type="pct"/>
          </w:tcPr>
          <w:p w:rsidR="006C2CC4">
            <w:pPr>
              <w:autoSpaceDE w:val="0"/>
              <w:autoSpaceDN w:val="0"/>
              <w:spacing w:before="111"/>
              <w:ind w:left="108"/>
              <w:jc w:val="left"/>
              <w:rPr>
                <w:rFonts w:eastAsia="仿宋"/>
                <w:kern w:val="0"/>
                <w:sz w:val="28"/>
                <w:szCs w:val="28"/>
                <w:lang w:val="zh-CN" w:bidi="zh-CN"/>
              </w:rPr>
            </w:pPr>
            <w:r>
              <w:rPr>
                <w:rFonts w:eastAsia="仿宋"/>
                <w:kern w:val="0"/>
                <w:sz w:val="28"/>
                <w:szCs w:val="28"/>
                <w:lang w:val="zh-CN" w:bidi="zh-CN"/>
              </w:rPr>
              <w:t>≥2500h</w:t>
            </w:r>
          </w:p>
        </w:tc>
      </w:tr>
      <w:tr>
        <w:tblPrEx>
          <w:tblW w:w="5010" w:type="pct"/>
          <w:tblInd w:w="5" w:type="dxa"/>
          <w:tblCellMar>
            <w:left w:w="0" w:type="dxa"/>
            <w:right w:w="0" w:type="dxa"/>
          </w:tblCellMar>
          <w:tblLook w:val="04A0"/>
        </w:tblPrEx>
        <w:trPr>
          <w:trHeight w:val="378"/>
        </w:trPr>
        <w:tc>
          <w:tcPr>
            <w:tcW w:w="1918" w:type="pct"/>
            <w:gridSpan w:val="3"/>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平均故障修复时间（</w:t>
            </w:r>
            <w:r>
              <w:rPr>
                <w:rFonts w:eastAsia="仿宋"/>
                <w:kern w:val="0"/>
                <w:sz w:val="28"/>
                <w:szCs w:val="28"/>
                <w:lang w:val="zh-CN" w:bidi="zh-CN"/>
              </w:rPr>
              <w:t>MTTR</w:t>
            </w:r>
            <w:r>
              <w:rPr>
                <w:rFonts w:eastAsia="仿宋"/>
                <w:kern w:val="0"/>
                <w:sz w:val="28"/>
                <w:szCs w:val="28"/>
                <w:lang w:val="zh-CN" w:bidi="zh-CN"/>
              </w:rPr>
              <w:t>）</w:t>
            </w:r>
          </w:p>
        </w:tc>
        <w:tc>
          <w:tcPr>
            <w:tcW w:w="3082" w:type="pct"/>
          </w:tcPr>
          <w:p w:rsidR="006C2CC4">
            <w:pPr>
              <w:autoSpaceDE w:val="0"/>
              <w:autoSpaceDN w:val="0"/>
              <w:spacing w:before="108"/>
              <w:ind w:left="108"/>
              <w:jc w:val="left"/>
              <w:rPr>
                <w:rFonts w:eastAsia="仿宋"/>
                <w:kern w:val="0"/>
                <w:sz w:val="28"/>
                <w:szCs w:val="28"/>
                <w:lang w:val="zh-CN" w:bidi="zh-CN"/>
              </w:rPr>
            </w:pPr>
            <w:r>
              <w:rPr>
                <w:rFonts w:eastAsia="仿宋"/>
                <w:kern w:val="0"/>
                <w:sz w:val="28"/>
                <w:szCs w:val="28"/>
                <w:lang w:val="zh-CN" w:bidi="zh-CN"/>
              </w:rPr>
              <w:t>≤0.5h</w:t>
            </w:r>
          </w:p>
        </w:tc>
      </w:tr>
      <w:tr>
        <w:tblPrEx>
          <w:tblW w:w="5010" w:type="pct"/>
          <w:tblInd w:w="5" w:type="dxa"/>
          <w:tblCellMar>
            <w:left w:w="0" w:type="dxa"/>
            <w:right w:w="0" w:type="dxa"/>
          </w:tblCellMar>
          <w:tblLook w:val="04A0"/>
        </w:tblPrEx>
        <w:trPr>
          <w:trHeight w:val="381"/>
        </w:trPr>
        <w:tc>
          <w:tcPr>
            <w:tcW w:w="1918" w:type="pct"/>
            <w:gridSpan w:val="3"/>
          </w:tcPr>
          <w:p w:rsidR="006C2CC4">
            <w:pPr>
              <w:autoSpaceDE w:val="0"/>
              <w:autoSpaceDN w:val="0"/>
              <w:spacing w:before="97" w:line="264" w:lineRule="exact"/>
              <w:ind w:left="107"/>
              <w:jc w:val="left"/>
              <w:rPr>
                <w:rFonts w:eastAsia="仿宋"/>
                <w:kern w:val="0"/>
                <w:sz w:val="28"/>
                <w:szCs w:val="28"/>
                <w:lang w:val="zh-CN" w:bidi="zh-CN"/>
              </w:rPr>
            </w:pPr>
            <w:r>
              <w:rPr>
                <w:rFonts w:eastAsia="仿宋"/>
                <w:kern w:val="0"/>
                <w:sz w:val="28"/>
                <w:szCs w:val="28"/>
                <w:lang w:val="zh-CN" w:bidi="zh-CN"/>
              </w:rPr>
              <w:t>开机时间</w:t>
            </w:r>
          </w:p>
        </w:tc>
        <w:tc>
          <w:tcPr>
            <w:tcW w:w="3082" w:type="pct"/>
          </w:tcPr>
          <w:p w:rsidR="006C2CC4">
            <w:pPr>
              <w:autoSpaceDE w:val="0"/>
              <w:autoSpaceDN w:val="0"/>
              <w:spacing w:before="111"/>
              <w:ind w:left="108"/>
              <w:jc w:val="left"/>
              <w:rPr>
                <w:rFonts w:eastAsia="仿宋"/>
                <w:kern w:val="0"/>
                <w:sz w:val="28"/>
                <w:szCs w:val="28"/>
                <w:lang w:val="zh-CN" w:bidi="zh-CN"/>
              </w:rPr>
            </w:pPr>
            <w:r>
              <w:rPr>
                <w:rFonts w:eastAsia="仿宋"/>
                <w:kern w:val="0"/>
                <w:sz w:val="28"/>
                <w:szCs w:val="28"/>
                <w:lang w:val="zh-CN" w:bidi="zh-CN"/>
              </w:rPr>
              <w:t>≤5min</w:t>
            </w:r>
          </w:p>
        </w:tc>
      </w:tr>
      <w:tr>
        <w:tblPrEx>
          <w:tblW w:w="5010" w:type="pct"/>
          <w:tblInd w:w="5" w:type="dxa"/>
          <w:tblCellMar>
            <w:left w:w="0" w:type="dxa"/>
            <w:right w:w="0" w:type="dxa"/>
          </w:tblCellMar>
          <w:tblLook w:val="04A0"/>
        </w:tblPrEx>
        <w:trPr>
          <w:trHeight w:val="378"/>
        </w:trPr>
        <w:tc>
          <w:tcPr>
            <w:tcW w:w="1918" w:type="pct"/>
            <w:gridSpan w:val="3"/>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整机寿命</w:t>
            </w:r>
          </w:p>
        </w:tc>
        <w:tc>
          <w:tcPr>
            <w:tcW w:w="3082" w:type="pct"/>
          </w:tcPr>
          <w:p w:rsidR="006C2CC4">
            <w:pPr>
              <w:autoSpaceDE w:val="0"/>
              <w:autoSpaceDN w:val="0"/>
              <w:spacing w:before="94" w:line="264" w:lineRule="exact"/>
              <w:ind w:left="108"/>
              <w:jc w:val="left"/>
              <w:rPr>
                <w:rFonts w:eastAsia="仿宋"/>
                <w:kern w:val="0"/>
                <w:sz w:val="28"/>
                <w:szCs w:val="28"/>
                <w:lang w:val="zh-CN" w:bidi="zh-CN"/>
              </w:rPr>
            </w:pPr>
            <w:r>
              <w:rPr>
                <w:rFonts w:eastAsia="仿宋"/>
                <w:kern w:val="0"/>
                <w:sz w:val="28"/>
                <w:szCs w:val="28"/>
                <w:lang w:val="zh-CN" w:bidi="zh-CN"/>
              </w:rPr>
              <w:t xml:space="preserve">≥15 </w:t>
            </w:r>
            <w:r>
              <w:rPr>
                <w:rFonts w:eastAsia="仿宋"/>
                <w:kern w:val="0"/>
                <w:sz w:val="28"/>
                <w:szCs w:val="28"/>
                <w:lang w:val="zh-CN" w:bidi="zh-CN"/>
              </w:rPr>
              <w:t>年</w:t>
            </w:r>
          </w:p>
        </w:tc>
      </w:tr>
      <w:tr>
        <w:tblPrEx>
          <w:tblW w:w="5010" w:type="pct"/>
          <w:tblInd w:w="5" w:type="dxa"/>
          <w:tblCellMar>
            <w:left w:w="0" w:type="dxa"/>
            <w:right w:w="0" w:type="dxa"/>
          </w:tblCellMar>
          <w:tblLook w:val="04A0"/>
        </w:tblPrEx>
        <w:trPr>
          <w:trHeight w:val="381"/>
        </w:trPr>
        <w:tc>
          <w:tcPr>
            <w:tcW w:w="1918" w:type="pct"/>
            <w:gridSpan w:val="3"/>
          </w:tcPr>
          <w:p w:rsidR="006C2CC4">
            <w:pPr>
              <w:autoSpaceDE w:val="0"/>
              <w:autoSpaceDN w:val="0"/>
              <w:spacing w:before="97" w:line="264" w:lineRule="exact"/>
              <w:ind w:left="107"/>
              <w:jc w:val="left"/>
              <w:rPr>
                <w:rFonts w:eastAsia="仿宋"/>
                <w:kern w:val="0"/>
                <w:sz w:val="28"/>
                <w:szCs w:val="28"/>
                <w:lang w:val="zh-CN" w:bidi="zh-CN"/>
              </w:rPr>
            </w:pPr>
            <w:r>
              <w:rPr>
                <w:rFonts w:eastAsia="仿宋"/>
                <w:kern w:val="0"/>
                <w:sz w:val="28"/>
                <w:szCs w:val="28"/>
                <w:lang w:val="zh-CN" w:bidi="zh-CN"/>
              </w:rPr>
              <w:t>微波辐射安全性</w:t>
            </w:r>
          </w:p>
        </w:tc>
        <w:tc>
          <w:tcPr>
            <w:tcW w:w="3082" w:type="pct"/>
          </w:tcPr>
          <w:p w:rsidR="006C2CC4">
            <w:pPr>
              <w:autoSpaceDE w:val="0"/>
              <w:autoSpaceDN w:val="0"/>
              <w:spacing w:before="97" w:line="264" w:lineRule="exact"/>
              <w:ind w:left="108"/>
              <w:jc w:val="left"/>
              <w:rPr>
                <w:rFonts w:eastAsia="仿宋"/>
                <w:kern w:val="0"/>
                <w:sz w:val="28"/>
                <w:szCs w:val="28"/>
                <w:lang w:val="zh-CN" w:bidi="zh-CN"/>
              </w:rPr>
            </w:pPr>
            <w:r>
              <w:rPr>
                <w:rFonts w:eastAsia="仿宋"/>
                <w:kern w:val="0"/>
                <w:sz w:val="28"/>
                <w:szCs w:val="28"/>
                <w:lang w:val="zh-CN" w:bidi="zh-CN"/>
              </w:rPr>
              <w:t>雷达微波漏能功率密度应符合</w:t>
            </w:r>
            <w:r>
              <w:rPr>
                <w:rFonts w:eastAsia="仿宋"/>
                <w:kern w:val="0"/>
                <w:sz w:val="28"/>
                <w:szCs w:val="28"/>
                <w:lang w:val="zh-CN" w:bidi="zh-CN"/>
              </w:rPr>
              <w:t xml:space="preserve">GJB5313-2004 </w:t>
            </w:r>
            <w:r>
              <w:rPr>
                <w:rFonts w:eastAsia="仿宋"/>
                <w:kern w:val="0"/>
                <w:sz w:val="28"/>
                <w:szCs w:val="28"/>
                <w:lang w:val="zh-CN" w:bidi="zh-CN"/>
              </w:rPr>
              <w:t>的要求。</w:t>
            </w:r>
          </w:p>
        </w:tc>
      </w:tr>
      <w:tr>
        <w:tblPrEx>
          <w:tblW w:w="5010" w:type="pct"/>
          <w:tblInd w:w="5" w:type="dxa"/>
          <w:tblCellMar>
            <w:left w:w="0" w:type="dxa"/>
            <w:right w:w="0" w:type="dxa"/>
          </w:tblCellMar>
          <w:tblLook w:val="04A0"/>
        </w:tblPrEx>
        <w:trPr>
          <w:trHeight w:val="760"/>
        </w:trPr>
        <w:tc>
          <w:tcPr>
            <w:tcW w:w="1918" w:type="pct"/>
            <w:gridSpan w:val="3"/>
          </w:tcPr>
          <w:p w:rsidR="006C2CC4">
            <w:pPr>
              <w:autoSpaceDE w:val="0"/>
              <w:autoSpaceDN w:val="0"/>
              <w:spacing w:before="2"/>
              <w:jc w:val="left"/>
              <w:rPr>
                <w:rFonts w:eastAsia="仿宋"/>
                <w:b/>
                <w:kern w:val="0"/>
                <w:sz w:val="28"/>
                <w:szCs w:val="28"/>
                <w:lang w:val="zh-CN" w:bidi="zh-CN"/>
              </w:rPr>
            </w:pPr>
          </w:p>
          <w:p w:rsidR="006C2CC4">
            <w:pPr>
              <w:autoSpaceDE w:val="0"/>
              <w:autoSpaceDN w:val="0"/>
              <w:ind w:left="107"/>
              <w:jc w:val="left"/>
              <w:rPr>
                <w:rFonts w:eastAsia="仿宋"/>
                <w:kern w:val="0"/>
                <w:sz w:val="28"/>
                <w:szCs w:val="28"/>
                <w:lang w:val="zh-CN" w:bidi="zh-CN"/>
              </w:rPr>
            </w:pPr>
            <w:r>
              <w:rPr>
                <w:rFonts w:eastAsia="仿宋"/>
                <w:kern w:val="0"/>
                <w:sz w:val="28"/>
                <w:szCs w:val="28"/>
                <w:lang w:val="zh-CN" w:bidi="zh-CN"/>
              </w:rPr>
              <w:t>安全标识</w:t>
            </w:r>
          </w:p>
        </w:tc>
        <w:tc>
          <w:tcPr>
            <w:tcW w:w="3082" w:type="pct"/>
          </w:tcPr>
          <w:p w:rsidR="006C2CC4">
            <w:pPr>
              <w:autoSpaceDE w:val="0"/>
              <w:autoSpaceDN w:val="0"/>
              <w:spacing w:before="1" w:line="380" w:lineRule="exact"/>
              <w:ind w:left="108" w:right="31"/>
              <w:jc w:val="left"/>
              <w:rPr>
                <w:rFonts w:eastAsia="仿宋"/>
                <w:kern w:val="0"/>
                <w:sz w:val="28"/>
                <w:szCs w:val="28"/>
                <w:lang w:val="zh-CN" w:bidi="zh-CN"/>
              </w:rPr>
            </w:pPr>
            <w:r>
              <w:rPr>
                <w:rFonts w:eastAsia="仿宋"/>
                <w:kern w:val="0"/>
                <w:sz w:val="28"/>
                <w:szCs w:val="28"/>
                <w:lang w:val="zh-CN" w:bidi="zh-CN"/>
              </w:rPr>
              <w:t>微波泄漏部位、机械转动部位、危险电压部位等应有清晰、醒目的安全警示标记。</w:t>
            </w:r>
          </w:p>
        </w:tc>
      </w:tr>
      <w:tr>
        <w:tblPrEx>
          <w:tblW w:w="5010" w:type="pct"/>
          <w:tblInd w:w="5" w:type="dxa"/>
          <w:tblCellMar>
            <w:left w:w="0" w:type="dxa"/>
            <w:right w:w="0" w:type="dxa"/>
          </w:tblCellMar>
          <w:tblLook w:val="04A0"/>
        </w:tblPrEx>
        <w:trPr>
          <w:trHeight w:val="760"/>
        </w:trPr>
        <w:tc>
          <w:tcPr>
            <w:tcW w:w="1918" w:type="pct"/>
            <w:gridSpan w:val="3"/>
          </w:tcPr>
          <w:p w:rsidR="006C2CC4">
            <w:pPr>
              <w:autoSpaceDE w:val="0"/>
              <w:autoSpaceDN w:val="0"/>
              <w:spacing w:before="2"/>
              <w:jc w:val="left"/>
              <w:rPr>
                <w:rFonts w:eastAsia="仿宋"/>
                <w:b/>
                <w:kern w:val="0"/>
                <w:sz w:val="28"/>
                <w:szCs w:val="28"/>
                <w:lang w:val="zh-CN" w:bidi="zh-CN"/>
              </w:rPr>
            </w:pPr>
          </w:p>
          <w:p w:rsidR="006C2CC4">
            <w:pPr>
              <w:autoSpaceDE w:val="0"/>
              <w:autoSpaceDN w:val="0"/>
              <w:ind w:left="107"/>
              <w:jc w:val="left"/>
              <w:rPr>
                <w:rFonts w:eastAsia="仿宋"/>
                <w:kern w:val="0"/>
                <w:sz w:val="28"/>
                <w:szCs w:val="28"/>
                <w:lang w:val="zh-CN" w:bidi="zh-CN"/>
              </w:rPr>
            </w:pPr>
            <w:r>
              <w:rPr>
                <w:rFonts w:eastAsia="仿宋"/>
                <w:kern w:val="0"/>
                <w:sz w:val="28"/>
                <w:szCs w:val="28"/>
                <w:lang w:val="zh-CN" w:bidi="zh-CN"/>
              </w:rPr>
              <w:t>互换性</w:t>
            </w:r>
          </w:p>
        </w:tc>
        <w:tc>
          <w:tcPr>
            <w:tcW w:w="3082" w:type="pct"/>
          </w:tcPr>
          <w:p w:rsidR="006C2CC4">
            <w:pPr>
              <w:autoSpaceDE w:val="0"/>
              <w:autoSpaceDN w:val="0"/>
              <w:spacing w:line="380" w:lineRule="exact"/>
              <w:ind w:left="108" w:right="91"/>
              <w:jc w:val="left"/>
              <w:rPr>
                <w:rFonts w:eastAsia="仿宋"/>
                <w:kern w:val="0"/>
                <w:sz w:val="28"/>
                <w:szCs w:val="28"/>
                <w:lang w:val="zh-CN" w:bidi="zh-CN"/>
              </w:rPr>
            </w:pPr>
            <w:r>
              <w:rPr>
                <w:rFonts w:eastAsia="仿宋"/>
                <w:spacing w:val="-9"/>
                <w:kern w:val="0"/>
                <w:sz w:val="28"/>
                <w:szCs w:val="28"/>
                <w:lang w:val="zh-CN" w:bidi="zh-CN"/>
              </w:rPr>
              <w:t>雷达备份零件、部件、组件和功能单元均能在现场更换，无</w:t>
            </w:r>
            <w:r>
              <w:rPr>
                <w:rFonts w:eastAsia="仿宋"/>
                <w:spacing w:val="-5"/>
                <w:kern w:val="0"/>
                <w:sz w:val="28"/>
                <w:szCs w:val="28"/>
                <w:lang w:val="zh-CN" w:bidi="zh-CN"/>
              </w:rPr>
              <w:t>需调整而正常工作。</w:t>
            </w:r>
          </w:p>
        </w:tc>
      </w:tr>
      <w:tr>
        <w:tblPrEx>
          <w:tblW w:w="5010" w:type="pct"/>
          <w:tblInd w:w="5" w:type="dxa"/>
          <w:tblCellMar>
            <w:left w:w="0" w:type="dxa"/>
            <w:right w:w="0" w:type="dxa"/>
          </w:tblCellMar>
          <w:tblLook w:val="04A0"/>
        </w:tblPrEx>
        <w:trPr>
          <w:trHeight w:val="1139"/>
        </w:trPr>
        <w:tc>
          <w:tcPr>
            <w:tcW w:w="1918" w:type="pct"/>
            <w:gridSpan w:val="3"/>
          </w:tcPr>
          <w:p w:rsidR="006C2CC4">
            <w:pPr>
              <w:autoSpaceDE w:val="0"/>
              <w:autoSpaceDN w:val="0"/>
              <w:jc w:val="left"/>
              <w:rPr>
                <w:rFonts w:eastAsia="仿宋"/>
                <w:b/>
                <w:kern w:val="0"/>
                <w:sz w:val="28"/>
                <w:szCs w:val="28"/>
                <w:lang w:val="zh-CN" w:bidi="zh-CN"/>
              </w:rPr>
            </w:pPr>
          </w:p>
          <w:p w:rsidR="006C2CC4">
            <w:pPr>
              <w:autoSpaceDE w:val="0"/>
              <w:autoSpaceDN w:val="0"/>
              <w:spacing w:before="12"/>
              <w:jc w:val="left"/>
              <w:rPr>
                <w:rFonts w:eastAsia="仿宋"/>
                <w:b/>
                <w:kern w:val="0"/>
                <w:sz w:val="28"/>
                <w:szCs w:val="28"/>
                <w:lang w:val="zh-CN" w:bidi="zh-CN"/>
              </w:rPr>
            </w:pPr>
          </w:p>
          <w:p w:rsidR="006C2CC4">
            <w:pPr>
              <w:autoSpaceDE w:val="0"/>
              <w:autoSpaceDN w:val="0"/>
              <w:ind w:left="107"/>
              <w:jc w:val="left"/>
              <w:rPr>
                <w:rFonts w:eastAsia="仿宋"/>
                <w:kern w:val="0"/>
                <w:sz w:val="28"/>
                <w:szCs w:val="28"/>
                <w:lang w:val="zh-CN" w:bidi="zh-CN"/>
              </w:rPr>
            </w:pPr>
            <w:r>
              <w:rPr>
                <w:rFonts w:eastAsia="仿宋"/>
                <w:kern w:val="0"/>
                <w:sz w:val="28"/>
                <w:szCs w:val="28"/>
                <w:lang w:val="zh-CN" w:bidi="zh-CN"/>
              </w:rPr>
              <w:t>电磁兼容性</w:t>
            </w:r>
          </w:p>
        </w:tc>
        <w:tc>
          <w:tcPr>
            <w:tcW w:w="3082" w:type="pct"/>
          </w:tcPr>
          <w:p w:rsidR="006C2CC4">
            <w:pPr>
              <w:autoSpaceDE w:val="0"/>
              <w:autoSpaceDN w:val="0"/>
              <w:spacing w:line="380" w:lineRule="exact"/>
              <w:ind w:left="108" w:right="90"/>
              <w:rPr>
                <w:rFonts w:eastAsia="仿宋"/>
                <w:kern w:val="0"/>
                <w:sz w:val="28"/>
                <w:szCs w:val="28"/>
                <w:lang w:val="zh-CN" w:bidi="zh-CN"/>
              </w:rPr>
            </w:pPr>
            <w:r>
              <w:rPr>
                <w:rFonts w:eastAsia="仿宋"/>
                <w:spacing w:val="-6"/>
                <w:kern w:val="0"/>
                <w:sz w:val="28"/>
                <w:szCs w:val="28"/>
                <w:lang w:val="zh-CN" w:bidi="zh-CN"/>
              </w:rPr>
              <w:t>雷达具有市电滤波和防电磁干扰的能力，设置静电屏蔽、电</w:t>
            </w:r>
            <w:r>
              <w:rPr>
                <w:rFonts w:eastAsia="仿宋"/>
                <w:spacing w:val="-10"/>
                <w:kern w:val="0"/>
                <w:sz w:val="28"/>
                <w:szCs w:val="28"/>
                <w:lang w:val="zh-CN" w:bidi="zh-CN"/>
              </w:rPr>
              <w:t>磁屏蔽，模拟地线、数字地线和安全地线严格分开，避雷地</w:t>
            </w:r>
            <w:r>
              <w:rPr>
                <w:rFonts w:eastAsia="仿宋"/>
                <w:spacing w:val="-5"/>
                <w:kern w:val="0"/>
                <w:sz w:val="28"/>
                <w:szCs w:val="28"/>
                <w:lang w:val="zh-CN" w:bidi="zh-CN"/>
              </w:rPr>
              <w:t>线要单独接地。</w:t>
            </w:r>
          </w:p>
        </w:tc>
      </w:tr>
      <w:tr>
        <w:tblPrEx>
          <w:tblW w:w="5010" w:type="pct"/>
          <w:tblInd w:w="5" w:type="dxa"/>
          <w:tblCellMar>
            <w:left w:w="0" w:type="dxa"/>
            <w:right w:w="0" w:type="dxa"/>
          </w:tblCellMar>
          <w:tblLook w:val="04A0"/>
        </w:tblPrEx>
        <w:trPr>
          <w:trHeight w:val="90"/>
        </w:trPr>
        <w:tc>
          <w:tcPr>
            <w:tcW w:w="1918" w:type="pct"/>
            <w:gridSpan w:val="3"/>
          </w:tcPr>
          <w:p w:rsidR="006C2CC4">
            <w:pPr>
              <w:autoSpaceDE w:val="0"/>
              <w:autoSpaceDN w:val="0"/>
              <w:spacing w:before="1"/>
              <w:jc w:val="left"/>
              <w:rPr>
                <w:rFonts w:eastAsia="仿宋"/>
                <w:b/>
                <w:kern w:val="0"/>
                <w:sz w:val="28"/>
                <w:szCs w:val="28"/>
                <w:lang w:val="zh-CN" w:bidi="zh-CN"/>
              </w:rPr>
            </w:pPr>
          </w:p>
          <w:p w:rsidR="006C2CC4">
            <w:pPr>
              <w:autoSpaceDE w:val="0"/>
              <w:autoSpaceDN w:val="0"/>
              <w:spacing w:before="1"/>
              <w:ind w:left="107"/>
              <w:jc w:val="left"/>
              <w:rPr>
                <w:rFonts w:eastAsia="仿宋"/>
                <w:kern w:val="0"/>
                <w:sz w:val="28"/>
                <w:szCs w:val="28"/>
                <w:lang w:val="zh-CN" w:bidi="zh-CN"/>
              </w:rPr>
            </w:pPr>
            <w:r>
              <w:rPr>
                <w:rFonts w:eastAsia="仿宋"/>
                <w:kern w:val="0"/>
                <w:sz w:val="28"/>
                <w:szCs w:val="28"/>
                <w:lang w:val="zh-CN" w:bidi="zh-CN"/>
              </w:rPr>
              <w:t>安全性</w:t>
            </w:r>
          </w:p>
        </w:tc>
        <w:tc>
          <w:tcPr>
            <w:tcW w:w="3082" w:type="pct"/>
          </w:tcPr>
          <w:p w:rsidR="006C2CC4">
            <w:pPr>
              <w:autoSpaceDE w:val="0"/>
              <w:autoSpaceDN w:val="0"/>
              <w:spacing w:line="380" w:lineRule="exact"/>
              <w:ind w:left="108" w:right="-15"/>
              <w:jc w:val="left"/>
              <w:rPr>
                <w:rFonts w:eastAsia="仿宋"/>
                <w:kern w:val="0"/>
                <w:sz w:val="28"/>
                <w:szCs w:val="28"/>
                <w:lang w:val="zh-CN" w:bidi="zh-CN"/>
              </w:rPr>
            </w:pPr>
            <w:r>
              <w:rPr>
                <w:rFonts w:eastAsia="仿宋"/>
                <w:spacing w:val="-15"/>
                <w:kern w:val="0"/>
                <w:sz w:val="28"/>
                <w:szCs w:val="28"/>
                <w:lang w:val="zh-CN" w:bidi="zh-CN"/>
              </w:rPr>
              <w:t>雷达应有安全性设计，确保雷达按规定条件进行制造、安装、</w:t>
            </w:r>
            <w:r>
              <w:rPr>
                <w:rFonts w:eastAsia="仿宋"/>
                <w:spacing w:val="-7"/>
                <w:kern w:val="0"/>
                <w:sz w:val="28"/>
                <w:szCs w:val="28"/>
                <w:lang w:val="zh-CN" w:bidi="zh-CN"/>
              </w:rPr>
              <w:t>运输、贮存、使用和维护时的人身安全和设备安全。</w:t>
            </w:r>
          </w:p>
        </w:tc>
      </w:tr>
      <w:tr>
        <w:tblPrEx>
          <w:tblW w:w="5010" w:type="pct"/>
          <w:tblInd w:w="5" w:type="dxa"/>
          <w:tblCellMar>
            <w:left w:w="0" w:type="dxa"/>
            <w:right w:w="0" w:type="dxa"/>
          </w:tblCellMar>
          <w:tblLook w:val="04A0"/>
        </w:tblPrEx>
        <w:trPr>
          <w:trHeight w:val="379"/>
        </w:trPr>
        <w:tc>
          <w:tcPr>
            <w:tcW w:w="1918" w:type="pct"/>
            <w:gridSpan w:val="3"/>
          </w:tcPr>
          <w:p w:rsidR="006C2CC4">
            <w:pPr>
              <w:autoSpaceDE w:val="0"/>
              <w:autoSpaceDN w:val="0"/>
              <w:spacing w:before="95" w:line="264" w:lineRule="exact"/>
              <w:ind w:left="107"/>
              <w:jc w:val="left"/>
              <w:rPr>
                <w:rFonts w:eastAsia="仿宋"/>
                <w:kern w:val="0"/>
                <w:sz w:val="28"/>
                <w:szCs w:val="28"/>
                <w:lang w:val="zh-CN" w:bidi="zh-CN"/>
              </w:rPr>
            </w:pPr>
            <w:r>
              <w:rPr>
                <w:rFonts w:eastAsia="仿宋"/>
                <w:kern w:val="0"/>
                <w:sz w:val="28"/>
                <w:szCs w:val="28"/>
                <w:lang w:val="zh-CN" w:bidi="zh-CN"/>
              </w:rPr>
              <w:t>绝缘性</w:t>
            </w:r>
          </w:p>
        </w:tc>
        <w:tc>
          <w:tcPr>
            <w:tcW w:w="3082" w:type="pct"/>
          </w:tcPr>
          <w:p w:rsidR="006C2CC4">
            <w:pPr>
              <w:autoSpaceDE w:val="0"/>
              <w:autoSpaceDN w:val="0"/>
              <w:spacing w:before="95" w:line="264" w:lineRule="exact"/>
              <w:ind w:left="108"/>
              <w:jc w:val="left"/>
              <w:rPr>
                <w:rFonts w:eastAsia="仿宋"/>
                <w:kern w:val="0"/>
                <w:sz w:val="28"/>
                <w:szCs w:val="28"/>
                <w:lang w:val="zh-CN" w:bidi="zh-CN"/>
              </w:rPr>
            </w:pPr>
            <w:r>
              <w:rPr>
                <w:rFonts w:eastAsia="仿宋"/>
                <w:kern w:val="0"/>
                <w:sz w:val="28"/>
                <w:szCs w:val="28"/>
                <w:lang w:val="zh-CN" w:bidi="zh-CN"/>
              </w:rPr>
              <w:t>雷达各初级电源与大地间绝缘电阻应大于</w:t>
            </w:r>
            <w:r>
              <w:rPr>
                <w:rFonts w:eastAsia="仿宋"/>
                <w:kern w:val="0"/>
                <w:sz w:val="28"/>
                <w:szCs w:val="28"/>
                <w:lang w:val="zh-CN" w:bidi="zh-CN"/>
              </w:rPr>
              <w:t xml:space="preserve"> 1MΩ</w:t>
            </w:r>
            <w:r>
              <w:rPr>
                <w:rFonts w:eastAsia="仿宋"/>
                <w:kern w:val="0"/>
                <w:sz w:val="28"/>
                <w:szCs w:val="28"/>
                <w:lang w:val="zh-CN" w:bidi="zh-CN"/>
              </w:rPr>
              <w:t>。</w:t>
            </w:r>
          </w:p>
        </w:tc>
      </w:tr>
      <w:tr>
        <w:tblPrEx>
          <w:tblW w:w="5010" w:type="pct"/>
          <w:tblInd w:w="5" w:type="dxa"/>
          <w:tblCellMar>
            <w:left w:w="0" w:type="dxa"/>
            <w:right w:w="0" w:type="dxa"/>
          </w:tblCellMar>
          <w:tblLook w:val="04A0"/>
        </w:tblPrEx>
        <w:trPr>
          <w:trHeight w:val="1139"/>
        </w:trPr>
        <w:tc>
          <w:tcPr>
            <w:tcW w:w="1918" w:type="pct"/>
            <w:gridSpan w:val="3"/>
          </w:tcPr>
          <w:p w:rsidR="006C2CC4">
            <w:pPr>
              <w:autoSpaceDE w:val="0"/>
              <w:autoSpaceDN w:val="0"/>
              <w:jc w:val="left"/>
              <w:rPr>
                <w:rFonts w:eastAsia="仿宋"/>
                <w:b/>
                <w:kern w:val="0"/>
                <w:sz w:val="28"/>
                <w:szCs w:val="28"/>
                <w:lang w:val="zh-CN" w:bidi="zh-CN"/>
              </w:rPr>
            </w:pPr>
          </w:p>
          <w:p w:rsidR="006C2CC4">
            <w:pPr>
              <w:autoSpaceDE w:val="0"/>
              <w:autoSpaceDN w:val="0"/>
              <w:spacing w:before="2"/>
              <w:jc w:val="left"/>
              <w:rPr>
                <w:rFonts w:eastAsia="仿宋"/>
                <w:b/>
                <w:kern w:val="0"/>
                <w:sz w:val="28"/>
                <w:szCs w:val="28"/>
                <w:lang w:val="zh-CN" w:bidi="zh-CN"/>
              </w:rPr>
            </w:pPr>
          </w:p>
          <w:p w:rsidR="006C2CC4">
            <w:pPr>
              <w:autoSpaceDE w:val="0"/>
              <w:autoSpaceDN w:val="0"/>
              <w:ind w:left="107"/>
              <w:jc w:val="left"/>
              <w:rPr>
                <w:rFonts w:eastAsia="仿宋"/>
                <w:kern w:val="0"/>
                <w:sz w:val="28"/>
                <w:szCs w:val="28"/>
                <w:lang w:val="zh-CN" w:bidi="zh-CN"/>
              </w:rPr>
            </w:pPr>
            <w:r>
              <w:rPr>
                <w:rFonts w:eastAsia="仿宋"/>
                <w:kern w:val="0"/>
                <w:sz w:val="28"/>
                <w:szCs w:val="28"/>
                <w:lang w:val="zh-CN" w:bidi="zh-CN"/>
              </w:rPr>
              <w:t>外观质量</w:t>
            </w:r>
          </w:p>
        </w:tc>
        <w:tc>
          <w:tcPr>
            <w:tcW w:w="3082" w:type="pct"/>
          </w:tcPr>
          <w:p w:rsidR="006C2CC4">
            <w:pPr>
              <w:autoSpaceDE w:val="0"/>
              <w:autoSpaceDN w:val="0"/>
              <w:spacing w:before="94"/>
              <w:ind w:left="108" w:right="-15"/>
              <w:jc w:val="left"/>
              <w:rPr>
                <w:rFonts w:eastAsia="仿宋"/>
                <w:kern w:val="0"/>
                <w:sz w:val="28"/>
                <w:szCs w:val="28"/>
                <w:lang w:val="zh-CN" w:bidi="zh-CN"/>
              </w:rPr>
            </w:pPr>
            <w:r>
              <w:rPr>
                <w:rFonts w:eastAsia="仿宋"/>
                <w:spacing w:val="-7"/>
                <w:kern w:val="0"/>
                <w:sz w:val="28"/>
                <w:szCs w:val="28"/>
                <w:lang w:val="zh-CN" w:bidi="zh-CN"/>
              </w:rPr>
              <w:t>雷达整体形象应协调一致。外表面应无凹痕、碰伤、裂痕和</w:t>
            </w:r>
          </w:p>
          <w:p w:rsidR="006C2CC4">
            <w:pPr>
              <w:autoSpaceDE w:val="0"/>
              <w:autoSpaceDN w:val="0"/>
              <w:spacing w:before="2" w:line="380" w:lineRule="atLeast"/>
              <w:ind w:left="108" w:right="-15"/>
              <w:jc w:val="left"/>
              <w:rPr>
                <w:rFonts w:eastAsia="仿宋"/>
                <w:kern w:val="0"/>
                <w:sz w:val="28"/>
                <w:szCs w:val="28"/>
                <w:lang w:val="zh-CN" w:bidi="zh-CN"/>
              </w:rPr>
            </w:pPr>
            <w:r>
              <w:rPr>
                <w:rFonts w:eastAsia="仿宋"/>
                <w:spacing w:val="-16"/>
                <w:kern w:val="0"/>
                <w:sz w:val="28"/>
                <w:szCs w:val="28"/>
                <w:lang w:val="zh-CN" w:bidi="zh-CN"/>
              </w:rPr>
              <w:t>变形等缺陷；镀涂层不起泡、龟裂和脱落；金属零件无锈蚀、</w:t>
            </w:r>
            <w:r>
              <w:rPr>
                <w:rFonts w:eastAsia="仿宋"/>
                <w:spacing w:val="-7"/>
                <w:kern w:val="0"/>
                <w:sz w:val="28"/>
                <w:szCs w:val="28"/>
                <w:lang w:val="zh-CN" w:bidi="zh-CN"/>
              </w:rPr>
              <w:t>毛刺及其它机械损伤。</w:t>
            </w:r>
          </w:p>
        </w:tc>
      </w:tr>
      <w:tr>
        <w:tblPrEx>
          <w:tblW w:w="5010" w:type="pct"/>
          <w:tblInd w:w="5" w:type="dxa"/>
          <w:tblCellMar>
            <w:left w:w="0" w:type="dxa"/>
            <w:right w:w="0" w:type="dxa"/>
          </w:tblCellMar>
          <w:tblLook w:val="04A0"/>
        </w:tblPrEx>
        <w:trPr>
          <w:trHeight w:val="2282"/>
        </w:trPr>
        <w:tc>
          <w:tcPr>
            <w:tcW w:w="1918" w:type="pct"/>
            <w:gridSpan w:val="3"/>
          </w:tcPr>
          <w:p w:rsidR="006C2CC4">
            <w:pPr>
              <w:autoSpaceDE w:val="0"/>
              <w:autoSpaceDN w:val="0"/>
              <w:jc w:val="left"/>
              <w:rPr>
                <w:rFonts w:eastAsia="仿宋"/>
                <w:b/>
                <w:kern w:val="0"/>
                <w:sz w:val="28"/>
                <w:szCs w:val="28"/>
                <w:lang w:val="zh-CN" w:bidi="zh-CN"/>
              </w:rPr>
            </w:pPr>
          </w:p>
          <w:p w:rsidR="006C2CC4">
            <w:pPr>
              <w:autoSpaceDE w:val="0"/>
              <w:autoSpaceDN w:val="0"/>
              <w:jc w:val="left"/>
              <w:rPr>
                <w:rFonts w:eastAsia="仿宋"/>
                <w:b/>
                <w:kern w:val="0"/>
                <w:sz w:val="28"/>
                <w:szCs w:val="28"/>
                <w:lang w:val="zh-CN" w:bidi="zh-CN"/>
              </w:rPr>
            </w:pPr>
          </w:p>
          <w:p w:rsidR="006C2CC4">
            <w:pPr>
              <w:autoSpaceDE w:val="0"/>
              <w:autoSpaceDN w:val="0"/>
              <w:jc w:val="left"/>
              <w:rPr>
                <w:rFonts w:eastAsia="仿宋"/>
                <w:b/>
                <w:kern w:val="0"/>
                <w:sz w:val="28"/>
                <w:szCs w:val="28"/>
                <w:lang w:val="zh-CN" w:bidi="zh-CN"/>
              </w:rPr>
            </w:pPr>
          </w:p>
          <w:p w:rsidR="006C2CC4">
            <w:pPr>
              <w:autoSpaceDE w:val="0"/>
              <w:autoSpaceDN w:val="0"/>
              <w:spacing w:before="7"/>
              <w:jc w:val="left"/>
              <w:rPr>
                <w:rFonts w:eastAsia="仿宋"/>
                <w:b/>
                <w:kern w:val="0"/>
                <w:sz w:val="28"/>
                <w:szCs w:val="28"/>
                <w:lang w:val="zh-CN" w:bidi="zh-CN"/>
              </w:rPr>
            </w:pPr>
          </w:p>
          <w:p w:rsidR="006C2CC4">
            <w:pPr>
              <w:autoSpaceDE w:val="0"/>
              <w:autoSpaceDN w:val="0"/>
              <w:ind w:left="107"/>
              <w:jc w:val="left"/>
              <w:rPr>
                <w:rFonts w:eastAsia="仿宋"/>
                <w:kern w:val="0"/>
                <w:sz w:val="28"/>
                <w:szCs w:val="28"/>
                <w:lang w:val="zh-CN" w:bidi="zh-CN"/>
              </w:rPr>
            </w:pPr>
            <w:r>
              <w:rPr>
                <w:rFonts w:eastAsia="仿宋"/>
                <w:kern w:val="0"/>
                <w:sz w:val="28"/>
                <w:szCs w:val="28"/>
                <w:lang w:val="zh-CN" w:bidi="zh-CN"/>
              </w:rPr>
              <w:t>标记与代号</w:t>
            </w:r>
          </w:p>
        </w:tc>
        <w:tc>
          <w:tcPr>
            <w:tcW w:w="3082" w:type="pct"/>
          </w:tcPr>
          <w:p w:rsidR="006C2CC4">
            <w:pPr>
              <w:autoSpaceDE w:val="0"/>
              <w:autoSpaceDN w:val="0"/>
              <w:spacing w:before="94" w:line="340" w:lineRule="auto"/>
              <w:ind w:left="108" w:right="91"/>
              <w:jc w:val="left"/>
              <w:rPr>
                <w:rFonts w:eastAsia="仿宋"/>
                <w:kern w:val="0"/>
                <w:sz w:val="28"/>
                <w:szCs w:val="28"/>
                <w:lang w:val="zh-CN" w:bidi="zh-CN"/>
              </w:rPr>
            </w:pPr>
            <w:r>
              <w:rPr>
                <w:rFonts w:eastAsia="仿宋"/>
                <w:spacing w:val="-9"/>
                <w:kern w:val="0"/>
                <w:sz w:val="28"/>
                <w:szCs w:val="28"/>
                <w:lang w:val="zh-CN" w:bidi="zh-CN"/>
              </w:rPr>
              <w:t>机箱、机箱、插件和线缆等应有统一的编号和标记，符合国</w:t>
            </w:r>
            <w:r>
              <w:rPr>
                <w:rFonts w:eastAsia="仿宋"/>
                <w:spacing w:val="-6"/>
                <w:kern w:val="0"/>
                <w:sz w:val="28"/>
                <w:szCs w:val="28"/>
                <w:lang w:val="zh-CN" w:bidi="zh-CN"/>
              </w:rPr>
              <w:t>家标准。</w:t>
            </w:r>
          </w:p>
          <w:p w:rsidR="006C2CC4">
            <w:pPr>
              <w:autoSpaceDE w:val="0"/>
              <w:autoSpaceDN w:val="0"/>
              <w:spacing w:line="338" w:lineRule="auto"/>
              <w:ind w:left="108" w:right="91"/>
              <w:jc w:val="left"/>
              <w:rPr>
                <w:rFonts w:eastAsia="仿宋"/>
                <w:kern w:val="0"/>
                <w:sz w:val="28"/>
                <w:szCs w:val="28"/>
                <w:lang w:val="zh-CN" w:bidi="zh-CN"/>
              </w:rPr>
            </w:pPr>
            <w:r>
              <w:rPr>
                <w:rFonts w:eastAsia="仿宋"/>
                <w:spacing w:val="-10"/>
                <w:kern w:val="0"/>
                <w:sz w:val="28"/>
                <w:szCs w:val="28"/>
                <w:lang w:val="zh-CN" w:bidi="zh-CN"/>
              </w:rPr>
              <w:t>印制板、主要元器件等应在相应位置印有与电路图中项目代</w:t>
            </w:r>
            <w:r>
              <w:rPr>
                <w:rFonts w:eastAsia="仿宋"/>
                <w:spacing w:val="-2"/>
                <w:kern w:val="0"/>
                <w:sz w:val="28"/>
                <w:szCs w:val="28"/>
                <w:lang w:val="zh-CN" w:bidi="zh-CN"/>
              </w:rPr>
              <w:t>号相符的标记。</w:t>
            </w:r>
          </w:p>
          <w:p w:rsidR="006C2CC4">
            <w:pPr>
              <w:autoSpaceDE w:val="0"/>
              <w:autoSpaceDN w:val="0"/>
              <w:ind w:left="108"/>
              <w:jc w:val="left"/>
              <w:rPr>
                <w:rFonts w:eastAsia="仿宋"/>
                <w:kern w:val="0"/>
                <w:sz w:val="28"/>
                <w:szCs w:val="28"/>
                <w:lang w:val="zh-CN" w:bidi="zh-CN"/>
              </w:rPr>
            </w:pPr>
            <w:r>
              <w:rPr>
                <w:rFonts w:eastAsia="仿宋"/>
                <w:kern w:val="0"/>
                <w:sz w:val="28"/>
                <w:szCs w:val="28"/>
                <w:lang w:val="zh-CN" w:bidi="zh-CN"/>
              </w:rPr>
              <w:t>标记的文字、字母和符号应完整、规范、清晰和牢固，且便</w:t>
            </w:r>
          </w:p>
          <w:p w:rsidR="006C2CC4">
            <w:pPr>
              <w:autoSpaceDE w:val="0"/>
              <w:autoSpaceDN w:val="0"/>
              <w:spacing w:before="110" w:line="267" w:lineRule="exact"/>
              <w:ind w:left="108"/>
              <w:jc w:val="left"/>
              <w:rPr>
                <w:rFonts w:eastAsia="仿宋"/>
                <w:kern w:val="0"/>
                <w:sz w:val="28"/>
                <w:szCs w:val="28"/>
                <w:lang w:val="zh-CN" w:bidi="zh-CN"/>
              </w:rPr>
            </w:pPr>
            <w:r>
              <w:rPr>
                <w:rFonts w:eastAsia="仿宋"/>
                <w:kern w:val="0"/>
                <w:sz w:val="28"/>
                <w:szCs w:val="28"/>
                <w:lang w:val="zh-CN" w:bidi="zh-CN"/>
              </w:rPr>
              <w:t>于识读。</w:t>
            </w:r>
          </w:p>
        </w:tc>
      </w:tr>
      <w:tr>
        <w:tblPrEx>
          <w:tblW w:w="5010" w:type="pct"/>
          <w:tblInd w:w="5" w:type="dxa"/>
          <w:tblCellMar>
            <w:left w:w="0" w:type="dxa"/>
            <w:right w:w="0" w:type="dxa"/>
          </w:tblCellMar>
          <w:tblLook w:val="04A0"/>
        </w:tblPrEx>
        <w:trPr>
          <w:trHeight w:val="379"/>
        </w:trPr>
        <w:tc>
          <w:tcPr>
            <w:tcW w:w="1918" w:type="pct"/>
            <w:gridSpan w:val="3"/>
          </w:tcPr>
          <w:p w:rsidR="006C2CC4">
            <w:pPr>
              <w:autoSpaceDE w:val="0"/>
              <w:autoSpaceDN w:val="0"/>
              <w:spacing w:before="95" w:line="264" w:lineRule="exact"/>
              <w:ind w:left="107"/>
              <w:jc w:val="left"/>
              <w:rPr>
                <w:rFonts w:eastAsia="仿宋"/>
                <w:kern w:val="0"/>
                <w:sz w:val="28"/>
                <w:szCs w:val="28"/>
                <w:lang w:val="zh-CN" w:bidi="zh-CN"/>
              </w:rPr>
            </w:pPr>
            <w:r>
              <w:rPr>
                <w:rFonts w:eastAsia="仿宋"/>
                <w:kern w:val="0"/>
                <w:sz w:val="28"/>
                <w:szCs w:val="28"/>
                <w:lang w:val="zh-CN" w:bidi="zh-CN"/>
              </w:rPr>
              <w:t>环境噪声要求</w:t>
            </w:r>
          </w:p>
        </w:tc>
        <w:tc>
          <w:tcPr>
            <w:tcW w:w="3082" w:type="pct"/>
          </w:tcPr>
          <w:p w:rsidR="006C2CC4">
            <w:pPr>
              <w:autoSpaceDE w:val="0"/>
              <w:autoSpaceDN w:val="0"/>
              <w:spacing w:before="95" w:line="264" w:lineRule="exact"/>
              <w:ind w:left="107"/>
              <w:jc w:val="left"/>
              <w:rPr>
                <w:rFonts w:eastAsia="仿宋"/>
                <w:kern w:val="0"/>
                <w:sz w:val="28"/>
                <w:szCs w:val="28"/>
                <w:lang w:val="zh-CN" w:bidi="zh-CN"/>
              </w:rPr>
            </w:pPr>
            <w:r>
              <w:rPr>
                <w:rFonts w:eastAsia="仿宋"/>
                <w:kern w:val="0"/>
                <w:sz w:val="28"/>
                <w:szCs w:val="28"/>
                <w:lang w:val="zh-CN" w:bidi="zh-CN"/>
              </w:rPr>
              <w:t>发射机和接收机的噪音应低于</w:t>
            </w:r>
            <w:r>
              <w:rPr>
                <w:rFonts w:eastAsia="仿宋"/>
                <w:kern w:val="0"/>
                <w:sz w:val="28"/>
                <w:szCs w:val="28"/>
                <w:lang w:val="zh-CN" w:bidi="zh-CN"/>
              </w:rPr>
              <w:t xml:space="preserve"> 85dB</w:t>
            </w:r>
            <w:r>
              <w:rPr>
                <w:rFonts w:eastAsia="仿宋"/>
                <w:kern w:val="0"/>
                <w:sz w:val="28"/>
                <w:szCs w:val="28"/>
                <w:lang w:val="zh-CN" w:bidi="zh-CN"/>
              </w:rPr>
              <w:t>。</w:t>
            </w:r>
          </w:p>
        </w:tc>
      </w:tr>
      <w:tr>
        <w:tblPrEx>
          <w:tblW w:w="5010" w:type="pct"/>
          <w:tblInd w:w="5" w:type="dxa"/>
          <w:tblCellMar>
            <w:left w:w="0" w:type="dxa"/>
            <w:right w:w="0" w:type="dxa"/>
          </w:tblCellMar>
          <w:tblLook w:val="04A0"/>
        </w:tblPrEx>
        <w:trPr>
          <w:trHeight w:val="760"/>
        </w:trPr>
        <w:tc>
          <w:tcPr>
            <w:tcW w:w="1918" w:type="pct"/>
            <w:gridSpan w:val="3"/>
          </w:tcPr>
          <w:p w:rsidR="006C2CC4">
            <w:pPr>
              <w:autoSpaceDE w:val="0"/>
              <w:autoSpaceDN w:val="0"/>
              <w:spacing w:before="4"/>
              <w:jc w:val="left"/>
              <w:rPr>
                <w:rFonts w:eastAsia="仿宋"/>
                <w:b/>
                <w:kern w:val="0"/>
                <w:sz w:val="28"/>
                <w:szCs w:val="28"/>
                <w:lang w:val="zh-CN" w:bidi="zh-CN"/>
              </w:rPr>
            </w:pPr>
          </w:p>
          <w:p w:rsidR="006C2CC4">
            <w:pPr>
              <w:autoSpaceDE w:val="0"/>
              <w:autoSpaceDN w:val="0"/>
              <w:ind w:left="107"/>
              <w:jc w:val="left"/>
              <w:rPr>
                <w:rFonts w:eastAsia="仿宋"/>
                <w:kern w:val="0"/>
                <w:sz w:val="28"/>
                <w:szCs w:val="28"/>
                <w:lang w:val="zh-CN" w:bidi="zh-CN"/>
              </w:rPr>
            </w:pPr>
            <w:r>
              <w:rPr>
                <w:rFonts w:eastAsia="仿宋"/>
                <w:kern w:val="0"/>
                <w:sz w:val="28"/>
                <w:szCs w:val="28"/>
                <w:lang w:val="zh-CN" w:bidi="zh-CN"/>
              </w:rPr>
              <w:t>雷达应有的铭牌包括的内容</w:t>
            </w:r>
          </w:p>
        </w:tc>
        <w:tc>
          <w:tcPr>
            <w:tcW w:w="3082" w:type="pct"/>
          </w:tcPr>
          <w:p w:rsidR="006C2CC4">
            <w:pPr>
              <w:autoSpaceDE w:val="0"/>
              <w:autoSpaceDN w:val="0"/>
              <w:spacing w:before="94"/>
              <w:ind w:left="107"/>
              <w:jc w:val="left"/>
              <w:rPr>
                <w:rFonts w:eastAsia="仿宋"/>
                <w:kern w:val="0"/>
                <w:sz w:val="28"/>
                <w:szCs w:val="28"/>
                <w:lang w:val="zh-CN" w:bidi="zh-CN"/>
              </w:rPr>
            </w:pPr>
            <w:r>
              <w:rPr>
                <w:rFonts w:eastAsia="仿宋"/>
                <w:kern w:val="0"/>
                <w:sz w:val="28"/>
                <w:szCs w:val="28"/>
                <w:lang w:val="zh-CN" w:bidi="zh-CN"/>
              </w:rPr>
              <w:t>雷达的名称、型号</w:t>
            </w:r>
            <w:r>
              <w:rPr>
                <w:rFonts w:eastAsia="仿宋"/>
                <w:spacing w:val="2"/>
                <w:kern w:val="0"/>
                <w:sz w:val="28"/>
                <w:szCs w:val="28"/>
                <w:lang w:val="zh-CN" w:bidi="zh-CN"/>
              </w:rPr>
              <w:t>（</w:t>
            </w:r>
            <w:r>
              <w:rPr>
                <w:rFonts w:eastAsia="仿宋"/>
                <w:spacing w:val="1"/>
                <w:kern w:val="0"/>
                <w:sz w:val="28"/>
                <w:szCs w:val="28"/>
                <w:lang w:val="zh-CN" w:bidi="zh-CN"/>
              </w:rPr>
              <w:t>代号</w:t>
            </w:r>
            <w:r>
              <w:rPr>
                <w:rFonts w:eastAsia="仿宋"/>
                <w:spacing w:val="-106"/>
                <w:kern w:val="0"/>
                <w:sz w:val="28"/>
                <w:szCs w:val="28"/>
                <w:lang w:val="zh-CN" w:bidi="zh-CN"/>
              </w:rPr>
              <w:t>）</w:t>
            </w:r>
            <w:r>
              <w:rPr>
                <w:rFonts w:eastAsia="仿宋"/>
                <w:kern w:val="0"/>
                <w:sz w:val="28"/>
                <w:szCs w:val="28"/>
                <w:lang w:val="zh-CN" w:bidi="zh-CN"/>
              </w:rPr>
              <w:t>；出厂编号；出厂年月；制造厂</w:t>
            </w:r>
          </w:p>
          <w:p w:rsidR="006C2CC4">
            <w:pPr>
              <w:autoSpaceDE w:val="0"/>
              <w:autoSpaceDN w:val="0"/>
              <w:spacing w:before="113" w:line="264" w:lineRule="exact"/>
              <w:ind w:left="107"/>
              <w:jc w:val="left"/>
              <w:rPr>
                <w:rFonts w:eastAsia="仿宋"/>
                <w:kern w:val="0"/>
                <w:sz w:val="28"/>
                <w:szCs w:val="28"/>
                <w:lang w:val="zh-CN" w:bidi="zh-CN"/>
              </w:rPr>
            </w:pPr>
            <w:r>
              <w:rPr>
                <w:rFonts w:eastAsia="仿宋"/>
                <w:kern w:val="0"/>
                <w:sz w:val="28"/>
                <w:szCs w:val="28"/>
                <w:lang w:val="zh-CN" w:bidi="zh-CN"/>
              </w:rPr>
              <w:t>商标。</w:t>
            </w:r>
          </w:p>
        </w:tc>
      </w:tr>
    </w:tbl>
    <w:p w:rsidR="006C2CC4">
      <w:pPr>
        <w:pStyle w:val="Heading2"/>
        <w:spacing w:before="0" w:beforeAutospacing="0" w:after="0" w:afterAutospacing="0" w:line="360" w:lineRule="auto"/>
        <w:ind w:firstLine="560" w:firstLineChars="200"/>
        <w:rPr>
          <w:rFonts w:ascii="Times New Roman" w:eastAsia="仿宋" w:hAnsi="Times New Roman" w:hint="default"/>
          <w:sz w:val="28"/>
          <w:szCs w:val="28"/>
        </w:rPr>
      </w:pPr>
      <w:r>
        <w:rPr>
          <w:rFonts w:ascii="Times New Roman" w:eastAsia="仿宋" w:hAnsi="Times New Roman"/>
          <w:sz w:val="28"/>
          <w:szCs w:val="28"/>
        </w:rPr>
        <w:t>1</w:t>
      </w:r>
      <w:r>
        <w:rPr>
          <w:rFonts w:ascii="Times New Roman" w:eastAsia="仿宋" w:hAnsi="Times New Roman" w:hint="default"/>
          <w:sz w:val="28"/>
          <w:szCs w:val="28"/>
        </w:rPr>
        <w:t>.2</w:t>
      </w:r>
      <w:r>
        <w:rPr>
          <w:rFonts w:ascii="Times New Roman" w:eastAsia="仿宋" w:hAnsi="Times New Roman" w:hint="default"/>
          <w:sz w:val="28"/>
          <w:szCs w:val="28"/>
        </w:rPr>
        <w:t>天线罩性能指标</w:t>
      </w:r>
    </w:p>
    <w:tbl>
      <w:tblPr>
        <w:tblStyle w:val="TableNormal"/>
        <w:tblW w:w="4999"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2910"/>
        <w:gridCol w:w="5404"/>
      </w:tblGrid>
      <w:tr>
        <w:tblPrEx>
          <w:tblW w:w="4999"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rPr>
          <w:trHeight w:val="378"/>
        </w:trPr>
        <w:tc>
          <w:tcPr>
            <w:tcW w:w="1750"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4" w:lineRule="exact"/>
              <w:ind w:left="107"/>
              <w:jc w:val="left"/>
              <w:rPr>
                <w:rFonts w:eastAsia="仿宋"/>
                <w:b/>
                <w:kern w:val="0"/>
                <w:sz w:val="28"/>
                <w:szCs w:val="28"/>
                <w:lang w:val="zh-CN" w:bidi="zh-CN"/>
              </w:rPr>
            </w:pPr>
            <w:r>
              <w:rPr>
                <w:rFonts w:eastAsia="仿宋"/>
                <w:b/>
                <w:kern w:val="0"/>
                <w:sz w:val="28"/>
                <w:szCs w:val="28"/>
                <w:lang w:val="zh-CN" w:bidi="zh-CN"/>
              </w:rPr>
              <w:t>项目</w:t>
            </w:r>
          </w:p>
        </w:tc>
        <w:tc>
          <w:tcPr>
            <w:tcW w:w="3249"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4" w:lineRule="exact"/>
              <w:ind w:left="107"/>
              <w:jc w:val="left"/>
              <w:rPr>
                <w:rFonts w:eastAsia="仿宋"/>
                <w:b/>
                <w:kern w:val="0"/>
                <w:sz w:val="28"/>
                <w:szCs w:val="28"/>
                <w:lang w:val="zh-CN" w:bidi="zh-CN"/>
              </w:rPr>
            </w:pPr>
            <w:r>
              <w:rPr>
                <w:rFonts w:eastAsia="仿宋"/>
                <w:b/>
                <w:kern w:val="0"/>
                <w:sz w:val="28"/>
                <w:szCs w:val="28"/>
                <w:lang w:val="zh-CN" w:bidi="zh-CN"/>
              </w:rPr>
              <w:t>技术规格要求</w:t>
            </w:r>
          </w:p>
        </w:tc>
      </w:tr>
      <w:tr>
        <w:tblPrEx>
          <w:tblW w:w="4999" w:type="pct"/>
          <w:tblInd w:w="5" w:type="dxa"/>
          <w:tblCellMar>
            <w:left w:w="0" w:type="dxa"/>
            <w:right w:w="0" w:type="dxa"/>
          </w:tblCellMar>
          <w:tblLook w:val="04A0"/>
        </w:tblPrEx>
        <w:trPr>
          <w:trHeight w:val="381"/>
        </w:trPr>
        <w:tc>
          <w:tcPr>
            <w:tcW w:w="1750"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7" w:line="264" w:lineRule="exact"/>
              <w:ind w:left="107"/>
              <w:jc w:val="left"/>
              <w:rPr>
                <w:rFonts w:eastAsia="仿宋"/>
                <w:kern w:val="0"/>
                <w:sz w:val="28"/>
                <w:szCs w:val="28"/>
                <w:lang w:val="zh-CN" w:bidi="zh-CN"/>
              </w:rPr>
            </w:pPr>
            <w:r>
              <w:rPr>
                <w:rFonts w:eastAsia="仿宋"/>
                <w:i/>
                <w:kern w:val="0"/>
                <w:sz w:val="28"/>
                <w:szCs w:val="28"/>
                <w:lang w:val="zh-CN" w:bidi="zh-CN"/>
              </w:rPr>
              <w:t>#</w:t>
            </w:r>
            <w:r>
              <w:rPr>
                <w:rFonts w:eastAsia="仿宋"/>
                <w:kern w:val="0"/>
                <w:sz w:val="28"/>
                <w:szCs w:val="28"/>
                <w:lang w:val="zh-CN" w:bidi="zh-CN"/>
              </w:rPr>
              <w:t>天线罩直径</w:t>
            </w:r>
          </w:p>
        </w:tc>
        <w:tc>
          <w:tcPr>
            <w:tcW w:w="3249"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7" w:line="264" w:lineRule="exact"/>
              <w:ind w:left="107"/>
              <w:jc w:val="left"/>
              <w:rPr>
                <w:rFonts w:eastAsia="仿宋"/>
                <w:kern w:val="0"/>
                <w:sz w:val="28"/>
                <w:szCs w:val="28"/>
                <w:lang w:val="zh-CN" w:bidi="zh-CN"/>
              </w:rPr>
            </w:pPr>
            <w:r>
              <w:rPr>
                <w:rFonts w:eastAsia="仿宋" w:hint="eastAsia"/>
                <w:kern w:val="0"/>
                <w:sz w:val="28"/>
                <w:szCs w:val="28"/>
                <w:lang w:val="zh-CN" w:bidi="zh-CN"/>
              </w:rPr>
              <w:t>≥</w:t>
            </w:r>
            <w:r>
              <w:rPr>
                <w:rFonts w:eastAsia="仿宋"/>
                <w:kern w:val="0"/>
                <w:sz w:val="28"/>
                <w:szCs w:val="28"/>
                <w:lang w:val="zh-CN" w:bidi="zh-CN"/>
              </w:rPr>
              <w:t>7.2m</w:t>
            </w:r>
            <w:r>
              <w:rPr>
                <w:rFonts w:eastAsia="仿宋"/>
                <w:kern w:val="0"/>
                <w:sz w:val="28"/>
                <w:szCs w:val="28"/>
                <w:lang w:val="zh-CN" w:bidi="zh-CN"/>
              </w:rPr>
              <w:t>，</w:t>
            </w:r>
            <w:r>
              <w:rPr>
                <w:rFonts w:eastAsia="仿宋" w:hint="eastAsia"/>
                <w:kern w:val="0"/>
                <w:sz w:val="28"/>
                <w:szCs w:val="28"/>
                <w:lang w:val="zh-CN" w:bidi="zh-CN"/>
              </w:rPr>
              <w:t>偏差不超过</w:t>
            </w:r>
            <w:r>
              <w:rPr>
                <w:rFonts w:eastAsia="仿宋" w:hint="eastAsia"/>
                <w:kern w:val="0"/>
                <w:sz w:val="28"/>
                <w:szCs w:val="28"/>
                <w:lang w:val="zh-CN" w:bidi="zh-CN"/>
              </w:rPr>
              <w:t>5%</w:t>
            </w:r>
          </w:p>
        </w:tc>
      </w:tr>
      <w:tr>
        <w:tblPrEx>
          <w:tblW w:w="4999" w:type="pct"/>
          <w:tblInd w:w="5" w:type="dxa"/>
          <w:tblCellMar>
            <w:left w:w="0" w:type="dxa"/>
            <w:right w:w="0" w:type="dxa"/>
          </w:tblCellMar>
          <w:tblLook w:val="04A0"/>
        </w:tblPrEx>
        <w:trPr>
          <w:trHeight w:val="378"/>
        </w:trPr>
        <w:tc>
          <w:tcPr>
            <w:tcW w:w="1750"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电磁波穿透性能</w:t>
            </w:r>
          </w:p>
        </w:tc>
        <w:tc>
          <w:tcPr>
            <w:tcW w:w="3249"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108"/>
              <w:ind w:left="107"/>
              <w:jc w:val="left"/>
              <w:rPr>
                <w:rFonts w:eastAsia="仿宋"/>
                <w:kern w:val="0"/>
                <w:sz w:val="28"/>
                <w:szCs w:val="28"/>
                <w:lang w:val="zh-CN" w:bidi="zh-CN"/>
              </w:rPr>
            </w:pPr>
            <w:r>
              <w:rPr>
                <w:rFonts w:eastAsia="仿宋"/>
                <w:kern w:val="0"/>
                <w:sz w:val="28"/>
                <w:szCs w:val="28"/>
                <w:lang w:val="zh-CN" w:bidi="zh-CN"/>
              </w:rPr>
              <w:t>≤0.6dB</w:t>
            </w:r>
          </w:p>
        </w:tc>
      </w:tr>
      <w:tr>
        <w:tblPrEx>
          <w:tblW w:w="4999" w:type="pct"/>
          <w:tblInd w:w="5" w:type="dxa"/>
          <w:tblCellMar>
            <w:left w:w="0" w:type="dxa"/>
            <w:right w:w="0" w:type="dxa"/>
          </w:tblCellMar>
          <w:tblLook w:val="04A0"/>
        </w:tblPrEx>
        <w:trPr>
          <w:trHeight w:val="381"/>
        </w:trPr>
        <w:tc>
          <w:tcPr>
            <w:tcW w:w="1750"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7" w:line="264" w:lineRule="exact"/>
              <w:ind w:left="107"/>
              <w:jc w:val="left"/>
              <w:rPr>
                <w:rFonts w:eastAsia="仿宋"/>
                <w:kern w:val="0"/>
                <w:sz w:val="28"/>
                <w:szCs w:val="28"/>
                <w:lang w:val="zh-CN" w:bidi="zh-CN"/>
              </w:rPr>
            </w:pPr>
            <w:r>
              <w:rPr>
                <w:rFonts w:eastAsia="仿宋" w:hint="eastAsia"/>
                <w:kern w:val="0"/>
                <w:sz w:val="28"/>
                <w:szCs w:val="28"/>
                <w:lang w:val="zh-CN" w:bidi="zh-CN"/>
              </w:rPr>
              <w:t>#</w:t>
            </w:r>
            <w:r>
              <w:rPr>
                <w:rFonts w:eastAsia="仿宋"/>
                <w:kern w:val="0"/>
                <w:sz w:val="28"/>
                <w:szCs w:val="28"/>
                <w:lang w:val="zh-CN" w:bidi="zh-CN"/>
              </w:rPr>
              <w:t>引入波束偏差</w:t>
            </w:r>
          </w:p>
        </w:tc>
        <w:tc>
          <w:tcPr>
            <w:tcW w:w="3249"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111"/>
              <w:ind w:left="107"/>
              <w:jc w:val="left"/>
              <w:rPr>
                <w:rFonts w:eastAsia="仿宋"/>
                <w:kern w:val="0"/>
                <w:sz w:val="28"/>
                <w:szCs w:val="28"/>
                <w:lang w:val="zh-CN" w:bidi="zh-CN"/>
              </w:rPr>
            </w:pPr>
            <w:r>
              <w:rPr>
                <w:rFonts w:eastAsia="仿宋"/>
                <w:kern w:val="0"/>
                <w:sz w:val="28"/>
                <w:szCs w:val="28"/>
                <w:lang w:val="zh-CN" w:bidi="zh-CN"/>
              </w:rPr>
              <w:t>≤0.05°</w:t>
            </w:r>
          </w:p>
        </w:tc>
      </w:tr>
      <w:tr>
        <w:tblPrEx>
          <w:tblW w:w="4999" w:type="pct"/>
          <w:tblInd w:w="5" w:type="dxa"/>
          <w:tblCellMar>
            <w:left w:w="0" w:type="dxa"/>
            <w:right w:w="0" w:type="dxa"/>
          </w:tblCellMar>
          <w:tblLook w:val="04A0"/>
        </w:tblPrEx>
        <w:trPr>
          <w:trHeight w:val="379"/>
        </w:trPr>
        <w:tc>
          <w:tcPr>
            <w:tcW w:w="1750"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5" w:line="264" w:lineRule="exact"/>
              <w:ind w:left="107"/>
              <w:jc w:val="left"/>
              <w:rPr>
                <w:rFonts w:eastAsia="仿宋"/>
                <w:kern w:val="0"/>
                <w:sz w:val="28"/>
                <w:szCs w:val="28"/>
                <w:lang w:val="zh-CN" w:bidi="zh-CN"/>
              </w:rPr>
            </w:pPr>
            <w:r>
              <w:rPr>
                <w:rFonts w:eastAsia="仿宋" w:hint="eastAsia"/>
                <w:kern w:val="0"/>
                <w:sz w:val="28"/>
                <w:szCs w:val="28"/>
                <w:lang w:val="zh-CN" w:bidi="zh-CN"/>
              </w:rPr>
              <w:t>#</w:t>
            </w:r>
            <w:r>
              <w:rPr>
                <w:rFonts w:eastAsia="仿宋"/>
                <w:kern w:val="0"/>
                <w:sz w:val="28"/>
                <w:szCs w:val="28"/>
                <w:lang w:val="zh-CN" w:bidi="zh-CN"/>
              </w:rPr>
              <w:t>引入波束展宽</w:t>
            </w:r>
          </w:p>
        </w:tc>
        <w:tc>
          <w:tcPr>
            <w:tcW w:w="3249"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109"/>
              <w:ind w:left="107"/>
              <w:jc w:val="left"/>
              <w:rPr>
                <w:rFonts w:eastAsia="仿宋"/>
                <w:kern w:val="0"/>
                <w:sz w:val="28"/>
                <w:szCs w:val="28"/>
                <w:lang w:val="zh-CN" w:bidi="zh-CN"/>
              </w:rPr>
            </w:pPr>
            <w:r>
              <w:rPr>
                <w:rFonts w:eastAsia="仿宋"/>
                <w:kern w:val="0"/>
                <w:sz w:val="28"/>
                <w:szCs w:val="28"/>
                <w:lang w:val="zh-CN" w:bidi="zh-CN"/>
              </w:rPr>
              <w:t>≤0.05°</w:t>
            </w:r>
          </w:p>
        </w:tc>
      </w:tr>
      <w:tr>
        <w:tblPrEx>
          <w:tblW w:w="4999" w:type="pct"/>
          <w:tblInd w:w="5" w:type="dxa"/>
          <w:tblCellMar>
            <w:left w:w="0" w:type="dxa"/>
            <w:right w:w="0" w:type="dxa"/>
          </w:tblCellMar>
          <w:tblLook w:val="04A0"/>
        </w:tblPrEx>
        <w:trPr>
          <w:trHeight w:val="381"/>
        </w:trPr>
        <w:tc>
          <w:tcPr>
            <w:tcW w:w="1750"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7" w:line="264" w:lineRule="exact"/>
              <w:ind w:left="107"/>
              <w:jc w:val="left"/>
              <w:rPr>
                <w:rFonts w:eastAsia="仿宋"/>
                <w:kern w:val="0"/>
                <w:sz w:val="28"/>
                <w:szCs w:val="28"/>
                <w:lang w:val="zh-CN" w:bidi="zh-CN"/>
              </w:rPr>
            </w:pPr>
            <w:r>
              <w:rPr>
                <w:rFonts w:eastAsia="仿宋"/>
                <w:kern w:val="0"/>
                <w:sz w:val="28"/>
                <w:szCs w:val="28"/>
                <w:lang w:val="zh-CN" w:bidi="zh-CN"/>
              </w:rPr>
              <w:t>抗风能力</w:t>
            </w:r>
          </w:p>
        </w:tc>
        <w:tc>
          <w:tcPr>
            <w:tcW w:w="3249"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7" w:line="264" w:lineRule="exact"/>
              <w:ind w:left="107"/>
              <w:jc w:val="left"/>
              <w:rPr>
                <w:rFonts w:eastAsia="仿宋"/>
                <w:kern w:val="0"/>
                <w:sz w:val="28"/>
                <w:szCs w:val="28"/>
                <w:lang w:val="zh-CN" w:bidi="zh-CN"/>
              </w:rPr>
            </w:pPr>
            <w:r>
              <w:rPr>
                <w:rFonts w:eastAsia="仿宋"/>
                <w:kern w:val="0"/>
                <w:sz w:val="28"/>
                <w:szCs w:val="28"/>
                <w:lang w:val="zh-CN" w:bidi="zh-CN"/>
              </w:rPr>
              <w:t xml:space="preserve">60m/s </w:t>
            </w:r>
            <w:r>
              <w:rPr>
                <w:rFonts w:eastAsia="仿宋"/>
                <w:kern w:val="0"/>
                <w:sz w:val="28"/>
                <w:szCs w:val="28"/>
                <w:lang w:val="zh-CN" w:bidi="zh-CN"/>
              </w:rPr>
              <w:t>大风能工作，</w:t>
            </w:r>
            <w:r>
              <w:rPr>
                <w:rFonts w:eastAsia="仿宋"/>
                <w:kern w:val="0"/>
                <w:sz w:val="28"/>
                <w:szCs w:val="28"/>
                <w:lang w:val="zh-CN" w:bidi="zh-CN"/>
              </w:rPr>
              <w:t xml:space="preserve">80m/s </w:t>
            </w:r>
            <w:r>
              <w:rPr>
                <w:rFonts w:eastAsia="仿宋"/>
                <w:kern w:val="0"/>
                <w:sz w:val="28"/>
                <w:szCs w:val="28"/>
                <w:lang w:val="zh-CN" w:bidi="zh-CN"/>
              </w:rPr>
              <w:t>大风不破坏。</w:t>
            </w:r>
          </w:p>
        </w:tc>
      </w:tr>
      <w:tr>
        <w:tblPrEx>
          <w:tblW w:w="4999" w:type="pct"/>
          <w:tblInd w:w="5" w:type="dxa"/>
          <w:tblCellMar>
            <w:left w:w="0" w:type="dxa"/>
            <w:right w:w="0" w:type="dxa"/>
          </w:tblCellMar>
          <w:tblLook w:val="04A0"/>
        </w:tblPrEx>
        <w:trPr>
          <w:trHeight w:val="378"/>
        </w:trPr>
        <w:tc>
          <w:tcPr>
            <w:tcW w:w="5000" w:type="pct"/>
            <w:gridSpan w:val="2"/>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天线罩内空间能满足任何天线维护工作需要。</w:t>
            </w:r>
          </w:p>
        </w:tc>
      </w:tr>
      <w:tr>
        <w:tblPrEx>
          <w:tblW w:w="4999" w:type="pct"/>
          <w:tblInd w:w="5" w:type="dxa"/>
          <w:tblCellMar>
            <w:left w:w="0" w:type="dxa"/>
            <w:right w:w="0" w:type="dxa"/>
          </w:tblCellMar>
          <w:tblLook w:val="04A0"/>
        </w:tblPrEx>
        <w:trPr>
          <w:trHeight w:val="381"/>
        </w:trPr>
        <w:tc>
          <w:tcPr>
            <w:tcW w:w="5000" w:type="pct"/>
            <w:gridSpan w:val="2"/>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7" w:line="264" w:lineRule="exact"/>
              <w:ind w:left="107"/>
              <w:jc w:val="left"/>
              <w:rPr>
                <w:rFonts w:eastAsia="仿宋"/>
                <w:kern w:val="0"/>
                <w:sz w:val="28"/>
                <w:szCs w:val="28"/>
                <w:lang w:val="zh-CN" w:bidi="zh-CN"/>
              </w:rPr>
            </w:pPr>
            <w:r>
              <w:rPr>
                <w:rFonts w:eastAsia="仿宋"/>
                <w:kern w:val="0"/>
                <w:sz w:val="28"/>
                <w:szCs w:val="28"/>
                <w:lang w:val="zh-CN" w:bidi="zh-CN"/>
              </w:rPr>
              <w:t>天线罩内应安装照明、除湿，以利于维护维修。</w:t>
            </w:r>
          </w:p>
        </w:tc>
      </w:tr>
      <w:tr>
        <w:tblPrEx>
          <w:tblW w:w="4999" w:type="pct"/>
          <w:tblInd w:w="5" w:type="dxa"/>
          <w:tblCellMar>
            <w:left w:w="0" w:type="dxa"/>
            <w:right w:w="0" w:type="dxa"/>
          </w:tblCellMar>
          <w:tblLook w:val="04A0"/>
        </w:tblPrEx>
        <w:trPr>
          <w:trHeight w:val="381"/>
        </w:trPr>
        <w:tc>
          <w:tcPr>
            <w:tcW w:w="5000" w:type="pct"/>
            <w:gridSpan w:val="2"/>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天线罩内必须安装视频监控系统，便于监视雷达天线的运行。</w:t>
            </w:r>
          </w:p>
        </w:tc>
      </w:tr>
    </w:tbl>
    <w:p w:rsidR="006C2CC4">
      <w:pPr>
        <w:pStyle w:val="Heading2"/>
        <w:spacing w:before="0" w:beforeAutospacing="0" w:after="0" w:afterAutospacing="0" w:line="360" w:lineRule="auto"/>
        <w:ind w:firstLine="560" w:firstLineChars="200"/>
        <w:rPr>
          <w:rFonts w:ascii="Times New Roman" w:eastAsia="仿宋" w:hAnsi="Times New Roman" w:hint="default"/>
          <w:sz w:val="28"/>
          <w:szCs w:val="28"/>
        </w:rPr>
      </w:pPr>
      <w:r>
        <w:rPr>
          <w:rFonts w:ascii="Times New Roman" w:eastAsia="仿宋" w:hAnsi="Times New Roman"/>
          <w:sz w:val="28"/>
          <w:szCs w:val="28"/>
        </w:rPr>
        <w:t>1</w:t>
      </w:r>
      <w:r>
        <w:rPr>
          <w:rFonts w:ascii="Times New Roman" w:eastAsia="仿宋" w:hAnsi="Times New Roman" w:hint="default"/>
          <w:sz w:val="28"/>
          <w:szCs w:val="28"/>
        </w:rPr>
        <w:t>.3</w:t>
      </w:r>
      <w:r>
        <w:rPr>
          <w:rFonts w:ascii="Times New Roman" w:eastAsia="仿宋" w:hAnsi="Times New Roman" w:hint="default"/>
          <w:sz w:val="28"/>
          <w:szCs w:val="28"/>
        </w:rPr>
        <w:t>天馈系统性能指标</w:t>
      </w:r>
    </w:p>
    <w:p w:rsidR="006C2CC4">
      <w:pPr>
        <w:spacing w:line="360" w:lineRule="auto"/>
        <w:ind w:firstLine="560" w:firstLineChars="200"/>
        <w:rPr>
          <w:rFonts w:eastAsia="仿宋"/>
          <w:sz w:val="28"/>
          <w:szCs w:val="28"/>
        </w:rPr>
      </w:pPr>
      <w:r>
        <w:rPr>
          <w:rFonts w:eastAsia="仿宋"/>
          <w:sz w:val="28"/>
          <w:szCs w:val="28"/>
        </w:rPr>
        <w:t>天馈线的技术指标包括：工作频率、天线直径、极化方式、波束宽度、副瓣电平等，具体指标要求见下表。</w:t>
      </w:r>
    </w:p>
    <w:tbl>
      <w:tblPr>
        <w:tblStyle w:val="TableNormal"/>
        <w:tblW w:w="4999"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2918"/>
        <w:gridCol w:w="5396"/>
      </w:tblGrid>
      <w:tr>
        <w:tblPrEx>
          <w:tblW w:w="4999"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rPr>
          <w:trHeight w:val="381"/>
        </w:trPr>
        <w:tc>
          <w:tcPr>
            <w:tcW w:w="175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7" w:lineRule="exact"/>
              <w:ind w:left="107"/>
              <w:jc w:val="left"/>
              <w:rPr>
                <w:rFonts w:eastAsia="仿宋"/>
                <w:b/>
                <w:kern w:val="0"/>
                <w:sz w:val="28"/>
                <w:szCs w:val="28"/>
                <w:lang w:val="zh-CN" w:bidi="zh-CN"/>
              </w:rPr>
            </w:pPr>
            <w:r>
              <w:rPr>
                <w:rFonts w:eastAsia="仿宋"/>
                <w:b/>
                <w:kern w:val="0"/>
                <w:sz w:val="28"/>
                <w:szCs w:val="28"/>
                <w:lang w:val="zh-CN" w:bidi="zh-CN"/>
              </w:rPr>
              <w:t>项目</w:t>
            </w:r>
          </w:p>
        </w:tc>
        <w:tc>
          <w:tcPr>
            <w:tcW w:w="324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7" w:lineRule="exact"/>
              <w:ind w:left="104"/>
              <w:jc w:val="left"/>
              <w:rPr>
                <w:rFonts w:eastAsia="仿宋"/>
                <w:b/>
                <w:kern w:val="0"/>
                <w:sz w:val="28"/>
                <w:szCs w:val="28"/>
                <w:lang w:val="zh-CN" w:bidi="zh-CN"/>
              </w:rPr>
            </w:pPr>
            <w:r>
              <w:rPr>
                <w:rFonts w:eastAsia="仿宋"/>
                <w:b/>
                <w:kern w:val="0"/>
                <w:sz w:val="28"/>
                <w:szCs w:val="28"/>
                <w:lang w:val="zh-CN" w:bidi="zh-CN"/>
              </w:rPr>
              <w:t>技术规格要求</w:t>
            </w:r>
          </w:p>
        </w:tc>
      </w:tr>
      <w:tr>
        <w:tblPrEx>
          <w:tblW w:w="4999" w:type="pct"/>
          <w:tblInd w:w="5" w:type="dxa"/>
          <w:tblCellMar>
            <w:left w:w="0" w:type="dxa"/>
            <w:right w:w="0" w:type="dxa"/>
          </w:tblCellMar>
          <w:tblLook w:val="04A0"/>
        </w:tblPrEx>
        <w:trPr>
          <w:trHeight w:val="378"/>
        </w:trPr>
        <w:tc>
          <w:tcPr>
            <w:tcW w:w="175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天线形式</w:t>
            </w:r>
          </w:p>
        </w:tc>
        <w:tc>
          <w:tcPr>
            <w:tcW w:w="324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4" w:lineRule="exact"/>
              <w:ind w:left="104"/>
              <w:jc w:val="left"/>
              <w:rPr>
                <w:rFonts w:eastAsia="仿宋"/>
                <w:kern w:val="0"/>
                <w:sz w:val="28"/>
                <w:szCs w:val="28"/>
                <w:lang w:val="zh-CN" w:bidi="zh-CN"/>
              </w:rPr>
            </w:pPr>
            <w:r>
              <w:rPr>
                <w:rFonts w:eastAsia="仿宋"/>
                <w:kern w:val="0"/>
                <w:sz w:val="28"/>
                <w:szCs w:val="28"/>
                <w:lang w:val="zh-CN" w:bidi="zh-CN"/>
              </w:rPr>
              <w:t>圆形旋转抛物面反射体天线，喇叭中心馈电</w:t>
            </w:r>
          </w:p>
        </w:tc>
      </w:tr>
      <w:tr>
        <w:tblPrEx>
          <w:tblW w:w="4999" w:type="pct"/>
          <w:tblInd w:w="5" w:type="dxa"/>
          <w:tblCellMar>
            <w:left w:w="0" w:type="dxa"/>
            <w:right w:w="0" w:type="dxa"/>
          </w:tblCellMar>
          <w:tblLook w:val="04A0"/>
        </w:tblPrEx>
        <w:trPr>
          <w:trHeight w:val="381"/>
        </w:trPr>
        <w:tc>
          <w:tcPr>
            <w:tcW w:w="175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工作频率</w:t>
            </w:r>
          </w:p>
        </w:tc>
        <w:tc>
          <w:tcPr>
            <w:tcW w:w="324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7" w:lineRule="exact"/>
              <w:ind w:left="104"/>
              <w:jc w:val="left"/>
              <w:rPr>
                <w:rFonts w:eastAsia="仿宋"/>
                <w:kern w:val="0"/>
                <w:sz w:val="28"/>
                <w:szCs w:val="28"/>
                <w:lang w:val="zh-CN" w:bidi="zh-CN"/>
              </w:rPr>
            </w:pPr>
            <w:r>
              <w:rPr>
                <w:rFonts w:eastAsia="仿宋"/>
                <w:kern w:val="0"/>
                <w:sz w:val="28"/>
                <w:szCs w:val="28"/>
                <w:lang w:val="zh-CN" w:bidi="zh-CN"/>
              </w:rPr>
              <w:t>9.3</w:t>
            </w:r>
            <w:r>
              <w:rPr>
                <w:rFonts w:eastAsia="仿宋"/>
                <w:kern w:val="0"/>
                <w:sz w:val="28"/>
                <w:szCs w:val="28"/>
                <w:lang w:val="zh-CN" w:bidi="zh-CN"/>
              </w:rPr>
              <w:t>～</w:t>
            </w:r>
            <w:r>
              <w:rPr>
                <w:rFonts w:eastAsia="仿宋"/>
                <w:kern w:val="0"/>
                <w:sz w:val="28"/>
                <w:szCs w:val="28"/>
                <w:lang w:val="zh-CN" w:bidi="zh-CN"/>
              </w:rPr>
              <w:t>9.5GHz</w:t>
            </w:r>
          </w:p>
        </w:tc>
      </w:tr>
      <w:tr>
        <w:tblPrEx>
          <w:tblW w:w="4999" w:type="pct"/>
          <w:tblInd w:w="5" w:type="dxa"/>
          <w:tblCellMar>
            <w:left w:w="0" w:type="dxa"/>
            <w:right w:w="0" w:type="dxa"/>
          </w:tblCellMar>
          <w:tblLook w:val="04A0"/>
        </w:tblPrEx>
        <w:trPr>
          <w:trHeight w:val="378"/>
        </w:trPr>
        <w:tc>
          <w:tcPr>
            <w:tcW w:w="175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极化方式</w:t>
            </w:r>
          </w:p>
        </w:tc>
        <w:tc>
          <w:tcPr>
            <w:tcW w:w="324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4" w:lineRule="exact"/>
              <w:ind w:left="104"/>
              <w:jc w:val="left"/>
              <w:rPr>
                <w:rFonts w:eastAsia="仿宋"/>
                <w:kern w:val="0"/>
                <w:sz w:val="28"/>
                <w:szCs w:val="28"/>
                <w:lang w:val="zh-CN" w:bidi="zh-CN"/>
              </w:rPr>
            </w:pPr>
            <w:r>
              <w:rPr>
                <w:rFonts w:eastAsia="仿宋"/>
                <w:kern w:val="0"/>
                <w:sz w:val="28"/>
                <w:szCs w:val="28"/>
                <w:lang w:val="zh-CN" w:bidi="zh-CN"/>
              </w:rPr>
              <w:t>线性水平、垂直极化</w:t>
            </w:r>
          </w:p>
        </w:tc>
      </w:tr>
      <w:tr>
        <w:tblPrEx>
          <w:tblW w:w="4999" w:type="pct"/>
          <w:tblInd w:w="5" w:type="dxa"/>
          <w:tblCellMar>
            <w:left w:w="0" w:type="dxa"/>
            <w:right w:w="0" w:type="dxa"/>
          </w:tblCellMar>
          <w:tblLook w:val="04A0"/>
        </w:tblPrEx>
        <w:trPr>
          <w:trHeight w:val="381"/>
        </w:trPr>
        <w:tc>
          <w:tcPr>
            <w:tcW w:w="175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7" w:lineRule="exact"/>
              <w:ind w:left="107"/>
              <w:jc w:val="left"/>
              <w:rPr>
                <w:rFonts w:eastAsia="仿宋"/>
                <w:kern w:val="0"/>
                <w:sz w:val="28"/>
                <w:szCs w:val="28"/>
                <w:lang w:val="zh-CN" w:bidi="zh-CN"/>
              </w:rPr>
            </w:pPr>
            <w:r>
              <w:rPr>
                <w:rFonts w:eastAsia="仿宋" w:hint="eastAsia"/>
                <w:kern w:val="0"/>
                <w:sz w:val="28"/>
                <w:szCs w:val="28"/>
                <w:lang w:val="zh-CN" w:bidi="zh-CN"/>
              </w:rPr>
              <w:t>#</w:t>
            </w:r>
            <w:r>
              <w:rPr>
                <w:rFonts w:eastAsia="仿宋" w:hint="eastAsia"/>
                <w:kern w:val="0"/>
                <w:sz w:val="28"/>
                <w:szCs w:val="28"/>
                <w:lang w:val="zh-CN" w:bidi="zh-CN"/>
              </w:rPr>
              <w:t>天线口径</w:t>
            </w:r>
          </w:p>
        </w:tc>
        <w:tc>
          <w:tcPr>
            <w:tcW w:w="324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108"/>
              <w:ind w:left="104"/>
              <w:jc w:val="left"/>
              <w:rPr>
                <w:rFonts w:eastAsia="仿宋"/>
                <w:kern w:val="0"/>
                <w:sz w:val="28"/>
                <w:szCs w:val="28"/>
                <w:lang w:val="zh-CN" w:bidi="zh-CN"/>
              </w:rPr>
            </w:pPr>
            <w:r>
              <w:rPr>
                <w:rFonts w:eastAsia="仿宋"/>
                <w:kern w:val="0"/>
                <w:sz w:val="28"/>
                <w:szCs w:val="28"/>
                <w:lang w:val="zh-CN" w:bidi="zh-CN"/>
              </w:rPr>
              <w:t>4.5m</w:t>
            </w:r>
          </w:p>
        </w:tc>
      </w:tr>
      <w:tr>
        <w:tblPrEx>
          <w:tblW w:w="4999" w:type="pct"/>
          <w:tblInd w:w="5" w:type="dxa"/>
          <w:tblCellMar>
            <w:left w:w="0" w:type="dxa"/>
            <w:right w:w="0" w:type="dxa"/>
          </w:tblCellMar>
          <w:tblLook w:val="04A0"/>
        </w:tblPrEx>
        <w:trPr>
          <w:trHeight w:val="402"/>
        </w:trPr>
        <w:tc>
          <w:tcPr>
            <w:tcW w:w="175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106"/>
              <w:ind w:left="107"/>
              <w:jc w:val="left"/>
              <w:rPr>
                <w:rFonts w:eastAsia="仿宋"/>
                <w:kern w:val="0"/>
                <w:sz w:val="28"/>
                <w:szCs w:val="28"/>
                <w:lang w:val="zh-CN" w:bidi="zh-CN"/>
              </w:rPr>
            </w:pPr>
            <w:r>
              <w:rPr>
                <w:rFonts w:eastAsia="仿宋"/>
                <w:i/>
                <w:kern w:val="0"/>
                <w:sz w:val="28"/>
                <w:szCs w:val="28"/>
                <w:lang w:val="zh-CN" w:bidi="zh-CN"/>
              </w:rPr>
              <w:t>#</w:t>
            </w:r>
            <w:r>
              <w:rPr>
                <w:rFonts w:eastAsia="仿宋" w:hint="eastAsia"/>
                <w:kern w:val="0"/>
                <w:sz w:val="28"/>
                <w:szCs w:val="28"/>
                <w:lang w:val="zh-CN" w:bidi="zh-CN"/>
              </w:rPr>
              <w:t>主瓣宽度</w:t>
            </w:r>
            <w:r>
              <w:rPr>
                <w:rFonts w:eastAsia="仿宋"/>
                <w:kern w:val="0"/>
                <w:sz w:val="28"/>
                <w:szCs w:val="28"/>
                <w:lang w:val="zh-CN" w:bidi="zh-CN"/>
              </w:rPr>
              <w:t xml:space="preserve"> </w:t>
            </w:r>
          </w:p>
        </w:tc>
        <w:tc>
          <w:tcPr>
            <w:tcW w:w="324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120"/>
              <w:ind w:left="104"/>
              <w:jc w:val="left"/>
              <w:rPr>
                <w:rFonts w:eastAsia="仿宋"/>
                <w:kern w:val="0"/>
                <w:sz w:val="28"/>
                <w:szCs w:val="28"/>
                <w:lang w:val="zh-CN" w:bidi="zh-CN"/>
              </w:rPr>
            </w:pPr>
            <w:r>
              <w:rPr>
                <w:rFonts w:eastAsia="仿宋"/>
                <w:kern w:val="0"/>
                <w:sz w:val="28"/>
                <w:szCs w:val="28"/>
                <w:lang w:val="zh-CN" w:bidi="zh-CN"/>
              </w:rPr>
              <w:t>≤</w:t>
            </w:r>
            <w:r>
              <w:rPr>
                <w:rFonts w:eastAsia="仿宋" w:hint="eastAsia"/>
                <w:kern w:val="0"/>
                <w:sz w:val="28"/>
                <w:szCs w:val="28"/>
                <w:lang w:val="zh-CN" w:bidi="zh-CN"/>
              </w:rPr>
              <w:t>1</w:t>
            </w:r>
            <w:r>
              <w:rPr>
                <w:rFonts w:eastAsia="仿宋"/>
                <w:kern w:val="0"/>
                <w:sz w:val="28"/>
                <w:szCs w:val="28"/>
                <w:lang w:val="zh-CN" w:bidi="zh-CN"/>
              </w:rPr>
              <w:t>°</w:t>
            </w:r>
          </w:p>
        </w:tc>
      </w:tr>
      <w:tr>
        <w:tblPrEx>
          <w:tblW w:w="4999" w:type="pct"/>
          <w:tblInd w:w="5" w:type="dxa"/>
          <w:tblCellMar>
            <w:left w:w="0" w:type="dxa"/>
            <w:right w:w="0" w:type="dxa"/>
          </w:tblCellMar>
          <w:tblLook w:val="04A0"/>
        </w:tblPrEx>
        <w:trPr>
          <w:trHeight w:val="381"/>
        </w:trPr>
        <w:tc>
          <w:tcPr>
            <w:tcW w:w="175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5" w:line="267" w:lineRule="exact"/>
              <w:ind w:left="107"/>
              <w:jc w:val="left"/>
              <w:rPr>
                <w:rFonts w:eastAsia="仿宋"/>
                <w:kern w:val="0"/>
                <w:sz w:val="28"/>
                <w:szCs w:val="28"/>
                <w:lang w:val="zh-CN" w:bidi="zh-CN"/>
              </w:rPr>
            </w:pPr>
            <w:r>
              <w:rPr>
                <w:rFonts w:eastAsia="仿宋"/>
                <w:kern w:val="0"/>
                <w:sz w:val="28"/>
                <w:szCs w:val="28"/>
                <w:lang w:val="zh-CN" w:bidi="zh-CN"/>
              </w:rPr>
              <w:t xml:space="preserve">3dB </w:t>
            </w:r>
            <w:r>
              <w:rPr>
                <w:rFonts w:eastAsia="仿宋"/>
                <w:kern w:val="0"/>
                <w:sz w:val="28"/>
                <w:szCs w:val="28"/>
                <w:lang w:val="zh-CN" w:bidi="zh-CN"/>
              </w:rPr>
              <w:t>波束宽度差</w:t>
            </w:r>
          </w:p>
        </w:tc>
        <w:tc>
          <w:tcPr>
            <w:tcW w:w="324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109"/>
              <w:ind w:left="104"/>
              <w:jc w:val="left"/>
              <w:rPr>
                <w:rFonts w:eastAsia="仿宋"/>
                <w:kern w:val="0"/>
                <w:sz w:val="28"/>
                <w:szCs w:val="28"/>
                <w:lang w:val="zh-CN" w:bidi="zh-CN"/>
              </w:rPr>
            </w:pPr>
            <w:r>
              <w:rPr>
                <w:rFonts w:eastAsia="仿宋"/>
                <w:kern w:val="0"/>
                <w:sz w:val="28"/>
                <w:szCs w:val="28"/>
                <w:lang w:val="zh-CN" w:bidi="zh-CN"/>
              </w:rPr>
              <w:t>≤0.05°</w:t>
            </w:r>
          </w:p>
        </w:tc>
      </w:tr>
      <w:tr>
        <w:tblPrEx>
          <w:tblW w:w="4999" w:type="pct"/>
          <w:tblInd w:w="5" w:type="dxa"/>
          <w:tblCellMar>
            <w:left w:w="0" w:type="dxa"/>
            <w:right w:w="0" w:type="dxa"/>
          </w:tblCellMar>
          <w:tblLook w:val="04A0"/>
        </w:tblPrEx>
        <w:trPr>
          <w:trHeight w:val="378"/>
        </w:trPr>
        <w:tc>
          <w:tcPr>
            <w:tcW w:w="175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波束（电轴）指向方向差</w:t>
            </w:r>
          </w:p>
        </w:tc>
        <w:tc>
          <w:tcPr>
            <w:tcW w:w="324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108"/>
              <w:ind w:left="104"/>
              <w:jc w:val="left"/>
              <w:rPr>
                <w:rFonts w:eastAsia="仿宋"/>
                <w:kern w:val="0"/>
                <w:sz w:val="28"/>
                <w:szCs w:val="28"/>
                <w:lang w:val="zh-CN" w:bidi="zh-CN"/>
              </w:rPr>
            </w:pPr>
            <w:r>
              <w:rPr>
                <w:rFonts w:eastAsia="仿宋"/>
                <w:kern w:val="0"/>
                <w:sz w:val="28"/>
                <w:szCs w:val="28"/>
                <w:lang w:val="zh-CN" w:bidi="zh-CN"/>
              </w:rPr>
              <w:t>≤0.05°</w:t>
            </w:r>
          </w:p>
        </w:tc>
      </w:tr>
      <w:tr>
        <w:tblPrEx>
          <w:tblW w:w="4999" w:type="pct"/>
          <w:tblInd w:w="5" w:type="dxa"/>
          <w:tblCellMar>
            <w:left w:w="0" w:type="dxa"/>
            <w:right w:w="0" w:type="dxa"/>
          </w:tblCellMar>
          <w:tblLook w:val="04A0"/>
        </w:tblPrEx>
        <w:trPr>
          <w:trHeight w:val="381"/>
        </w:trPr>
        <w:tc>
          <w:tcPr>
            <w:tcW w:w="175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7" w:lineRule="exact"/>
              <w:ind w:left="107"/>
              <w:jc w:val="left"/>
              <w:rPr>
                <w:rFonts w:eastAsia="仿宋"/>
                <w:kern w:val="0"/>
                <w:sz w:val="28"/>
                <w:szCs w:val="28"/>
                <w:lang w:val="zh-CN" w:bidi="zh-CN"/>
              </w:rPr>
            </w:pPr>
            <w:r>
              <w:rPr>
                <w:rFonts w:eastAsia="仿宋"/>
                <w:i/>
                <w:kern w:val="0"/>
                <w:sz w:val="28"/>
                <w:szCs w:val="28"/>
                <w:lang w:val="zh-CN" w:bidi="zh-CN"/>
              </w:rPr>
              <w:t>#</w:t>
            </w:r>
            <w:r>
              <w:rPr>
                <w:rFonts w:eastAsia="仿宋"/>
                <w:kern w:val="0"/>
                <w:sz w:val="28"/>
                <w:szCs w:val="28"/>
                <w:lang w:val="zh-CN" w:bidi="zh-CN"/>
              </w:rPr>
              <w:t>天线水平增益</w:t>
            </w:r>
          </w:p>
        </w:tc>
        <w:tc>
          <w:tcPr>
            <w:tcW w:w="324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7" w:lineRule="exact"/>
              <w:ind w:left="104"/>
              <w:jc w:val="left"/>
              <w:rPr>
                <w:rFonts w:eastAsia="仿宋"/>
                <w:kern w:val="0"/>
                <w:sz w:val="28"/>
                <w:szCs w:val="28"/>
                <w:lang w:val="zh-CN" w:bidi="zh-CN"/>
              </w:rPr>
            </w:pPr>
            <w:r>
              <w:rPr>
                <w:rFonts w:eastAsia="仿宋"/>
                <w:kern w:val="0"/>
                <w:sz w:val="28"/>
                <w:szCs w:val="28"/>
                <w:lang w:val="zh-CN" w:bidi="zh-CN"/>
              </w:rPr>
              <w:t>水平</w:t>
            </w:r>
            <w:r>
              <w:rPr>
                <w:rFonts w:eastAsia="仿宋"/>
                <w:kern w:val="0"/>
                <w:sz w:val="28"/>
                <w:szCs w:val="28"/>
                <w:lang w:val="zh-CN" w:bidi="zh-CN"/>
              </w:rPr>
              <w:t>≥4</w:t>
            </w:r>
            <w:r>
              <w:rPr>
                <w:rFonts w:eastAsia="仿宋" w:hint="eastAsia"/>
                <w:kern w:val="0"/>
                <w:sz w:val="28"/>
                <w:szCs w:val="28"/>
                <w:lang w:val="zh-CN" w:bidi="zh-CN"/>
              </w:rPr>
              <w:t>4</w:t>
            </w:r>
            <w:r>
              <w:rPr>
                <w:rFonts w:eastAsia="仿宋"/>
                <w:kern w:val="0"/>
                <w:sz w:val="28"/>
                <w:szCs w:val="28"/>
                <w:lang w:val="zh-CN" w:bidi="zh-CN"/>
              </w:rPr>
              <w:t>dB</w:t>
            </w:r>
          </w:p>
        </w:tc>
      </w:tr>
      <w:tr>
        <w:tblPrEx>
          <w:tblW w:w="4999" w:type="pct"/>
          <w:tblInd w:w="5" w:type="dxa"/>
          <w:tblCellMar>
            <w:left w:w="0" w:type="dxa"/>
            <w:right w:w="0" w:type="dxa"/>
          </w:tblCellMar>
          <w:tblLook w:val="04A0"/>
        </w:tblPrEx>
        <w:trPr>
          <w:trHeight w:val="378"/>
        </w:trPr>
        <w:tc>
          <w:tcPr>
            <w:tcW w:w="175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4" w:lineRule="exact"/>
              <w:ind w:left="107"/>
              <w:jc w:val="left"/>
              <w:rPr>
                <w:rFonts w:eastAsia="仿宋"/>
                <w:kern w:val="0"/>
                <w:sz w:val="28"/>
                <w:szCs w:val="28"/>
                <w:lang w:val="zh-CN" w:bidi="zh-CN"/>
              </w:rPr>
            </w:pPr>
            <w:r>
              <w:rPr>
                <w:rFonts w:eastAsia="仿宋"/>
                <w:i/>
                <w:kern w:val="0"/>
                <w:sz w:val="28"/>
                <w:szCs w:val="28"/>
                <w:lang w:val="zh-CN" w:bidi="zh-CN"/>
              </w:rPr>
              <w:t>#</w:t>
            </w:r>
            <w:r>
              <w:rPr>
                <w:rFonts w:eastAsia="仿宋"/>
                <w:kern w:val="0"/>
                <w:sz w:val="28"/>
                <w:szCs w:val="28"/>
                <w:lang w:val="zh-CN" w:bidi="zh-CN"/>
              </w:rPr>
              <w:t>天线垂直增益</w:t>
            </w:r>
          </w:p>
        </w:tc>
        <w:tc>
          <w:tcPr>
            <w:tcW w:w="324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4" w:lineRule="exact"/>
              <w:ind w:left="104"/>
              <w:jc w:val="left"/>
              <w:rPr>
                <w:rFonts w:eastAsia="仿宋"/>
                <w:kern w:val="0"/>
                <w:sz w:val="28"/>
                <w:szCs w:val="28"/>
                <w:lang w:val="zh-CN" w:bidi="zh-CN"/>
              </w:rPr>
            </w:pPr>
            <w:r>
              <w:rPr>
                <w:rFonts w:eastAsia="仿宋"/>
                <w:kern w:val="0"/>
                <w:sz w:val="28"/>
                <w:szCs w:val="28"/>
                <w:lang w:val="zh-CN" w:bidi="zh-CN"/>
              </w:rPr>
              <w:t>垂直</w:t>
            </w:r>
            <w:r>
              <w:rPr>
                <w:rFonts w:eastAsia="仿宋"/>
                <w:kern w:val="0"/>
                <w:sz w:val="28"/>
                <w:szCs w:val="28"/>
                <w:lang w:val="zh-CN" w:bidi="zh-CN"/>
              </w:rPr>
              <w:t>≥4</w:t>
            </w:r>
            <w:r>
              <w:rPr>
                <w:rFonts w:eastAsia="仿宋" w:hint="eastAsia"/>
                <w:kern w:val="0"/>
                <w:sz w:val="28"/>
                <w:szCs w:val="28"/>
                <w:lang w:val="zh-CN" w:bidi="zh-CN"/>
              </w:rPr>
              <w:t>4</w:t>
            </w:r>
            <w:r>
              <w:rPr>
                <w:rFonts w:eastAsia="仿宋"/>
                <w:kern w:val="0"/>
                <w:sz w:val="28"/>
                <w:szCs w:val="28"/>
                <w:lang w:val="zh-CN" w:bidi="zh-CN"/>
              </w:rPr>
              <w:t>dB</w:t>
            </w:r>
          </w:p>
        </w:tc>
      </w:tr>
      <w:tr>
        <w:tblPrEx>
          <w:tblW w:w="4999" w:type="pct"/>
          <w:tblInd w:w="5" w:type="dxa"/>
          <w:tblCellMar>
            <w:left w:w="0" w:type="dxa"/>
            <w:right w:w="0" w:type="dxa"/>
          </w:tblCellMar>
          <w:tblLook w:val="04A0"/>
        </w:tblPrEx>
        <w:trPr>
          <w:trHeight w:val="381"/>
        </w:trPr>
        <w:tc>
          <w:tcPr>
            <w:tcW w:w="175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7" w:lineRule="exact"/>
              <w:ind w:left="107"/>
              <w:jc w:val="left"/>
              <w:rPr>
                <w:rFonts w:eastAsia="仿宋"/>
                <w:kern w:val="0"/>
                <w:sz w:val="28"/>
                <w:szCs w:val="28"/>
                <w:lang w:val="zh-CN" w:bidi="zh-CN"/>
              </w:rPr>
            </w:pPr>
            <w:r>
              <w:rPr>
                <w:rFonts w:eastAsia="仿宋"/>
                <w:i/>
                <w:kern w:val="0"/>
                <w:sz w:val="28"/>
                <w:szCs w:val="28"/>
                <w:lang w:val="zh-CN" w:bidi="zh-CN"/>
              </w:rPr>
              <w:t>#</w:t>
            </w:r>
            <w:r>
              <w:rPr>
                <w:rFonts w:eastAsia="仿宋" w:hint="eastAsia"/>
                <w:kern w:val="0"/>
                <w:sz w:val="28"/>
                <w:szCs w:val="28"/>
                <w:lang w:val="zh-CN" w:bidi="zh-CN"/>
              </w:rPr>
              <w:t>水平垂直</w:t>
            </w:r>
            <w:r>
              <w:rPr>
                <w:rFonts w:eastAsia="仿宋"/>
                <w:kern w:val="0"/>
                <w:sz w:val="28"/>
                <w:szCs w:val="28"/>
                <w:lang w:val="zh-CN" w:bidi="zh-CN"/>
              </w:rPr>
              <w:t>增益差</w:t>
            </w:r>
          </w:p>
        </w:tc>
        <w:tc>
          <w:tcPr>
            <w:tcW w:w="324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108"/>
              <w:ind w:left="104"/>
              <w:jc w:val="left"/>
              <w:rPr>
                <w:rFonts w:eastAsia="仿宋"/>
                <w:kern w:val="0"/>
                <w:sz w:val="28"/>
                <w:szCs w:val="28"/>
                <w:lang w:val="zh-CN" w:bidi="zh-CN"/>
              </w:rPr>
            </w:pPr>
            <w:r>
              <w:rPr>
                <w:rFonts w:eastAsia="仿宋"/>
                <w:kern w:val="0"/>
                <w:sz w:val="28"/>
                <w:szCs w:val="28"/>
                <w:lang w:val="zh-CN" w:bidi="zh-CN"/>
              </w:rPr>
              <w:t>≤0.</w:t>
            </w:r>
            <w:r>
              <w:rPr>
                <w:rFonts w:eastAsia="仿宋" w:hint="eastAsia"/>
                <w:kern w:val="0"/>
                <w:sz w:val="28"/>
                <w:szCs w:val="28"/>
                <w:lang w:val="zh-CN" w:bidi="zh-CN"/>
              </w:rPr>
              <w:t>3</w:t>
            </w:r>
            <w:r>
              <w:rPr>
                <w:rFonts w:eastAsia="仿宋"/>
                <w:kern w:val="0"/>
                <w:sz w:val="28"/>
                <w:szCs w:val="28"/>
                <w:lang w:val="zh-CN" w:bidi="zh-CN"/>
              </w:rPr>
              <w:t>dB</w:t>
            </w:r>
          </w:p>
        </w:tc>
      </w:tr>
      <w:tr>
        <w:tblPrEx>
          <w:tblW w:w="4999" w:type="pct"/>
          <w:tblInd w:w="5" w:type="dxa"/>
          <w:tblCellMar>
            <w:left w:w="0" w:type="dxa"/>
            <w:right w:w="0" w:type="dxa"/>
          </w:tblCellMar>
          <w:tblLook w:val="04A0"/>
        </w:tblPrEx>
        <w:trPr>
          <w:trHeight w:val="378"/>
        </w:trPr>
        <w:tc>
          <w:tcPr>
            <w:tcW w:w="175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4" w:lineRule="exact"/>
              <w:ind w:left="107"/>
              <w:jc w:val="left"/>
              <w:rPr>
                <w:rFonts w:eastAsia="仿宋"/>
                <w:kern w:val="0"/>
                <w:sz w:val="28"/>
                <w:szCs w:val="28"/>
                <w:lang w:val="zh-CN" w:bidi="zh-CN"/>
              </w:rPr>
            </w:pPr>
            <w:r>
              <w:rPr>
                <w:rFonts w:eastAsia="仿宋"/>
                <w:i/>
                <w:kern w:val="0"/>
                <w:sz w:val="28"/>
                <w:szCs w:val="28"/>
                <w:lang w:val="zh-CN" w:bidi="zh-CN"/>
              </w:rPr>
              <w:t>#</w:t>
            </w:r>
            <w:r>
              <w:rPr>
                <w:rFonts w:eastAsia="仿宋"/>
                <w:kern w:val="0"/>
                <w:sz w:val="28"/>
                <w:szCs w:val="28"/>
                <w:lang w:val="zh-CN" w:bidi="zh-CN"/>
              </w:rPr>
              <w:t>第一副瓣电平</w:t>
            </w:r>
          </w:p>
        </w:tc>
        <w:tc>
          <w:tcPr>
            <w:tcW w:w="324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108"/>
              <w:ind w:left="104"/>
              <w:jc w:val="left"/>
              <w:rPr>
                <w:rFonts w:eastAsia="仿宋"/>
                <w:kern w:val="0"/>
                <w:sz w:val="28"/>
                <w:szCs w:val="28"/>
                <w:lang w:val="zh-CN" w:bidi="zh-CN"/>
              </w:rPr>
            </w:pPr>
            <w:r>
              <w:rPr>
                <w:rFonts w:eastAsia="仿宋"/>
                <w:kern w:val="0"/>
                <w:sz w:val="28"/>
                <w:szCs w:val="28"/>
                <w:lang w:val="zh-CN" w:bidi="zh-CN"/>
              </w:rPr>
              <w:t>≤-29dB</w:t>
            </w:r>
          </w:p>
        </w:tc>
      </w:tr>
      <w:tr>
        <w:tblPrEx>
          <w:tblW w:w="4999" w:type="pct"/>
          <w:tblInd w:w="5" w:type="dxa"/>
          <w:tblCellMar>
            <w:left w:w="0" w:type="dxa"/>
            <w:right w:w="0" w:type="dxa"/>
          </w:tblCellMar>
          <w:tblLook w:val="04A0"/>
        </w:tblPrEx>
        <w:trPr>
          <w:trHeight w:val="381"/>
        </w:trPr>
        <w:tc>
          <w:tcPr>
            <w:tcW w:w="175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远端副瓣电平（</w:t>
            </w:r>
            <w:r>
              <w:rPr>
                <w:rFonts w:eastAsia="仿宋"/>
                <w:kern w:val="0"/>
                <w:sz w:val="28"/>
                <w:szCs w:val="28"/>
                <w:lang w:val="zh-CN" w:bidi="zh-CN"/>
              </w:rPr>
              <w:t>±10°</w:t>
            </w:r>
            <w:r>
              <w:rPr>
                <w:rFonts w:eastAsia="仿宋"/>
                <w:kern w:val="0"/>
                <w:sz w:val="28"/>
                <w:szCs w:val="28"/>
                <w:lang w:val="zh-CN" w:bidi="zh-CN"/>
              </w:rPr>
              <w:t>以外）</w:t>
            </w:r>
          </w:p>
        </w:tc>
        <w:tc>
          <w:tcPr>
            <w:tcW w:w="324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108"/>
              <w:ind w:left="104"/>
              <w:jc w:val="left"/>
              <w:rPr>
                <w:rFonts w:eastAsia="仿宋"/>
                <w:kern w:val="0"/>
                <w:sz w:val="28"/>
                <w:szCs w:val="28"/>
                <w:lang w:val="zh-CN" w:bidi="zh-CN"/>
              </w:rPr>
            </w:pPr>
            <w:r>
              <w:rPr>
                <w:rFonts w:eastAsia="仿宋"/>
                <w:kern w:val="0"/>
                <w:sz w:val="28"/>
                <w:szCs w:val="28"/>
                <w:lang w:val="zh-CN" w:bidi="zh-CN"/>
              </w:rPr>
              <w:t>≤-35dB</w:t>
            </w:r>
          </w:p>
        </w:tc>
      </w:tr>
      <w:tr>
        <w:tblPrEx>
          <w:tblW w:w="4999" w:type="pct"/>
          <w:tblInd w:w="5" w:type="dxa"/>
          <w:tblCellMar>
            <w:left w:w="0" w:type="dxa"/>
            <w:right w:w="0" w:type="dxa"/>
          </w:tblCellMar>
          <w:tblLook w:val="04A0"/>
        </w:tblPrEx>
        <w:trPr>
          <w:trHeight w:val="378"/>
        </w:trPr>
        <w:tc>
          <w:tcPr>
            <w:tcW w:w="175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4" w:lineRule="exact"/>
              <w:ind w:left="107"/>
              <w:jc w:val="left"/>
              <w:rPr>
                <w:rFonts w:eastAsia="仿宋"/>
                <w:kern w:val="0"/>
                <w:sz w:val="28"/>
                <w:szCs w:val="28"/>
                <w:lang w:val="zh-CN" w:bidi="zh-CN"/>
              </w:rPr>
            </w:pPr>
            <w:r>
              <w:rPr>
                <w:rFonts w:eastAsia="仿宋"/>
                <w:kern w:val="0"/>
                <w:sz w:val="28"/>
                <w:szCs w:val="28"/>
                <w:lang w:val="zh-CN" w:bidi="zh-CN"/>
              </w:rPr>
              <w:t>交叉极化隔离度</w:t>
            </w:r>
          </w:p>
        </w:tc>
        <w:tc>
          <w:tcPr>
            <w:tcW w:w="324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108"/>
              <w:ind w:left="104"/>
              <w:jc w:val="left"/>
              <w:rPr>
                <w:rFonts w:eastAsia="仿宋"/>
                <w:kern w:val="0"/>
                <w:sz w:val="28"/>
                <w:szCs w:val="28"/>
                <w:lang w:val="zh-CN" w:bidi="zh-CN"/>
              </w:rPr>
            </w:pPr>
            <w:r>
              <w:rPr>
                <w:rFonts w:eastAsia="仿宋"/>
                <w:kern w:val="0"/>
                <w:sz w:val="28"/>
                <w:szCs w:val="28"/>
                <w:lang w:val="zh-CN" w:bidi="zh-CN"/>
              </w:rPr>
              <w:t>≥35dB</w:t>
            </w:r>
          </w:p>
        </w:tc>
      </w:tr>
      <w:tr>
        <w:tblPrEx>
          <w:tblW w:w="4999" w:type="pct"/>
          <w:tblInd w:w="5" w:type="dxa"/>
          <w:tblCellMar>
            <w:left w:w="0" w:type="dxa"/>
            <w:right w:w="0" w:type="dxa"/>
          </w:tblCellMar>
          <w:tblLook w:val="04A0"/>
        </w:tblPrEx>
        <w:trPr>
          <w:trHeight w:val="381"/>
        </w:trPr>
        <w:tc>
          <w:tcPr>
            <w:tcW w:w="175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4" w:line="267" w:lineRule="exact"/>
              <w:ind w:left="107"/>
              <w:jc w:val="left"/>
              <w:rPr>
                <w:rFonts w:eastAsia="仿宋"/>
                <w:kern w:val="0"/>
                <w:sz w:val="28"/>
                <w:szCs w:val="28"/>
                <w:lang w:val="zh-CN" w:bidi="zh-CN"/>
              </w:rPr>
            </w:pPr>
            <w:r>
              <w:rPr>
                <w:rFonts w:eastAsia="仿宋"/>
                <w:kern w:val="0"/>
                <w:sz w:val="28"/>
                <w:szCs w:val="28"/>
                <w:lang w:val="zh-CN" w:bidi="zh-CN"/>
              </w:rPr>
              <w:t>驻波比</w:t>
            </w:r>
          </w:p>
        </w:tc>
        <w:tc>
          <w:tcPr>
            <w:tcW w:w="3245"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108"/>
              <w:ind w:left="104"/>
              <w:jc w:val="left"/>
              <w:rPr>
                <w:rFonts w:eastAsia="仿宋"/>
                <w:kern w:val="0"/>
                <w:sz w:val="28"/>
                <w:szCs w:val="28"/>
                <w:lang w:val="zh-CN" w:bidi="zh-CN"/>
              </w:rPr>
            </w:pPr>
            <w:r>
              <w:rPr>
                <w:rFonts w:eastAsia="仿宋"/>
                <w:kern w:val="0"/>
                <w:sz w:val="28"/>
                <w:szCs w:val="28"/>
                <w:lang w:val="zh-CN" w:bidi="zh-CN"/>
              </w:rPr>
              <w:t>≤1.5</w:t>
            </w:r>
          </w:p>
        </w:tc>
      </w:tr>
    </w:tbl>
    <w:p w:rsidR="006C2CC4">
      <w:pPr>
        <w:spacing w:line="360" w:lineRule="auto"/>
        <w:ind w:firstLine="560" w:firstLineChars="200"/>
        <w:rPr>
          <w:rFonts w:eastAsia="仿宋"/>
          <w:sz w:val="28"/>
          <w:szCs w:val="28"/>
        </w:rPr>
      </w:pPr>
    </w:p>
    <w:p w:rsidR="006C2CC4">
      <w:pPr>
        <w:pStyle w:val="Heading2"/>
        <w:spacing w:before="0" w:beforeAutospacing="0" w:after="0" w:afterAutospacing="0" w:line="360" w:lineRule="auto"/>
        <w:ind w:firstLine="560" w:firstLineChars="200"/>
        <w:rPr>
          <w:rFonts w:ascii="Times New Roman" w:eastAsia="仿宋" w:hAnsi="Times New Roman" w:hint="default"/>
          <w:sz w:val="28"/>
          <w:szCs w:val="28"/>
        </w:rPr>
      </w:pPr>
      <w:r>
        <w:rPr>
          <w:rFonts w:ascii="Times New Roman" w:eastAsia="仿宋" w:hAnsi="Times New Roman"/>
          <w:sz w:val="28"/>
          <w:szCs w:val="28"/>
        </w:rPr>
        <w:t>1</w:t>
      </w:r>
      <w:r>
        <w:rPr>
          <w:rFonts w:ascii="Times New Roman" w:eastAsia="仿宋" w:hAnsi="Times New Roman" w:hint="default"/>
          <w:sz w:val="28"/>
          <w:szCs w:val="28"/>
        </w:rPr>
        <w:t>.4</w:t>
      </w:r>
      <w:r>
        <w:rPr>
          <w:rFonts w:ascii="Times New Roman" w:eastAsia="仿宋" w:hAnsi="Times New Roman" w:hint="default"/>
          <w:sz w:val="28"/>
          <w:szCs w:val="28"/>
        </w:rPr>
        <w:t>伺服（天线控制）及天线座</w:t>
      </w:r>
    </w:p>
    <w:p w:rsidR="006C2CC4">
      <w:pPr>
        <w:spacing w:line="360" w:lineRule="auto"/>
        <w:ind w:firstLine="560" w:firstLineChars="200"/>
        <w:rPr>
          <w:rFonts w:eastAsia="仿宋"/>
          <w:sz w:val="28"/>
          <w:szCs w:val="28"/>
        </w:rPr>
      </w:pPr>
      <w:r>
        <w:rPr>
          <w:rFonts w:eastAsia="仿宋"/>
          <w:sz w:val="28"/>
          <w:szCs w:val="28"/>
        </w:rPr>
        <w:t>伺服系统的技术指标包括：天线扫描范围、扫描速度、扫描方式、天线控制精度和定位精度等，详见下表。</w:t>
      </w:r>
    </w:p>
    <w:tbl>
      <w:tblPr>
        <w:tblStyle w:val="TableNormal"/>
        <w:tblW w:w="4999"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2825"/>
        <w:gridCol w:w="5489"/>
      </w:tblGrid>
      <w:tr>
        <w:tblPrEx>
          <w:tblW w:w="4999"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Ex>
        <w:trPr>
          <w:trHeight w:val="381"/>
        </w:trPr>
        <w:tc>
          <w:tcPr>
            <w:tcW w:w="1699"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7" w:line="264" w:lineRule="exact"/>
              <w:ind w:left="107"/>
              <w:jc w:val="left"/>
              <w:rPr>
                <w:rFonts w:eastAsia="仿宋"/>
                <w:b/>
                <w:sz w:val="28"/>
                <w:szCs w:val="28"/>
                <w:lang w:val="zh-CN" w:bidi="zh-CN"/>
              </w:rPr>
            </w:pPr>
            <w:r>
              <w:rPr>
                <w:rFonts w:eastAsia="仿宋"/>
                <w:b/>
                <w:sz w:val="28"/>
                <w:szCs w:val="28"/>
                <w:lang w:val="zh-CN" w:bidi="zh-CN"/>
              </w:rPr>
              <w:t>项目</w:t>
            </w:r>
          </w:p>
        </w:tc>
        <w:tc>
          <w:tcPr>
            <w:tcW w:w="3300"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97" w:line="264" w:lineRule="exact"/>
              <w:ind w:left="108"/>
              <w:jc w:val="left"/>
              <w:rPr>
                <w:rFonts w:eastAsia="仿宋"/>
                <w:b/>
                <w:sz w:val="28"/>
                <w:szCs w:val="28"/>
                <w:lang w:val="zh-CN" w:bidi="zh-CN"/>
              </w:rPr>
            </w:pPr>
            <w:r>
              <w:rPr>
                <w:rFonts w:eastAsia="仿宋"/>
                <w:b/>
                <w:sz w:val="28"/>
                <w:szCs w:val="28"/>
                <w:lang w:val="zh-CN" w:bidi="zh-CN"/>
              </w:rPr>
              <w:t>技术规格要求</w:t>
            </w:r>
          </w:p>
        </w:tc>
      </w:tr>
      <w:tr>
        <w:tblPrEx>
          <w:tblW w:w="4999" w:type="pct"/>
          <w:tblInd w:w="5" w:type="dxa"/>
          <w:tblCellMar>
            <w:left w:w="0" w:type="dxa"/>
            <w:right w:w="0" w:type="dxa"/>
          </w:tblCellMar>
          <w:tblLook w:val="04A0"/>
        </w:tblPrEx>
        <w:trPr>
          <w:trHeight w:val="414"/>
        </w:trPr>
        <w:tc>
          <w:tcPr>
            <w:tcW w:w="1699"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5"/>
              <w:ind w:left="107"/>
              <w:jc w:val="left"/>
              <w:rPr>
                <w:rFonts w:eastAsia="仿宋"/>
                <w:sz w:val="28"/>
                <w:szCs w:val="28"/>
                <w:lang w:val="zh-CN" w:bidi="zh-CN"/>
              </w:rPr>
            </w:pPr>
            <w:r>
              <w:rPr>
                <w:rFonts w:eastAsia="仿宋"/>
                <w:sz w:val="28"/>
                <w:szCs w:val="28"/>
                <w:lang w:val="zh-CN" w:bidi="zh-CN"/>
              </w:rPr>
              <w:t>天线座形式</w:t>
            </w:r>
          </w:p>
        </w:tc>
        <w:tc>
          <w:tcPr>
            <w:tcW w:w="3300"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5"/>
              <w:ind w:left="108"/>
              <w:jc w:val="left"/>
              <w:rPr>
                <w:rFonts w:eastAsia="仿宋"/>
                <w:sz w:val="28"/>
                <w:szCs w:val="28"/>
                <w:lang w:val="zh-CN" w:bidi="zh-CN"/>
              </w:rPr>
            </w:pPr>
            <w:r>
              <w:rPr>
                <w:rFonts w:eastAsia="仿宋"/>
                <w:sz w:val="28"/>
                <w:szCs w:val="28"/>
                <w:lang w:val="zh-CN" w:bidi="zh-CN"/>
              </w:rPr>
              <w:t>方位</w:t>
            </w:r>
            <w:r>
              <w:rPr>
                <w:rFonts w:eastAsia="仿宋"/>
                <w:sz w:val="28"/>
                <w:szCs w:val="28"/>
                <w:lang w:val="zh-CN" w:bidi="zh-CN"/>
              </w:rPr>
              <w:t>-</w:t>
            </w:r>
            <w:r>
              <w:rPr>
                <w:rFonts w:eastAsia="仿宋"/>
                <w:sz w:val="28"/>
                <w:szCs w:val="28"/>
                <w:lang w:val="zh-CN" w:bidi="zh-CN"/>
              </w:rPr>
              <w:t>俯仰型</w:t>
            </w:r>
          </w:p>
        </w:tc>
      </w:tr>
      <w:tr>
        <w:tblPrEx>
          <w:tblW w:w="4999" w:type="pct"/>
          <w:tblInd w:w="5" w:type="dxa"/>
          <w:tblCellMar>
            <w:left w:w="0" w:type="dxa"/>
            <w:right w:w="0" w:type="dxa"/>
          </w:tblCellMar>
          <w:tblLook w:val="04A0"/>
        </w:tblPrEx>
        <w:trPr>
          <w:trHeight w:val="417"/>
        </w:trPr>
        <w:tc>
          <w:tcPr>
            <w:tcW w:w="1699"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5"/>
              <w:ind w:left="107"/>
              <w:jc w:val="left"/>
              <w:rPr>
                <w:rFonts w:eastAsia="仿宋"/>
                <w:sz w:val="28"/>
                <w:szCs w:val="28"/>
                <w:lang w:val="zh-CN" w:bidi="zh-CN"/>
              </w:rPr>
            </w:pPr>
            <w:r>
              <w:rPr>
                <w:rFonts w:eastAsia="仿宋"/>
                <w:sz w:val="28"/>
                <w:szCs w:val="28"/>
                <w:lang w:val="zh-CN" w:bidi="zh-CN"/>
              </w:rPr>
              <w:t>天线控制方式</w:t>
            </w:r>
          </w:p>
        </w:tc>
        <w:tc>
          <w:tcPr>
            <w:tcW w:w="3300"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5"/>
              <w:ind w:left="108"/>
              <w:jc w:val="left"/>
              <w:rPr>
                <w:rFonts w:eastAsia="仿宋"/>
                <w:sz w:val="28"/>
                <w:szCs w:val="28"/>
                <w:lang w:val="zh-CN" w:bidi="zh-CN"/>
              </w:rPr>
            </w:pPr>
            <w:r>
              <w:rPr>
                <w:rFonts w:eastAsia="仿宋"/>
                <w:sz w:val="28"/>
                <w:szCs w:val="28"/>
                <w:lang w:val="zh-CN" w:bidi="zh-CN"/>
              </w:rPr>
              <w:t>预置全自动、人工干预自动</w:t>
            </w:r>
            <w:r>
              <w:rPr>
                <w:rFonts w:eastAsia="仿宋"/>
                <w:sz w:val="28"/>
                <w:szCs w:val="28"/>
                <w:lang w:val="zh-CN" w:bidi="zh-CN"/>
              </w:rPr>
              <w:t>/</w:t>
            </w:r>
            <w:r>
              <w:rPr>
                <w:rFonts w:eastAsia="仿宋"/>
                <w:sz w:val="28"/>
                <w:szCs w:val="28"/>
                <w:lang w:val="zh-CN" w:bidi="zh-CN"/>
              </w:rPr>
              <w:t>手动控制</w:t>
            </w:r>
          </w:p>
        </w:tc>
      </w:tr>
      <w:tr>
        <w:tblPrEx>
          <w:tblW w:w="4999" w:type="pct"/>
          <w:tblInd w:w="5" w:type="dxa"/>
          <w:tblCellMar>
            <w:left w:w="0" w:type="dxa"/>
            <w:right w:w="0" w:type="dxa"/>
          </w:tblCellMar>
          <w:tblLook w:val="04A0"/>
        </w:tblPrEx>
        <w:trPr>
          <w:trHeight w:val="414"/>
        </w:trPr>
        <w:tc>
          <w:tcPr>
            <w:tcW w:w="1699"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5"/>
              <w:ind w:left="107"/>
              <w:jc w:val="left"/>
              <w:rPr>
                <w:rFonts w:eastAsia="仿宋"/>
                <w:sz w:val="28"/>
                <w:szCs w:val="28"/>
                <w:lang w:val="zh-CN" w:bidi="zh-CN"/>
              </w:rPr>
            </w:pPr>
            <w:r>
              <w:rPr>
                <w:rFonts w:eastAsia="仿宋"/>
                <w:sz w:val="28"/>
                <w:szCs w:val="28"/>
                <w:lang w:val="zh-CN" w:bidi="zh-CN"/>
              </w:rPr>
              <w:t>天线扫描方式</w:t>
            </w:r>
          </w:p>
        </w:tc>
        <w:tc>
          <w:tcPr>
            <w:tcW w:w="3300"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5"/>
              <w:ind w:left="108"/>
              <w:jc w:val="left"/>
              <w:rPr>
                <w:rFonts w:eastAsia="仿宋"/>
                <w:sz w:val="28"/>
                <w:szCs w:val="28"/>
                <w:lang w:val="zh-CN" w:bidi="zh-CN"/>
              </w:rPr>
            </w:pPr>
            <w:r>
              <w:rPr>
                <w:rFonts w:eastAsia="仿宋"/>
                <w:sz w:val="28"/>
                <w:szCs w:val="28"/>
                <w:lang w:val="zh-CN" w:bidi="zh-CN"/>
              </w:rPr>
              <w:t>PPI</w:t>
            </w:r>
            <w:r>
              <w:rPr>
                <w:rFonts w:eastAsia="仿宋"/>
                <w:sz w:val="28"/>
                <w:szCs w:val="28"/>
                <w:lang w:val="zh-CN" w:bidi="zh-CN"/>
              </w:rPr>
              <w:t>、</w:t>
            </w:r>
            <w:r>
              <w:rPr>
                <w:rFonts w:eastAsia="仿宋"/>
                <w:sz w:val="28"/>
                <w:szCs w:val="28"/>
                <w:lang w:val="zh-CN" w:bidi="zh-CN"/>
              </w:rPr>
              <w:t>RHI</w:t>
            </w:r>
            <w:r>
              <w:rPr>
                <w:rFonts w:eastAsia="仿宋"/>
                <w:sz w:val="28"/>
                <w:szCs w:val="28"/>
                <w:lang w:val="zh-CN" w:bidi="zh-CN"/>
              </w:rPr>
              <w:t>、体扫、扇扫、定点</w:t>
            </w:r>
          </w:p>
        </w:tc>
      </w:tr>
      <w:tr>
        <w:tblPrEx>
          <w:tblW w:w="4999" w:type="pct"/>
          <w:tblInd w:w="5" w:type="dxa"/>
          <w:tblCellMar>
            <w:left w:w="0" w:type="dxa"/>
            <w:right w:w="0" w:type="dxa"/>
          </w:tblCellMar>
          <w:tblLook w:val="04A0"/>
        </w:tblPrEx>
        <w:trPr>
          <w:trHeight w:val="417"/>
        </w:trPr>
        <w:tc>
          <w:tcPr>
            <w:tcW w:w="1699"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5"/>
              <w:ind w:left="107"/>
              <w:jc w:val="left"/>
              <w:rPr>
                <w:rFonts w:eastAsia="仿宋"/>
                <w:sz w:val="28"/>
                <w:szCs w:val="28"/>
                <w:lang w:val="zh-CN" w:bidi="zh-CN"/>
              </w:rPr>
            </w:pPr>
            <w:r>
              <w:rPr>
                <w:rFonts w:eastAsia="仿宋"/>
                <w:sz w:val="28"/>
                <w:szCs w:val="28"/>
                <w:lang w:val="zh-CN" w:bidi="zh-CN"/>
              </w:rPr>
              <w:t>天线扫描范围</w:t>
            </w:r>
          </w:p>
        </w:tc>
        <w:tc>
          <w:tcPr>
            <w:tcW w:w="3300"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5"/>
              <w:ind w:left="108"/>
              <w:jc w:val="left"/>
              <w:rPr>
                <w:rFonts w:eastAsia="仿宋"/>
                <w:sz w:val="28"/>
                <w:szCs w:val="28"/>
                <w:lang w:val="zh-CN" w:bidi="zh-CN"/>
              </w:rPr>
            </w:pPr>
            <w:r>
              <w:rPr>
                <w:rFonts w:eastAsia="仿宋"/>
                <w:sz w:val="28"/>
                <w:szCs w:val="28"/>
                <w:lang w:val="zh-CN" w:bidi="zh-CN"/>
              </w:rPr>
              <w:t>方位</w:t>
            </w:r>
            <w:r>
              <w:rPr>
                <w:rFonts w:eastAsia="仿宋"/>
                <w:sz w:val="28"/>
                <w:szCs w:val="28"/>
                <w:lang w:val="zh-CN" w:bidi="zh-CN"/>
              </w:rPr>
              <w:t xml:space="preserve"> 0</w:t>
            </w:r>
            <w:r>
              <w:rPr>
                <w:rFonts w:eastAsia="仿宋"/>
                <w:sz w:val="28"/>
                <w:szCs w:val="28"/>
                <w:lang w:val="zh-CN" w:bidi="zh-CN"/>
              </w:rPr>
              <w:t>～</w:t>
            </w:r>
            <w:r>
              <w:rPr>
                <w:rFonts w:eastAsia="仿宋"/>
                <w:sz w:val="28"/>
                <w:szCs w:val="28"/>
                <w:lang w:val="zh-CN" w:bidi="zh-CN"/>
              </w:rPr>
              <w:t>360°</w:t>
            </w:r>
            <w:r>
              <w:rPr>
                <w:rFonts w:eastAsia="仿宋"/>
                <w:sz w:val="28"/>
                <w:szCs w:val="28"/>
                <w:lang w:val="zh-CN" w:bidi="zh-CN"/>
              </w:rPr>
              <w:t>连续扫描，俯仰</w:t>
            </w:r>
            <w:r>
              <w:rPr>
                <w:rFonts w:eastAsia="仿宋"/>
                <w:sz w:val="28"/>
                <w:szCs w:val="28"/>
                <w:lang w:val="zh-CN" w:bidi="zh-CN"/>
              </w:rPr>
              <w:t>-2</w:t>
            </w:r>
            <w:r>
              <w:rPr>
                <w:rFonts w:eastAsia="仿宋"/>
                <w:sz w:val="28"/>
                <w:szCs w:val="28"/>
                <w:lang w:val="zh-CN" w:bidi="zh-CN"/>
              </w:rPr>
              <w:t>～</w:t>
            </w:r>
            <w:r>
              <w:rPr>
                <w:rFonts w:eastAsia="仿宋"/>
                <w:sz w:val="28"/>
                <w:szCs w:val="28"/>
                <w:lang w:val="zh-CN" w:bidi="zh-CN"/>
              </w:rPr>
              <w:t>180°</w:t>
            </w:r>
            <w:r>
              <w:rPr>
                <w:rFonts w:eastAsia="仿宋"/>
                <w:sz w:val="28"/>
                <w:szCs w:val="28"/>
                <w:lang w:val="zh-CN" w:bidi="zh-CN"/>
              </w:rPr>
              <w:t>，误差不大于</w:t>
            </w:r>
            <w:r>
              <w:rPr>
                <w:rFonts w:eastAsia="仿宋"/>
                <w:sz w:val="28"/>
                <w:szCs w:val="28"/>
                <w:lang w:val="zh-CN" w:bidi="zh-CN"/>
              </w:rPr>
              <w:t xml:space="preserve"> 5%</w:t>
            </w:r>
          </w:p>
        </w:tc>
      </w:tr>
      <w:tr>
        <w:tblPrEx>
          <w:tblW w:w="4999" w:type="pct"/>
          <w:tblInd w:w="5" w:type="dxa"/>
          <w:tblCellMar>
            <w:left w:w="0" w:type="dxa"/>
            <w:right w:w="0" w:type="dxa"/>
          </w:tblCellMar>
          <w:tblLook w:val="04A0"/>
        </w:tblPrEx>
        <w:trPr>
          <w:trHeight w:val="624"/>
        </w:trPr>
        <w:tc>
          <w:tcPr>
            <w:tcW w:w="1699"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179"/>
              <w:ind w:left="107"/>
              <w:jc w:val="left"/>
              <w:rPr>
                <w:rFonts w:eastAsia="仿宋"/>
                <w:sz w:val="28"/>
                <w:szCs w:val="28"/>
                <w:lang w:val="zh-CN" w:bidi="zh-CN"/>
              </w:rPr>
            </w:pPr>
            <w:r>
              <w:rPr>
                <w:rFonts w:eastAsia="仿宋"/>
                <w:sz w:val="28"/>
                <w:szCs w:val="28"/>
                <w:lang w:val="zh-CN" w:bidi="zh-CN"/>
              </w:rPr>
              <w:t>天线扫描速度</w:t>
            </w:r>
          </w:p>
        </w:tc>
        <w:tc>
          <w:tcPr>
            <w:tcW w:w="3300"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23"/>
              <w:ind w:left="108"/>
              <w:jc w:val="left"/>
              <w:rPr>
                <w:rFonts w:eastAsia="仿宋"/>
                <w:sz w:val="28"/>
                <w:szCs w:val="28"/>
                <w:lang w:val="zh-CN" w:bidi="zh-CN"/>
              </w:rPr>
            </w:pPr>
            <w:r>
              <w:rPr>
                <w:rFonts w:eastAsia="仿宋"/>
                <w:sz w:val="28"/>
                <w:szCs w:val="28"/>
                <w:lang w:val="zh-CN" w:bidi="zh-CN"/>
              </w:rPr>
              <w:t>方位：</w:t>
            </w:r>
            <w:r>
              <w:rPr>
                <w:rFonts w:eastAsia="仿宋"/>
                <w:sz w:val="28"/>
                <w:szCs w:val="28"/>
                <w:lang w:val="zh-CN" w:bidi="zh-CN"/>
              </w:rPr>
              <w:t>0</w:t>
            </w:r>
            <w:r>
              <w:rPr>
                <w:rFonts w:eastAsia="仿宋"/>
                <w:sz w:val="28"/>
                <w:szCs w:val="28"/>
                <w:lang w:val="zh-CN" w:bidi="zh-CN"/>
              </w:rPr>
              <w:t>～</w:t>
            </w:r>
            <w:r>
              <w:rPr>
                <w:rFonts w:eastAsia="仿宋"/>
                <w:sz w:val="28"/>
                <w:szCs w:val="28"/>
                <w:lang w:val="zh-CN" w:bidi="zh-CN"/>
              </w:rPr>
              <w:t xml:space="preserve">4 </w:t>
            </w:r>
            <w:r>
              <w:rPr>
                <w:rFonts w:eastAsia="仿宋"/>
                <w:sz w:val="28"/>
                <w:szCs w:val="28"/>
                <w:lang w:val="zh-CN" w:bidi="zh-CN"/>
              </w:rPr>
              <w:t>转</w:t>
            </w:r>
            <w:r>
              <w:rPr>
                <w:rFonts w:eastAsia="仿宋"/>
                <w:sz w:val="28"/>
                <w:szCs w:val="28"/>
                <w:lang w:val="zh-CN" w:bidi="zh-CN"/>
              </w:rPr>
              <w:t>/</w:t>
            </w:r>
            <w:r>
              <w:rPr>
                <w:rFonts w:eastAsia="仿宋"/>
                <w:sz w:val="28"/>
                <w:szCs w:val="28"/>
                <w:lang w:val="zh-CN" w:bidi="zh-CN"/>
              </w:rPr>
              <w:t>分钟可调；俯仰：</w:t>
            </w:r>
            <w:r>
              <w:rPr>
                <w:rFonts w:eastAsia="仿宋"/>
                <w:sz w:val="28"/>
                <w:szCs w:val="28"/>
                <w:lang w:val="zh-CN" w:bidi="zh-CN"/>
              </w:rPr>
              <w:t>0</w:t>
            </w:r>
            <w:r>
              <w:rPr>
                <w:rFonts w:eastAsia="仿宋"/>
                <w:sz w:val="28"/>
                <w:szCs w:val="28"/>
                <w:lang w:val="zh-CN" w:bidi="zh-CN"/>
              </w:rPr>
              <w:t>～</w:t>
            </w:r>
            <w:r>
              <w:rPr>
                <w:rFonts w:eastAsia="仿宋"/>
                <w:sz w:val="28"/>
                <w:szCs w:val="28"/>
                <w:lang w:val="zh-CN" w:bidi="zh-CN"/>
              </w:rPr>
              <w:t xml:space="preserve">2 </w:t>
            </w:r>
            <w:r>
              <w:rPr>
                <w:rFonts w:eastAsia="仿宋"/>
                <w:sz w:val="28"/>
                <w:szCs w:val="28"/>
                <w:lang w:val="zh-CN" w:bidi="zh-CN"/>
              </w:rPr>
              <w:t>转</w:t>
            </w:r>
            <w:r>
              <w:rPr>
                <w:rFonts w:eastAsia="仿宋"/>
                <w:sz w:val="28"/>
                <w:szCs w:val="28"/>
                <w:lang w:val="zh-CN" w:bidi="zh-CN"/>
              </w:rPr>
              <w:t>/</w:t>
            </w:r>
            <w:r>
              <w:rPr>
                <w:rFonts w:eastAsia="仿宋"/>
                <w:sz w:val="28"/>
                <w:szCs w:val="28"/>
                <w:lang w:val="zh-CN" w:bidi="zh-CN"/>
              </w:rPr>
              <w:t>分钟可调，误差不大</w:t>
            </w:r>
          </w:p>
          <w:p w:rsidR="006C2CC4">
            <w:pPr>
              <w:autoSpaceDE w:val="0"/>
              <w:autoSpaceDN w:val="0"/>
              <w:spacing w:before="43"/>
              <w:ind w:left="108"/>
              <w:jc w:val="left"/>
              <w:rPr>
                <w:rFonts w:eastAsia="仿宋"/>
                <w:sz w:val="28"/>
                <w:szCs w:val="28"/>
                <w:lang w:val="zh-CN" w:bidi="zh-CN"/>
              </w:rPr>
            </w:pPr>
            <w:r>
              <w:rPr>
                <w:rFonts w:eastAsia="仿宋"/>
                <w:sz w:val="28"/>
                <w:szCs w:val="28"/>
                <w:lang w:val="zh-CN" w:bidi="zh-CN"/>
              </w:rPr>
              <w:t>于</w:t>
            </w:r>
            <w:r>
              <w:rPr>
                <w:rFonts w:eastAsia="仿宋"/>
                <w:sz w:val="28"/>
                <w:szCs w:val="28"/>
                <w:lang w:val="zh-CN" w:bidi="zh-CN"/>
              </w:rPr>
              <w:t xml:space="preserve"> 5%</w:t>
            </w:r>
          </w:p>
        </w:tc>
      </w:tr>
      <w:tr>
        <w:tblPrEx>
          <w:tblW w:w="4999" w:type="pct"/>
          <w:tblInd w:w="5" w:type="dxa"/>
          <w:tblCellMar>
            <w:left w:w="0" w:type="dxa"/>
            <w:right w:w="0" w:type="dxa"/>
          </w:tblCellMar>
          <w:tblLook w:val="04A0"/>
        </w:tblPrEx>
        <w:trPr>
          <w:trHeight w:val="364"/>
        </w:trPr>
        <w:tc>
          <w:tcPr>
            <w:tcW w:w="1699"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49"/>
              <w:ind w:left="107"/>
              <w:jc w:val="left"/>
              <w:rPr>
                <w:rFonts w:eastAsia="仿宋"/>
                <w:sz w:val="28"/>
                <w:szCs w:val="28"/>
                <w:lang w:val="zh-CN" w:bidi="zh-CN"/>
              </w:rPr>
            </w:pPr>
            <w:r>
              <w:rPr>
                <w:rFonts w:eastAsia="仿宋"/>
                <w:i/>
                <w:kern w:val="0"/>
                <w:sz w:val="28"/>
                <w:szCs w:val="28"/>
                <w:lang w:val="zh-CN" w:bidi="zh-CN"/>
              </w:rPr>
              <w:t>#</w:t>
            </w:r>
            <w:r>
              <w:rPr>
                <w:rFonts w:eastAsia="仿宋"/>
                <w:sz w:val="28"/>
                <w:szCs w:val="28"/>
                <w:lang w:val="zh-CN" w:bidi="zh-CN"/>
              </w:rPr>
              <w:t>天线定位精度</w:t>
            </w:r>
          </w:p>
        </w:tc>
        <w:tc>
          <w:tcPr>
            <w:tcW w:w="3300"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49"/>
              <w:ind w:left="108"/>
              <w:jc w:val="left"/>
              <w:rPr>
                <w:rFonts w:eastAsia="仿宋"/>
                <w:sz w:val="28"/>
                <w:szCs w:val="28"/>
                <w:lang w:val="zh-CN" w:bidi="zh-CN"/>
              </w:rPr>
            </w:pPr>
            <w:r>
              <w:rPr>
                <w:rFonts w:eastAsia="仿宋"/>
                <w:sz w:val="28"/>
                <w:szCs w:val="28"/>
                <w:lang w:val="zh-CN" w:bidi="zh-CN"/>
              </w:rPr>
              <w:t>方位</w:t>
            </w:r>
            <w:r>
              <w:rPr>
                <w:rFonts w:eastAsia="仿宋"/>
                <w:sz w:val="28"/>
                <w:szCs w:val="28"/>
                <w:lang w:val="zh-CN" w:bidi="zh-CN"/>
              </w:rPr>
              <w:t>≤0.2°</w:t>
            </w:r>
            <w:r>
              <w:rPr>
                <w:rFonts w:eastAsia="仿宋"/>
                <w:sz w:val="28"/>
                <w:szCs w:val="28"/>
                <w:lang w:val="zh-CN" w:bidi="zh-CN"/>
              </w:rPr>
              <w:t>、俯仰</w:t>
            </w:r>
            <w:r>
              <w:rPr>
                <w:rFonts w:eastAsia="仿宋"/>
                <w:sz w:val="28"/>
                <w:szCs w:val="28"/>
                <w:lang w:val="zh-CN" w:bidi="zh-CN"/>
              </w:rPr>
              <w:t>≤0.2°</w:t>
            </w:r>
          </w:p>
        </w:tc>
      </w:tr>
      <w:tr>
        <w:tblPrEx>
          <w:tblW w:w="4999" w:type="pct"/>
          <w:tblInd w:w="5" w:type="dxa"/>
          <w:tblCellMar>
            <w:left w:w="0" w:type="dxa"/>
            <w:right w:w="0" w:type="dxa"/>
          </w:tblCellMar>
          <w:tblLook w:val="04A0"/>
        </w:tblPrEx>
        <w:trPr>
          <w:trHeight w:val="410"/>
        </w:trPr>
        <w:tc>
          <w:tcPr>
            <w:tcW w:w="1699"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0"/>
              <w:ind w:left="107"/>
              <w:jc w:val="left"/>
              <w:rPr>
                <w:rFonts w:eastAsia="仿宋"/>
                <w:sz w:val="28"/>
                <w:szCs w:val="28"/>
                <w:lang w:val="zh-CN" w:bidi="zh-CN"/>
              </w:rPr>
            </w:pPr>
            <w:r>
              <w:rPr>
                <w:rFonts w:eastAsia="仿宋"/>
                <w:i/>
                <w:kern w:val="0"/>
                <w:sz w:val="28"/>
                <w:szCs w:val="28"/>
                <w:lang w:val="zh-CN" w:bidi="zh-CN"/>
              </w:rPr>
              <w:t>#</w:t>
            </w:r>
            <w:r>
              <w:rPr>
                <w:rFonts w:eastAsia="仿宋"/>
                <w:sz w:val="28"/>
                <w:szCs w:val="28"/>
                <w:lang w:val="zh-CN" w:bidi="zh-CN"/>
              </w:rPr>
              <w:t>天线控制精度</w:t>
            </w:r>
          </w:p>
        </w:tc>
        <w:tc>
          <w:tcPr>
            <w:tcW w:w="3300"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0"/>
              <w:ind w:left="108"/>
              <w:jc w:val="left"/>
              <w:rPr>
                <w:rFonts w:eastAsia="仿宋"/>
                <w:sz w:val="28"/>
                <w:szCs w:val="28"/>
                <w:lang w:val="zh-CN" w:bidi="zh-CN"/>
              </w:rPr>
            </w:pPr>
            <w:r>
              <w:rPr>
                <w:rFonts w:eastAsia="仿宋"/>
                <w:sz w:val="28"/>
                <w:szCs w:val="28"/>
                <w:lang w:val="zh-CN" w:bidi="zh-CN"/>
              </w:rPr>
              <w:t>方位</w:t>
            </w:r>
            <w:r>
              <w:rPr>
                <w:rFonts w:eastAsia="仿宋"/>
                <w:sz w:val="28"/>
                <w:szCs w:val="28"/>
                <w:lang w:val="zh-CN" w:bidi="zh-CN"/>
              </w:rPr>
              <w:t>≤0.1°</w:t>
            </w:r>
            <w:r>
              <w:rPr>
                <w:rFonts w:eastAsia="仿宋"/>
                <w:sz w:val="28"/>
                <w:szCs w:val="28"/>
                <w:lang w:val="zh-CN" w:bidi="zh-CN"/>
              </w:rPr>
              <w:t>、俯仰</w:t>
            </w:r>
            <w:r>
              <w:rPr>
                <w:rFonts w:eastAsia="仿宋"/>
                <w:sz w:val="28"/>
                <w:szCs w:val="28"/>
                <w:lang w:val="zh-CN" w:bidi="zh-CN"/>
              </w:rPr>
              <w:t>≤0.1°</w:t>
            </w:r>
          </w:p>
        </w:tc>
      </w:tr>
      <w:tr>
        <w:tblPrEx>
          <w:tblW w:w="4999" w:type="pct"/>
          <w:tblInd w:w="5" w:type="dxa"/>
          <w:tblCellMar>
            <w:left w:w="0" w:type="dxa"/>
            <w:right w:w="0" w:type="dxa"/>
          </w:tblCellMar>
          <w:tblLook w:val="04A0"/>
        </w:tblPrEx>
        <w:trPr>
          <w:trHeight w:val="414"/>
        </w:trPr>
        <w:tc>
          <w:tcPr>
            <w:tcW w:w="1699"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5"/>
              <w:ind w:left="107"/>
              <w:jc w:val="left"/>
              <w:rPr>
                <w:rFonts w:eastAsia="仿宋"/>
                <w:sz w:val="28"/>
                <w:szCs w:val="28"/>
                <w:lang w:val="zh-CN" w:bidi="zh-CN"/>
              </w:rPr>
            </w:pPr>
            <w:r>
              <w:rPr>
                <w:rFonts w:eastAsia="仿宋"/>
                <w:sz w:val="28"/>
                <w:szCs w:val="28"/>
                <w:lang w:val="zh-CN" w:bidi="zh-CN"/>
              </w:rPr>
              <w:t>天线控制字长</w:t>
            </w:r>
          </w:p>
        </w:tc>
        <w:tc>
          <w:tcPr>
            <w:tcW w:w="3300"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5"/>
              <w:ind w:left="108"/>
              <w:jc w:val="left"/>
              <w:rPr>
                <w:rFonts w:eastAsia="仿宋"/>
                <w:sz w:val="28"/>
                <w:szCs w:val="28"/>
                <w:lang w:val="zh-CN" w:bidi="zh-CN"/>
              </w:rPr>
            </w:pPr>
            <w:r>
              <w:rPr>
                <w:rFonts w:eastAsia="仿宋"/>
                <w:sz w:val="28"/>
                <w:szCs w:val="28"/>
                <w:lang w:val="zh-CN" w:bidi="zh-CN"/>
              </w:rPr>
              <w:t xml:space="preserve">≥16 </w:t>
            </w:r>
            <w:r>
              <w:rPr>
                <w:rFonts w:eastAsia="仿宋"/>
                <w:sz w:val="28"/>
                <w:szCs w:val="28"/>
                <w:lang w:val="zh-CN" w:bidi="zh-CN"/>
              </w:rPr>
              <w:t>位</w:t>
            </w:r>
          </w:p>
        </w:tc>
      </w:tr>
      <w:tr>
        <w:tblPrEx>
          <w:tblW w:w="4999" w:type="pct"/>
          <w:tblInd w:w="5" w:type="dxa"/>
          <w:tblCellMar>
            <w:left w:w="0" w:type="dxa"/>
            <w:right w:w="0" w:type="dxa"/>
          </w:tblCellMar>
          <w:tblLook w:val="04A0"/>
        </w:tblPrEx>
        <w:trPr>
          <w:trHeight w:val="417"/>
        </w:trPr>
        <w:tc>
          <w:tcPr>
            <w:tcW w:w="1699"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5"/>
              <w:ind w:left="107"/>
              <w:jc w:val="left"/>
              <w:rPr>
                <w:rFonts w:eastAsia="仿宋"/>
                <w:sz w:val="28"/>
                <w:szCs w:val="28"/>
                <w:lang w:val="zh-CN" w:bidi="zh-CN"/>
              </w:rPr>
            </w:pPr>
            <w:r>
              <w:rPr>
                <w:rFonts w:eastAsia="仿宋"/>
                <w:sz w:val="28"/>
                <w:szCs w:val="28"/>
                <w:lang w:val="zh-CN" w:bidi="zh-CN"/>
              </w:rPr>
              <w:t>角度编码器字长</w:t>
            </w:r>
          </w:p>
        </w:tc>
        <w:tc>
          <w:tcPr>
            <w:tcW w:w="3300"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5"/>
              <w:ind w:left="108"/>
              <w:jc w:val="left"/>
              <w:rPr>
                <w:rFonts w:eastAsia="仿宋"/>
                <w:sz w:val="28"/>
                <w:szCs w:val="28"/>
                <w:lang w:val="zh-CN" w:bidi="zh-CN"/>
              </w:rPr>
            </w:pPr>
            <w:r>
              <w:rPr>
                <w:rFonts w:eastAsia="仿宋"/>
                <w:sz w:val="28"/>
                <w:szCs w:val="28"/>
                <w:lang w:val="zh-CN" w:bidi="zh-CN"/>
              </w:rPr>
              <w:t xml:space="preserve">≥16 </w:t>
            </w:r>
            <w:r>
              <w:rPr>
                <w:rFonts w:eastAsia="仿宋"/>
                <w:sz w:val="28"/>
                <w:szCs w:val="28"/>
                <w:lang w:val="zh-CN" w:bidi="zh-CN"/>
              </w:rPr>
              <w:t>位</w:t>
            </w:r>
          </w:p>
        </w:tc>
      </w:tr>
      <w:tr>
        <w:tblPrEx>
          <w:tblW w:w="4999" w:type="pct"/>
          <w:tblInd w:w="5" w:type="dxa"/>
          <w:tblCellMar>
            <w:left w:w="0" w:type="dxa"/>
            <w:right w:w="0" w:type="dxa"/>
          </w:tblCellMar>
          <w:tblLook w:val="04A0"/>
        </w:tblPrEx>
        <w:trPr>
          <w:trHeight w:val="2172"/>
        </w:trPr>
        <w:tc>
          <w:tcPr>
            <w:tcW w:w="1699" w:type="pct"/>
            <w:tcBorders>
              <w:top w:val="single" w:sz="4" w:space="0" w:color="000000"/>
              <w:left w:val="single" w:sz="4" w:space="0" w:color="000000"/>
              <w:bottom w:val="single" w:sz="4" w:space="0" w:color="000000"/>
              <w:right w:val="single" w:sz="4" w:space="0" w:color="000000"/>
            </w:tcBorders>
          </w:tcPr>
          <w:p w:rsidR="006C2CC4">
            <w:pPr>
              <w:autoSpaceDE w:val="0"/>
              <w:autoSpaceDN w:val="0"/>
              <w:jc w:val="left"/>
              <w:rPr>
                <w:rFonts w:eastAsia="仿宋"/>
                <w:sz w:val="28"/>
                <w:szCs w:val="28"/>
                <w:lang w:val="zh-CN" w:bidi="zh-CN"/>
              </w:rPr>
            </w:pPr>
          </w:p>
          <w:p w:rsidR="006C2CC4">
            <w:pPr>
              <w:autoSpaceDE w:val="0"/>
              <w:autoSpaceDN w:val="0"/>
              <w:jc w:val="left"/>
              <w:rPr>
                <w:rFonts w:eastAsia="仿宋"/>
                <w:sz w:val="28"/>
                <w:szCs w:val="28"/>
                <w:lang w:val="zh-CN" w:bidi="zh-CN"/>
              </w:rPr>
            </w:pPr>
          </w:p>
          <w:p w:rsidR="006C2CC4">
            <w:pPr>
              <w:autoSpaceDE w:val="0"/>
              <w:autoSpaceDN w:val="0"/>
              <w:jc w:val="left"/>
              <w:rPr>
                <w:rFonts w:eastAsia="仿宋"/>
                <w:sz w:val="28"/>
                <w:szCs w:val="28"/>
                <w:lang w:val="zh-CN" w:bidi="zh-CN"/>
              </w:rPr>
            </w:pPr>
          </w:p>
          <w:p w:rsidR="006C2CC4">
            <w:pPr>
              <w:autoSpaceDE w:val="0"/>
              <w:autoSpaceDN w:val="0"/>
              <w:spacing w:before="6"/>
              <w:jc w:val="left"/>
              <w:rPr>
                <w:rFonts w:eastAsia="仿宋"/>
                <w:sz w:val="28"/>
                <w:szCs w:val="28"/>
                <w:lang w:val="zh-CN" w:bidi="zh-CN"/>
              </w:rPr>
            </w:pPr>
          </w:p>
          <w:p w:rsidR="006C2CC4">
            <w:pPr>
              <w:autoSpaceDE w:val="0"/>
              <w:autoSpaceDN w:val="0"/>
              <w:ind w:left="107"/>
              <w:jc w:val="left"/>
              <w:rPr>
                <w:rFonts w:eastAsia="仿宋"/>
                <w:sz w:val="28"/>
                <w:szCs w:val="28"/>
                <w:lang w:val="zh-CN" w:bidi="zh-CN"/>
              </w:rPr>
            </w:pPr>
            <w:r>
              <w:rPr>
                <w:rFonts w:eastAsia="仿宋"/>
                <w:sz w:val="28"/>
                <w:szCs w:val="28"/>
                <w:lang w:val="zh-CN" w:bidi="zh-CN"/>
              </w:rPr>
              <w:t>安全与保护</w:t>
            </w:r>
          </w:p>
        </w:tc>
        <w:tc>
          <w:tcPr>
            <w:tcW w:w="3300" w:type="pct"/>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174" w:line="276" w:lineRule="auto"/>
              <w:ind w:left="108" w:right="-15"/>
              <w:jc w:val="left"/>
              <w:rPr>
                <w:rFonts w:eastAsia="仿宋"/>
                <w:sz w:val="28"/>
                <w:szCs w:val="28"/>
                <w:lang w:val="zh-CN" w:bidi="zh-CN"/>
              </w:rPr>
            </w:pPr>
            <w:r>
              <w:rPr>
                <w:rFonts w:eastAsia="仿宋"/>
                <w:spacing w:val="-9"/>
                <w:sz w:val="28"/>
                <w:szCs w:val="28"/>
                <w:lang w:val="zh-CN" w:bidi="zh-CN"/>
              </w:rPr>
              <w:t>天线在方位、俯仰机构上应有电气、机械安全设施，以保护天</w:t>
            </w:r>
            <w:r>
              <w:rPr>
                <w:rFonts w:eastAsia="仿宋"/>
                <w:spacing w:val="-16"/>
                <w:sz w:val="28"/>
                <w:szCs w:val="28"/>
                <w:lang w:val="zh-CN" w:bidi="zh-CN"/>
              </w:rPr>
              <w:t>线在工作与运输过程中的安全。方位、俯仰控制应有保护电路；</w:t>
            </w:r>
            <w:r>
              <w:rPr>
                <w:rFonts w:eastAsia="仿宋"/>
                <w:spacing w:val="-16"/>
                <w:sz w:val="28"/>
                <w:szCs w:val="28"/>
                <w:lang w:val="zh-CN" w:bidi="zh-CN"/>
              </w:rPr>
              <w:t xml:space="preserve"> </w:t>
            </w:r>
            <w:r>
              <w:rPr>
                <w:rFonts w:eastAsia="仿宋"/>
                <w:spacing w:val="-11"/>
                <w:sz w:val="28"/>
                <w:szCs w:val="28"/>
                <w:lang w:val="zh-CN" w:bidi="zh-CN"/>
              </w:rPr>
              <w:t>天线在俯仰角最低和最高处应有机械安全开关，保证天线上仰</w:t>
            </w:r>
            <w:r>
              <w:rPr>
                <w:rFonts w:eastAsia="仿宋"/>
                <w:spacing w:val="-12"/>
                <w:sz w:val="28"/>
                <w:szCs w:val="28"/>
                <w:lang w:val="zh-CN" w:bidi="zh-CN"/>
              </w:rPr>
              <w:t>不超过最高限位，下俯不低于最低限位；天线在方位和俯仰角上均应有机械锁定机构，防止天线在运输和架设过程中发生晃</w:t>
            </w:r>
            <w:r>
              <w:rPr>
                <w:rFonts w:eastAsia="仿宋"/>
                <w:spacing w:val="-6"/>
                <w:sz w:val="28"/>
                <w:szCs w:val="28"/>
                <w:lang w:val="zh-CN" w:bidi="zh-CN"/>
              </w:rPr>
              <w:t>动。具有俯仰电源、方位电源故障监测以及天线状态监测等。</w:t>
            </w:r>
          </w:p>
        </w:tc>
      </w:tr>
    </w:tbl>
    <w:p w:rsidR="006C2CC4">
      <w:pPr>
        <w:pStyle w:val="Heading2"/>
        <w:spacing w:before="0" w:beforeAutospacing="0" w:after="0" w:afterAutospacing="0" w:line="360" w:lineRule="auto"/>
        <w:ind w:firstLine="560" w:firstLineChars="200"/>
        <w:rPr>
          <w:rFonts w:ascii="Times New Roman" w:eastAsia="仿宋" w:hAnsi="Times New Roman" w:hint="default"/>
          <w:sz w:val="28"/>
          <w:szCs w:val="28"/>
        </w:rPr>
      </w:pPr>
      <w:r>
        <w:rPr>
          <w:rFonts w:ascii="Times New Roman" w:eastAsia="仿宋" w:hAnsi="Times New Roman"/>
          <w:sz w:val="28"/>
          <w:szCs w:val="28"/>
        </w:rPr>
        <w:t>1</w:t>
      </w:r>
      <w:r>
        <w:rPr>
          <w:rFonts w:ascii="Times New Roman" w:eastAsia="仿宋" w:hAnsi="Times New Roman" w:hint="default"/>
          <w:sz w:val="28"/>
          <w:szCs w:val="28"/>
        </w:rPr>
        <w:t xml:space="preserve">.5 </w:t>
      </w:r>
      <w:r>
        <w:rPr>
          <w:rFonts w:ascii="Times New Roman" w:eastAsia="仿宋" w:hAnsi="Times New Roman" w:hint="default"/>
          <w:sz w:val="28"/>
          <w:szCs w:val="28"/>
        </w:rPr>
        <w:t>发射分系统性能指标（全固态）</w:t>
      </w:r>
    </w:p>
    <w:p w:rsidR="006C2CC4">
      <w:pPr>
        <w:spacing w:line="360" w:lineRule="auto"/>
        <w:ind w:firstLine="560" w:firstLineChars="200"/>
        <w:rPr>
          <w:rFonts w:eastAsia="仿宋"/>
          <w:sz w:val="28"/>
          <w:szCs w:val="28"/>
        </w:rPr>
      </w:pPr>
      <w:r>
        <w:rPr>
          <w:rFonts w:eastAsia="仿宋"/>
          <w:sz w:val="28"/>
          <w:szCs w:val="28"/>
        </w:rPr>
        <w:t>发射机技术指标主要包括：工作频率、脉冲峰值功率、脉冲特性等，详见下表。</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576"/>
        <w:gridCol w:w="6016"/>
      </w:tblGrid>
      <w:tr>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Ex>
        <w:trPr>
          <w:trHeight w:val="359"/>
          <w:jc w:val="center"/>
        </w:trPr>
        <w:tc>
          <w:tcPr>
            <w:tcW w:w="257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7" w:line="262" w:lineRule="exact"/>
              <w:ind w:left="107"/>
              <w:jc w:val="left"/>
              <w:rPr>
                <w:rFonts w:eastAsia="仿宋"/>
                <w:b/>
                <w:kern w:val="0"/>
                <w:sz w:val="28"/>
                <w:szCs w:val="28"/>
                <w:lang w:val="zh-CN" w:bidi="zh-CN"/>
              </w:rPr>
            </w:pPr>
            <w:r>
              <w:rPr>
                <w:rFonts w:eastAsia="仿宋"/>
                <w:b/>
                <w:kern w:val="0"/>
                <w:sz w:val="28"/>
                <w:szCs w:val="28"/>
                <w:lang w:val="zh-CN" w:bidi="zh-CN"/>
              </w:rPr>
              <w:t>项目</w:t>
            </w:r>
          </w:p>
        </w:tc>
        <w:tc>
          <w:tcPr>
            <w:tcW w:w="601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7" w:line="262" w:lineRule="exact"/>
              <w:ind w:left="107"/>
              <w:jc w:val="left"/>
              <w:rPr>
                <w:rFonts w:eastAsia="仿宋"/>
                <w:b/>
                <w:kern w:val="0"/>
                <w:sz w:val="28"/>
                <w:szCs w:val="28"/>
                <w:lang w:val="zh-CN" w:bidi="zh-CN"/>
              </w:rPr>
            </w:pPr>
            <w:r>
              <w:rPr>
                <w:rFonts w:eastAsia="仿宋"/>
                <w:b/>
                <w:kern w:val="0"/>
                <w:sz w:val="28"/>
                <w:szCs w:val="28"/>
                <w:lang w:val="zh-CN" w:bidi="zh-CN"/>
              </w:rPr>
              <w:t>技术规格要求</w:t>
            </w:r>
          </w:p>
        </w:tc>
      </w:tr>
      <w:tr>
        <w:tblPrEx>
          <w:tblW w:w="0" w:type="auto"/>
          <w:jc w:val="center"/>
          <w:tblLayout w:type="fixed"/>
          <w:tblCellMar>
            <w:left w:w="0" w:type="dxa"/>
            <w:right w:w="0" w:type="dxa"/>
          </w:tblCellMar>
          <w:tblLook w:val="04A0"/>
        </w:tblPrEx>
        <w:trPr>
          <w:trHeight w:val="313"/>
          <w:jc w:val="center"/>
        </w:trPr>
        <w:tc>
          <w:tcPr>
            <w:tcW w:w="257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25"/>
              <w:ind w:left="107"/>
              <w:jc w:val="left"/>
              <w:rPr>
                <w:rFonts w:eastAsia="仿宋"/>
                <w:kern w:val="0"/>
                <w:sz w:val="28"/>
                <w:szCs w:val="28"/>
                <w:lang w:val="zh-CN" w:bidi="zh-CN"/>
              </w:rPr>
            </w:pPr>
            <w:r>
              <w:rPr>
                <w:rFonts w:eastAsia="仿宋"/>
                <w:kern w:val="0"/>
                <w:sz w:val="28"/>
                <w:szCs w:val="28"/>
                <w:lang w:val="zh-CN" w:bidi="zh-CN"/>
              </w:rPr>
              <w:t>发射机形式</w:t>
            </w:r>
          </w:p>
        </w:tc>
        <w:tc>
          <w:tcPr>
            <w:tcW w:w="601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25"/>
              <w:ind w:left="107"/>
              <w:jc w:val="left"/>
              <w:rPr>
                <w:rFonts w:eastAsia="仿宋"/>
                <w:kern w:val="0"/>
                <w:sz w:val="28"/>
                <w:szCs w:val="28"/>
                <w:lang w:val="zh-CN" w:bidi="zh-CN"/>
              </w:rPr>
            </w:pPr>
            <w:r>
              <w:rPr>
                <w:rFonts w:eastAsia="仿宋"/>
                <w:kern w:val="0"/>
                <w:sz w:val="28"/>
                <w:szCs w:val="28"/>
                <w:lang w:val="zh-CN" w:bidi="zh-CN"/>
              </w:rPr>
              <w:t>全固态功率合成</w:t>
            </w:r>
          </w:p>
        </w:tc>
      </w:tr>
      <w:tr>
        <w:tblPrEx>
          <w:tblW w:w="0" w:type="auto"/>
          <w:jc w:val="center"/>
          <w:tblLayout w:type="fixed"/>
          <w:tblCellMar>
            <w:left w:w="0" w:type="dxa"/>
            <w:right w:w="0" w:type="dxa"/>
          </w:tblCellMar>
          <w:tblLook w:val="04A0"/>
        </w:tblPrEx>
        <w:trPr>
          <w:trHeight w:val="311"/>
          <w:jc w:val="center"/>
        </w:trPr>
        <w:tc>
          <w:tcPr>
            <w:tcW w:w="257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22"/>
              <w:ind w:left="107"/>
              <w:jc w:val="left"/>
              <w:rPr>
                <w:rFonts w:eastAsia="仿宋"/>
                <w:kern w:val="0"/>
                <w:sz w:val="28"/>
                <w:szCs w:val="28"/>
                <w:lang w:val="zh-CN" w:bidi="zh-CN"/>
              </w:rPr>
            </w:pPr>
            <w:r>
              <w:rPr>
                <w:rFonts w:eastAsia="仿宋"/>
                <w:kern w:val="0"/>
                <w:sz w:val="28"/>
                <w:szCs w:val="28"/>
                <w:lang w:val="zh-CN" w:bidi="zh-CN"/>
              </w:rPr>
              <w:t>寿命周期</w:t>
            </w:r>
          </w:p>
        </w:tc>
        <w:tc>
          <w:tcPr>
            <w:tcW w:w="601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22"/>
              <w:ind w:left="107"/>
              <w:jc w:val="left"/>
              <w:rPr>
                <w:rFonts w:eastAsia="仿宋"/>
                <w:kern w:val="0"/>
                <w:sz w:val="28"/>
                <w:szCs w:val="28"/>
                <w:lang w:val="zh-CN" w:bidi="zh-CN"/>
              </w:rPr>
            </w:pPr>
            <w:r>
              <w:rPr>
                <w:rFonts w:eastAsia="仿宋"/>
                <w:kern w:val="0"/>
                <w:sz w:val="28"/>
                <w:szCs w:val="28"/>
                <w:lang w:val="zh-CN" w:bidi="zh-CN"/>
              </w:rPr>
              <w:t>全寿命周期</w:t>
            </w:r>
          </w:p>
        </w:tc>
      </w:tr>
      <w:tr>
        <w:tblPrEx>
          <w:tblW w:w="0" w:type="auto"/>
          <w:jc w:val="center"/>
          <w:tblLayout w:type="fixed"/>
          <w:tblCellMar>
            <w:left w:w="0" w:type="dxa"/>
            <w:right w:w="0" w:type="dxa"/>
          </w:tblCellMar>
          <w:tblLook w:val="04A0"/>
        </w:tblPrEx>
        <w:trPr>
          <w:trHeight w:val="312"/>
          <w:jc w:val="center"/>
        </w:trPr>
        <w:tc>
          <w:tcPr>
            <w:tcW w:w="257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23"/>
              <w:ind w:left="107"/>
              <w:jc w:val="left"/>
              <w:rPr>
                <w:rFonts w:eastAsia="仿宋"/>
                <w:kern w:val="0"/>
                <w:sz w:val="28"/>
                <w:szCs w:val="28"/>
                <w:lang w:val="zh-CN" w:bidi="zh-CN"/>
              </w:rPr>
            </w:pPr>
            <w:r>
              <w:rPr>
                <w:rFonts w:eastAsia="仿宋"/>
                <w:kern w:val="0"/>
                <w:sz w:val="28"/>
                <w:szCs w:val="28"/>
                <w:lang w:val="zh-CN" w:bidi="zh-CN"/>
              </w:rPr>
              <w:t>工作频率</w:t>
            </w:r>
          </w:p>
        </w:tc>
        <w:tc>
          <w:tcPr>
            <w:tcW w:w="601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23"/>
              <w:ind w:left="107"/>
              <w:jc w:val="left"/>
              <w:rPr>
                <w:rFonts w:eastAsia="仿宋"/>
                <w:kern w:val="0"/>
                <w:sz w:val="28"/>
                <w:szCs w:val="28"/>
                <w:lang w:val="zh-CN" w:bidi="zh-CN"/>
              </w:rPr>
            </w:pPr>
            <w:r>
              <w:rPr>
                <w:rFonts w:eastAsia="仿宋"/>
                <w:kern w:val="0"/>
                <w:sz w:val="28"/>
                <w:szCs w:val="28"/>
                <w:lang w:val="zh-CN" w:bidi="zh-CN"/>
              </w:rPr>
              <w:t>9.3</w:t>
            </w:r>
            <w:r>
              <w:rPr>
                <w:rFonts w:eastAsia="仿宋"/>
                <w:kern w:val="0"/>
                <w:sz w:val="28"/>
                <w:szCs w:val="28"/>
                <w:lang w:val="zh-CN" w:bidi="zh-CN"/>
              </w:rPr>
              <w:t>～</w:t>
            </w:r>
            <w:r>
              <w:rPr>
                <w:rFonts w:eastAsia="仿宋"/>
                <w:kern w:val="0"/>
                <w:sz w:val="28"/>
                <w:szCs w:val="28"/>
                <w:lang w:val="zh-CN" w:bidi="zh-CN"/>
              </w:rPr>
              <w:t>9.5GHz</w:t>
            </w:r>
          </w:p>
        </w:tc>
      </w:tr>
      <w:tr>
        <w:tblPrEx>
          <w:tblW w:w="0" w:type="auto"/>
          <w:jc w:val="center"/>
          <w:tblLayout w:type="fixed"/>
          <w:tblCellMar>
            <w:left w:w="0" w:type="dxa"/>
            <w:right w:w="0" w:type="dxa"/>
          </w:tblCellMar>
          <w:tblLook w:val="04A0"/>
        </w:tblPrEx>
        <w:trPr>
          <w:trHeight w:val="311"/>
          <w:jc w:val="center"/>
        </w:trPr>
        <w:tc>
          <w:tcPr>
            <w:tcW w:w="257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22"/>
              <w:ind w:left="107"/>
              <w:jc w:val="left"/>
              <w:rPr>
                <w:rFonts w:eastAsia="仿宋"/>
                <w:kern w:val="0"/>
                <w:sz w:val="28"/>
                <w:szCs w:val="28"/>
                <w:lang w:val="zh-CN" w:bidi="zh-CN"/>
              </w:rPr>
            </w:pPr>
            <w:r>
              <w:rPr>
                <w:rFonts w:eastAsia="仿宋" w:hint="eastAsia"/>
                <w:kern w:val="0"/>
                <w:sz w:val="28"/>
                <w:szCs w:val="28"/>
                <w:lang w:val="zh-CN" w:bidi="zh-CN"/>
              </w:rPr>
              <w:t>#</w:t>
            </w:r>
            <w:r>
              <w:rPr>
                <w:rFonts w:eastAsia="仿宋"/>
                <w:kern w:val="0"/>
                <w:sz w:val="28"/>
                <w:szCs w:val="28"/>
                <w:lang w:val="zh-CN" w:bidi="zh-CN"/>
              </w:rPr>
              <w:t>脉冲峰值功率</w:t>
            </w:r>
          </w:p>
        </w:tc>
        <w:tc>
          <w:tcPr>
            <w:tcW w:w="601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22"/>
              <w:ind w:left="107"/>
              <w:jc w:val="left"/>
              <w:rPr>
                <w:rFonts w:eastAsia="仿宋"/>
                <w:kern w:val="0"/>
                <w:sz w:val="28"/>
                <w:szCs w:val="28"/>
                <w:lang w:val="zh-CN" w:bidi="zh-CN"/>
              </w:rPr>
            </w:pPr>
            <w:r>
              <w:rPr>
                <w:rFonts w:eastAsia="仿宋"/>
                <w:kern w:val="0"/>
                <w:sz w:val="28"/>
                <w:szCs w:val="28"/>
                <w:lang w:val="zh-CN" w:bidi="zh-CN"/>
              </w:rPr>
              <w:t>≥500W</w:t>
            </w:r>
            <w:r>
              <w:rPr>
                <w:rFonts w:eastAsia="仿宋"/>
                <w:kern w:val="0"/>
                <w:sz w:val="28"/>
                <w:szCs w:val="28"/>
                <w:lang w:val="zh-CN" w:bidi="zh-CN"/>
              </w:rPr>
              <w:t>（水平</w:t>
            </w:r>
            <w:r>
              <w:rPr>
                <w:rFonts w:eastAsia="仿宋"/>
                <w:kern w:val="0"/>
                <w:sz w:val="28"/>
                <w:szCs w:val="28"/>
                <w:lang w:val="zh-CN" w:bidi="zh-CN"/>
              </w:rPr>
              <w:t>≥250W</w:t>
            </w:r>
            <w:r>
              <w:rPr>
                <w:rFonts w:eastAsia="仿宋"/>
                <w:kern w:val="0"/>
                <w:sz w:val="28"/>
                <w:szCs w:val="28"/>
                <w:lang w:val="zh-CN" w:bidi="zh-CN"/>
              </w:rPr>
              <w:t>，垂直</w:t>
            </w:r>
            <w:r>
              <w:rPr>
                <w:rFonts w:eastAsia="仿宋"/>
                <w:kern w:val="0"/>
                <w:sz w:val="28"/>
                <w:szCs w:val="28"/>
                <w:lang w:val="zh-CN" w:bidi="zh-CN"/>
              </w:rPr>
              <w:t>≥250W</w:t>
            </w:r>
            <w:r>
              <w:rPr>
                <w:rFonts w:eastAsia="仿宋"/>
                <w:kern w:val="0"/>
                <w:sz w:val="28"/>
                <w:szCs w:val="28"/>
                <w:lang w:val="zh-CN" w:bidi="zh-CN"/>
              </w:rPr>
              <w:t>）</w:t>
            </w:r>
          </w:p>
        </w:tc>
      </w:tr>
      <w:tr>
        <w:tblPrEx>
          <w:tblW w:w="0" w:type="auto"/>
          <w:jc w:val="center"/>
          <w:tblLayout w:type="fixed"/>
          <w:tblCellMar>
            <w:left w:w="0" w:type="dxa"/>
            <w:right w:w="0" w:type="dxa"/>
          </w:tblCellMar>
          <w:tblLook w:val="04A0"/>
        </w:tblPrEx>
        <w:trPr>
          <w:trHeight w:val="311"/>
          <w:jc w:val="center"/>
        </w:trPr>
        <w:tc>
          <w:tcPr>
            <w:tcW w:w="257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22"/>
              <w:ind w:left="107"/>
              <w:jc w:val="left"/>
              <w:rPr>
                <w:rFonts w:eastAsia="仿宋"/>
                <w:kern w:val="0"/>
                <w:sz w:val="28"/>
                <w:szCs w:val="28"/>
                <w:lang w:val="zh-CN" w:bidi="zh-CN"/>
              </w:rPr>
            </w:pPr>
            <w:r>
              <w:rPr>
                <w:rFonts w:eastAsia="仿宋"/>
                <w:kern w:val="0"/>
                <w:sz w:val="28"/>
                <w:szCs w:val="28"/>
                <w:lang w:val="zh-CN" w:bidi="zh-CN"/>
              </w:rPr>
              <w:t>脉冲重复频率</w:t>
            </w:r>
          </w:p>
        </w:tc>
        <w:tc>
          <w:tcPr>
            <w:tcW w:w="601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22"/>
              <w:ind w:left="107"/>
              <w:jc w:val="left"/>
              <w:rPr>
                <w:rFonts w:eastAsia="仿宋"/>
                <w:kern w:val="0"/>
                <w:sz w:val="28"/>
                <w:szCs w:val="28"/>
                <w:lang w:val="zh-CN" w:bidi="zh-CN"/>
              </w:rPr>
            </w:pPr>
            <w:r>
              <w:rPr>
                <w:rFonts w:eastAsia="仿宋"/>
                <w:kern w:val="0"/>
                <w:sz w:val="28"/>
                <w:szCs w:val="28"/>
                <w:lang w:val="zh-CN" w:bidi="zh-CN"/>
              </w:rPr>
              <w:t>500Hz</w:t>
            </w:r>
            <w:r>
              <w:rPr>
                <w:rFonts w:eastAsia="仿宋"/>
                <w:kern w:val="0"/>
                <w:sz w:val="28"/>
                <w:szCs w:val="28"/>
                <w:lang w:val="zh-CN" w:bidi="zh-CN"/>
              </w:rPr>
              <w:t>～</w:t>
            </w:r>
            <w:r>
              <w:rPr>
                <w:rFonts w:eastAsia="仿宋" w:hint="eastAsia"/>
                <w:kern w:val="0"/>
                <w:sz w:val="28"/>
                <w:szCs w:val="28"/>
                <w:lang w:val="zh-CN" w:bidi="zh-CN"/>
              </w:rPr>
              <w:t>3</w:t>
            </w:r>
            <w:r>
              <w:rPr>
                <w:rFonts w:eastAsia="仿宋"/>
                <w:kern w:val="0"/>
                <w:sz w:val="28"/>
                <w:szCs w:val="28"/>
                <w:lang w:val="zh-CN" w:bidi="zh-CN"/>
              </w:rPr>
              <w:t>000Hz</w:t>
            </w:r>
          </w:p>
        </w:tc>
      </w:tr>
      <w:tr>
        <w:tblPrEx>
          <w:tblW w:w="0" w:type="auto"/>
          <w:jc w:val="center"/>
          <w:tblLayout w:type="fixed"/>
          <w:tblCellMar>
            <w:left w:w="0" w:type="dxa"/>
            <w:right w:w="0" w:type="dxa"/>
          </w:tblCellMar>
          <w:tblLook w:val="04A0"/>
        </w:tblPrEx>
        <w:trPr>
          <w:trHeight w:val="311"/>
          <w:jc w:val="center"/>
        </w:trPr>
        <w:tc>
          <w:tcPr>
            <w:tcW w:w="257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22"/>
              <w:ind w:left="107"/>
              <w:jc w:val="left"/>
              <w:rPr>
                <w:rFonts w:eastAsia="仿宋"/>
                <w:kern w:val="0"/>
                <w:sz w:val="28"/>
                <w:szCs w:val="28"/>
                <w:lang w:val="zh-CN" w:bidi="zh-CN"/>
              </w:rPr>
            </w:pPr>
            <w:r>
              <w:rPr>
                <w:rFonts w:eastAsia="仿宋"/>
                <w:kern w:val="0"/>
                <w:sz w:val="28"/>
                <w:szCs w:val="28"/>
                <w:lang w:val="zh-CN" w:bidi="zh-CN"/>
              </w:rPr>
              <w:t>机内功率检测波动</w:t>
            </w:r>
          </w:p>
        </w:tc>
        <w:tc>
          <w:tcPr>
            <w:tcW w:w="601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34"/>
              <w:ind w:left="107"/>
              <w:jc w:val="left"/>
              <w:rPr>
                <w:rFonts w:eastAsia="仿宋"/>
                <w:kern w:val="0"/>
                <w:sz w:val="28"/>
                <w:szCs w:val="28"/>
                <w:lang w:val="zh-CN" w:bidi="zh-CN"/>
              </w:rPr>
            </w:pPr>
            <w:r>
              <w:rPr>
                <w:rFonts w:eastAsia="仿宋"/>
                <w:kern w:val="0"/>
                <w:sz w:val="28"/>
                <w:szCs w:val="28"/>
                <w:lang w:val="zh-CN" w:bidi="zh-CN"/>
              </w:rPr>
              <w:t>≤0.2dB</w:t>
            </w:r>
          </w:p>
        </w:tc>
      </w:tr>
      <w:tr>
        <w:tblPrEx>
          <w:tblW w:w="0" w:type="auto"/>
          <w:jc w:val="center"/>
          <w:tblLayout w:type="fixed"/>
          <w:tblCellMar>
            <w:left w:w="0" w:type="dxa"/>
            <w:right w:w="0" w:type="dxa"/>
          </w:tblCellMar>
          <w:tblLook w:val="04A0"/>
        </w:tblPrEx>
        <w:trPr>
          <w:trHeight w:val="314"/>
          <w:jc w:val="center"/>
        </w:trPr>
        <w:tc>
          <w:tcPr>
            <w:tcW w:w="257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25"/>
              <w:ind w:left="107"/>
              <w:jc w:val="left"/>
              <w:rPr>
                <w:rFonts w:eastAsia="仿宋"/>
                <w:kern w:val="0"/>
                <w:sz w:val="28"/>
                <w:szCs w:val="28"/>
                <w:lang w:val="zh-CN" w:bidi="zh-CN"/>
              </w:rPr>
            </w:pPr>
            <w:r>
              <w:rPr>
                <w:rFonts w:eastAsia="仿宋"/>
                <w:kern w:val="0"/>
                <w:sz w:val="28"/>
                <w:szCs w:val="28"/>
                <w:lang w:val="zh-CN" w:bidi="zh-CN"/>
              </w:rPr>
              <w:t>脉冲宽度</w:t>
            </w:r>
          </w:p>
        </w:tc>
        <w:tc>
          <w:tcPr>
            <w:tcW w:w="601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25"/>
              <w:ind w:left="107"/>
              <w:jc w:val="left"/>
              <w:rPr>
                <w:rFonts w:eastAsia="仿宋"/>
                <w:kern w:val="0"/>
                <w:sz w:val="28"/>
                <w:szCs w:val="28"/>
                <w:lang w:val="zh-CN" w:bidi="zh-CN"/>
              </w:rPr>
            </w:pPr>
            <w:r>
              <w:rPr>
                <w:rFonts w:eastAsia="仿宋"/>
                <w:kern w:val="0"/>
                <w:sz w:val="28"/>
                <w:szCs w:val="28"/>
                <w:lang w:val="zh-CN" w:bidi="zh-CN"/>
              </w:rPr>
              <w:t>0.5</w:t>
            </w:r>
            <w:r>
              <w:rPr>
                <w:rFonts w:eastAsia="仿宋"/>
                <w:spacing w:val="-2"/>
                <w:kern w:val="0"/>
                <w:sz w:val="28"/>
                <w:szCs w:val="28"/>
                <w:lang w:val="zh-CN" w:bidi="zh-CN"/>
              </w:rPr>
              <w:t>/</w:t>
            </w:r>
            <w:r>
              <w:rPr>
                <w:rFonts w:eastAsia="仿宋"/>
                <w:kern w:val="0"/>
                <w:sz w:val="28"/>
                <w:szCs w:val="28"/>
                <w:lang w:val="zh-CN" w:bidi="zh-CN"/>
              </w:rPr>
              <w:t>1.</w:t>
            </w:r>
            <w:r>
              <w:rPr>
                <w:rFonts w:eastAsia="仿宋"/>
                <w:spacing w:val="-1"/>
                <w:kern w:val="0"/>
                <w:sz w:val="28"/>
                <w:szCs w:val="28"/>
                <w:lang w:val="zh-CN" w:bidi="zh-CN"/>
              </w:rPr>
              <w:t>0</w:t>
            </w:r>
            <w:r>
              <w:rPr>
                <w:rFonts w:eastAsia="仿宋"/>
                <w:spacing w:val="-23"/>
                <w:kern w:val="0"/>
                <w:sz w:val="28"/>
                <w:szCs w:val="28"/>
                <w:lang w:val="zh-CN" w:bidi="zh-CN"/>
              </w:rPr>
              <w:t>µ</w:t>
            </w:r>
            <w:r>
              <w:rPr>
                <w:rFonts w:eastAsia="仿宋"/>
                <w:kern w:val="0"/>
                <w:sz w:val="28"/>
                <w:szCs w:val="28"/>
                <w:lang w:val="zh-CN" w:bidi="zh-CN"/>
              </w:rPr>
              <w:t>s</w:t>
            </w:r>
            <w:r>
              <w:rPr>
                <w:rFonts w:eastAsia="仿宋"/>
                <w:spacing w:val="-32"/>
                <w:kern w:val="0"/>
                <w:sz w:val="28"/>
                <w:szCs w:val="28"/>
                <w:lang w:val="zh-CN" w:bidi="zh-CN"/>
              </w:rPr>
              <w:t xml:space="preserve"> </w:t>
            </w:r>
            <w:r>
              <w:rPr>
                <w:rFonts w:eastAsia="仿宋"/>
                <w:kern w:val="0"/>
                <w:sz w:val="28"/>
                <w:szCs w:val="28"/>
                <w:lang w:val="zh-CN" w:bidi="zh-CN"/>
              </w:rPr>
              <w:t>（</w:t>
            </w:r>
            <w:r>
              <w:rPr>
                <w:rFonts w:eastAsia="仿宋"/>
                <w:spacing w:val="-3"/>
                <w:kern w:val="0"/>
                <w:sz w:val="28"/>
                <w:szCs w:val="28"/>
                <w:lang w:val="zh-CN" w:bidi="zh-CN"/>
              </w:rPr>
              <w:t>窄</w:t>
            </w:r>
            <w:r>
              <w:rPr>
                <w:rFonts w:eastAsia="仿宋"/>
                <w:spacing w:val="-1"/>
                <w:kern w:val="0"/>
                <w:sz w:val="28"/>
                <w:szCs w:val="28"/>
                <w:lang w:val="zh-CN" w:bidi="zh-CN"/>
              </w:rPr>
              <w:t>）</w:t>
            </w:r>
            <w:r>
              <w:rPr>
                <w:rFonts w:eastAsia="仿宋"/>
                <w:kern w:val="0"/>
                <w:sz w:val="28"/>
                <w:szCs w:val="28"/>
                <w:lang w:val="zh-CN" w:bidi="zh-CN"/>
              </w:rPr>
              <w:t>20</w:t>
            </w:r>
            <w:r>
              <w:rPr>
                <w:rFonts w:eastAsia="仿宋"/>
                <w:spacing w:val="-2"/>
                <w:kern w:val="0"/>
                <w:sz w:val="28"/>
                <w:szCs w:val="28"/>
                <w:lang w:val="zh-CN" w:bidi="zh-CN"/>
              </w:rPr>
              <w:t>/</w:t>
            </w:r>
            <w:r>
              <w:rPr>
                <w:rFonts w:eastAsia="仿宋"/>
                <w:spacing w:val="-3"/>
                <w:kern w:val="0"/>
                <w:sz w:val="28"/>
                <w:szCs w:val="28"/>
                <w:lang w:val="zh-CN" w:bidi="zh-CN"/>
              </w:rPr>
              <w:t>4</w:t>
            </w:r>
            <w:r>
              <w:rPr>
                <w:rFonts w:eastAsia="仿宋"/>
                <w:kern w:val="0"/>
                <w:sz w:val="28"/>
                <w:szCs w:val="28"/>
                <w:lang w:val="zh-CN" w:bidi="zh-CN"/>
              </w:rPr>
              <w:t>0</w:t>
            </w:r>
            <w:r>
              <w:rPr>
                <w:rFonts w:eastAsia="仿宋"/>
                <w:spacing w:val="-2"/>
                <w:kern w:val="0"/>
                <w:sz w:val="28"/>
                <w:szCs w:val="28"/>
                <w:lang w:val="zh-CN" w:bidi="zh-CN"/>
              </w:rPr>
              <w:t>/</w:t>
            </w:r>
            <w:r>
              <w:rPr>
                <w:rFonts w:eastAsia="仿宋"/>
                <w:kern w:val="0"/>
                <w:sz w:val="28"/>
                <w:szCs w:val="28"/>
                <w:lang w:val="zh-CN" w:bidi="zh-CN"/>
              </w:rPr>
              <w:t>80</w:t>
            </w:r>
            <w:r>
              <w:rPr>
                <w:rFonts w:eastAsia="仿宋"/>
                <w:spacing w:val="-2"/>
                <w:kern w:val="0"/>
                <w:sz w:val="28"/>
                <w:szCs w:val="28"/>
                <w:lang w:val="zh-CN" w:bidi="zh-CN"/>
              </w:rPr>
              <w:t>/</w:t>
            </w:r>
            <w:r>
              <w:rPr>
                <w:rFonts w:eastAsia="仿宋"/>
                <w:kern w:val="0"/>
                <w:sz w:val="28"/>
                <w:szCs w:val="28"/>
                <w:lang w:val="zh-CN" w:bidi="zh-CN"/>
              </w:rPr>
              <w:t>1</w:t>
            </w:r>
            <w:r>
              <w:rPr>
                <w:rFonts w:eastAsia="仿宋"/>
                <w:spacing w:val="-3"/>
                <w:kern w:val="0"/>
                <w:sz w:val="28"/>
                <w:szCs w:val="28"/>
                <w:lang w:val="zh-CN" w:bidi="zh-CN"/>
              </w:rPr>
              <w:t>6</w:t>
            </w:r>
            <w:r>
              <w:rPr>
                <w:rFonts w:eastAsia="仿宋"/>
                <w:spacing w:val="2"/>
                <w:kern w:val="0"/>
                <w:sz w:val="28"/>
                <w:szCs w:val="28"/>
                <w:lang w:val="zh-CN" w:bidi="zh-CN"/>
              </w:rPr>
              <w:t>0</w:t>
            </w:r>
            <w:r>
              <w:rPr>
                <w:rFonts w:eastAsia="仿宋"/>
                <w:spacing w:val="-23"/>
                <w:kern w:val="0"/>
                <w:sz w:val="28"/>
                <w:szCs w:val="28"/>
                <w:lang w:val="zh-CN" w:bidi="zh-CN"/>
              </w:rPr>
              <w:t>µ</w:t>
            </w:r>
            <w:r>
              <w:rPr>
                <w:rFonts w:eastAsia="仿宋"/>
                <w:kern w:val="0"/>
                <w:sz w:val="28"/>
                <w:szCs w:val="28"/>
                <w:lang w:val="zh-CN" w:bidi="zh-CN"/>
              </w:rPr>
              <w:t>s</w:t>
            </w:r>
            <w:r>
              <w:rPr>
                <w:rFonts w:eastAsia="仿宋"/>
                <w:spacing w:val="-32"/>
                <w:kern w:val="0"/>
                <w:sz w:val="28"/>
                <w:szCs w:val="28"/>
                <w:lang w:val="zh-CN" w:bidi="zh-CN"/>
              </w:rPr>
              <w:t xml:space="preserve"> </w:t>
            </w:r>
            <w:r>
              <w:rPr>
                <w:rFonts w:eastAsia="仿宋"/>
                <w:spacing w:val="-3"/>
                <w:kern w:val="0"/>
                <w:sz w:val="28"/>
                <w:szCs w:val="28"/>
                <w:lang w:val="zh-CN" w:bidi="zh-CN"/>
              </w:rPr>
              <w:t>（</w:t>
            </w:r>
            <w:r>
              <w:rPr>
                <w:rFonts w:eastAsia="仿宋"/>
                <w:kern w:val="0"/>
                <w:sz w:val="28"/>
                <w:szCs w:val="28"/>
                <w:lang w:val="zh-CN" w:bidi="zh-CN"/>
              </w:rPr>
              <w:t>宽</w:t>
            </w:r>
            <w:r>
              <w:rPr>
                <w:rFonts w:eastAsia="仿宋"/>
                <w:spacing w:val="-106"/>
                <w:kern w:val="0"/>
                <w:sz w:val="28"/>
                <w:szCs w:val="28"/>
                <w:lang w:val="zh-CN" w:bidi="zh-CN"/>
              </w:rPr>
              <w:t>）</w:t>
            </w:r>
            <w:r>
              <w:rPr>
                <w:rFonts w:eastAsia="仿宋"/>
                <w:spacing w:val="-3"/>
                <w:kern w:val="0"/>
                <w:sz w:val="28"/>
                <w:szCs w:val="28"/>
                <w:lang w:val="zh-CN" w:bidi="zh-CN"/>
              </w:rPr>
              <w:t>（</w:t>
            </w:r>
            <w:r>
              <w:rPr>
                <w:rFonts w:eastAsia="仿宋"/>
                <w:spacing w:val="-2"/>
                <w:kern w:val="0"/>
                <w:sz w:val="28"/>
                <w:szCs w:val="28"/>
                <w:lang w:val="zh-CN" w:bidi="zh-CN"/>
              </w:rPr>
              <w:t>可选</w:t>
            </w:r>
            <w:r>
              <w:rPr>
                <w:rFonts w:eastAsia="仿宋"/>
                <w:kern w:val="0"/>
                <w:sz w:val="28"/>
                <w:szCs w:val="28"/>
                <w:lang w:val="zh-CN" w:bidi="zh-CN"/>
              </w:rPr>
              <w:t>）</w:t>
            </w:r>
          </w:p>
        </w:tc>
      </w:tr>
      <w:tr>
        <w:tblPrEx>
          <w:tblW w:w="0" w:type="auto"/>
          <w:jc w:val="center"/>
          <w:tblLayout w:type="fixed"/>
          <w:tblCellMar>
            <w:left w:w="0" w:type="dxa"/>
            <w:right w:w="0" w:type="dxa"/>
          </w:tblCellMar>
          <w:tblLook w:val="04A0"/>
        </w:tblPrEx>
        <w:trPr>
          <w:trHeight w:val="311"/>
          <w:jc w:val="center"/>
        </w:trPr>
        <w:tc>
          <w:tcPr>
            <w:tcW w:w="257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22"/>
              <w:ind w:left="107"/>
              <w:jc w:val="left"/>
              <w:rPr>
                <w:rFonts w:eastAsia="仿宋"/>
                <w:kern w:val="0"/>
                <w:sz w:val="28"/>
                <w:szCs w:val="28"/>
                <w:lang w:val="zh-CN" w:bidi="zh-CN"/>
              </w:rPr>
            </w:pPr>
            <w:r>
              <w:rPr>
                <w:rFonts w:eastAsia="仿宋"/>
                <w:kern w:val="0"/>
                <w:sz w:val="28"/>
                <w:szCs w:val="28"/>
                <w:lang w:val="zh-CN" w:bidi="zh-CN"/>
              </w:rPr>
              <w:t>谐波和杂散抑制</w:t>
            </w:r>
          </w:p>
        </w:tc>
        <w:tc>
          <w:tcPr>
            <w:tcW w:w="601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34"/>
              <w:ind w:left="107"/>
              <w:jc w:val="left"/>
              <w:rPr>
                <w:rFonts w:eastAsia="仿宋"/>
                <w:kern w:val="0"/>
                <w:sz w:val="28"/>
                <w:szCs w:val="28"/>
                <w:lang w:val="zh-CN" w:bidi="zh-CN"/>
              </w:rPr>
            </w:pPr>
            <w:r>
              <w:rPr>
                <w:rFonts w:eastAsia="仿宋"/>
                <w:kern w:val="0"/>
                <w:sz w:val="28"/>
                <w:szCs w:val="28"/>
                <w:lang w:val="zh-CN" w:bidi="zh-CN"/>
              </w:rPr>
              <w:t>≥40dB</w:t>
            </w:r>
          </w:p>
        </w:tc>
      </w:tr>
      <w:tr>
        <w:tblPrEx>
          <w:tblW w:w="0" w:type="auto"/>
          <w:jc w:val="center"/>
          <w:tblLayout w:type="fixed"/>
          <w:tblCellMar>
            <w:left w:w="0" w:type="dxa"/>
            <w:right w:w="0" w:type="dxa"/>
          </w:tblCellMar>
          <w:tblLook w:val="04A0"/>
        </w:tblPrEx>
        <w:trPr>
          <w:trHeight w:val="311"/>
          <w:jc w:val="center"/>
        </w:trPr>
        <w:tc>
          <w:tcPr>
            <w:tcW w:w="257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22"/>
              <w:ind w:left="107"/>
              <w:jc w:val="left"/>
              <w:rPr>
                <w:rFonts w:eastAsia="仿宋"/>
                <w:kern w:val="0"/>
                <w:sz w:val="28"/>
                <w:szCs w:val="28"/>
                <w:lang w:val="zh-CN" w:bidi="zh-CN"/>
              </w:rPr>
            </w:pPr>
            <w:r>
              <w:rPr>
                <w:rFonts w:eastAsia="仿宋"/>
                <w:kern w:val="0"/>
                <w:sz w:val="28"/>
                <w:szCs w:val="28"/>
                <w:lang w:val="zh-CN" w:bidi="zh-CN"/>
              </w:rPr>
              <w:t>改善因子</w:t>
            </w:r>
          </w:p>
        </w:tc>
        <w:tc>
          <w:tcPr>
            <w:tcW w:w="601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34"/>
              <w:ind w:left="107"/>
              <w:jc w:val="left"/>
              <w:rPr>
                <w:rFonts w:eastAsia="仿宋"/>
                <w:kern w:val="0"/>
                <w:sz w:val="28"/>
                <w:szCs w:val="28"/>
                <w:lang w:val="zh-CN" w:bidi="zh-CN"/>
              </w:rPr>
            </w:pPr>
            <w:r>
              <w:rPr>
                <w:rFonts w:eastAsia="仿宋"/>
                <w:kern w:val="0"/>
                <w:sz w:val="28"/>
                <w:szCs w:val="28"/>
                <w:lang w:val="zh-CN" w:bidi="zh-CN"/>
              </w:rPr>
              <w:t>≥50dB</w:t>
            </w:r>
          </w:p>
        </w:tc>
      </w:tr>
      <w:tr>
        <w:tblPrEx>
          <w:tblW w:w="0" w:type="auto"/>
          <w:jc w:val="center"/>
          <w:tblLayout w:type="fixed"/>
          <w:tblCellMar>
            <w:left w:w="0" w:type="dxa"/>
            <w:right w:w="0" w:type="dxa"/>
          </w:tblCellMar>
          <w:tblLook w:val="04A0"/>
        </w:tblPrEx>
        <w:trPr>
          <w:trHeight w:val="623"/>
          <w:jc w:val="center"/>
        </w:trPr>
        <w:tc>
          <w:tcPr>
            <w:tcW w:w="257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178"/>
              <w:ind w:left="107"/>
              <w:jc w:val="left"/>
              <w:rPr>
                <w:rFonts w:eastAsia="仿宋"/>
                <w:kern w:val="0"/>
                <w:sz w:val="28"/>
                <w:szCs w:val="28"/>
                <w:lang w:val="zh-CN" w:bidi="zh-CN"/>
              </w:rPr>
            </w:pPr>
            <w:r>
              <w:rPr>
                <w:rFonts w:eastAsia="仿宋"/>
                <w:kern w:val="0"/>
                <w:sz w:val="28"/>
                <w:szCs w:val="28"/>
                <w:lang w:val="zh-CN" w:bidi="zh-CN"/>
              </w:rPr>
              <w:t>故障检测和保护</w:t>
            </w:r>
          </w:p>
        </w:tc>
        <w:tc>
          <w:tcPr>
            <w:tcW w:w="6016"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22"/>
              <w:ind w:left="107"/>
              <w:jc w:val="left"/>
              <w:rPr>
                <w:rFonts w:eastAsia="仿宋"/>
                <w:kern w:val="0"/>
                <w:sz w:val="28"/>
                <w:szCs w:val="28"/>
                <w:lang w:val="zh-CN" w:bidi="zh-CN"/>
              </w:rPr>
            </w:pPr>
            <w:r>
              <w:rPr>
                <w:rFonts w:eastAsia="仿宋"/>
                <w:kern w:val="0"/>
                <w:sz w:val="28"/>
                <w:szCs w:val="28"/>
                <w:lang w:val="zh-CN" w:bidi="zh-CN"/>
              </w:rPr>
              <w:t>发生过占空比、过脉宽、发生过温、过流等情况时可报警并实现</w:t>
            </w:r>
          </w:p>
          <w:p w:rsidR="006C2CC4">
            <w:pPr>
              <w:autoSpaceDE w:val="0"/>
              <w:autoSpaceDN w:val="0"/>
              <w:spacing w:before="43"/>
              <w:ind w:left="107"/>
              <w:jc w:val="left"/>
              <w:rPr>
                <w:rFonts w:eastAsia="仿宋"/>
                <w:kern w:val="0"/>
                <w:sz w:val="28"/>
                <w:szCs w:val="28"/>
                <w:lang w:val="zh-CN" w:bidi="zh-CN"/>
              </w:rPr>
            </w:pPr>
            <w:r>
              <w:rPr>
                <w:rFonts w:eastAsia="仿宋"/>
                <w:kern w:val="0"/>
                <w:sz w:val="28"/>
                <w:szCs w:val="28"/>
                <w:lang w:val="zh-CN" w:bidi="zh-CN"/>
              </w:rPr>
              <w:t>自保；输出功率低时输出报警信号。</w:t>
            </w:r>
          </w:p>
        </w:tc>
      </w:tr>
    </w:tbl>
    <w:p w:rsidR="006C2CC4">
      <w:pPr>
        <w:pStyle w:val="Heading2"/>
        <w:spacing w:before="0" w:beforeAutospacing="0" w:after="0" w:afterAutospacing="0" w:line="360" w:lineRule="auto"/>
        <w:ind w:firstLine="560" w:firstLineChars="200"/>
        <w:rPr>
          <w:rFonts w:ascii="Times New Roman" w:eastAsia="仿宋" w:hAnsi="Times New Roman" w:hint="default"/>
          <w:sz w:val="28"/>
          <w:szCs w:val="28"/>
        </w:rPr>
      </w:pPr>
      <w:r>
        <w:rPr>
          <w:rFonts w:ascii="Times New Roman" w:eastAsia="仿宋" w:hAnsi="Times New Roman"/>
          <w:sz w:val="28"/>
          <w:szCs w:val="28"/>
        </w:rPr>
        <w:t>1</w:t>
      </w:r>
      <w:r>
        <w:rPr>
          <w:rFonts w:ascii="Times New Roman" w:eastAsia="仿宋" w:hAnsi="Times New Roman" w:hint="default"/>
          <w:sz w:val="28"/>
          <w:szCs w:val="28"/>
        </w:rPr>
        <w:t xml:space="preserve">.6 </w:t>
      </w:r>
      <w:r>
        <w:rPr>
          <w:rFonts w:ascii="Times New Roman" w:eastAsia="仿宋" w:hAnsi="Times New Roman" w:hint="default"/>
          <w:sz w:val="28"/>
          <w:szCs w:val="28"/>
        </w:rPr>
        <w:t>接收分系统性能指标</w:t>
      </w:r>
    </w:p>
    <w:p w:rsidR="006C2CC4">
      <w:pPr>
        <w:spacing w:line="360" w:lineRule="auto"/>
        <w:ind w:firstLine="560" w:firstLineChars="200"/>
        <w:rPr>
          <w:rFonts w:eastAsia="仿宋"/>
          <w:sz w:val="28"/>
          <w:szCs w:val="28"/>
        </w:rPr>
      </w:pPr>
      <w:r>
        <w:rPr>
          <w:rFonts w:eastAsia="仿宋"/>
          <w:sz w:val="28"/>
          <w:szCs w:val="28"/>
        </w:rPr>
        <w:t>接收机技术指标主要包括：工作频率、噪声系数、增益、动态范围等，详见下表。</w:t>
      </w:r>
    </w:p>
    <w:tbl>
      <w:tblPr>
        <w:tblStyle w:val="TableNormal"/>
        <w:tblpPr w:leftFromText="180" w:rightFromText="180" w:vertAnchor="text" w:horzAnchor="margin" w:tblpXSpec="center" w:tblpY="22"/>
        <w:tblW w:w="87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3260"/>
        <w:gridCol w:w="5531"/>
      </w:tblGrid>
      <w:tr>
        <w:tblPrEx>
          <w:tblW w:w="87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Ex>
        <w:trPr>
          <w:trHeight w:val="379"/>
        </w:trPr>
        <w:tc>
          <w:tcPr>
            <w:tcW w:w="3260"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6"/>
              <w:ind w:left="105"/>
              <w:jc w:val="left"/>
              <w:rPr>
                <w:rFonts w:eastAsia="仿宋"/>
                <w:b/>
                <w:kern w:val="0"/>
                <w:sz w:val="28"/>
                <w:szCs w:val="28"/>
                <w:lang w:val="zh-CN" w:bidi="zh-CN"/>
              </w:rPr>
            </w:pPr>
            <w:r>
              <w:rPr>
                <w:rFonts w:eastAsia="仿宋"/>
                <w:b/>
                <w:kern w:val="0"/>
                <w:sz w:val="28"/>
                <w:szCs w:val="28"/>
                <w:lang w:val="zh-CN" w:bidi="zh-CN"/>
              </w:rPr>
              <w:t>项目</w:t>
            </w:r>
          </w:p>
        </w:tc>
        <w:tc>
          <w:tcPr>
            <w:tcW w:w="5531"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6"/>
              <w:ind w:left="107"/>
              <w:jc w:val="left"/>
              <w:rPr>
                <w:rFonts w:eastAsia="仿宋"/>
                <w:b/>
                <w:kern w:val="0"/>
                <w:sz w:val="28"/>
                <w:szCs w:val="28"/>
                <w:lang w:val="zh-CN" w:bidi="zh-CN"/>
              </w:rPr>
            </w:pPr>
            <w:r>
              <w:rPr>
                <w:rFonts w:eastAsia="仿宋"/>
                <w:b/>
                <w:kern w:val="0"/>
                <w:sz w:val="28"/>
                <w:szCs w:val="28"/>
                <w:lang w:val="zh-CN" w:bidi="zh-CN"/>
              </w:rPr>
              <w:t>技术规格要求</w:t>
            </w:r>
          </w:p>
        </w:tc>
      </w:tr>
      <w:tr>
        <w:tblPrEx>
          <w:tblW w:w="8791" w:type="dxa"/>
          <w:tblLayout w:type="fixed"/>
          <w:tblCellMar>
            <w:left w:w="0" w:type="dxa"/>
            <w:right w:w="0" w:type="dxa"/>
          </w:tblCellMar>
          <w:tblLook w:val="04A0"/>
        </w:tblPrEx>
        <w:trPr>
          <w:trHeight w:val="321"/>
        </w:trPr>
        <w:tc>
          <w:tcPr>
            <w:tcW w:w="3260"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46" w:line="255" w:lineRule="exact"/>
              <w:ind w:left="105"/>
              <w:jc w:val="left"/>
              <w:rPr>
                <w:rFonts w:eastAsia="仿宋"/>
                <w:kern w:val="0"/>
                <w:sz w:val="28"/>
                <w:szCs w:val="28"/>
                <w:lang w:val="zh-CN" w:bidi="zh-CN"/>
              </w:rPr>
            </w:pPr>
            <w:r>
              <w:rPr>
                <w:rFonts w:eastAsia="仿宋"/>
                <w:kern w:val="0"/>
                <w:sz w:val="28"/>
                <w:szCs w:val="28"/>
                <w:lang w:val="zh-CN" w:bidi="zh-CN"/>
              </w:rPr>
              <w:t>接收方式</w:t>
            </w:r>
          </w:p>
        </w:tc>
        <w:tc>
          <w:tcPr>
            <w:tcW w:w="5531"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46" w:line="255" w:lineRule="exact"/>
              <w:ind w:left="107"/>
              <w:jc w:val="left"/>
              <w:rPr>
                <w:rFonts w:eastAsia="仿宋"/>
                <w:kern w:val="0"/>
                <w:sz w:val="28"/>
                <w:szCs w:val="28"/>
                <w:lang w:val="zh-CN" w:bidi="zh-CN"/>
              </w:rPr>
            </w:pPr>
            <w:r>
              <w:rPr>
                <w:rFonts w:eastAsia="仿宋"/>
                <w:kern w:val="0"/>
                <w:sz w:val="28"/>
                <w:szCs w:val="28"/>
                <w:lang w:val="zh-CN" w:bidi="zh-CN"/>
              </w:rPr>
              <w:t>全相参、双通道数字中频接收机</w:t>
            </w:r>
          </w:p>
        </w:tc>
      </w:tr>
      <w:tr>
        <w:tblPrEx>
          <w:tblW w:w="8791" w:type="dxa"/>
          <w:tblLayout w:type="fixed"/>
          <w:tblCellMar>
            <w:left w:w="0" w:type="dxa"/>
            <w:right w:w="0" w:type="dxa"/>
          </w:tblCellMar>
          <w:tblLook w:val="04A0"/>
        </w:tblPrEx>
        <w:trPr>
          <w:trHeight w:val="318"/>
        </w:trPr>
        <w:tc>
          <w:tcPr>
            <w:tcW w:w="3260"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46" w:line="252" w:lineRule="exact"/>
              <w:ind w:left="105"/>
              <w:jc w:val="left"/>
              <w:rPr>
                <w:rFonts w:eastAsia="仿宋"/>
                <w:kern w:val="0"/>
                <w:sz w:val="28"/>
                <w:szCs w:val="28"/>
                <w:lang w:val="zh-CN" w:bidi="zh-CN"/>
              </w:rPr>
            </w:pPr>
            <w:r>
              <w:rPr>
                <w:rFonts w:eastAsia="仿宋"/>
                <w:i/>
                <w:kern w:val="0"/>
                <w:sz w:val="28"/>
                <w:szCs w:val="28"/>
                <w:lang w:val="zh-CN" w:bidi="zh-CN"/>
              </w:rPr>
              <w:t>#</w:t>
            </w:r>
            <w:r>
              <w:rPr>
                <w:rFonts w:eastAsia="仿宋"/>
                <w:kern w:val="0"/>
                <w:sz w:val="28"/>
                <w:szCs w:val="28"/>
                <w:lang w:val="zh-CN" w:bidi="zh-CN"/>
              </w:rPr>
              <w:t>噪声系数</w:t>
            </w:r>
          </w:p>
        </w:tc>
        <w:tc>
          <w:tcPr>
            <w:tcW w:w="5531"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60" w:line="238" w:lineRule="exact"/>
              <w:ind w:left="107"/>
              <w:jc w:val="left"/>
              <w:rPr>
                <w:rFonts w:eastAsia="仿宋"/>
                <w:kern w:val="0"/>
                <w:sz w:val="28"/>
                <w:szCs w:val="28"/>
                <w:lang w:val="zh-CN" w:bidi="zh-CN"/>
              </w:rPr>
            </w:pPr>
            <w:r>
              <w:rPr>
                <w:rFonts w:eastAsia="仿宋"/>
                <w:kern w:val="0"/>
                <w:sz w:val="28"/>
                <w:szCs w:val="28"/>
                <w:lang w:val="zh-CN" w:bidi="zh-CN"/>
              </w:rPr>
              <w:t>≤3dB</w:t>
            </w:r>
          </w:p>
        </w:tc>
      </w:tr>
      <w:tr>
        <w:tblPrEx>
          <w:tblW w:w="8791" w:type="dxa"/>
          <w:tblLayout w:type="fixed"/>
          <w:tblCellMar>
            <w:left w:w="0" w:type="dxa"/>
            <w:right w:w="0" w:type="dxa"/>
          </w:tblCellMar>
          <w:tblLook w:val="04A0"/>
        </w:tblPrEx>
        <w:trPr>
          <w:trHeight w:val="681"/>
        </w:trPr>
        <w:tc>
          <w:tcPr>
            <w:tcW w:w="3260" w:type="dxa"/>
            <w:tcBorders>
              <w:top w:val="single" w:sz="4" w:space="0" w:color="000000"/>
              <w:left w:val="single" w:sz="4" w:space="0" w:color="000000"/>
              <w:bottom w:val="single" w:sz="4" w:space="0" w:color="000000"/>
              <w:right w:val="single" w:sz="4" w:space="0" w:color="000000"/>
            </w:tcBorders>
          </w:tcPr>
          <w:p w:rsidR="006C2CC4">
            <w:pPr>
              <w:autoSpaceDE w:val="0"/>
              <w:autoSpaceDN w:val="0"/>
              <w:ind w:left="105"/>
              <w:jc w:val="left"/>
              <w:rPr>
                <w:rFonts w:eastAsia="仿宋"/>
                <w:kern w:val="0"/>
                <w:sz w:val="28"/>
                <w:szCs w:val="28"/>
                <w:lang w:val="zh-CN" w:bidi="zh-CN"/>
              </w:rPr>
            </w:pPr>
            <w:r>
              <w:rPr>
                <w:rFonts w:eastAsia="仿宋"/>
                <w:kern w:val="0"/>
                <w:sz w:val="28"/>
                <w:szCs w:val="28"/>
                <w:lang w:val="zh-CN" w:bidi="zh-CN"/>
              </w:rPr>
              <w:t>最小可测功率（灵敏度）</w:t>
            </w:r>
          </w:p>
        </w:tc>
        <w:tc>
          <w:tcPr>
            <w:tcW w:w="5531"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61"/>
              <w:ind w:left="107"/>
              <w:jc w:val="left"/>
              <w:rPr>
                <w:rFonts w:eastAsia="仿宋"/>
                <w:kern w:val="0"/>
                <w:sz w:val="28"/>
                <w:szCs w:val="28"/>
                <w:lang w:val="zh-CN" w:bidi="zh-CN"/>
              </w:rPr>
            </w:pPr>
            <w:r>
              <w:rPr>
                <w:rFonts w:eastAsia="仿宋"/>
                <w:kern w:val="0"/>
                <w:sz w:val="28"/>
                <w:szCs w:val="28"/>
                <w:lang w:val="zh-CN" w:bidi="zh-CN"/>
              </w:rPr>
              <w:t>≤-107dBm</w:t>
            </w:r>
            <w:r>
              <w:rPr>
                <w:rFonts w:eastAsia="仿宋"/>
                <w:kern w:val="0"/>
                <w:sz w:val="28"/>
                <w:szCs w:val="28"/>
                <w:lang w:val="zh-CN" w:bidi="zh-CN"/>
              </w:rPr>
              <w:t>（</w:t>
            </w:r>
            <w:r>
              <w:rPr>
                <w:rFonts w:eastAsia="仿宋"/>
                <w:spacing w:val="-19"/>
                <w:kern w:val="0"/>
                <w:sz w:val="28"/>
                <w:szCs w:val="28"/>
                <w:lang w:val="zh-CN" w:bidi="zh-CN"/>
              </w:rPr>
              <w:t>带宽</w:t>
            </w:r>
            <w:r>
              <w:rPr>
                <w:rFonts w:eastAsia="仿宋"/>
                <w:spacing w:val="-19"/>
                <w:kern w:val="0"/>
                <w:sz w:val="28"/>
                <w:szCs w:val="28"/>
                <w:lang w:val="zh-CN" w:bidi="zh-CN"/>
              </w:rPr>
              <w:t xml:space="preserve"> </w:t>
            </w:r>
            <w:r>
              <w:rPr>
                <w:rFonts w:eastAsia="仿宋"/>
                <w:kern w:val="0"/>
                <w:sz w:val="28"/>
                <w:szCs w:val="28"/>
                <w:lang w:val="zh-CN" w:bidi="zh-CN"/>
              </w:rPr>
              <w:t>2MHz</w:t>
            </w:r>
            <w:r>
              <w:rPr>
                <w:rFonts w:eastAsia="仿宋"/>
                <w:kern w:val="0"/>
                <w:sz w:val="28"/>
                <w:szCs w:val="28"/>
                <w:lang w:val="zh-CN" w:bidi="zh-CN"/>
              </w:rPr>
              <w:t>）</w:t>
            </w:r>
          </w:p>
          <w:p w:rsidR="006C2CC4">
            <w:pPr>
              <w:autoSpaceDE w:val="0"/>
              <w:autoSpaceDN w:val="0"/>
              <w:spacing w:before="61"/>
              <w:ind w:left="107"/>
              <w:jc w:val="left"/>
              <w:rPr>
                <w:rFonts w:eastAsia="仿宋"/>
                <w:kern w:val="0"/>
                <w:sz w:val="28"/>
                <w:szCs w:val="28"/>
                <w:lang w:val="zh-CN" w:bidi="zh-CN"/>
              </w:rPr>
            </w:pPr>
            <w:r>
              <w:rPr>
                <w:rFonts w:eastAsia="仿宋"/>
                <w:kern w:val="0"/>
                <w:sz w:val="28"/>
                <w:szCs w:val="28"/>
                <w:lang w:val="zh-CN" w:bidi="zh-CN"/>
              </w:rPr>
              <w:t>≤-110dBm</w:t>
            </w:r>
            <w:r>
              <w:rPr>
                <w:rFonts w:eastAsia="仿宋"/>
                <w:kern w:val="0"/>
                <w:sz w:val="28"/>
                <w:szCs w:val="28"/>
                <w:lang w:val="zh-CN" w:bidi="zh-CN"/>
              </w:rPr>
              <w:t>（</w:t>
            </w:r>
            <w:r>
              <w:rPr>
                <w:rFonts w:eastAsia="仿宋"/>
                <w:spacing w:val="-21"/>
                <w:kern w:val="0"/>
                <w:sz w:val="28"/>
                <w:szCs w:val="28"/>
                <w:lang w:val="zh-CN" w:bidi="zh-CN"/>
              </w:rPr>
              <w:t>带宽</w:t>
            </w:r>
            <w:r>
              <w:rPr>
                <w:rFonts w:eastAsia="仿宋"/>
                <w:spacing w:val="-21"/>
                <w:kern w:val="0"/>
                <w:sz w:val="28"/>
                <w:szCs w:val="28"/>
                <w:lang w:val="zh-CN" w:bidi="zh-CN"/>
              </w:rPr>
              <w:t xml:space="preserve"> </w:t>
            </w:r>
            <w:r>
              <w:rPr>
                <w:rFonts w:eastAsia="仿宋"/>
                <w:kern w:val="0"/>
                <w:sz w:val="28"/>
                <w:szCs w:val="28"/>
                <w:lang w:val="zh-CN" w:bidi="zh-CN"/>
              </w:rPr>
              <w:t>1MHz</w:t>
            </w:r>
            <w:r>
              <w:rPr>
                <w:rFonts w:eastAsia="仿宋"/>
                <w:kern w:val="0"/>
                <w:sz w:val="28"/>
                <w:szCs w:val="28"/>
                <w:lang w:val="zh-CN" w:bidi="zh-CN"/>
              </w:rPr>
              <w:t>）</w:t>
            </w:r>
          </w:p>
        </w:tc>
      </w:tr>
      <w:tr>
        <w:tblPrEx>
          <w:tblW w:w="8791" w:type="dxa"/>
          <w:tblLayout w:type="fixed"/>
          <w:tblCellMar>
            <w:left w:w="0" w:type="dxa"/>
            <w:right w:w="0" w:type="dxa"/>
          </w:tblCellMar>
          <w:tblLook w:val="04A0"/>
        </w:tblPrEx>
        <w:trPr>
          <w:trHeight w:val="340"/>
        </w:trPr>
        <w:tc>
          <w:tcPr>
            <w:tcW w:w="3260"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56" w:line="264" w:lineRule="exact"/>
              <w:ind w:left="105"/>
              <w:jc w:val="left"/>
              <w:rPr>
                <w:rFonts w:eastAsia="仿宋"/>
                <w:kern w:val="0"/>
                <w:sz w:val="28"/>
                <w:szCs w:val="28"/>
                <w:lang w:val="zh-CN" w:bidi="zh-CN"/>
              </w:rPr>
            </w:pPr>
            <w:r>
              <w:rPr>
                <w:rFonts w:eastAsia="仿宋"/>
                <w:kern w:val="0"/>
                <w:sz w:val="28"/>
                <w:szCs w:val="28"/>
                <w:lang w:val="zh-CN" w:bidi="zh-CN"/>
              </w:rPr>
              <w:t>输出改善因子</w:t>
            </w:r>
          </w:p>
        </w:tc>
        <w:tc>
          <w:tcPr>
            <w:tcW w:w="5531"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5"/>
              <w:ind w:left="107"/>
              <w:jc w:val="left"/>
              <w:rPr>
                <w:rFonts w:eastAsia="仿宋"/>
                <w:kern w:val="0"/>
                <w:sz w:val="28"/>
                <w:szCs w:val="28"/>
                <w:lang w:val="zh-CN" w:bidi="zh-CN"/>
              </w:rPr>
            </w:pPr>
            <w:r>
              <w:rPr>
                <w:rFonts w:eastAsia="仿宋"/>
                <w:kern w:val="0"/>
                <w:sz w:val="28"/>
                <w:szCs w:val="28"/>
                <w:lang w:val="zh-CN" w:bidi="zh-CN"/>
              </w:rPr>
              <w:t>≥52dB</w:t>
            </w:r>
          </w:p>
        </w:tc>
      </w:tr>
      <w:tr>
        <w:tblPrEx>
          <w:tblW w:w="8791" w:type="dxa"/>
          <w:tblLayout w:type="fixed"/>
          <w:tblCellMar>
            <w:left w:w="0" w:type="dxa"/>
            <w:right w:w="0" w:type="dxa"/>
          </w:tblCellMar>
          <w:tblLook w:val="04A0"/>
        </w:tblPrEx>
        <w:trPr>
          <w:trHeight w:val="318"/>
        </w:trPr>
        <w:tc>
          <w:tcPr>
            <w:tcW w:w="3260"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46" w:line="252" w:lineRule="exact"/>
              <w:ind w:left="105"/>
              <w:jc w:val="left"/>
              <w:rPr>
                <w:rFonts w:eastAsia="仿宋"/>
                <w:kern w:val="0"/>
                <w:sz w:val="28"/>
                <w:szCs w:val="28"/>
                <w:lang w:val="zh-CN" w:bidi="zh-CN"/>
              </w:rPr>
            </w:pPr>
            <w:r>
              <w:rPr>
                <w:rFonts w:eastAsia="仿宋"/>
                <w:kern w:val="0"/>
                <w:sz w:val="28"/>
                <w:szCs w:val="28"/>
                <w:lang w:val="zh-CN" w:bidi="zh-CN"/>
              </w:rPr>
              <w:t>镜频抑制度</w:t>
            </w:r>
          </w:p>
        </w:tc>
        <w:tc>
          <w:tcPr>
            <w:tcW w:w="5531"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60" w:line="238" w:lineRule="exact"/>
              <w:ind w:left="107"/>
              <w:jc w:val="left"/>
              <w:rPr>
                <w:rFonts w:eastAsia="仿宋"/>
                <w:kern w:val="0"/>
                <w:sz w:val="28"/>
                <w:szCs w:val="28"/>
                <w:lang w:val="zh-CN" w:bidi="zh-CN"/>
              </w:rPr>
            </w:pPr>
            <w:r>
              <w:rPr>
                <w:rFonts w:eastAsia="仿宋"/>
                <w:kern w:val="0"/>
                <w:sz w:val="28"/>
                <w:szCs w:val="28"/>
                <w:lang w:val="zh-CN" w:bidi="zh-CN"/>
              </w:rPr>
              <w:t>≥60dB</w:t>
            </w:r>
          </w:p>
        </w:tc>
      </w:tr>
      <w:tr>
        <w:tblPrEx>
          <w:tblW w:w="8791" w:type="dxa"/>
          <w:tblLayout w:type="fixed"/>
          <w:tblCellMar>
            <w:left w:w="0" w:type="dxa"/>
            <w:right w:w="0" w:type="dxa"/>
          </w:tblCellMar>
          <w:tblLook w:val="04A0"/>
        </w:tblPrEx>
        <w:trPr>
          <w:trHeight w:val="321"/>
        </w:trPr>
        <w:tc>
          <w:tcPr>
            <w:tcW w:w="3260"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46" w:line="255" w:lineRule="exact"/>
              <w:ind w:left="105"/>
              <w:jc w:val="left"/>
              <w:rPr>
                <w:rFonts w:eastAsia="仿宋"/>
                <w:kern w:val="0"/>
                <w:sz w:val="28"/>
                <w:szCs w:val="28"/>
                <w:lang w:val="zh-CN" w:bidi="zh-CN"/>
              </w:rPr>
            </w:pPr>
            <w:r>
              <w:rPr>
                <w:rFonts w:eastAsia="仿宋"/>
                <w:kern w:val="0"/>
                <w:sz w:val="28"/>
                <w:szCs w:val="28"/>
                <w:lang w:val="zh-CN" w:bidi="zh-CN"/>
              </w:rPr>
              <w:t>中频输出杂散</w:t>
            </w:r>
          </w:p>
        </w:tc>
        <w:tc>
          <w:tcPr>
            <w:tcW w:w="5531"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60" w:line="241" w:lineRule="exact"/>
              <w:ind w:left="107"/>
              <w:jc w:val="left"/>
              <w:rPr>
                <w:rFonts w:eastAsia="仿宋"/>
                <w:kern w:val="0"/>
                <w:sz w:val="28"/>
                <w:szCs w:val="28"/>
                <w:lang w:val="zh-CN" w:bidi="zh-CN"/>
              </w:rPr>
            </w:pPr>
            <w:r>
              <w:rPr>
                <w:rFonts w:eastAsia="仿宋"/>
                <w:kern w:val="0"/>
                <w:sz w:val="28"/>
                <w:szCs w:val="28"/>
                <w:lang w:val="zh-CN" w:bidi="zh-CN"/>
              </w:rPr>
              <w:t>≤-60dBc</w:t>
            </w:r>
          </w:p>
        </w:tc>
      </w:tr>
      <w:tr>
        <w:tblPrEx>
          <w:tblW w:w="8791" w:type="dxa"/>
          <w:tblLayout w:type="fixed"/>
          <w:tblCellMar>
            <w:left w:w="0" w:type="dxa"/>
            <w:right w:w="0" w:type="dxa"/>
          </w:tblCellMar>
          <w:tblLook w:val="04A0"/>
        </w:tblPrEx>
        <w:trPr>
          <w:trHeight w:val="369"/>
        </w:trPr>
        <w:tc>
          <w:tcPr>
            <w:tcW w:w="3260"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0"/>
              <w:ind w:left="105"/>
              <w:jc w:val="left"/>
              <w:rPr>
                <w:rFonts w:eastAsia="仿宋"/>
                <w:kern w:val="0"/>
                <w:sz w:val="28"/>
                <w:szCs w:val="28"/>
                <w:lang w:val="zh-CN" w:bidi="zh-CN"/>
              </w:rPr>
            </w:pPr>
            <w:r>
              <w:rPr>
                <w:rFonts w:eastAsia="仿宋"/>
                <w:kern w:val="0"/>
                <w:sz w:val="28"/>
                <w:szCs w:val="28"/>
                <w:lang w:val="zh-CN" w:bidi="zh-CN"/>
              </w:rPr>
              <w:t>相位噪声（本振）</w:t>
            </w:r>
          </w:p>
        </w:tc>
        <w:tc>
          <w:tcPr>
            <w:tcW w:w="5531"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0"/>
              <w:ind w:left="107"/>
              <w:jc w:val="left"/>
              <w:rPr>
                <w:rFonts w:eastAsia="仿宋"/>
                <w:kern w:val="0"/>
                <w:sz w:val="28"/>
                <w:szCs w:val="28"/>
                <w:lang w:val="zh-CN" w:bidi="zh-CN"/>
              </w:rPr>
            </w:pPr>
            <w:r>
              <w:rPr>
                <w:rFonts w:eastAsia="仿宋"/>
                <w:spacing w:val="-3"/>
                <w:kern w:val="0"/>
                <w:sz w:val="28"/>
                <w:szCs w:val="28"/>
                <w:lang w:val="zh-CN" w:bidi="zh-CN"/>
              </w:rPr>
              <w:t>≤-</w:t>
            </w:r>
            <w:r>
              <w:rPr>
                <w:rFonts w:eastAsia="仿宋"/>
                <w:spacing w:val="-8"/>
                <w:kern w:val="0"/>
                <w:sz w:val="28"/>
                <w:szCs w:val="28"/>
                <w:lang w:val="zh-CN" w:bidi="zh-CN"/>
              </w:rPr>
              <w:t>1</w:t>
            </w:r>
            <w:r>
              <w:rPr>
                <w:rFonts w:eastAsia="仿宋"/>
                <w:kern w:val="0"/>
                <w:sz w:val="28"/>
                <w:szCs w:val="28"/>
                <w:lang w:val="zh-CN" w:bidi="zh-CN"/>
              </w:rPr>
              <w:t>10dBc</w:t>
            </w:r>
            <w:r>
              <w:rPr>
                <w:rFonts w:eastAsia="仿宋"/>
                <w:spacing w:val="-2"/>
                <w:kern w:val="0"/>
                <w:sz w:val="28"/>
                <w:szCs w:val="28"/>
                <w:lang w:val="zh-CN" w:bidi="zh-CN"/>
              </w:rPr>
              <w:t>/H</w:t>
            </w:r>
            <w:r>
              <w:rPr>
                <w:rFonts w:eastAsia="仿宋"/>
                <w:kern w:val="0"/>
                <w:sz w:val="28"/>
                <w:szCs w:val="28"/>
                <w:lang w:val="zh-CN" w:bidi="zh-CN"/>
              </w:rPr>
              <w:t>z</w:t>
            </w:r>
            <w:r>
              <w:rPr>
                <w:rFonts w:eastAsia="仿宋"/>
                <w:kern w:val="0"/>
                <w:sz w:val="28"/>
                <w:szCs w:val="28"/>
                <w:lang w:val="zh-CN" w:bidi="zh-CN"/>
              </w:rPr>
              <w:t>（</w:t>
            </w:r>
            <w:r>
              <w:rPr>
                <w:rFonts w:eastAsia="仿宋"/>
                <w:kern w:val="0"/>
                <w:sz w:val="28"/>
                <w:szCs w:val="28"/>
                <w:lang w:val="zh-CN" w:bidi="zh-CN"/>
              </w:rPr>
              <w:t>1</w:t>
            </w:r>
            <w:r>
              <w:rPr>
                <w:rFonts w:eastAsia="仿宋"/>
                <w:spacing w:val="-4"/>
                <w:kern w:val="0"/>
                <w:sz w:val="28"/>
                <w:szCs w:val="28"/>
                <w:lang w:val="zh-CN" w:bidi="zh-CN"/>
              </w:rPr>
              <w:t>K</w:t>
            </w:r>
            <w:r>
              <w:rPr>
                <w:rFonts w:eastAsia="仿宋"/>
                <w:kern w:val="0"/>
                <w:sz w:val="28"/>
                <w:szCs w:val="28"/>
                <w:lang w:val="zh-CN" w:bidi="zh-CN"/>
              </w:rPr>
              <w:t>Hz</w:t>
            </w:r>
            <w:r>
              <w:rPr>
                <w:rFonts w:eastAsia="仿宋"/>
                <w:spacing w:val="-108"/>
                <w:kern w:val="0"/>
                <w:sz w:val="28"/>
                <w:szCs w:val="28"/>
                <w:lang w:val="zh-CN" w:bidi="zh-CN"/>
              </w:rPr>
              <w:t>）</w:t>
            </w:r>
            <w:r>
              <w:rPr>
                <w:rFonts w:eastAsia="仿宋"/>
                <w:kern w:val="0"/>
                <w:sz w:val="28"/>
                <w:szCs w:val="28"/>
                <w:lang w:val="zh-CN" w:bidi="zh-CN"/>
              </w:rPr>
              <w:t>、</w:t>
            </w:r>
            <w:r>
              <w:rPr>
                <w:rFonts w:eastAsia="仿宋"/>
                <w:spacing w:val="-3"/>
                <w:kern w:val="0"/>
                <w:sz w:val="28"/>
                <w:szCs w:val="28"/>
                <w:lang w:val="zh-CN" w:bidi="zh-CN"/>
              </w:rPr>
              <w:t>≤-</w:t>
            </w:r>
            <w:r>
              <w:rPr>
                <w:rFonts w:eastAsia="仿宋"/>
                <w:spacing w:val="-8"/>
                <w:kern w:val="0"/>
                <w:sz w:val="28"/>
                <w:szCs w:val="28"/>
                <w:lang w:val="zh-CN" w:bidi="zh-CN"/>
              </w:rPr>
              <w:t>1</w:t>
            </w:r>
            <w:r>
              <w:rPr>
                <w:rFonts w:eastAsia="仿宋"/>
                <w:kern w:val="0"/>
                <w:sz w:val="28"/>
                <w:szCs w:val="28"/>
                <w:lang w:val="zh-CN" w:bidi="zh-CN"/>
              </w:rPr>
              <w:t>15d</w:t>
            </w:r>
            <w:r>
              <w:rPr>
                <w:rFonts w:eastAsia="仿宋"/>
                <w:spacing w:val="-2"/>
                <w:kern w:val="0"/>
                <w:sz w:val="28"/>
                <w:szCs w:val="28"/>
                <w:lang w:val="zh-CN" w:bidi="zh-CN"/>
              </w:rPr>
              <w:t>B</w:t>
            </w:r>
            <w:r>
              <w:rPr>
                <w:rFonts w:eastAsia="仿宋"/>
                <w:kern w:val="0"/>
                <w:sz w:val="28"/>
                <w:szCs w:val="28"/>
                <w:lang w:val="zh-CN" w:bidi="zh-CN"/>
              </w:rPr>
              <w:t>c</w:t>
            </w:r>
            <w:r>
              <w:rPr>
                <w:rFonts w:eastAsia="仿宋"/>
                <w:spacing w:val="-2"/>
                <w:kern w:val="0"/>
                <w:sz w:val="28"/>
                <w:szCs w:val="28"/>
                <w:lang w:val="zh-CN" w:bidi="zh-CN"/>
              </w:rPr>
              <w:t>/</w:t>
            </w:r>
            <w:r>
              <w:rPr>
                <w:rFonts w:eastAsia="仿宋"/>
                <w:kern w:val="0"/>
                <w:sz w:val="28"/>
                <w:szCs w:val="28"/>
                <w:lang w:val="zh-CN" w:bidi="zh-CN"/>
              </w:rPr>
              <w:t>H</w:t>
            </w:r>
            <w:r>
              <w:rPr>
                <w:rFonts w:eastAsia="仿宋"/>
                <w:spacing w:val="-3"/>
                <w:kern w:val="0"/>
                <w:sz w:val="28"/>
                <w:szCs w:val="28"/>
                <w:lang w:val="zh-CN" w:bidi="zh-CN"/>
              </w:rPr>
              <w:t>z</w:t>
            </w:r>
            <w:r>
              <w:rPr>
                <w:rFonts w:eastAsia="仿宋"/>
                <w:kern w:val="0"/>
                <w:sz w:val="28"/>
                <w:szCs w:val="28"/>
                <w:lang w:val="zh-CN" w:bidi="zh-CN"/>
              </w:rPr>
              <w:t>（</w:t>
            </w:r>
            <w:r>
              <w:rPr>
                <w:rFonts w:eastAsia="仿宋"/>
                <w:kern w:val="0"/>
                <w:sz w:val="28"/>
                <w:szCs w:val="28"/>
                <w:lang w:val="zh-CN" w:bidi="zh-CN"/>
              </w:rPr>
              <w:t>10</w:t>
            </w:r>
            <w:r>
              <w:rPr>
                <w:rFonts w:eastAsia="仿宋"/>
                <w:spacing w:val="-4"/>
                <w:kern w:val="0"/>
                <w:sz w:val="28"/>
                <w:szCs w:val="28"/>
                <w:lang w:val="zh-CN" w:bidi="zh-CN"/>
              </w:rPr>
              <w:t>K</w:t>
            </w:r>
            <w:r>
              <w:rPr>
                <w:rFonts w:eastAsia="仿宋"/>
                <w:kern w:val="0"/>
                <w:sz w:val="28"/>
                <w:szCs w:val="28"/>
                <w:lang w:val="zh-CN" w:bidi="zh-CN"/>
              </w:rPr>
              <w:t>Hz</w:t>
            </w:r>
            <w:r>
              <w:rPr>
                <w:rFonts w:eastAsia="仿宋"/>
                <w:kern w:val="0"/>
                <w:sz w:val="28"/>
                <w:szCs w:val="28"/>
                <w:lang w:val="zh-CN" w:bidi="zh-CN"/>
              </w:rPr>
              <w:t>）</w:t>
            </w:r>
          </w:p>
        </w:tc>
      </w:tr>
      <w:tr>
        <w:tblPrEx>
          <w:tblW w:w="8791" w:type="dxa"/>
          <w:tblLayout w:type="fixed"/>
          <w:tblCellMar>
            <w:left w:w="0" w:type="dxa"/>
            <w:right w:w="0" w:type="dxa"/>
          </w:tblCellMar>
          <w:tblLook w:val="04A0"/>
        </w:tblPrEx>
        <w:trPr>
          <w:trHeight w:val="318"/>
        </w:trPr>
        <w:tc>
          <w:tcPr>
            <w:tcW w:w="3260"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46" w:line="252" w:lineRule="exact"/>
              <w:ind w:left="105"/>
              <w:jc w:val="left"/>
              <w:rPr>
                <w:rFonts w:eastAsia="仿宋"/>
                <w:kern w:val="0"/>
                <w:sz w:val="28"/>
                <w:szCs w:val="28"/>
                <w:lang w:val="zh-CN" w:bidi="zh-CN"/>
              </w:rPr>
            </w:pPr>
            <w:r>
              <w:rPr>
                <w:rFonts w:eastAsia="仿宋"/>
                <w:kern w:val="0"/>
                <w:sz w:val="28"/>
                <w:szCs w:val="28"/>
                <w:lang w:val="zh-CN" w:bidi="zh-CN"/>
              </w:rPr>
              <w:t>谐波和杂散抑制</w:t>
            </w:r>
          </w:p>
        </w:tc>
        <w:tc>
          <w:tcPr>
            <w:tcW w:w="5531"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60" w:line="238" w:lineRule="exact"/>
              <w:ind w:left="107"/>
              <w:jc w:val="left"/>
              <w:rPr>
                <w:rFonts w:eastAsia="仿宋"/>
                <w:kern w:val="0"/>
                <w:sz w:val="28"/>
                <w:szCs w:val="28"/>
                <w:lang w:val="zh-CN" w:bidi="zh-CN"/>
              </w:rPr>
            </w:pPr>
            <w:r>
              <w:rPr>
                <w:rFonts w:eastAsia="仿宋"/>
                <w:kern w:val="0"/>
                <w:sz w:val="28"/>
                <w:szCs w:val="28"/>
                <w:lang w:val="zh-CN" w:bidi="zh-CN"/>
              </w:rPr>
              <w:t>≥60dB</w:t>
            </w:r>
          </w:p>
        </w:tc>
      </w:tr>
      <w:tr>
        <w:tblPrEx>
          <w:tblW w:w="8791" w:type="dxa"/>
          <w:tblLayout w:type="fixed"/>
          <w:tblCellMar>
            <w:left w:w="0" w:type="dxa"/>
            <w:right w:w="0" w:type="dxa"/>
          </w:tblCellMar>
          <w:tblLook w:val="04A0"/>
        </w:tblPrEx>
        <w:trPr>
          <w:trHeight w:val="321"/>
        </w:trPr>
        <w:tc>
          <w:tcPr>
            <w:tcW w:w="3260"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47" w:line="255" w:lineRule="exact"/>
              <w:ind w:left="105"/>
              <w:jc w:val="left"/>
              <w:rPr>
                <w:rFonts w:eastAsia="仿宋"/>
                <w:kern w:val="0"/>
                <w:sz w:val="28"/>
                <w:szCs w:val="28"/>
                <w:lang w:val="zh-CN" w:bidi="zh-CN"/>
              </w:rPr>
            </w:pPr>
            <w:r>
              <w:rPr>
                <w:rFonts w:eastAsia="仿宋"/>
                <w:kern w:val="0"/>
                <w:sz w:val="28"/>
                <w:szCs w:val="28"/>
                <w:lang w:val="zh-CN" w:bidi="zh-CN"/>
              </w:rPr>
              <w:t>本振中的射频信号抑制</w:t>
            </w:r>
          </w:p>
        </w:tc>
        <w:tc>
          <w:tcPr>
            <w:tcW w:w="5531"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≥60dB</w:t>
            </w:r>
          </w:p>
        </w:tc>
      </w:tr>
      <w:tr>
        <w:tblPrEx>
          <w:tblW w:w="8791" w:type="dxa"/>
          <w:tblLayout w:type="fixed"/>
          <w:tblCellMar>
            <w:left w:w="0" w:type="dxa"/>
            <w:right w:w="0" w:type="dxa"/>
          </w:tblCellMar>
          <w:tblLook w:val="04A0"/>
        </w:tblPrEx>
        <w:trPr>
          <w:trHeight w:val="959"/>
        </w:trPr>
        <w:tc>
          <w:tcPr>
            <w:tcW w:w="3260"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before="7"/>
              <w:jc w:val="left"/>
              <w:rPr>
                <w:rFonts w:eastAsia="仿宋"/>
                <w:kern w:val="0"/>
                <w:sz w:val="28"/>
                <w:szCs w:val="28"/>
                <w:lang w:val="zh-CN" w:bidi="zh-CN"/>
              </w:rPr>
            </w:pPr>
          </w:p>
          <w:p w:rsidR="006C2CC4">
            <w:pPr>
              <w:autoSpaceDE w:val="0"/>
              <w:autoSpaceDN w:val="0"/>
              <w:ind w:left="105"/>
              <w:jc w:val="left"/>
              <w:rPr>
                <w:rFonts w:eastAsia="仿宋"/>
                <w:kern w:val="0"/>
                <w:sz w:val="28"/>
                <w:szCs w:val="28"/>
                <w:lang w:val="zh-CN" w:bidi="zh-CN"/>
              </w:rPr>
            </w:pPr>
            <w:r>
              <w:rPr>
                <w:rFonts w:eastAsia="仿宋"/>
                <w:kern w:val="0"/>
                <w:sz w:val="28"/>
                <w:szCs w:val="28"/>
                <w:lang w:val="zh-CN" w:bidi="zh-CN"/>
              </w:rPr>
              <w:t>故障检测和保护</w:t>
            </w:r>
          </w:p>
        </w:tc>
        <w:tc>
          <w:tcPr>
            <w:tcW w:w="5531" w:type="dxa"/>
            <w:tcBorders>
              <w:top w:val="single" w:sz="4" w:space="0" w:color="000000"/>
              <w:left w:val="single" w:sz="4" w:space="0" w:color="000000"/>
              <w:bottom w:val="single" w:sz="4" w:space="0" w:color="000000"/>
              <w:right w:val="single" w:sz="4" w:space="0" w:color="000000"/>
            </w:tcBorders>
          </w:tcPr>
          <w:p w:rsidR="006C2CC4">
            <w:pPr>
              <w:autoSpaceDE w:val="0"/>
              <w:autoSpaceDN w:val="0"/>
              <w:spacing w:line="320" w:lineRule="exact"/>
              <w:ind w:left="107" w:right="96"/>
              <w:rPr>
                <w:rFonts w:eastAsia="仿宋"/>
                <w:kern w:val="0"/>
                <w:sz w:val="28"/>
                <w:szCs w:val="28"/>
                <w:lang w:val="zh-CN" w:bidi="zh-CN"/>
              </w:rPr>
            </w:pPr>
            <w:r>
              <w:rPr>
                <w:rFonts w:eastAsia="仿宋"/>
                <w:kern w:val="0"/>
                <w:sz w:val="28"/>
                <w:szCs w:val="28"/>
                <w:lang w:val="zh-CN" w:bidi="zh-CN"/>
              </w:rPr>
              <w:t>发生本振故障、激励故障、时钟故障、</w:t>
            </w:r>
            <w:r>
              <w:rPr>
                <w:rFonts w:eastAsia="仿宋"/>
                <w:kern w:val="0"/>
                <w:sz w:val="28"/>
                <w:szCs w:val="28"/>
                <w:lang w:val="zh-CN" w:bidi="zh-CN"/>
              </w:rPr>
              <w:t xml:space="preserve">CW </w:t>
            </w:r>
            <w:r>
              <w:rPr>
                <w:rFonts w:eastAsia="仿宋"/>
                <w:kern w:val="0"/>
                <w:sz w:val="28"/>
                <w:szCs w:val="28"/>
                <w:lang w:val="zh-CN" w:bidi="zh-CN"/>
              </w:rPr>
              <w:t>信号和</w:t>
            </w:r>
            <w:r>
              <w:rPr>
                <w:rFonts w:eastAsia="仿宋"/>
                <w:kern w:val="0"/>
                <w:sz w:val="28"/>
                <w:szCs w:val="28"/>
                <w:lang w:val="zh-CN" w:bidi="zh-CN"/>
              </w:rPr>
              <w:t xml:space="preserve">RFD </w:t>
            </w:r>
            <w:r>
              <w:rPr>
                <w:rFonts w:eastAsia="仿宋"/>
                <w:kern w:val="0"/>
                <w:sz w:val="28"/>
                <w:szCs w:val="28"/>
                <w:lang w:val="zh-CN" w:bidi="zh-CN"/>
              </w:rPr>
              <w:t>测量误差超限、噪声系数超限、地杂物抑制超限、双通道幅相一致性超限等情况时可报警</w:t>
            </w:r>
          </w:p>
        </w:tc>
      </w:tr>
    </w:tbl>
    <w:p w:rsidR="006C2CC4">
      <w:pPr>
        <w:pStyle w:val="Heading2"/>
        <w:spacing w:before="0" w:beforeAutospacing="0" w:after="0" w:afterAutospacing="0" w:line="360" w:lineRule="auto"/>
        <w:ind w:firstLine="560" w:firstLineChars="200"/>
        <w:rPr>
          <w:rFonts w:ascii="Times New Roman" w:eastAsia="仿宋" w:hAnsi="Times New Roman" w:hint="default"/>
          <w:sz w:val="28"/>
          <w:szCs w:val="28"/>
        </w:rPr>
      </w:pPr>
      <w:r>
        <w:rPr>
          <w:rFonts w:ascii="Times New Roman" w:eastAsia="仿宋" w:hAnsi="Times New Roman"/>
          <w:sz w:val="28"/>
          <w:szCs w:val="28"/>
        </w:rPr>
        <w:t>1</w:t>
      </w:r>
      <w:r>
        <w:rPr>
          <w:rFonts w:ascii="Times New Roman" w:eastAsia="仿宋" w:hAnsi="Times New Roman" w:hint="default"/>
          <w:sz w:val="28"/>
          <w:szCs w:val="28"/>
        </w:rPr>
        <w:t xml:space="preserve">.7 </w:t>
      </w:r>
      <w:r>
        <w:rPr>
          <w:rFonts w:ascii="Times New Roman" w:eastAsia="仿宋" w:hAnsi="Times New Roman" w:hint="default"/>
          <w:sz w:val="28"/>
          <w:szCs w:val="28"/>
        </w:rPr>
        <w:t>信号处理分系统性能指标</w:t>
      </w:r>
    </w:p>
    <w:p w:rsidR="006C2CC4">
      <w:pPr>
        <w:spacing w:line="360" w:lineRule="auto"/>
        <w:ind w:firstLine="560" w:firstLineChars="200"/>
        <w:rPr>
          <w:rFonts w:eastAsia="仿宋"/>
          <w:sz w:val="28"/>
          <w:szCs w:val="28"/>
        </w:rPr>
      </w:pPr>
      <w:r>
        <w:rPr>
          <w:rFonts w:eastAsia="仿宋"/>
          <w:sz w:val="28"/>
          <w:szCs w:val="28"/>
        </w:rPr>
        <w:t>信号处理器技术指标主要包括距离库长、处理方式、雷达软件等，详见下表。</w:t>
      </w:r>
    </w:p>
    <w:tbl>
      <w:tblPr>
        <w:tblStyle w:val="TableNormal"/>
        <w:tblpPr w:leftFromText="180" w:rightFromText="180" w:vertAnchor="text" w:horzAnchor="margin" w:tblpXSpec="center" w:tblpY="157"/>
        <w:tblW w:w="89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550"/>
        <w:gridCol w:w="2711"/>
        <w:gridCol w:w="5664"/>
      </w:tblGrid>
      <w:tr>
        <w:tblPrEx>
          <w:tblW w:w="89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Ex>
        <w:trPr>
          <w:trHeight w:val="318"/>
        </w:trPr>
        <w:tc>
          <w:tcPr>
            <w:tcW w:w="550" w:type="dxa"/>
          </w:tcPr>
          <w:p w:rsidR="006C2CC4">
            <w:pPr>
              <w:autoSpaceDE w:val="0"/>
              <w:autoSpaceDN w:val="0"/>
              <w:spacing w:before="76"/>
              <w:ind w:left="105"/>
              <w:jc w:val="left"/>
              <w:rPr>
                <w:rFonts w:eastAsia="仿宋"/>
                <w:b/>
                <w:kern w:val="0"/>
                <w:sz w:val="28"/>
                <w:szCs w:val="28"/>
                <w:lang w:val="zh-CN" w:bidi="zh-CN"/>
              </w:rPr>
            </w:pPr>
            <w:r>
              <w:rPr>
                <w:rFonts w:eastAsia="仿宋"/>
                <w:b/>
                <w:kern w:val="0"/>
                <w:sz w:val="28"/>
                <w:szCs w:val="28"/>
                <w:lang w:val="zh-CN" w:bidi="zh-CN"/>
              </w:rPr>
              <w:t>序号</w:t>
            </w:r>
          </w:p>
        </w:tc>
        <w:tc>
          <w:tcPr>
            <w:tcW w:w="2711" w:type="dxa"/>
          </w:tcPr>
          <w:p w:rsidR="006C2CC4">
            <w:pPr>
              <w:autoSpaceDE w:val="0"/>
              <w:autoSpaceDN w:val="0"/>
              <w:spacing w:before="46" w:line="252" w:lineRule="exact"/>
              <w:ind w:left="107"/>
              <w:jc w:val="left"/>
              <w:rPr>
                <w:rFonts w:eastAsia="仿宋"/>
                <w:b/>
                <w:kern w:val="0"/>
                <w:sz w:val="28"/>
                <w:szCs w:val="28"/>
                <w:lang w:val="zh-CN" w:bidi="zh-CN"/>
              </w:rPr>
            </w:pPr>
            <w:r>
              <w:rPr>
                <w:rFonts w:eastAsia="仿宋"/>
                <w:b/>
                <w:kern w:val="0"/>
                <w:sz w:val="28"/>
                <w:szCs w:val="28"/>
                <w:lang w:val="zh-CN" w:bidi="zh-CN"/>
              </w:rPr>
              <w:t>项目</w:t>
            </w:r>
          </w:p>
        </w:tc>
        <w:tc>
          <w:tcPr>
            <w:tcW w:w="5664" w:type="dxa"/>
          </w:tcPr>
          <w:p w:rsidR="006C2CC4">
            <w:pPr>
              <w:autoSpaceDE w:val="0"/>
              <w:autoSpaceDN w:val="0"/>
              <w:spacing w:before="46" w:line="252" w:lineRule="exact"/>
              <w:ind w:left="107"/>
              <w:jc w:val="left"/>
              <w:rPr>
                <w:rFonts w:eastAsia="仿宋"/>
                <w:b/>
                <w:kern w:val="0"/>
                <w:sz w:val="28"/>
                <w:szCs w:val="28"/>
                <w:lang w:val="zh-CN" w:bidi="zh-CN"/>
              </w:rPr>
            </w:pPr>
            <w:r>
              <w:rPr>
                <w:rFonts w:eastAsia="仿宋"/>
                <w:b/>
                <w:kern w:val="0"/>
                <w:sz w:val="28"/>
                <w:szCs w:val="28"/>
                <w:lang w:val="zh-CN" w:bidi="zh-CN"/>
              </w:rPr>
              <w:t>性能指标</w:t>
            </w:r>
          </w:p>
        </w:tc>
      </w:tr>
      <w:tr>
        <w:tblPrEx>
          <w:tblW w:w="8925" w:type="dxa"/>
          <w:tblLayout w:type="fixed"/>
          <w:tblCellMar>
            <w:left w:w="0" w:type="dxa"/>
            <w:right w:w="0" w:type="dxa"/>
          </w:tblCellMar>
          <w:tblLook w:val="04A0"/>
        </w:tblPrEx>
        <w:trPr>
          <w:trHeight w:val="640"/>
        </w:trPr>
        <w:tc>
          <w:tcPr>
            <w:tcW w:w="550" w:type="dxa"/>
            <w:vAlign w:val="center"/>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1</w:t>
            </w:r>
          </w:p>
        </w:tc>
        <w:tc>
          <w:tcPr>
            <w:tcW w:w="2711" w:type="dxa"/>
          </w:tcPr>
          <w:p w:rsidR="006C2CC4">
            <w:pPr>
              <w:autoSpaceDE w:val="0"/>
              <w:autoSpaceDN w:val="0"/>
              <w:spacing w:before="61" w:line="241" w:lineRule="exact"/>
              <w:ind w:left="107"/>
              <w:jc w:val="left"/>
              <w:rPr>
                <w:rFonts w:eastAsia="仿宋"/>
                <w:kern w:val="0"/>
                <w:sz w:val="28"/>
                <w:szCs w:val="28"/>
                <w:lang w:val="zh-CN" w:bidi="zh-CN"/>
              </w:rPr>
            </w:pPr>
          </w:p>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脉冲压缩主副瓣比</w:t>
            </w:r>
          </w:p>
        </w:tc>
        <w:tc>
          <w:tcPr>
            <w:tcW w:w="5664"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≥50dB</w:t>
            </w:r>
            <w:r>
              <w:rPr>
                <w:rFonts w:eastAsia="仿宋"/>
                <w:kern w:val="0"/>
                <w:sz w:val="28"/>
                <w:szCs w:val="28"/>
                <w:lang w:val="zh-CN" w:bidi="zh-CN"/>
              </w:rPr>
              <w:t>（脉压比</w:t>
            </w:r>
            <w:r>
              <w:rPr>
                <w:rFonts w:eastAsia="仿宋"/>
                <w:kern w:val="0"/>
                <w:sz w:val="28"/>
                <w:szCs w:val="28"/>
                <w:lang w:val="zh-CN" w:bidi="zh-CN"/>
              </w:rPr>
              <w:t>≥100</w:t>
            </w:r>
            <w:r>
              <w:rPr>
                <w:rFonts w:eastAsia="仿宋"/>
                <w:kern w:val="0"/>
                <w:sz w:val="28"/>
                <w:szCs w:val="28"/>
                <w:lang w:val="zh-CN" w:bidi="zh-CN"/>
              </w:rPr>
              <w:t>）</w:t>
            </w:r>
          </w:p>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≥45dB</w:t>
            </w:r>
            <w:r>
              <w:rPr>
                <w:rFonts w:eastAsia="仿宋"/>
                <w:kern w:val="0"/>
                <w:sz w:val="28"/>
                <w:szCs w:val="28"/>
                <w:lang w:val="zh-CN" w:bidi="zh-CN"/>
              </w:rPr>
              <w:t>（脉压比＜</w:t>
            </w:r>
            <w:r>
              <w:rPr>
                <w:rFonts w:eastAsia="仿宋"/>
                <w:kern w:val="0"/>
                <w:sz w:val="28"/>
                <w:szCs w:val="28"/>
                <w:lang w:val="zh-CN" w:bidi="zh-CN"/>
              </w:rPr>
              <w:t>100</w:t>
            </w:r>
            <w:r>
              <w:rPr>
                <w:rFonts w:eastAsia="仿宋"/>
                <w:kern w:val="0"/>
                <w:sz w:val="28"/>
                <w:szCs w:val="28"/>
                <w:lang w:val="zh-CN" w:bidi="zh-CN"/>
              </w:rPr>
              <w:t>）</w:t>
            </w:r>
          </w:p>
        </w:tc>
      </w:tr>
      <w:tr>
        <w:tblPrEx>
          <w:tblW w:w="8925" w:type="dxa"/>
          <w:tblLayout w:type="fixed"/>
          <w:tblCellMar>
            <w:left w:w="0" w:type="dxa"/>
            <w:right w:w="0" w:type="dxa"/>
          </w:tblCellMar>
          <w:tblLook w:val="04A0"/>
        </w:tblPrEx>
        <w:trPr>
          <w:trHeight w:val="321"/>
        </w:trPr>
        <w:tc>
          <w:tcPr>
            <w:tcW w:w="550" w:type="dxa"/>
            <w:vAlign w:val="center"/>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2</w:t>
            </w:r>
          </w:p>
        </w:tc>
        <w:tc>
          <w:tcPr>
            <w:tcW w:w="2711"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距离库长度</w:t>
            </w:r>
          </w:p>
        </w:tc>
        <w:tc>
          <w:tcPr>
            <w:tcW w:w="5664"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≤75m</w:t>
            </w:r>
          </w:p>
        </w:tc>
      </w:tr>
      <w:tr>
        <w:tblPrEx>
          <w:tblW w:w="8925" w:type="dxa"/>
          <w:tblLayout w:type="fixed"/>
          <w:tblCellMar>
            <w:left w:w="0" w:type="dxa"/>
            <w:right w:w="0" w:type="dxa"/>
          </w:tblCellMar>
          <w:tblLook w:val="04A0"/>
        </w:tblPrEx>
        <w:trPr>
          <w:trHeight w:val="318"/>
        </w:trPr>
        <w:tc>
          <w:tcPr>
            <w:tcW w:w="550" w:type="dxa"/>
            <w:vAlign w:val="center"/>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3</w:t>
            </w:r>
          </w:p>
        </w:tc>
        <w:tc>
          <w:tcPr>
            <w:tcW w:w="2711"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距离库数</w:t>
            </w:r>
          </w:p>
        </w:tc>
        <w:tc>
          <w:tcPr>
            <w:tcW w:w="5664"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 xml:space="preserve">≥2000 </w:t>
            </w:r>
            <w:r>
              <w:rPr>
                <w:rFonts w:eastAsia="仿宋"/>
                <w:kern w:val="0"/>
                <w:sz w:val="28"/>
                <w:szCs w:val="28"/>
                <w:lang w:val="zh-CN" w:bidi="zh-CN"/>
              </w:rPr>
              <w:t>个</w:t>
            </w:r>
          </w:p>
        </w:tc>
      </w:tr>
      <w:tr>
        <w:tblPrEx>
          <w:tblW w:w="8925" w:type="dxa"/>
          <w:tblLayout w:type="fixed"/>
          <w:tblCellMar>
            <w:left w:w="0" w:type="dxa"/>
            <w:right w:w="0" w:type="dxa"/>
          </w:tblCellMar>
          <w:tblLook w:val="04A0"/>
        </w:tblPrEx>
        <w:trPr>
          <w:trHeight w:val="321"/>
        </w:trPr>
        <w:tc>
          <w:tcPr>
            <w:tcW w:w="550" w:type="dxa"/>
            <w:vAlign w:val="center"/>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4</w:t>
            </w:r>
          </w:p>
        </w:tc>
        <w:tc>
          <w:tcPr>
            <w:tcW w:w="2711"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处理方式</w:t>
            </w:r>
          </w:p>
        </w:tc>
        <w:tc>
          <w:tcPr>
            <w:tcW w:w="5664"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 xml:space="preserve">FFT/PPP </w:t>
            </w:r>
            <w:r>
              <w:rPr>
                <w:rFonts w:eastAsia="仿宋"/>
                <w:kern w:val="0"/>
                <w:sz w:val="28"/>
                <w:szCs w:val="28"/>
                <w:lang w:val="zh-CN" w:bidi="zh-CN"/>
              </w:rPr>
              <w:t>等</w:t>
            </w:r>
          </w:p>
        </w:tc>
      </w:tr>
      <w:tr>
        <w:tblPrEx>
          <w:tblW w:w="8925" w:type="dxa"/>
          <w:tblLayout w:type="fixed"/>
          <w:tblCellMar>
            <w:left w:w="0" w:type="dxa"/>
            <w:right w:w="0" w:type="dxa"/>
          </w:tblCellMar>
          <w:tblLook w:val="04A0"/>
        </w:tblPrEx>
        <w:trPr>
          <w:trHeight w:val="318"/>
        </w:trPr>
        <w:tc>
          <w:tcPr>
            <w:tcW w:w="550" w:type="dxa"/>
            <w:vAlign w:val="center"/>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5</w:t>
            </w:r>
          </w:p>
        </w:tc>
        <w:tc>
          <w:tcPr>
            <w:tcW w:w="2711"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相关系数处理方式</w:t>
            </w:r>
          </w:p>
        </w:tc>
        <w:tc>
          <w:tcPr>
            <w:tcW w:w="5664"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一阶相关或多阶相关</w:t>
            </w:r>
          </w:p>
        </w:tc>
      </w:tr>
      <w:tr>
        <w:tblPrEx>
          <w:tblW w:w="8925" w:type="dxa"/>
          <w:tblLayout w:type="fixed"/>
          <w:tblCellMar>
            <w:left w:w="0" w:type="dxa"/>
            <w:right w:w="0" w:type="dxa"/>
          </w:tblCellMar>
          <w:tblLook w:val="04A0"/>
        </w:tblPrEx>
        <w:trPr>
          <w:trHeight w:val="321"/>
        </w:trPr>
        <w:tc>
          <w:tcPr>
            <w:tcW w:w="550" w:type="dxa"/>
            <w:vAlign w:val="center"/>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6</w:t>
            </w:r>
          </w:p>
        </w:tc>
        <w:tc>
          <w:tcPr>
            <w:tcW w:w="2711"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处理对数</w:t>
            </w:r>
          </w:p>
        </w:tc>
        <w:tc>
          <w:tcPr>
            <w:tcW w:w="5664"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16</w:t>
            </w:r>
            <w:r>
              <w:rPr>
                <w:rFonts w:eastAsia="仿宋"/>
                <w:kern w:val="0"/>
                <w:sz w:val="28"/>
                <w:szCs w:val="28"/>
                <w:lang w:val="zh-CN" w:bidi="zh-CN"/>
              </w:rPr>
              <w:t>、</w:t>
            </w:r>
            <w:r>
              <w:rPr>
                <w:rFonts w:eastAsia="仿宋"/>
                <w:kern w:val="0"/>
                <w:sz w:val="28"/>
                <w:szCs w:val="28"/>
                <w:lang w:val="zh-CN" w:bidi="zh-CN"/>
              </w:rPr>
              <w:t>32</w:t>
            </w:r>
            <w:r>
              <w:rPr>
                <w:rFonts w:eastAsia="仿宋"/>
                <w:kern w:val="0"/>
                <w:sz w:val="28"/>
                <w:szCs w:val="28"/>
                <w:lang w:val="zh-CN" w:bidi="zh-CN"/>
              </w:rPr>
              <w:t>、</w:t>
            </w:r>
            <w:r>
              <w:rPr>
                <w:rFonts w:eastAsia="仿宋"/>
                <w:kern w:val="0"/>
                <w:sz w:val="28"/>
                <w:szCs w:val="28"/>
                <w:lang w:val="zh-CN" w:bidi="zh-CN"/>
              </w:rPr>
              <w:t>64</w:t>
            </w:r>
            <w:r>
              <w:rPr>
                <w:rFonts w:eastAsia="仿宋"/>
                <w:kern w:val="0"/>
                <w:sz w:val="28"/>
                <w:szCs w:val="28"/>
                <w:lang w:val="zh-CN" w:bidi="zh-CN"/>
              </w:rPr>
              <w:t>、</w:t>
            </w:r>
            <w:r>
              <w:rPr>
                <w:rFonts w:eastAsia="仿宋"/>
                <w:kern w:val="0"/>
                <w:sz w:val="28"/>
                <w:szCs w:val="28"/>
                <w:lang w:val="zh-CN" w:bidi="zh-CN"/>
              </w:rPr>
              <w:t>128</w:t>
            </w:r>
            <w:r>
              <w:rPr>
                <w:rFonts w:eastAsia="仿宋"/>
                <w:kern w:val="0"/>
                <w:sz w:val="28"/>
                <w:szCs w:val="28"/>
                <w:lang w:val="zh-CN" w:bidi="zh-CN"/>
              </w:rPr>
              <w:t>、</w:t>
            </w:r>
            <w:r>
              <w:rPr>
                <w:rFonts w:eastAsia="仿宋"/>
                <w:kern w:val="0"/>
                <w:sz w:val="28"/>
                <w:szCs w:val="28"/>
                <w:lang w:val="zh-CN" w:bidi="zh-CN"/>
              </w:rPr>
              <w:t xml:space="preserve">256 </w:t>
            </w:r>
            <w:r>
              <w:rPr>
                <w:rFonts w:eastAsia="仿宋"/>
                <w:kern w:val="0"/>
                <w:sz w:val="28"/>
                <w:szCs w:val="28"/>
                <w:lang w:val="zh-CN" w:bidi="zh-CN"/>
              </w:rPr>
              <w:t>等可选</w:t>
            </w:r>
          </w:p>
        </w:tc>
      </w:tr>
      <w:tr>
        <w:tblPrEx>
          <w:tblW w:w="8925" w:type="dxa"/>
          <w:tblLayout w:type="fixed"/>
          <w:tblCellMar>
            <w:left w:w="0" w:type="dxa"/>
            <w:right w:w="0" w:type="dxa"/>
          </w:tblCellMar>
          <w:tblLook w:val="04A0"/>
        </w:tblPrEx>
        <w:trPr>
          <w:trHeight w:val="318"/>
        </w:trPr>
        <w:tc>
          <w:tcPr>
            <w:tcW w:w="550" w:type="dxa"/>
            <w:vAlign w:val="center"/>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7</w:t>
            </w:r>
          </w:p>
        </w:tc>
        <w:tc>
          <w:tcPr>
            <w:tcW w:w="2711"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距离退模糊方法</w:t>
            </w:r>
          </w:p>
        </w:tc>
        <w:tc>
          <w:tcPr>
            <w:tcW w:w="5664"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相位编码或其他等效方法</w:t>
            </w:r>
          </w:p>
        </w:tc>
      </w:tr>
      <w:tr>
        <w:tblPrEx>
          <w:tblW w:w="8925" w:type="dxa"/>
          <w:tblLayout w:type="fixed"/>
          <w:tblCellMar>
            <w:left w:w="0" w:type="dxa"/>
            <w:right w:w="0" w:type="dxa"/>
          </w:tblCellMar>
          <w:tblLook w:val="04A0"/>
        </w:tblPrEx>
        <w:trPr>
          <w:trHeight w:val="321"/>
        </w:trPr>
        <w:tc>
          <w:tcPr>
            <w:tcW w:w="550" w:type="dxa"/>
            <w:vAlign w:val="center"/>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8</w:t>
            </w:r>
          </w:p>
        </w:tc>
        <w:tc>
          <w:tcPr>
            <w:tcW w:w="2711"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速度退模糊方法</w:t>
            </w:r>
          </w:p>
        </w:tc>
        <w:tc>
          <w:tcPr>
            <w:tcW w:w="5664"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双重频或其它等效方法</w:t>
            </w:r>
          </w:p>
        </w:tc>
      </w:tr>
      <w:tr>
        <w:tblPrEx>
          <w:tblW w:w="8925" w:type="dxa"/>
          <w:tblLayout w:type="fixed"/>
          <w:tblCellMar>
            <w:left w:w="0" w:type="dxa"/>
            <w:right w:w="0" w:type="dxa"/>
          </w:tblCellMar>
          <w:tblLook w:val="04A0"/>
        </w:tblPrEx>
        <w:trPr>
          <w:trHeight w:val="318"/>
        </w:trPr>
        <w:tc>
          <w:tcPr>
            <w:tcW w:w="550" w:type="dxa"/>
            <w:vAlign w:val="center"/>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9</w:t>
            </w:r>
          </w:p>
        </w:tc>
        <w:tc>
          <w:tcPr>
            <w:tcW w:w="2711"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故障检测和保护</w:t>
            </w:r>
          </w:p>
        </w:tc>
        <w:tc>
          <w:tcPr>
            <w:tcW w:w="5664"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 xml:space="preserve">I/Q </w:t>
            </w:r>
            <w:r>
              <w:rPr>
                <w:rFonts w:eastAsia="仿宋"/>
                <w:kern w:val="0"/>
                <w:sz w:val="28"/>
                <w:szCs w:val="28"/>
                <w:lang w:val="zh-CN" w:bidi="zh-CN"/>
              </w:rPr>
              <w:t>数据、数据丢包、参数输出等故障</w:t>
            </w:r>
          </w:p>
        </w:tc>
      </w:tr>
      <w:tr>
        <w:tblPrEx>
          <w:tblW w:w="8925" w:type="dxa"/>
          <w:tblLayout w:type="fixed"/>
          <w:tblCellMar>
            <w:left w:w="0" w:type="dxa"/>
            <w:right w:w="0" w:type="dxa"/>
          </w:tblCellMar>
          <w:tblLook w:val="04A0"/>
        </w:tblPrEx>
        <w:trPr>
          <w:trHeight w:val="929"/>
        </w:trPr>
        <w:tc>
          <w:tcPr>
            <w:tcW w:w="550" w:type="dxa"/>
            <w:vAlign w:val="center"/>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10</w:t>
            </w:r>
          </w:p>
        </w:tc>
        <w:tc>
          <w:tcPr>
            <w:tcW w:w="2711" w:type="dxa"/>
          </w:tcPr>
          <w:p w:rsidR="006C2CC4">
            <w:pPr>
              <w:autoSpaceDE w:val="0"/>
              <w:autoSpaceDN w:val="0"/>
              <w:spacing w:before="61" w:line="241" w:lineRule="exact"/>
              <w:ind w:left="107"/>
              <w:jc w:val="left"/>
              <w:rPr>
                <w:rFonts w:eastAsia="仿宋"/>
                <w:kern w:val="0"/>
                <w:sz w:val="28"/>
                <w:szCs w:val="28"/>
                <w:lang w:val="zh-CN" w:bidi="zh-CN"/>
              </w:rPr>
            </w:pPr>
          </w:p>
          <w:p w:rsidR="006C2CC4">
            <w:pPr>
              <w:autoSpaceDE w:val="0"/>
              <w:autoSpaceDN w:val="0"/>
              <w:spacing w:before="61" w:line="241" w:lineRule="exact"/>
              <w:ind w:left="107"/>
              <w:jc w:val="left"/>
              <w:rPr>
                <w:rFonts w:eastAsia="仿宋"/>
                <w:kern w:val="0"/>
                <w:sz w:val="28"/>
                <w:szCs w:val="28"/>
                <w:lang w:val="zh-CN" w:bidi="zh-CN"/>
              </w:rPr>
            </w:pPr>
          </w:p>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其它</w:t>
            </w:r>
          </w:p>
        </w:tc>
        <w:tc>
          <w:tcPr>
            <w:tcW w:w="5664"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具有与信号带宽相匹配的数字下变频滤波处理和</w:t>
            </w:r>
          </w:p>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 xml:space="preserve">NLFM </w:t>
            </w:r>
            <w:r>
              <w:rPr>
                <w:rFonts w:eastAsia="仿宋"/>
                <w:kern w:val="0"/>
                <w:sz w:val="28"/>
                <w:szCs w:val="28"/>
                <w:lang w:val="zh-CN" w:bidi="zh-CN"/>
              </w:rPr>
              <w:t>信号的脉冲压缩运算能力。</w:t>
            </w:r>
          </w:p>
          <w:p w:rsidR="006C2CC4">
            <w:pPr>
              <w:autoSpaceDE w:val="0"/>
              <w:autoSpaceDN w:val="0"/>
              <w:spacing w:before="61" w:line="241" w:lineRule="exact"/>
              <w:ind w:left="107" w:right="101"/>
              <w:jc w:val="left"/>
              <w:rPr>
                <w:rFonts w:eastAsia="仿宋"/>
                <w:kern w:val="0"/>
                <w:sz w:val="28"/>
                <w:szCs w:val="28"/>
                <w:lang w:val="zh-CN" w:bidi="zh-CN"/>
              </w:rPr>
            </w:pPr>
            <w:r>
              <w:rPr>
                <w:rFonts w:eastAsia="仿宋"/>
                <w:kern w:val="0"/>
                <w:sz w:val="28"/>
                <w:szCs w:val="28"/>
                <w:lang w:val="zh-CN" w:bidi="zh-CN"/>
              </w:rPr>
              <w:t>采用先动态识别再进行自适应频域滤波的方法进行杂波过滤。</w:t>
            </w:r>
          </w:p>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风电杂波抑制和恢复。</w:t>
            </w:r>
          </w:p>
        </w:tc>
      </w:tr>
      <w:tr>
        <w:tblPrEx>
          <w:tblW w:w="8925" w:type="dxa"/>
          <w:tblLayout w:type="fixed"/>
          <w:tblCellMar>
            <w:left w:w="0" w:type="dxa"/>
            <w:right w:w="0" w:type="dxa"/>
          </w:tblCellMar>
          <w:tblLook w:val="04A0"/>
        </w:tblPrEx>
        <w:trPr>
          <w:trHeight w:val="396"/>
        </w:trPr>
        <w:tc>
          <w:tcPr>
            <w:tcW w:w="550" w:type="dxa"/>
            <w:vAlign w:val="center"/>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11</w:t>
            </w:r>
          </w:p>
        </w:tc>
        <w:tc>
          <w:tcPr>
            <w:tcW w:w="2711"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软件</w:t>
            </w:r>
          </w:p>
        </w:tc>
        <w:tc>
          <w:tcPr>
            <w:tcW w:w="5664" w:type="dxa"/>
          </w:tcPr>
          <w:p w:rsidR="006C2CC4">
            <w:pPr>
              <w:autoSpaceDE w:val="0"/>
              <w:autoSpaceDN w:val="0"/>
              <w:spacing w:before="61" w:line="241" w:lineRule="exact"/>
              <w:ind w:left="107"/>
              <w:jc w:val="left"/>
              <w:rPr>
                <w:rFonts w:eastAsia="仿宋"/>
                <w:kern w:val="0"/>
                <w:sz w:val="28"/>
                <w:szCs w:val="28"/>
                <w:lang w:val="zh-CN" w:bidi="zh-CN"/>
              </w:rPr>
            </w:pPr>
            <w:r>
              <w:rPr>
                <w:rFonts w:eastAsia="仿宋"/>
                <w:kern w:val="0"/>
                <w:sz w:val="28"/>
                <w:szCs w:val="28"/>
                <w:lang w:val="zh-CN" w:bidi="zh-CN"/>
              </w:rPr>
              <w:t>中国气象局标准信号处理软件</w:t>
            </w:r>
          </w:p>
        </w:tc>
      </w:tr>
    </w:tbl>
    <w:p w:rsidR="006C2CC4">
      <w:pPr>
        <w:pStyle w:val="Heading2"/>
        <w:spacing w:before="0" w:beforeAutospacing="0" w:after="0" w:afterAutospacing="0" w:line="360" w:lineRule="auto"/>
        <w:ind w:firstLine="560" w:firstLineChars="200"/>
        <w:rPr>
          <w:rFonts w:ascii="Times New Roman" w:eastAsia="仿宋" w:hAnsi="Times New Roman" w:hint="default"/>
          <w:sz w:val="28"/>
          <w:szCs w:val="28"/>
        </w:rPr>
      </w:pPr>
      <w:r>
        <w:rPr>
          <w:rFonts w:ascii="Times New Roman" w:eastAsia="仿宋" w:hAnsi="Times New Roman"/>
          <w:sz w:val="28"/>
          <w:szCs w:val="28"/>
        </w:rPr>
        <w:t>1</w:t>
      </w:r>
      <w:r>
        <w:rPr>
          <w:rFonts w:ascii="Times New Roman" w:eastAsia="仿宋" w:hAnsi="Times New Roman" w:hint="default"/>
          <w:sz w:val="28"/>
          <w:szCs w:val="28"/>
        </w:rPr>
        <w:t xml:space="preserve">.8 </w:t>
      </w:r>
      <w:r>
        <w:rPr>
          <w:rFonts w:ascii="Times New Roman" w:eastAsia="仿宋" w:hAnsi="Times New Roman" w:hint="default"/>
          <w:sz w:val="28"/>
          <w:szCs w:val="28"/>
        </w:rPr>
        <w:t>高频箱（含恒温装置）</w:t>
      </w:r>
    </w:p>
    <w:tbl>
      <w:tblPr>
        <w:tblStyle w:val="TableNormal"/>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135"/>
        <w:gridCol w:w="2072"/>
        <w:gridCol w:w="5725"/>
      </w:tblGrid>
      <w:tr>
        <w:tblPrEx>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Ex>
        <w:trPr>
          <w:trHeight w:val="467"/>
          <w:jc w:val="center"/>
        </w:trPr>
        <w:tc>
          <w:tcPr>
            <w:tcW w:w="1135" w:type="dxa"/>
            <w:tcBorders>
              <w:top w:val="single" w:sz="4" w:space="0" w:color="000000"/>
              <w:left w:val="single" w:sz="4" w:space="0" w:color="000000"/>
              <w:bottom w:val="single" w:sz="6" w:space="0" w:color="000000"/>
              <w:right w:val="single" w:sz="6" w:space="0" w:color="000000"/>
            </w:tcBorders>
          </w:tcPr>
          <w:p w:rsidR="006C2CC4">
            <w:pPr>
              <w:autoSpaceDE w:val="0"/>
              <w:autoSpaceDN w:val="0"/>
              <w:spacing w:before="99"/>
              <w:ind w:left="334" w:right="325"/>
              <w:jc w:val="center"/>
              <w:rPr>
                <w:rFonts w:eastAsia="仿宋"/>
                <w:b/>
                <w:kern w:val="0"/>
                <w:sz w:val="28"/>
                <w:szCs w:val="28"/>
                <w:lang w:val="zh-CN" w:bidi="zh-CN"/>
              </w:rPr>
            </w:pPr>
            <w:r>
              <w:rPr>
                <w:rFonts w:eastAsia="仿宋"/>
                <w:b/>
                <w:kern w:val="0"/>
                <w:sz w:val="28"/>
                <w:szCs w:val="28"/>
                <w:lang w:val="zh-CN" w:bidi="zh-CN"/>
              </w:rPr>
              <w:t>序号</w:t>
            </w:r>
          </w:p>
        </w:tc>
        <w:tc>
          <w:tcPr>
            <w:tcW w:w="2072" w:type="dxa"/>
            <w:tcBorders>
              <w:top w:val="single" w:sz="4" w:space="0" w:color="000000"/>
              <w:left w:val="single" w:sz="6" w:space="0" w:color="000000"/>
              <w:bottom w:val="single" w:sz="6" w:space="0" w:color="000000"/>
              <w:right w:val="single" w:sz="6" w:space="0" w:color="000000"/>
            </w:tcBorders>
          </w:tcPr>
          <w:p w:rsidR="006C2CC4">
            <w:pPr>
              <w:autoSpaceDE w:val="0"/>
              <w:autoSpaceDN w:val="0"/>
              <w:spacing w:before="99"/>
              <w:ind w:left="800" w:right="794"/>
              <w:jc w:val="center"/>
              <w:rPr>
                <w:rFonts w:eastAsia="仿宋"/>
                <w:b/>
                <w:kern w:val="0"/>
                <w:sz w:val="28"/>
                <w:szCs w:val="28"/>
                <w:lang w:val="zh-CN" w:bidi="zh-CN"/>
              </w:rPr>
            </w:pPr>
            <w:r>
              <w:rPr>
                <w:rFonts w:eastAsia="仿宋"/>
                <w:b/>
                <w:kern w:val="0"/>
                <w:sz w:val="28"/>
                <w:szCs w:val="28"/>
                <w:lang w:val="zh-CN" w:bidi="zh-CN"/>
              </w:rPr>
              <w:t>项目</w:t>
            </w:r>
          </w:p>
        </w:tc>
        <w:tc>
          <w:tcPr>
            <w:tcW w:w="5725" w:type="dxa"/>
            <w:tcBorders>
              <w:top w:val="single" w:sz="4" w:space="0" w:color="000000"/>
              <w:left w:val="single" w:sz="6" w:space="0" w:color="000000"/>
              <w:bottom w:val="single" w:sz="6" w:space="0" w:color="000000"/>
              <w:right w:val="single" w:sz="4" w:space="0" w:color="000000"/>
            </w:tcBorders>
          </w:tcPr>
          <w:p w:rsidR="006C2CC4">
            <w:pPr>
              <w:autoSpaceDE w:val="0"/>
              <w:autoSpaceDN w:val="0"/>
              <w:spacing w:before="99"/>
              <w:ind w:left="2205" w:right="2201"/>
              <w:jc w:val="center"/>
              <w:rPr>
                <w:rFonts w:eastAsia="仿宋"/>
                <w:b/>
                <w:kern w:val="0"/>
                <w:sz w:val="28"/>
                <w:szCs w:val="28"/>
                <w:lang w:val="zh-CN" w:bidi="zh-CN"/>
              </w:rPr>
            </w:pPr>
            <w:r>
              <w:rPr>
                <w:rFonts w:eastAsia="仿宋"/>
                <w:b/>
                <w:kern w:val="0"/>
                <w:sz w:val="28"/>
                <w:szCs w:val="28"/>
                <w:lang w:val="zh-CN" w:bidi="zh-CN"/>
              </w:rPr>
              <w:t>技术规格要求</w:t>
            </w:r>
          </w:p>
        </w:tc>
      </w:tr>
      <w:tr>
        <w:tblPrEx>
          <w:tblW w:w="0" w:type="dxa"/>
          <w:jc w:val="center"/>
          <w:tblLayout w:type="fixed"/>
          <w:tblCellMar>
            <w:left w:w="0" w:type="dxa"/>
            <w:right w:w="0" w:type="dxa"/>
          </w:tblCellMar>
          <w:tblLook w:val="04A0"/>
        </w:tblPrEx>
        <w:trPr>
          <w:trHeight w:val="467"/>
          <w:jc w:val="center"/>
        </w:trPr>
        <w:tc>
          <w:tcPr>
            <w:tcW w:w="1135" w:type="dxa"/>
            <w:tcBorders>
              <w:top w:val="single" w:sz="6" w:space="0" w:color="000000"/>
              <w:left w:val="single" w:sz="4" w:space="0" w:color="000000"/>
              <w:bottom w:val="single" w:sz="6" w:space="0" w:color="000000"/>
              <w:right w:val="single" w:sz="6" w:space="0" w:color="000000"/>
            </w:tcBorders>
          </w:tcPr>
          <w:p w:rsidR="006C2CC4">
            <w:pPr>
              <w:autoSpaceDE w:val="0"/>
              <w:autoSpaceDN w:val="0"/>
              <w:spacing w:before="111"/>
              <w:ind w:left="9"/>
              <w:jc w:val="center"/>
              <w:rPr>
                <w:rFonts w:eastAsia="仿宋"/>
                <w:kern w:val="0"/>
                <w:sz w:val="28"/>
                <w:szCs w:val="28"/>
                <w:lang w:val="zh-CN" w:bidi="zh-CN"/>
              </w:rPr>
            </w:pPr>
            <w:r>
              <w:rPr>
                <w:rFonts w:eastAsia="仿宋"/>
                <w:kern w:val="0"/>
                <w:sz w:val="28"/>
                <w:szCs w:val="28"/>
                <w:lang w:val="zh-CN" w:bidi="zh-CN"/>
              </w:rPr>
              <w:t>1</w:t>
            </w:r>
          </w:p>
        </w:tc>
        <w:tc>
          <w:tcPr>
            <w:tcW w:w="2072" w:type="dxa"/>
            <w:vMerge w:val="restart"/>
            <w:tcBorders>
              <w:top w:val="single" w:sz="6" w:space="0" w:color="000000"/>
              <w:left w:val="single" w:sz="6" w:space="0" w:color="000000"/>
              <w:bottom w:val="single" w:sz="6" w:space="0" w:color="000000"/>
              <w:right w:val="single" w:sz="6" w:space="0" w:color="000000"/>
            </w:tcBorders>
            <w:vAlign w:val="center"/>
          </w:tcPr>
          <w:p w:rsidR="006C2CC4">
            <w:pPr>
              <w:autoSpaceDE w:val="0"/>
              <w:autoSpaceDN w:val="0"/>
              <w:spacing w:before="102"/>
              <w:ind w:left="81"/>
              <w:jc w:val="left"/>
              <w:rPr>
                <w:rFonts w:eastAsia="仿宋"/>
                <w:kern w:val="0"/>
                <w:sz w:val="28"/>
                <w:szCs w:val="28"/>
                <w:lang w:val="zh-CN" w:bidi="zh-CN"/>
              </w:rPr>
            </w:pPr>
            <w:r>
              <w:rPr>
                <w:rFonts w:eastAsia="仿宋"/>
                <w:kern w:val="0"/>
                <w:sz w:val="28"/>
                <w:szCs w:val="28"/>
                <w:lang w:val="zh-CN" w:bidi="zh-CN"/>
              </w:rPr>
              <w:t>制冷性能</w:t>
            </w:r>
          </w:p>
        </w:tc>
        <w:tc>
          <w:tcPr>
            <w:tcW w:w="5725" w:type="dxa"/>
            <w:tcBorders>
              <w:top w:val="single" w:sz="6" w:space="0" w:color="000000"/>
              <w:left w:val="single" w:sz="6" w:space="0" w:color="000000"/>
              <w:bottom w:val="single" w:sz="6" w:space="0" w:color="000000"/>
              <w:right w:val="single" w:sz="4" w:space="0" w:color="000000"/>
            </w:tcBorders>
          </w:tcPr>
          <w:p w:rsidR="006C2CC4">
            <w:pPr>
              <w:autoSpaceDE w:val="0"/>
              <w:autoSpaceDN w:val="0"/>
              <w:spacing w:before="102"/>
              <w:ind w:left="78"/>
              <w:jc w:val="left"/>
              <w:rPr>
                <w:rFonts w:eastAsia="仿宋"/>
                <w:kern w:val="0"/>
                <w:sz w:val="28"/>
                <w:szCs w:val="28"/>
                <w:lang w:val="zh-CN" w:bidi="zh-CN"/>
              </w:rPr>
            </w:pPr>
            <w:r>
              <w:rPr>
                <w:rFonts w:eastAsia="仿宋"/>
                <w:kern w:val="0"/>
                <w:sz w:val="28"/>
                <w:szCs w:val="28"/>
                <w:lang w:val="zh-CN" w:bidi="zh-CN"/>
              </w:rPr>
              <w:t>制冷工况制冷量：</w:t>
            </w:r>
            <w:r>
              <w:rPr>
                <w:rFonts w:eastAsia="仿宋"/>
                <w:kern w:val="0"/>
                <w:sz w:val="28"/>
                <w:szCs w:val="28"/>
                <w:lang w:val="zh-CN" w:bidi="zh-CN"/>
              </w:rPr>
              <w:t>300W</w:t>
            </w:r>
            <w:r>
              <w:rPr>
                <w:rFonts w:eastAsia="仿宋"/>
                <w:kern w:val="0"/>
                <w:sz w:val="28"/>
                <w:szCs w:val="28"/>
                <w:lang w:val="zh-CN" w:bidi="zh-CN"/>
              </w:rPr>
              <w:t>（</w:t>
            </w:r>
            <w:r>
              <w:rPr>
                <w:rFonts w:eastAsia="仿宋"/>
                <w:kern w:val="0"/>
                <w:sz w:val="28"/>
                <w:szCs w:val="28"/>
                <w:lang w:val="zh-CN" w:bidi="zh-CN"/>
              </w:rPr>
              <w:t>45℃</w:t>
            </w:r>
            <w:r>
              <w:rPr>
                <w:rFonts w:eastAsia="仿宋"/>
                <w:kern w:val="0"/>
                <w:sz w:val="28"/>
                <w:szCs w:val="28"/>
                <w:lang w:val="zh-CN" w:bidi="zh-CN"/>
              </w:rPr>
              <w:t>）</w:t>
            </w:r>
          </w:p>
        </w:tc>
      </w:tr>
      <w:tr>
        <w:tblPrEx>
          <w:tblW w:w="0" w:type="dxa"/>
          <w:jc w:val="center"/>
          <w:tblLayout w:type="fixed"/>
          <w:tblCellMar>
            <w:left w:w="0" w:type="dxa"/>
            <w:right w:w="0" w:type="dxa"/>
          </w:tblCellMar>
          <w:tblLook w:val="04A0"/>
        </w:tblPrEx>
        <w:trPr>
          <w:trHeight w:val="467"/>
          <w:jc w:val="center"/>
        </w:trPr>
        <w:tc>
          <w:tcPr>
            <w:tcW w:w="1135" w:type="dxa"/>
            <w:tcBorders>
              <w:top w:val="single" w:sz="6" w:space="0" w:color="000000"/>
              <w:left w:val="single" w:sz="4" w:space="0" w:color="000000"/>
              <w:bottom w:val="single" w:sz="6" w:space="0" w:color="000000"/>
              <w:right w:val="single" w:sz="6" w:space="0" w:color="000000"/>
            </w:tcBorders>
          </w:tcPr>
          <w:p w:rsidR="006C2CC4">
            <w:pPr>
              <w:autoSpaceDE w:val="0"/>
              <w:autoSpaceDN w:val="0"/>
              <w:spacing w:before="111"/>
              <w:ind w:left="9"/>
              <w:jc w:val="center"/>
              <w:rPr>
                <w:rFonts w:eastAsia="仿宋"/>
                <w:kern w:val="0"/>
                <w:sz w:val="28"/>
                <w:szCs w:val="28"/>
                <w:lang w:val="zh-CN" w:bidi="zh-CN"/>
              </w:rPr>
            </w:pPr>
            <w:r>
              <w:rPr>
                <w:rFonts w:eastAsia="仿宋"/>
                <w:kern w:val="0"/>
                <w:sz w:val="28"/>
                <w:szCs w:val="28"/>
                <w:lang w:val="zh-CN" w:bidi="zh-CN"/>
              </w:rPr>
              <w:t>2</w:t>
            </w:r>
          </w:p>
        </w:tc>
        <w:tc>
          <w:tcPr>
            <w:tcW w:w="2072" w:type="dxa"/>
            <w:vMerge/>
            <w:tcBorders>
              <w:top w:val="single" w:sz="6" w:space="0" w:color="000000"/>
              <w:left w:val="single" w:sz="6" w:space="0" w:color="000000"/>
              <w:bottom w:val="single" w:sz="6" w:space="0" w:color="000000"/>
              <w:right w:val="single" w:sz="6" w:space="0" w:color="000000"/>
            </w:tcBorders>
            <w:vAlign w:val="center"/>
          </w:tcPr>
          <w:p w:rsidR="006C2CC4">
            <w:pPr>
              <w:widowControl/>
              <w:jc w:val="left"/>
              <w:rPr>
                <w:rFonts w:eastAsia="仿宋"/>
                <w:kern w:val="0"/>
                <w:sz w:val="28"/>
                <w:szCs w:val="28"/>
                <w:lang w:val="zh-CN" w:bidi="zh-CN"/>
              </w:rPr>
            </w:pPr>
          </w:p>
        </w:tc>
        <w:tc>
          <w:tcPr>
            <w:tcW w:w="5725" w:type="dxa"/>
            <w:tcBorders>
              <w:top w:val="single" w:sz="6" w:space="0" w:color="000000"/>
              <w:left w:val="single" w:sz="6" w:space="0" w:color="000000"/>
              <w:bottom w:val="single" w:sz="6" w:space="0" w:color="000000"/>
              <w:right w:val="single" w:sz="4" w:space="0" w:color="000000"/>
            </w:tcBorders>
          </w:tcPr>
          <w:p w:rsidR="006C2CC4">
            <w:pPr>
              <w:autoSpaceDE w:val="0"/>
              <w:autoSpaceDN w:val="0"/>
              <w:spacing w:before="102"/>
              <w:ind w:left="78"/>
              <w:jc w:val="left"/>
              <w:rPr>
                <w:rFonts w:eastAsia="仿宋"/>
                <w:kern w:val="0"/>
                <w:sz w:val="28"/>
                <w:szCs w:val="28"/>
                <w:lang w:val="zh-CN" w:bidi="zh-CN"/>
              </w:rPr>
            </w:pPr>
            <w:r>
              <w:rPr>
                <w:rFonts w:eastAsia="仿宋"/>
                <w:kern w:val="0"/>
                <w:sz w:val="28"/>
                <w:szCs w:val="28"/>
                <w:lang w:val="zh-CN" w:bidi="zh-CN"/>
              </w:rPr>
              <w:t>温度自动控制范围：</w:t>
            </w:r>
            <w:r>
              <w:rPr>
                <w:rFonts w:eastAsia="仿宋"/>
                <w:kern w:val="0"/>
                <w:sz w:val="28"/>
                <w:szCs w:val="28"/>
                <w:lang w:val="zh-CN" w:bidi="zh-CN"/>
              </w:rPr>
              <w:t>28±2 ℃</w:t>
            </w:r>
            <w:r>
              <w:rPr>
                <w:rFonts w:eastAsia="仿宋"/>
                <w:kern w:val="0"/>
                <w:sz w:val="28"/>
                <w:szCs w:val="28"/>
                <w:lang w:val="zh-CN" w:bidi="zh-CN"/>
              </w:rPr>
              <w:t>。</w:t>
            </w:r>
          </w:p>
        </w:tc>
      </w:tr>
      <w:tr>
        <w:tblPrEx>
          <w:tblW w:w="0" w:type="dxa"/>
          <w:jc w:val="center"/>
          <w:tblLayout w:type="fixed"/>
          <w:tblCellMar>
            <w:left w:w="0" w:type="dxa"/>
            <w:right w:w="0" w:type="dxa"/>
          </w:tblCellMar>
          <w:tblLook w:val="04A0"/>
        </w:tblPrEx>
        <w:trPr>
          <w:trHeight w:val="467"/>
          <w:jc w:val="center"/>
        </w:trPr>
        <w:tc>
          <w:tcPr>
            <w:tcW w:w="1135" w:type="dxa"/>
            <w:tcBorders>
              <w:top w:val="single" w:sz="6" w:space="0" w:color="000000"/>
              <w:left w:val="single" w:sz="4" w:space="0" w:color="000000"/>
              <w:bottom w:val="single" w:sz="6" w:space="0" w:color="000000"/>
              <w:right w:val="single" w:sz="6" w:space="0" w:color="000000"/>
            </w:tcBorders>
          </w:tcPr>
          <w:p w:rsidR="006C2CC4">
            <w:pPr>
              <w:autoSpaceDE w:val="0"/>
              <w:autoSpaceDN w:val="0"/>
              <w:spacing w:before="111"/>
              <w:ind w:left="9"/>
              <w:jc w:val="center"/>
              <w:rPr>
                <w:rFonts w:eastAsia="仿宋"/>
                <w:kern w:val="0"/>
                <w:sz w:val="28"/>
                <w:szCs w:val="28"/>
                <w:lang w:val="zh-CN" w:bidi="zh-CN"/>
              </w:rPr>
            </w:pPr>
            <w:r>
              <w:rPr>
                <w:rFonts w:eastAsia="仿宋"/>
                <w:kern w:val="0"/>
                <w:sz w:val="28"/>
                <w:szCs w:val="28"/>
                <w:lang w:val="zh-CN" w:bidi="zh-CN"/>
              </w:rPr>
              <w:t>3</w:t>
            </w:r>
          </w:p>
        </w:tc>
        <w:tc>
          <w:tcPr>
            <w:tcW w:w="2072" w:type="dxa"/>
            <w:vMerge w:val="restart"/>
            <w:tcBorders>
              <w:top w:val="single" w:sz="6" w:space="0" w:color="000000"/>
              <w:left w:val="single" w:sz="6" w:space="0" w:color="000000"/>
              <w:bottom w:val="single" w:sz="4" w:space="0" w:color="000000"/>
              <w:right w:val="single" w:sz="6" w:space="0" w:color="000000"/>
            </w:tcBorders>
            <w:vAlign w:val="center"/>
          </w:tcPr>
          <w:p w:rsidR="006C2CC4">
            <w:pPr>
              <w:autoSpaceDE w:val="0"/>
              <w:autoSpaceDN w:val="0"/>
              <w:spacing w:before="102"/>
              <w:ind w:left="81"/>
              <w:jc w:val="left"/>
              <w:rPr>
                <w:rFonts w:eastAsia="仿宋"/>
                <w:kern w:val="0"/>
                <w:sz w:val="28"/>
                <w:szCs w:val="28"/>
                <w:lang w:val="zh-CN" w:bidi="zh-CN"/>
              </w:rPr>
            </w:pPr>
            <w:r>
              <w:rPr>
                <w:rFonts w:eastAsia="仿宋"/>
                <w:kern w:val="0"/>
                <w:sz w:val="28"/>
                <w:szCs w:val="28"/>
                <w:lang w:val="zh-CN" w:bidi="zh-CN"/>
              </w:rPr>
              <w:t>制热性能</w:t>
            </w:r>
          </w:p>
        </w:tc>
        <w:tc>
          <w:tcPr>
            <w:tcW w:w="5725" w:type="dxa"/>
            <w:tcBorders>
              <w:top w:val="single" w:sz="6" w:space="0" w:color="000000"/>
              <w:left w:val="single" w:sz="6" w:space="0" w:color="000000"/>
              <w:bottom w:val="single" w:sz="6" w:space="0" w:color="000000"/>
              <w:right w:val="single" w:sz="4" w:space="0" w:color="000000"/>
            </w:tcBorders>
          </w:tcPr>
          <w:p w:rsidR="006C2CC4">
            <w:pPr>
              <w:autoSpaceDE w:val="0"/>
              <w:autoSpaceDN w:val="0"/>
              <w:spacing w:before="102"/>
              <w:ind w:left="78"/>
              <w:jc w:val="left"/>
              <w:rPr>
                <w:rFonts w:eastAsia="仿宋"/>
                <w:kern w:val="0"/>
                <w:sz w:val="28"/>
                <w:szCs w:val="28"/>
                <w:lang w:val="zh-CN" w:bidi="zh-CN"/>
              </w:rPr>
            </w:pPr>
            <w:r>
              <w:rPr>
                <w:rFonts w:eastAsia="仿宋"/>
                <w:kern w:val="0"/>
                <w:sz w:val="28"/>
                <w:szCs w:val="28"/>
                <w:lang w:val="zh-CN" w:bidi="zh-CN"/>
              </w:rPr>
              <w:t>低温制热工况制热量：</w:t>
            </w:r>
            <w:r>
              <w:rPr>
                <w:rFonts w:eastAsia="仿宋"/>
                <w:kern w:val="0"/>
                <w:sz w:val="28"/>
                <w:szCs w:val="28"/>
                <w:lang w:val="zh-CN" w:bidi="zh-CN"/>
              </w:rPr>
              <w:t>300W</w:t>
            </w:r>
            <w:r>
              <w:rPr>
                <w:rFonts w:eastAsia="仿宋"/>
                <w:kern w:val="0"/>
                <w:sz w:val="28"/>
                <w:szCs w:val="28"/>
                <w:lang w:val="zh-CN" w:bidi="zh-CN"/>
              </w:rPr>
              <w:t>（</w:t>
            </w:r>
            <w:r>
              <w:rPr>
                <w:rFonts w:eastAsia="仿宋"/>
                <w:kern w:val="0"/>
                <w:sz w:val="28"/>
                <w:szCs w:val="28"/>
                <w:lang w:val="zh-CN" w:bidi="zh-CN"/>
              </w:rPr>
              <w:t>-25℃</w:t>
            </w:r>
            <w:r>
              <w:rPr>
                <w:rFonts w:eastAsia="仿宋"/>
                <w:kern w:val="0"/>
                <w:sz w:val="28"/>
                <w:szCs w:val="28"/>
                <w:lang w:val="zh-CN" w:bidi="zh-CN"/>
              </w:rPr>
              <w:t>）</w:t>
            </w:r>
          </w:p>
        </w:tc>
      </w:tr>
      <w:tr>
        <w:tblPrEx>
          <w:tblW w:w="0" w:type="dxa"/>
          <w:jc w:val="center"/>
          <w:tblLayout w:type="fixed"/>
          <w:tblCellMar>
            <w:left w:w="0" w:type="dxa"/>
            <w:right w:w="0" w:type="dxa"/>
          </w:tblCellMar>
          <w:tblLook w:val="04A0"/>
        </w:tblPrEx>
        <w:trPr>
          <w:trHeight w:val="467"/>
          <w:jc w:val="center"/>
        </w:trPr>
        <w:tc>
          <w:tcPr>
            <w:tcW w:w="1135" w:type="dxa"/>
            <w:tcBorders>
              <w:top w:val="single" w:sz="6" w:space="0" w:color="000000"/>
              <w:left w:val="single" w:sz="4" w:space="0" w:color="000000"/>
              <w:bottom w:val="single" w:sz="4" w:space="0" w:color="000000"/>
              <w:right w:val="single" w:sz="6" w:space="0" w:color="000000"/>
            </w:tcBorders>
          </w:tcPr>
          <w:p w:rsidR="006C2CC4">
            <w:pPr>
              <w:autoSpaceDE w:val="0"/>
              <w:autoSpaceDN w:val="0"/>
              <w:spacing w:before="111"/>
              <w:ind w:left="9"/>
              <w:jc w:val="center"/>
              <w:rPr>
                <w:rFonts w:eastAsia="仿宋"/>
                <w:kern w:val="0"/>
                <w:sz w:val="28"/>
                <w:szCs w:val="28"/>
                <w:lang w:val="zh-CN" w:bidi="zh-CN"/>
              </w:rPr>
            </w:pPr>
            <w:r>
              <w:rPr>
                <w:rFonts w:eastAsia="仿宋"/>
                <w:kern w:val="0"/>
                <w:sz w:val="28"/>
                <w:szCs w:val="28"/>
                <w:lang w:val="zh-CN" w:bidi="zh-CN"/>
              </w:rPr>
              <w:t>4</w:t>
            </w:r>
          </w:p>
        </w:tc>
        <w:tc>
          <w:tcPr>
            <w:tcW w:w="2072" w:type="dxa"/>
            <w:vMerge/>
            <w:tcBorders>
              <w:top w:val="single" w:sz="6" w:space="0" w:color="000000"/>
              <w:left w:val="single" w:sz="6" w:space="0" w:color="000000"/>
              <w:bottom w:val="single" w:sz="4" w:space="0" w:color="000000"/>
              <w:right w:val="single" w:sz="6" w:space="0" w:color="000000"/>
            </w:tcBorders>
            <w:vAlign w:val="center"/>
          </w:tcPr>
          <w:p w:rsidR="006C2CC4">
            <w:pPr>
              <w:widowControl/>
              <w:jc w:val="left"/>
              <w:rPr>
                <w:rFonts w:eastAsia="仿宋"/>
                <w:kern w:val="0"/>
                <w:sz w:val="28"/>
                <w:szCs w:val="28"/>
                <w:lang w:val="zh-CN" w:bidi="zh-CN"/>
              </w:rPr>
            </w:pPr>
          </w:p>
        </w:tc>
        <w:tc>
          <w:tcPr>
            <w:tcW w:w="5725" w:type="dxa"/>
            <w:tcBorders>
              <w:top w:val="single" w:sz="6" w:space="0" w:color="000000"/>
              <w:left w:val="single" w:sz="6" w:space="0" w:color="000000"/>
              <w:bottom w:val="single" w:sz="4" w:space="0" w:color="000000"/>
              <w:right w:val="single" w:sz="4" w:space="0" w:color="000000"/>
            </w:tcBorders>
          </w:tcPr>
          <w:p w:rsidR="006C2CC4">
            <w:pPr>
              <w:autoSpaceDE w:val="0"/>
              <w:autoSpaceDN w:val="0"/>
              <w:spacing w:before="102"/>
              <w:ind w:left="78"/>
              <w:jc w:val="left"/>
              <w:rPr>
                <w:rFonts w:eastAsia="仿宋"/>
                <w:kern w:val="0"/>
                <w:sz w:val="28"/>
                <w:szCs w:val="28"/>
                <w:lang w:val="zh-CN" w:bidi="zh-CN"/>
              </w:rPr>
            </w:pPr>
            <w:r>
              <w:rPr>
                <w:rFonts w:eastAsia="仿宋"/>
                <w:kern w:val="0"/>
                <w:sz w:val="28"/>
                <w:szCs w:val="28"/>
                <w:lang w:val="zh-CN" w:bidi="zh-CN"/>
              </w:rPr>
              <w:t>温度自动控制范围：</w:t>
            </w:r>
            <w:r>
              <w:rPr>
                <w:rFonts w:eastAsia="仿宋"/>
                <w:kern w:val="0"/>
                <w:sz w:val="28"/>
                <w:szCs w:val="28"/>
                <w:lang w:val="zh-CN" w:bidi="zh-CN"/>
              </w:rPr>
              <w:t>28±2 ℃</w:t>
            </w:r>
            <w:r>
              <w:rPr>
                <w:rFonts w:eastAsia="仿宋"/>
                <w:kern w:val="0"/>
                <w:sz w:val="28"/>
                <w:szCs w:val="28"/>
                <w:lang w:val="zh-CN" w:bidi="zh-CN"/>
              </w:rPr>
              <w:t>。</w:t>
            </w:r>
          </w:p>
        </w:tc>
      </w:tr>
    </w:tbl>
    <w:p w:rsidR="006C2CC4">
      <w:pPr>
        <w:spacing w:line="360" w:lineRule="auto"/>
        <w:rPr>
          <w:rFonts w:eastAsia="仿宋"/>
          <w:sz w:val="28"/>
          <w:szCs w:val="28"/>
        </w:rPr>
      </w:pPr>
    </w:p>
    <w:p w:rsidR="006C2CC4">
      <w:pPr>
        <w:pStyle w:val="Heading2"/>
        <w:spacing w:before="0" w:beforeAutospacing="0" w:after="0" w:afterAutospacing="0" w:line="360" w:lineRule="auto"/>
        <w:ind w:firstLine="560" w:firstLineChars="200"/>
        <w:rPr>
          <w:rFonts w:ascii="Times New Roman" w:eastAsia="仿宋" w:hAnsi="Times New Roman" w:hint="default"/>
          <w:sz w:val="28"/>
          <w:szCs w:val="28"/>
        </w:rPr>
      </w:pPr>
      <w:r>
        <w:rPr>
          <w:rFonts w:ascii="Times New Roman" w:eastAsia="仿宋" w:hAnsi="Times New Roman"/>
          <w:sz w:val="28"/>
          <w:szCs w:val="28"/>
        </w:rPr>
        <w:t>1</w:t>
      </w:r>
      <w:r>
        <w:rPr>
          <w:rFonts w:ascii="Times New Roman" w:eastAsia="仿宋" w:hAnsi="Times New Roman" w:hint="default"/>
          <w:sz w:val="28"/>
          <w:szCs w:val="28"/>
        </w:rPr>
        <w:t xml:space="preserve">.9 </w:t>
      </w:r>
      <w:r>
        <w:rPr>
          <w:rFonts w:ascii="Times New Roman" w:eastAsia="仿宋" w:hAnsi="Times New Roman" w:hint="default"/>
          <w:sz w:val="28"/>
          <w:szCs w:val="28"/>
        </w:rPr>
        <w:t>遥控配电单元</w:t>
      </w:r>
    </w:p>
    <w:tbl>
      <w:tblPr>
        <w:tblStyle w:val="TableNormal"/>
        <w:tblpPr w:leftFromText="180" w:rightFromText="180" w:vertAnchor="text" w:horzAnchor="margin" w:tblpXSpec="center" w:tblpY="254"/>
        <w:tblW w:w="90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994"/>
        <w:gridCol w:w="1844"/>
        <w:gridCol w:w="6236"/>
      </w:tblGrid>
      <w:tr>
        <w:tblPrEx>
          <w:tblW w:w="90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Ex>
        <w:trPr>
          <w:trHeight w:val="469"/>
        </w:trPr>
        <w:tc>
          <w:tcPr>
            <w:tcW w:w="994" w:type="dxa"/>
            <w:tcBorders>
              <w:top w:val="single" w:sz="4" w:space="0" w:color="000000"/>
              <w:left w:val="single" w:sz="4" w:space="0" w:color="000000"/>
              <w:bottom w:val="single" w:sz="6" w:space="0" w:color="000000"/>
              <w:right w:val="single" w:sz="6" w:space="0" w:color="000000"/>
            </w:tcBorders>
          </w:tcPr>
          <w:p w:rsidR="006C2CC4">
            <w:pPr>
              <w:autoSpaceDE w:val="0"/>
              <w:autoSpaceDN w:val="0"/>
              <w:spacing w:before="102"/>
              <w:ind w:left="265" w:right="254"/>
              <w:jc w:val="center"/>
              <w:rPr>
                <w:rFonts w:eastAsia="仿宋"/>
                <w:b/>
                <w:kern w:val="0"/>
                <w:sz w:val="28"/>
                <w:szCs w:val="28"/>
                <w:lang w:val="zh-CN" w:bidi="zh-CN"/>
              </w:rPr>
            </w:pPr>
            <w:r>
              <w:rPr>
                <w:rFonts w:eastAsia="仿宋"/>
                <w:b/>
                <w:kern w:val="0"/>
                <w:sz w:val="28"/>
                <w:szCs w:val="28"/>
                <w:lang w:val="zh-CN" w:bidi="zh-CN"/>
              </w:rPr>
              <w:t>序号</w:t>
            </w:r>
          </w:p>
        </w:tc>
        <w:tc>
          <w:tcPr>
            <w:tcW w:w="1844" w:type="dxa"/>
            <w:tcBorders>
              <w:top w:val="single" w:sz="4" w:space="0" w:color="000000"/>
              <w:left w:val="single" w:sz="6" w:space="0" w:color="000000"/>
              <w:bottom w:val="single" w:sz="6" w:space="0" w:color="000000"/>
              <w:right w:val="single" w:sz="6" w:space="0" w:color="000000"/>
            </w:tcBorders>
          </w:tcPr>
          <w:p w:rsidR="006C2CC4">
            <w:pPr>
              <w:autoSpaceDE w:val="0"/>
              <w:autoSpaceDN w:val="0"/>
              <w:spacing w:before="102"/>
              <w:ind w:left="685" w:right="682"/>
              <w:jc w:val="center"/>
              <w:rPr>
                <w:rFonts w:eastAsia="仿宋"/>
                <w:b/>
                <w:kern w:val="0"/>
                <w:sz w:val="28"/>
                <w:szCs w:val="28"/>
                <w:lang w:val="zh-CN" w:bidi="zh-CN"/>
              </w:rPr>
            </w:pPr>
            <w:r>
              <w:rPr>
                <w:rFonts w:eastAsia="仿宋"/>
                <w:b/>
                <w:kern w:val="0"/>
                <w:sz w:val="28"/>
                <w:szCs w:val="28"/>
                <w:lang w:val="zh-CN" w:bidi="zh-CN"/>
              </w:rPr>
              <w:t>项目</w:t>
            </w:r>
          </w:p>
        </w:tc>
        <w:tc>
          <w:tcPr>
            <w:tcW w:w="6236" w:type="dxa"/>
            <w:tcBorders>
              <w:top w:val="single" w:sz="4" w:space="0" w:color="000000"/>
              <w:left w:val="single" w:sz="6" w:space="0" w:color="000000"/>
              <w:bottom w:val="single" w:sz="6" w:space="0" w:color="000000"/>
              <w:right w:val="single" w:sz="4" w:space="0" w:color="000000"/>
            </w:tcBorders>
          </w:tcPr>
          <w:p w:rsidR="006C2CC4">
            <w:pPr>
              <w:autoSpaceDE w:val="0"/>
              <w:autoSpaceDN w:val="0"/>
              <w:spacing w:before="102"/>
              <w:ind w:left="2461" w:right="2456"/>
              <w:jc w:val="center"/>
              <w:rPr>
                <w:rFonts w:eastAsia="仿宋"/>
                <w:b/>
                <w:kern w:val="0"/>
                <w:sz w:val="28"/>
                <w:szCs w:val="28"/>
                <w:lang w:val="zh-CN" w:bidi="zh-CN"/>
              </w:rPr>
            </w:pPr>
            <w:r>
              <w:rPr>
                <w:rFonts w:eastAsia="仿宋"/>
                <w:b/>
                <w:kern w:val="0"/>
                <w:sz w:val="28"/>
                <w:szCs w:val="28"/>
                <w:lang w:val="zh-CN" w:bidi="zh-CN"/>
              </w:rPr>
              <w:t>技术规格要求</w:t>
            </w:r>
          </w:p>
        </w:tc>
      </w:tr>
      <w:tr>
        <w:tblPrEx>
          <w:tblW w:w="9074" w:type="dxa"/>
          <w:tblLayout w:type="fixed"/>
          <w:tblCellMar>
            <w:left w:w="0" w:type="dxa"/>
            <w:right w:w="0" w:type="dxa"/>
          </w:tblCellMar>
          <w:tblLook w:val="04A0"/>
        </w:tblPrEx>
        <w:trPr>
          <w:trHeight w:val="467"/>
        </w:trPr>
        <w:tc>
          <w:tcPr>
            <w:tcW w:w="994" w:type="dxa"/>
            <w:tcBorders>
              <w:top w:val="single" w:sz="6" w:space="0" w:color="000000"/>
              <w:left w:val="single" w:sz="4" w:space="0" w:color="000000"/>
              <w:bottom w:val="single" w:sz="6" w:space="0" w:color="000000"/>
              <w:right w:val="single" w:sz="6" w:space="0" w:color="000000"/>
            </w:tcBorders>
          </w:tcPr>
          <w:p w:rsidR="006C2CC4">
            <w:pPr>
              <w:autoSpaceDE w:val="0"/>
              <w:autoSpaceDN w:val="0"/>
              <w:spacing w:before="111"/>
              <w:ind w:left="11"/>
              <w:jc w:val="center"/>
              <w:rPr>
                <w:rFonts w:eastAsia="仿宋"/>
                <w:kern w:val="0"/>
                <w:sz w:val="28"/>
                <w:szCs w:val="28"/>
                <w:lang w:val="zh-CN" w:bidi="zh-CN"/>
              </w:rPr>
            </w:pPr>
            <w:r>
              <w:rPr>
                <w:rFonts w:eastAsia="仿宋"/>
                <w:kern w:val="0"/>
                <w:sz w:val="28"/>
                <w:szCs w:val="28"/>
                <w:lang w:val="zh-CN" w:bidi="zh-CN"/>
              </w:rPr>
              <w:t>1</w:t>
            </w:r>
          </w:p>
        </w:tc>
        <w:tc>
          <w:tcPr>
            <w:tcW w:w="1844" w:type="dxa"/>
            <w:tcBorders>
              <w:top w:val="single" w:sz="6" w:space="0" w:color="000000"/>
              <w:left w:val="single" w:sz="6" w:space="0" w:color="000000"/>
              <w:bottom w:val="single" w:sz="6" w:space="0" w:color="000000"/>
              <w:right w:val="single" w:sz="6" w:space="0" w:color="000000"/>
            </w:tcBorders>
          </w:tcPr>
          <w:p w:rsidR="006C2CC4">
            <w:pPr>
              <w:autoSpaceDE w:val="0"/>
              <w:autoSpaceDN w:val="0"/>
              <w:spacing w:before="99"/>
              <w:ind w:left="78"/>
              <w:jc w:val="left"/>
              <w:rPr>
                <w:rFonts w:eastAsia="仿宋"/>
                <w:kern w:val="0"/>
                <w:sz w:val="28"/>
                <w:szCs w:val="28"/>
                <w:lang w:val="zh-CN" w:bidi="zh-CN"/>
              </w:rPr>
            </w:pPr>
            <w:r>
              <w:rPr>
                <w:rFonts w:eastAsia="仿宋"/>
                <w:kern w:val="0"/>
                <w:sz w:val="28"/>
                <w:szCs w:val="28"/>
                <w:lang w:val="zh-CN" w:bidi="zh-CN"/>
              </w:rPr>
              <w:t>供电方式</w:t>
            </w:r>
          </w:p>
        </w:tc>
        <w:tc>
          <w:tcPr>
            <w:tcW w:w="6236" w:type="dxa"/>
            <w:tcBorders>
              <w:top w:val="single" w:sz="6" w:space="0" w:color="000000"/>
              <w:left w:val="single" w:sz="6" w:space="0" w:color="000000"/>
              <w:bottom w:val="single" w:sz="6" w:space="0" w:color="000000"/>
              <w:right w:val="single" w:sz="4" w:space="0" w:color="000000"/>
            </w:tcBorders>
          </w:tcPr>
          <w:p w:rsidR="006C2CC4">
            <w:pPr>
              <w:autoSpaceDE w:val="0"/>
              <w:autoSpaceDN w:val="0"/>
              <w:spacing w:before="99"/>
              <w:ind w:left="78"/>
              <w:jc w:val="left"/>
              <w:rPr>
                <w:rFonts w:eastAsia="仿宋"/>
                <w:kern w:val="0"/>
                <w:sz w:val="28"/>
                <w:szCs w:val="28"/>
                <w:lang w:val="zh-CN" w:bidi="zh-CN"/>
              </w:rPr>
            </w:pPr>
            <w:r>
              <w:rPr>
                <w:rFonts w:eastAsia="仿宋"/>
                <w:kern w:val="0"/>
                <w:sz w:val="28"/>
                <w:szCs w:val="28"/>
                <w:lang w:val="zh-CN" w:bidi="zh-CN"/>
              </w:rPr>
              <w:t>市电，三相五线</w:t>
            </w:r>
            <w:r>
              <w:rPr>
                <w:rFonts w:eastAsia="仿宋"/>
                <w:kern w:val="0"/>
                <w:sz w:val="28"/>
                <w:szCs w:val="28"/>
                <w:lang w:val="zh-CN" w:bidi="zh-CN"/>
              </w:rPr>
              <w:t xml:space="preserve"> 380V±10 </w:t>
            </w:r>
            <w:r>
              <w:rPr>
                <w:rFonts w:eastAsia="仿宋"/>
                <w:kern w:val="0"/>
                <w:sz w:val="28"/>
                <w:szCs w:val="28"/>
                <w:lang w:val="zh-CN" w:bidi="zh-CN"/>
              </w:rPr>
              <w:t>％、</w:t>
            </w:r>
            <w:r>
              <w:rPr>
                <w:rFonts w:eastAsia="仿宋"/>
                <w:kern w:val="0"/>
                <w:sz w:val="28"/>
                <w:szCs w:val="28"/>
                <w:lang w:val="zh-CN" w:bidi="zh-CN"/>
              </w:rPr>
              <w:t>50Hz±2%</w:t>
            </w:r>
          </w:p>
        </w:tc>
      </w:tr>
      <w:tr>
        <w:tblPrEx>
          <w:tblW w:w="9074" w:type="dxa"/>
          <w:tblLayout w:type="fixed"/>
          <w:tblCellMar>
            <w:left w:w="0" w:type="dxa"/>
            <w:right w:w="0" w:type="dxa"/>
          </w:tblCellMar>
          <w:tblLook w:val="04A0"/>
        </w:tblPrEx>
        <w:trPr>
          <w:trHeight w:val="623"/>
        </w:trPr>
        <w:tc>
          <w:tcPr>
            <w:tcW w:w="994" w:type="dxa"/>
            <w:tcBorders>
              <w:top w:val="single" w:sz="6" w:space="0" w:color="000000"/>
              <w:left w:val="single" w:sz="4" w:space="0" w:color="000000"/>
              <w:bottom w:val="single" w:sz="6" w:space="0" w:color="000000"/>
              <w:right w:val="single" w:sz="6" w:space="0" w:color="000000"/>
            </w:tcBorders>
          </w:tcPr>
          <w:p w:rsidR="006C2CC4">
            <w:pPr>
              <w:autoSpaceDE w:val="0"/>
              <w:autoSpaceDN w:val="0"/>
              <w:spacing w:before="190"/>
              <w:ind w:left="11"/>
              <w:jc w:val="center"/>
              <w:rPr>
                <w:rFonts w:eastAsia="仿宋"/>
                <w:kern w:val="0"/>
                <w:sz w:val="28"/>
                <w:szCs w:val="28"/>
                <w:lang w:val="zh-CN" w:bidi="zh-CN"/>
              </w:rPr>
            </w:pPr>
            <w:r>
              <w:rPr>
                <w:rFonts w:eastAsia="仿宋"/>
                <w:kern w:val="0"/>
                <w:sz w:val="28"/>
                <w:szCs w:val="28"/>
                <w:lang w:val="zh-CN" w:bidi="zh-CN"/>
              </w:rPr>
              <w:t>2</w:t>
            </w:r>
          </w:p>
        </w:tc>
        <w:tc>
          <w:tcPr>
            <w:tcW w:w="1844" w:type="dxa"/>
            <w:tcBorders>
              <w:top w:val="single" w:sz="6" w:space="0" w:color="000000"/>
              <w:left w:val="single" w:sz="6" w:space="0" w:color="000000"/>
              <w:bottom w:val="single" w:sz="6" w:space="0" w:color="000000"/>
              <w:right w:val="single" w:sz="6" w:space="0" w:color="000000"/>
            </w:tcBorders>
          </w:tcPr>
          <w:p w:rsidR="006C2CC4">
            <w:pPr>
              <w:autoSpaceDE w:val="0"/>
              <w:autoSpaceDN w:val="0"/>
              <w:spacing w:before="178"/>
              <w:ind w:left="78"/>
              <w:jc w:val="left"/>
              <w:rPr>
                <w:rFonts w:eastAsia="仿宋"/>
                <w:kern w:val="0"/>
                <w:sz w:val="28"/>
                <w:szCs w:val="28"/>
                <w:lang w:val="zh-CN" w:bidi="zh-CN"/>
              </w:rPr>
            </w:pPr>
            <w:r>
              <w:rPr>
                <w:rFonts w:eastAsia="仿宋"/>
                <w:kern w:val="0"/>
                <w:sz w:val="28"/>
                <w:szCs w:val="28"/>
                <w:lang w:val="zh-CN" w:bidi="zh-CN"/>
              </w:rPr>
              <w:t>通信方式</w:t>
            </w:r>
          </w:p>
        </w:tc>
        <w:tc>
          <w:tcPr>
            <w:tcW w:w="6236" w:type="dxa"/>
            <w:tcBorders>
              <w:top w:val="single" w:sz="6" w:space="0" w:color="000000"/>
              <w:left w:val="single" w:sz="6" w:space="0" w:color="000000"/>
              <w:bottom w:val="single" w:sz="6" w:space="0" w:color="000000"/>
              <w:right w:val="single" w:sz="4" w:space="0" w:color="000000"/>
            </w:tcBorders>
          </w:tcPr>
          <w:p w:rsidR="006C2CC4">
            <w:pPr>
              <w:autoSpaceDE w:val="0"/>
              <w:autoSpaceDN w:val="0"/>
              <w:spacing w:before="22"/>
              <w:ind w:left="78" w:right="-58"/>
              <w:jc w:val="left"/>
              <w:rPr>
                <w:rFonts w:eastAsia="仿宋"/>
                <w:kern w:val="0"/>
                <w:sz w:val="28"/>
                <w:szCs w:val="28"/>
                <w:lang w:val="zh-CN" w:bidi="zh-CN"/>
              </w:rPr>
            </w:pPr>
            <w:r>
              <w:rPr>
                <w:rFonts w:eastAsia="仿宋"/>
                <w:spacing w:val="-9"/>
                <w:kern w:val="0"/>
                <w:sz w:val="28"/>
                <w:szCs w:val="28"/>
                <w:lang w:val="zh-CN" w:bidi="zh-CN"/>
              </w:rPr>
              <w:t>雷达有基于</w:t>
            </w:r>
            <w:r>
              <w:rPr>
                <w:rFonts w:eastAsia="仿宋"/>
                <w:spacing w:val="-9"/>
                <w:kern w:val="0"/>
                <w:sz w:val="28"/>
                <w:szCs w:val="28"/>
                <w:lang w:val="zh-CN" w:bidi="zh-CN"/>
              </w:rPr>
              <w:t xml:space="preserve"> </w:t>
            </w:r>
            <w:r>
              <w:rPr>
                <w:rFonts w:eastAsia="仿宋"/>
                <w:kern w:val="0"/>
                <w:sz w:val="28"/>
                <w:szCs w:val="28"/>
                <w:lang w:val="zh-CN" w:bidi="zh-CN"/>
              </w:rPr>
              <w:t>TCP/IP</w:t>
            </w:r>
            <w:r>
              <w:rPr>
                <w:rFonts w:eastAsia="仿宋"/>
                <w:spacing w:val="12"/>
                <w:kern w:val="0"/>
                <w:sz w:val="28"/>
                <w:szCs w:val="28"/>
                <w:lang w:val="zh-CN" w:bidi="zh-CN"/>
              </w:rPr>
              <w:t xml:space="preserve"> </w:t>
            </w:r>
            <w:r>
              <w:rPr>
                <w:rFonts w:eastAsia="仿宋"/>
                <w:spacing w:val="-4"/>
                <w:kern w:val="0"/>
                <w:sz w:val="28"/>
                <w:szCs w:val="28"/>
                <w:lang w:val="zh-CN" w:bidi="zh-CN"/>
              </w:rPr>
              <w:t>雷达配电控制系统，可以通过网络远程控制雷达</w:t>
            </w:r>
          </w:p>
          <w:p w:rsidR="006C2CC4">
            <w:pPr>
              <w:autoSpaceDE w:val="0"/>
              <w:autoSpaceDN w:val="0"/>
              <w:spacing w:before="43"/>
              <w:ind w:left="78"/>
              <w:jc w:val="left"/>
              <w:rPr>
                <w:rFonts w:eastAsia="仿宋"/>
                <w:kern w:val="0"/>
                <w:sz w:val="28"/>
                <w:szCs w:val="28"/>
                <w:lang w:val="zh-CN" w:bidi="zh-CN"/>
              </w:rPr>
            </w:pPr>
            <w:r>
              <w:rPr>
                <w:rFonts w:eastAsia="仿宋"/>
                <w:kern w:val="0"/>
                <w:sz w:val="28"/>
                <w:szCs w:val="28"/>
                <w:lang w:val="zh-CN" w:bidi="zh-CN"/>
              </w:rPr>
              <w:t>系统通断电，具有软件一键开机功能</w:t>
            </w:r>
          </w:p>
        </w:tc>
      </w:tr>
      <w:tr>
        <w:tblPrEx>
          <w:tblW w:w="9074" w:type="dxa"/>
          <w:tblLayout w:type="fixed"/>
          <w:tblCellMar>
            <w:left w:w="0" w:type="dxa"/>
            <w:right w:w="0" w:type="dxa"/>
          </w:tblCellMar>
          <w:tblLook w:val="04A0"/>
        </w:tblPrEx>
        <w:trPr>
          <w:trHeight w:val="467"/>
        </w:trPr>
        <w:tc>
          <w:tcPr>
            <w:tcW w:w="994" w:type="dxa"/>
            <w:tcBorders>
              <w:top w:val="single" w:sz="6" w:space="0" w:color="000000"/>
              <w:left w:val="single" w:sz="4" w:space="0" w:color="000000"/>
              <w:bottom w:val="single" w:sz="6" w:space="0" w:color="000000"/>
              <w:right w:val="single" w:sz="6" w:space="0" w:color="000000"/>
            </w:tcBorders>
          </w:tcPr>
          <w:p w:rsidR="006C2CC4">
            <w:pPr>
              <w:autoSpaceDE w:val="0"/>
              <w:autoSpaceDN w:val="0"/>
              <w:spacing w:before="111"/>
              <w:ind w:left="11"/>
              <w:jc w:val="center"/>
              <w:rPr>
                <w:rFonts w:eastAsia="仿宋"/>
                <w:kern w:val="0"/>
                <w:sz w:val="28"/>
                <w:szCs w:val="28"/>
                <w:lang w:val="zh-CN" w:bidi="zh-CN"/>
              </w:rPr>
            </w:pPr>
            <w:r>
              <w:rPr>
                <w:rFonts w:eastAsia="仿宋"/>
                <w:kern w:val="0"/>
                <w:sz w:val="28"/>
                <w:szCs w:val="28"/>
                <w:lang w:val="zh-CN" w:bidi="zh-CN"/>
              </w:rPr>
              <w:t>3</w:t>
            </w:r>
          </w:p>
        </w:tc>
        <w:tc>
          <w:tcPr>
            <w:tcW w:w="1844" w:type="dxa"/>
            <w:tcBorders>
              <w:top w:val="single" w:sz="6" w:space="0" w:color="000000"/>
              <w:left w:val="single" w:sz="6" w:space="0" w:color="000000"/>
              <w:bottom w:val="single" w:sz="6" w:space="0" w:color="000000"/>
              <w:right w:val="single" w:sz="6" w:space="0" w:color="000000"/>
            </w:tcBorders>
          </w:tcPr>
          <w:p w:rsidR="006C2CC4">
            <w:pPr>
              <w:autoSpaceDE w:val="0"/>
              <w:autoSpaceDN w:val="0"/>
              <w:spacing w:before="101"/>
              <w:ind w:left="78"/>
              <w:jc w:val="left"/>
              <w:rPr>
                <w:rFonts w:eastAsia="仿宋"/>
                <w:kern w:val="0"/>
                <w:sz w:val="28"/>
                <w:szCs w:val="28"/>
                <w:lang w:val="zh-CN" w:bidi="zh-CN"/>
              </w:rPr>
            </w:pPr>
            <w:r>
              <w:rPr>
                <w:rFonts w:eastAsia="仿宋"/>
                <w:kern w:val="0"/>
                <w:sz w:val="28"/>
                <w:szCs w:val="28"/>
                <w:lang w:val="zh-CN" w:bidi="zh-CN"/>
              </w:rPr>
              <w:t>动力输出</w:t>
            </w:r>
          </w:p>
        </w:tc>
        <w:tc>
          <w:tcPr>
            <w:tcW w:w="6236" w:type="dxa"/>
            <w:tcBorders>
              <w:top w:val="single" w:sz="6" w:space="0" w:color="000000"/>
              <w:left w:val="single" w:sz="6" w:space="0" w:color="000000"/>
              <w:bottom w:val="single" w:sz="6" w:space="0" w:color="000000"/>
              <w:right w:val="single" w:sz="4" w:space="0" w:color="000000"/>
            </w:tcBorders>
          </w:tcPr>
          <w:p w:rsidR="006C2CC4">
            <w:pPr>
              <w:autoSpaceDE w:val="0"/>
              <w:autoSpaceDN w:val="0"/>
              <w:spacing w:before="101"/>
              <w:ind w:left="78"/>
              <w:jc w:val="left"/>
              <w:rPr>
                <w:rFonts w:eastAsia="仿宋"/>
                <w:kern w:val="0"/>
                <w:sz w:val="28"/>
                <w:szCs w:val="28"/>
                <w:lang w:val="zh-CN" w:bidi="zh-CN"/>
              </w:rPr>
            </w:pPr>
            <w:r>
              <w:rPr>
                <w:rFonts w:eastAsia="仿宋"/>
                <w:kern w:val="0"/>
                <w:sz w:val="28"/>
                <w:szCs w:val="28"/>
                <w:lang w:val="zh-CN" w:bidi="zh-CN"/>
              </w:rPr>
              <w:t>具备多路独立远程可控的动力电输出端口</w:t>
            </w:r>
          </w:p>
        </w:tc>
      </w:tr>
      <w:tr>
        <w:tblPrEx>
          <w:tblW w:w="9074" w:type="dxa"/>
          <w:tblLayout w:type="fixed"/>
          <w:tblCellMar>
            <w:left w:w="0" w:type="dxa"/>
            <w:right w:w="0" w:type="dxa"/>
          </w:tblCellMar>
          <w:tblLook w:val="04A0"/>
        </w:tblPrEx>
        <w:trPr>
          <w:trHeight w:val="469"/>
        </w:trPr>
        <w:tc>
          <w:tcPr>
            <w:tcW w:w="994" w:type="dxa"/>
            <w:tcBorders>
              <w:top w:val="single" w:sz="6" w:space="0" w:color="000000"/>
              <w:left w:val="single" w:sz="4" w:space="0" w:color="000000"/>
              <w:bottom w:val="single" w:sz="6" w:space="0" w:color="000000"/>
              <w:right w:val="single" w:sz="6" w:space="0" w:color="000000"/>
            </w:tcBorders>
          </w:tcPr>
          <w:p w:rsidR="006C2CC4">
            <w:pPr>
              <w:autoSpaceDE w:val="0"/>
              <w:autoSpaceDN w:val="0"/>
              <w:spacing w:before="113"/>
              <w:ind w:left="11"/>
              <w:jc w:val="center"/>
              <w:rPr>
                <w:rFonts w:eastAsia="仿宋"/>
                <w:kern w:val="0"/>
                <w:sz w:val="28"/>
                <w:szCs w:val="28"/>
                <w:lang w:val="zh-CN" w:bidi="zh-CN"/>
              </w:rPr>
            </w:pPr>
            <w:r>
              <w:rPr>
                <w:rFonts w:eastAsia="仿宋"/>
                <w:kern w:val="0"/>
                <w:sz w:val="28"/>
                <w:szCs w:val="28"/>
                <w:lang w:val="zh-CN" w:bidi="zh-CN"/>
              </w:rPr>
              <w:t>4</w:t>
            </w:r>
          </w:p>
        </w:tc>
        <w:tc>
          <w:tcPr>
            <w:tcW w:w="1844" w:type="dxa"/>
            <w:tcBorders>
              <w:top w:val="single" w:sz="6" w:space="0" w:color="000000"/>
              <w:left w:val="single" w:sz="6" w:space="0" w:color="000000"/>
              <w:bottom w:val="single" w:sz="6" w:space="0" w:color="000000"/>
              <w:right w:val="single" w:sz="6" w:space="0" w:color="000000"/>
            </w:tcBorders>
          </w:tcPr>
          <w:p w:rsidR="006C2CC4">
            <w:pPr>
              <w:autoSpaceDE w:val="0"/>
              <w:autoSpaceDN w:val="0"/>
              <w:spacing w:before="101"/>
              <w:ind w:left="78"/>
              <w:jc w:val="left"/>
              <w:rPr>
                <w:rFonts w:eastAsia="仿宋"/>
                <w:kern w:val="0"/>
                <w:sz w:val="28"/>
                <w:szCs w:val="28"/>
                <w:lang w:val="zh-CN" w:bidi="zh-CN"/>
              </w:rPr>
            </w:pPr>
            <w:r>
              <w:rPr>
                <w:rFonts w:eastAsia="仿宋"/>
                <w:kern w:val="0"/>
                <w:sz w:val="28"/>
                <w:szCs w:val="28"/>
                <w:lang w:val="zh-CN" w:bidi="zh-CN"/>
              </w:rPr>
              <w:t>电力监测</w:t>
            </w:r>
          </w:p>
        </w:tc>
        <w:tc>
          <w:tcPr>
            <w:tcW w:w="6236" w:type="dxa"/>
            <w:tcBorders>
              <w:top w:val="single" w:sz="6" w:space="0" w:color="000000"/>
              <w:left w:val="single" w:sz="6" w:space="0" w:color="000000"/>
              <w:bottom w:val="single" w:sz="6" w:space="0" w:color="000000"/>
              <w:right w:val="single" w:sz="4" w:space="0" w:color="000000"/>
            </w:tcBorders>
          </w:tcPr>
          <w:p w:rsidR="006C2CC4">
            <w:pPr>
              <w:autoSpaceDE w:val="0"/>
              <w:autoSpaceDN w:val="0"/>
              <w:spacing w:before="101"/>
              <w:ind w:left="102"/>
              <w:jc w:val="left"/>
              <w:rPr>
                <w:rFonts w:eastAsia="仿宋"/>
                <w:kern w:val="0"/>
                <w:sz w:val="28"/>
                <w:szCs w:val="28"/>
                <w:lang w:val="zh-CN" w:bidi="zh-CN"/>
              </w:rPr>
            </w:pPr>
            <w:r>
              <w:rPr>
                <w:rFonts w:eastAsia="仿宋"/>
                <w:kern w:val="0"/>
                <w:sz w:val="28"/>
                <w:szCs w:val="28"/>
                <w:lang w:val="zh-CN" w:bidi="zh-CN"/>
              </w:rPr>
              <w:t>可远程监测雷达用电情况，包括电压、电流和功耗</w:t>
            </w:r>
          </w:p>
        </w:tc>
      </w:tr>
      <w:tr>
        <w:tblPrEx>
          <w:tblW w:w="9074" w:type="dxa"/>
          <w:tblLayout w:type="fixed"/>
          <w:tblCellMar>
            <w:left w:w="0" w:type="dxa"/>
            <w:right w:w="0" w:type="dxa"/>
          </w:tblCellMar>
          <w:tblLook w:val="04A0"/>
        </w:tblPrEx>
        <w:trPr>
          <w:trHeight w:val="467"/>
        </w:trPr>
        <w:tc>
          <w:tcPr>
            <w:tcW w:w="994" w:type="dxa"/>
            <w:tcBorders>
              <w:top w:val="single" w:sz="6" w:space="0" w:color="000000"/>
              <w:left w:val="single" w:sz="4" w:space="0" w:color="000000"/>
              <w:bottom w:val="single" w:sz="6" w:space="0" w:color="000000"/>
              <w:right w:val="single" w:sz="6" w:space="0" w:color="000000"/>
            </w:tcBorders>
          </w:tcPr>
          <w:p w:rsidR="006C2CC4">
            <w:pPr>
              <w:autoSpaceDE w:val="0"/>
              <w:autoSpaceDN w:val="0"/>
              <w:spacing w:before="111"/>
              <w:ind w:left="11"/>
              <w:jc w:val="center"/>
              <w:rPr>
                <w:rFonts w:eastAsia="仿宋"/>
                <w:kern w:val="0"/>
                <w:sz w:val="28"/>
                <w:szCs w:val="28"/>
                <w:lang w:val="zh-CN" w:bidi="zh-CN"/>
              </w:rPr>
            </w:pPr>
            <w:r>
              <w:rPr>
                <w:rFonts w:eastAsia="仿宋"/>
                <w:kern w:val="0"/>
                <w:sz w:val="28"/>
                <w:szCs w:val="28"/>
                <w:lang w:val="zh-CN" w:bidi="zh-CN"/>
              </w:rPr>
              <w:t>5</w:t>
            </w:r>
          </w:p>
        </w:tc>
        <w:tc>
          <w:tcPr>
            <w:tcW w:w="1844" w:type="dxa"/>
            <w:tcBorders>
              <w:top w:val="single" w:sz="6" w:space="0" w:color="000000"/>
              <w:left w:val="single" w:sz="6" w:space="0" w:color="000000"/>
              <w:bottom w:val="single" w:sz="6" w:space="0" w:color="000000"/>
              <w:right w:val="single" w:sz="6" w:space="0" w:color="000000"/>
            </w:tcBorders>
          </w:tcPr>
          <w:p w:rsidR="006C2CC4">
            <w:pPr>
              <w:autoSpaceDE w:val="0"/>
              <w:autoSpaceDN w:val="0"/>
              <w:spacing w:before="99"/>
              <w:ind w:left="78"/>
              <w:jc w:val="left"/>
              <w:rPr>
                <w:rFonts w:eastAsia="仿宋"/>
                <w:kern w:val="0"/>
                <w:sz w:val="28"/>
                <w:szCs w:val="28"/>
                <w:lang w:val="zh-CN" w:bidi="zh-CN"/>
              </w:rPr>
            </w:pPr>
            <w:r>
              <w:rPr>
                <w:rFonts w:eastAsia="仿宋"/>
                <w:kern w:val="0"/>
                <w:sz w:val="28"/>
                <w:szCs w:val="28"/>
                <w:lang w:val="zh-CN" w:bidi="zh-CN"/>
              </w:rPr>
              <w:t>二级防雷</w:t>
            </w:r>
          </w:p>
        </w:tc>
        <w:tc>
          <w:tcPr>
            <w:tcW w:w="6236" w:type="dxa"/>
            <w:tcBorders>
              <w:top w:val="single" w:sz="6" w:space="0" w:color="000000"/>
              <w:left w:val="single" w:sz="6" w:space="0" w:color="000000"/>
              <w:bottom w:val="single" w:sz="6" w:space="0" w:color="000000"/>
              <w:right w:val="single" w:sz="4" w:space="0" w:color="000000"/>
            </w:tcBorders>
          </w:tcPr>
          <w:p w:rsidR="006C2CC4">
            <w:pPr>
              <w:autoSpaceDE w:val="0"/>
              <w:autoSpaceDN w:val="0"/>
              <w:spacing w:before="99"/>
              <w:ind w:left="102"/>
              <w:jc w:val="left"/>
              <w:rPr>
                <w:rFonts w:eastAsia="仿宋"/>
                <w:kern w:val="0"/>
                <w:sz w:val="28"/>
                <w:szCs w:val="28"/>
                <w:lang w:val="zh-CN" w:bidi="zh-CN"/>
              </w:rPr>
            </w:pPr>
            <w:r>
              <w:rPr>
                <w:rFonts w:eastAsia="仿宋"/>
                <w:kern w:val="0"/>
                <w:sz w:val="28"/>
                <w:szCs w:val="28"/>
                <w:lang w:val="zh-CN" w:bidi="zh-CN"/>
              </w:rPr>
              <w:t>具备漏电保护、二级防雷等能力</w:t>
            </w:r>
          </w:p>
        </w:tc>
      </w:tr>
      <w:tr>
        <w:tblPrEx>
          <w:tblW w:w="9074" w:type="dxa"/>
          <w:tblLayout w:type="fixed"/>
          <w:tblCellMar>
            <w:left w:w="0" w:type="dxa"/>
            <w:right w:w="0" w:type="dxa"/>
          </w:tblCellMar>
          <w:tblLook w:val="04A0"/>
        </w:tblPrEx>
        <w:trPr>
          <w:trHeight w:val="467"/>
        </w:trPr>
        <w:tc>
          <w:tcPr>
            <w:tcW w:w="994" w:type="dxa"/>
            <w:tcBorders>
              <w:top w:val="single" w:sz="6" w:space="0" w:color="000000"/>
              <w:left w:val="single" w:sz="4" w:space="0" w:color="000000"/>
              <w:bottom w:val="single" w:sz="6" w:space="0" w:color="000000"/>
              <w:right w:val="single" w:sz="6" w:space="0" w:color="000000"/>
            </w:tcBorders>
          </w:tcPr>
          <w:p w:rsidR="006C2CC4">
            <w:pPr>
              <w:autoSpaceDE w:val="0"/>
              <w:autoSpaceDN w:val="0"/>
              <w:spacing w:before="111"/>
              <w:ind w:left="11"/>
              <w:jc w:val="center"/>
              <w:rPr>
                <w:rFonts w:eastAsia="仿宋"/>
                <w:kern w:val="0"/>
                <w:sz w:val="28"/>
                <w:szCs w:val="28"/>
                <w:lang w:val="zh-CN" w:bidi="zh-CN"/>
              </w:rPr>
            </w:pPr>
            <w:r>
              <w:rPr>
                <w:rFonts w:eastAsia="仿宋"/>
                <w:kern w:val="0"/>
                <w:sz w:val="28"/>
                <w:szCs w:val="28"/>
                <w:lang w:val="zh-CN" w:bidi="zh-CN"/>
              </w:rPr>
              <w:t>6</w:t>
            </w:r>
          </w:p>
        </w:tc>
        <w:tc>
          <w:tcPr>
            <w:tcW w:w="1844" w:type="dxa"/>
            <w:tcBorders>
              <w:top w:val="single" w:sz="6" w:space="0" w:color="000000"/>
              <w:left w:val="single" w:sz="6" w:space="0" w:color="000000"/>
              <w:bottom w:val="single" w:sz="6" w:space="0" w:color="000000"/>
              <w:right w:val="single" w:sz="6" w:space="0" w:color="000000"/>
            </w:tcBorders>
          </w:tcPr>
          <w:p w:rsidR="006C2CC4">
            <w:pPr>
              <w:autoSpaceDE w:val="0"/>
              <w:autoSpaceDN w:val="0"/>
              <w:spacing w:before="101"/>
              <w:ind w:left="78"/>
              <w:jc w:val="left"/>
              <w:rPr>
                <w:rFonts w:eastAsia="仿宋"/>
                <w:kern w:val="0"/>
                <w:sz w:val="28"/>
                <w:szCs w:val="28"/>
                <w:lang w:val="zh-CN" w:bidi="zh-CN"/>
              </w:rPr>
            </w:pPr>
            <w:r>
              <w:rPr>
                <w:rFonts w:eastAsia="仿宋"/>
                <w:kern w:val="0"/>
                <w:sz w:val="28"/>
                <w:szCs w:val="28"/>
                <w:lang w:val="zh-CN" w:bidi="zh-CN"/>
              </w:rPr>
              <w:t>环境监测</w:t>
            </w:r>
          </w:p>
        </w:tc>
        <w:tc>
          <w:tcPr>
            <w:tcW w:w="6236" w:type="dxa"/>
            <w:tcBorders>
              <w:top w:val="single" w:sz="6" w:space="0" w:color="000000"/>
              <w:left w:val="single" w:sz="6" w:space="0" w:color="000000"/>
              <w:bottom w:val="single" w:sz="6" w:space="0" w:color="000000"/>
              <w:right w:val="single" w:sz="4" w:space="0" w:color="000000"/>
            </w:tcBorders>
          </w:tcPr>
          <w:p w:rsidR="006C2CC4">
            <w:pPr>
              <w:autoSpaceDE w:val="0"/>
              <w:autoSpaceDN w:val="0"/>
              <w:spacing w:before="101"/>
              <w:ind w:left="102"/>
              <w:jc w:val="left"/>
              <w:rPr>
                <w:rFonts w:eastAsia="仿宋"/>
                <w:kern w:val="0"/>
                <w:sz w:val="28"/>
                <w:szCs w:val="28"/>
                <w:lang w:val="zh-CN" w:bidi="zh-CN"/>
              </w:rPr>
            </w:pPr>
            <w:r>
              <w:rPr>
                <w:rFonts w:eastAsia="仿宋"/>
                <w:kern w:val="0"/>
                <w:sz w:val="28"/>
                <w:szCs w:val="28"/>
                <w:lang w:val="zh-CN" w:bidi="zh-CN"/>
              </w:rPr>
              <w:t>可远程监测雷达机房内工作环境，包括温度和湿度等</w:t>
            </w:r>
          </w:p>
        </w:tc>
      </w:tr>
      <w:tr>
        <w:tblPrEx>
          <w:tblW w:w="9074" w:type="dxa"/>
          <w:tblLayout w:type="fixed"/>
          <w:tblCellMar>
            <w:left w:w="0" w:type="dxa"/>
            <w:right w:w="0" w:type="dxa"/>
          </w:tblCellMar>
          <w:tblLook w:val="04A0"/>
        </w:tblPrEx>
        <w:trPr>
          <w:trHeight w:val="467"/>
        </w:trPr>
        <w:tc>
          <w:tcPr>
            <w:tcW w:w="994" w:type="dxa"/>
            <w:tcBorders>
              <w:top w:val="single" w:sz="6" w:space="0" w:color="000000"/>
              <w:left w:val="single" w:sz="4" w:space="0" w:color="000000"/>
              <w:bottom w:val="single" w:sz="6" w:space="0" w:color="000000"/>
              <w:right w:val="single" w:sz="6" w:space="0" w:color="000000"/>
            </w:tcBorders>
          </w:tcPr>
          <w:p w:rsidR="006C2CC4">
            <w:pPr>
              <w:autoSpaceDE w:val="0"/>
              <w:autoSpaceDN w:val="0"/>
              <w:spacing w:before="111"/>
              <w:ind w:left="11"/>
              <w:jc w:val="center"/>
              <w:rPr>
                <w:rFonts w:eastAsia="仿宋"/>
                <w:kern w:val="0"/>
                <w:sz w:val="28"/>
                <w:szCs w:val="28"/>
                <w:lang w:val="zh-CN" w:bidi="zh-CN"/>
              </w:rPr>
            </w:pPr>
            <w:r>
              <w:rPr>
                <w:rFonts w:eastAsia="仿宋"/>
                <w:kern w:val="0"/>
                <w:sz w:val="28"/>
                <w:szCs w:val="28"/>
                <w:lang w:val="zh-CN" w:bidi="zh-CN"/>
              </w:rPr>
              <w:t>7</w:t>
            </w:r>
          </w:p>
        </w:tc>
        <w:tc>
          <w:tcPr>
            <w:tcW w:w="1844" w:type="dxa"/>
            <w:tcBorders>
              <w:top w:val="single" w:sz="6" w:space="0" w:color="000000"/>
              <w:left w:val="single" w:sz="6" w:space="0" w:color="000000"/>
              <w:bottom w:val="single" w:sz="6" w:space="0" w:color="000000"/>
              <w:right w:val="single" w:sz="6" w:space="0" w:color="000000"/>
            </w:tcBorders>
          </w:tcPr>
          <w:p w:rsidR="006C2CC4">
            <w:pPr>
              <w:autoSpaceDE w:val="0"/>
              <w:autoSpaceDN w:val="0"/>
              <w:spacing w:before="101"/>
              <w:ind w:left="78"/>
              <w:jc w:val="left"/>
              <w:rPr>
                <w:rFonts w:eastAsia="仿宋"/>
                <w:kern w:val="0"/>
                <w:sz w:val="28"/>
                <w:szCs w:val="28"/>
                <w:lang w:val="zh-CN" w:bidi="zh-CN"/>
              </w:rPr>
            </w:pPr>
            <w:r>
              <w:rPr>
                <w:rFonts w:eastAsia="仿宋"/>
                <w:kern w:val="0"/>
                <w:sz w:val="28"/>
                <w:szCs w:val="28"/>
                <w:lang w:val="zh-CN" w:bidi="zh-CN"/>
              </w:rPr>
              <w:t>雷达系统功耗</w:t>
            </w:r>
          </w:p>
        </w:tc>
        <w:tc>
          <w:tcPr>
            <w:tcW w:w="6236" w:type="dxa"/>
            <w:tcBorders>
              <w:top w:val="single" w:sz="6" w:space="0" w:color="000000"/>
              <w:left w:val="single" w:sz="6" w:space="0" w:color="000000"/>
              <w:bottom w:val="single" w:sz="6" w:space="0" w:color="000000"/>
              <w:right w:val="single" w:sz="4" w:space="0" w:color="000000"/>
            </w:tcBorders>
          </w:tcPr>
          <w:p w:rsidR="006C2CC4">
            <w:pPr>
              <w:autoSpaceDE w:val="0"/>
              <w:autoSpaceDN w:val="0"/>
              <w:spacing w:before="113"/>
              <w:ind w:left="78"/>
              <w:jc w:val="left"/>
              <w:rPr>
                <w:rFonts w:eastAsia="仿宋"/>
                <w:kern w:val="0"/>
                <w:sz w:val="28"/>
                <w:szCs w:val="28"/>
                <w:lang w:val="zh-CN" w:bidi="zh-CN"/>
              </w:rPr>
            </w:pPr>
            <w:r>
              <w:rPr>
                <w:rFonts w:eastAsia="仿宋"/>
                <w:kern w:val="0"/>
                <w:sz w:val="28"/>
                <w:szCs w:val="28"/>
                <w:lang w:val="zh-CN" w:bidi="zh-CN"/>
              </w:rPr>
              <w:t>≤10kW</w:t>
            </w:r>
          </w:p>
        </w:tc>
      </w:tr>
      <w:tr>
        <w:tblPrEx>
          <w:tblW w:w="9074" w:type="dxa"/>
          <w:tblLayout w:type="fixed"/>
          <w:tblCellMar>
            <w:left w:w="0" w:type="dxa"/>
            <w:right w:w="0" w:type="dxa"/>
          </w:tblCellMar>
          <w:tblLook w:val="04A0"/>
        </w:tblPrEx>
        <w:trPr>
          <w:trHeight w:val="470"/>
        </w:trPr>
        <w:tc>
          <w:tcPr>
            <w:tcW w:w="994" w:type="dxa"/>
            <w:tcBorders>
              <w:top w:val="single" w:sz="6" w:space="0" w:color="000000"/>
              <w:left w:val="single" w:sz="4" w:space="0" w:color="000000"/>
              <w:bottom w:val="single" w:sz="4" w:space="0" w:color="000000"/>
              <w:right w:val="single" w:sz="6" w:space="0" w:color="000000"/>
            </w:tcBorders>
          </w:tcPr>
          <w:p w:rsidR="006C2CC4">
            <w:pPr>
              <w:autoSpaceDE w:val="0"/>
              <w:autoSpaceDN w:val="0"/>
              <w:spacing w:before="111"/>
              <w:ind w:left="11"/>
              <w:jc w:val="center"/>
              <w:rPr>
                <w:rFonts w:eastAsia="仿宋"/>
                <w:kern w:val="0"/>
                <w:sz w:val="28"/>
                <w:szCs w:val="28"/>
                <w:lang w:val="zh-CN" w:bidi="zh-CN"/>
              </w:rPr>
            </w:pPr>
            <w:r>
              <w:rPr>
                <w:rFonts w:eastAsia="仿宋"/>
                <w:kern w:val="0"/>
                <w:sz w:val="28"/>
                <w:szCs w:val="28"/>
                <w:lang w:val="zh-CN" w:bidi="zh-CN"/>
              </w:rPr>
              <w:t>8</w:t>
            </w:r>
          </w:p>
        </w:tc>
        <w:tc>
          <w:tcPr>
            <w:tcW w:w="1844" w:type="dxa"/>
            <w:tcBorders>
              <w:top w:val="single" w:sz="6" w:space="0" w:color="000000"/>
              <w:left w:val="single" w:sz="6" w:space="0" w:color="000000"/>
              <w:bottom w:val="single" w:sz="4" w:space="0" w:color="000000"/>
              <w:right w:val="single" w:sz="6" w:space="0" w:color="000000"/>
            </w:tcBorders>
          </w:tcPr>
          <w:p w:rsidR="006C2CC4">
            <w:pPr>
              <w:autoSpaceDE w:val="0"/>
              <w:autoSpaceDN w:val="0"/>
              <w:spacing w:before="102"/>
              <w:ind w:left="78"/>
              <w:jc w:val="left"/>
              <w:rPr>
                <w:rFonts w:eastAsia="仿宋"/>
                <w:kern w:val="0"/>
                <w:sz w:val="28"/>
                <w:szCs w:val="28"/>
                <w:lang w:val="zh-CN" w:bidi="zh-CN"/>
              </w:rPr>
            </w:pPr>
            <w:r>
              <w:rPr>
                <w:rFonts w:eastAsia="仿宋"/>
                <w:kern w:val="0"/>
                <w:sz w:val="28"/>
                <w:szCs w:val="28"/>
                <w:lang w:val="zh-CN" w:bidi="zh-CN"/>
              </w:rPr>
              <w:t>保护功能</w:t>
            </w:r>
          </w:p>
        </w:tc>
        <w:tc>
          <w:tcPr>
            <w:tcW w:w="6236" w:type="dxa"/>
            <w:tcBorders>
              <w:top w:val="single" w:sz="6" w:space="0" w:color="000000"/>
              <w:left w:val="single" w:sz="6" w:space="0" w:color="000000"/>
              <w:bottom w:val="single" w:sz="4" w:space="0" w:color="000000"/>
              <w:right w:val="single" w:sz="4" w:space="0" w:color="000000"/>
            </w:tcBorders>
          </w:tcPr>
          <w:p w:rsidR="006C2CC4">
            <w:pPr>
              <w:autoSpaceDE w:val="0"/>
              <w:autoSpaceDN w:val="0"/>
              <w:spacing w:before="102"/>
              <w:ind w:left="78"/>
              <w:jc w:val="left"/>
              <w:rPr>
                <w:rFonts w:eastAsia="仿宋"/>
                <w:kern w:val="0"/>
                <w:sz w:val="28"/>
                <w:szCs w:val="28"/>
                <w:lang w:val="zh-CN" w:bidi="zh-CN"/>
              </w:rPr>
            </w:pPr>
            <w:r>
              <w:rPr>
                <w:rFonts w:eastAsia="仿宋"/>
                <w:kern w:val="0"/>
                <w:sz w:val="28"/>
                <w:szCs w:val="28"/>
                <w:lang w:val="zh-CN" w:bidi="zh-CN"/>
              </w:rPr>
              <w:t>具有防雷、过流、短路保护、过热保护、过压保护</w:t>
            </w:r>
          </w:p>
        </w:tc>
      </w:tr>
    </w:tbl>
    <w:p w:rsidR="006C2CC4">
      <w:pPr>
        <w:pStyle w:val="Heading2"/>
        <w:spacing w:before="0" w:beforeAutospacing="0" w:after="0" w:afterAutospacing="0" w:line="360" w:lineRule="auto"/>
        <w:ind w:firstLine="560" w:firstLineChars="200"/>
        <w:rPr>
          <w:rFonts w:ascii="Times New Roman" w:eastAsia="仿宋" w:hAnsi="Times New Roman" w:hint="default"/>
          <w:sz w:val="28"/>
          <w:szCs w:val="28"/>
        </w:rPr>
      </w:pPr>
      <w:r>
        <w:rPr>
          <w:rFonts w:ascii="Times New Roman" w:eastAsia="仿宋" w:hAnsi="Times New Roman"/>
          <w:sz w:val="28"/>
          <w:szCs w:val="28"/>
        </w:rPr>
        <w:t>1</w:t>
      </w:r>
      <w:r>
        <w:rPr>
          <w:rFonts w:ascii="Times New Roman" w:eastAsia="仿宋" w:hAnsi="Times New Roman" w:hint="default"/>
          <w:sz w:val="28"/>
          <w:szCs w:val="28"/>
        </w:rPr>
        <w:t>.</w:t>
      </w:r>
      <w:r>
        <w:rPr>
          <w:rFonts w:ascii="Times New Roman" w:eastAsia="仿宋" w:hAnsi="Times New Roman"/>
          <w:sz w:val="28"/>
          <w:szCs w:val="28"/>
        </w:rPr>
        <w:t>10</w:t>
      </w:r>
      <w:r>
        <w:rPr>
          <w:rFonts w:ascii="Times New Roman" w:eastAsia="仿宋" w:hAnsi="Times New Roman" w:hint="default"/>
          <w:sz w:val="28"/>
          <w:szCs w:val="28"/>
        </w:rPr>
        <w:t xml:space="preserve"> </w:t>
      </w:r>
      <w:r>
        <w:rPr>
          <w:rFonts w:ascii="Times New Roman" w:eastAsia="仿宋" w:hAnsi="Times New Roman"/>
          <w:sz w:val="28"/>
          <w:szCs w:val="28"/>
        </w:rPr>
        <w:t>协同观测控制</w:t>
      </w:r>
    </w:p>
    <w:p w:rsidR="006C2CC4">
      <w:pPr>
        <w:spacing w:line="360" w:lineRule="auto"/>
        <w:ind w:firstLine="560" w:firstLineChars="200"/>
        <w:rPr>
          <w:rFonts w:ascii="仿宋" w:eastAsia="仿宋" w:hAnsi="仿宋"/>
          <w:sz w:val="28"/>
          <w:szCs w:val="28"/>
        </w:rPr>
      </w:pPr>
      <w:r>
        <w:rPr>
          <w:rFonts w:ascii="仿宋" w:eastAsia="仿宋" w:hAnsi="仿宋" w:hint="eastAsia"/>
          <w:sz w:val="28"/>
          <w:szCs w:val="28"/>
        </w:rPr>
        <w:t>预留雷达控制接口，能够远程控制雷达切换观测模式、配置扫描参数表，给出详细的说明文档，并配合采购方完成协同观测软硬件调试。投标方须提供承诺函。</w:t>
      </w:r>
    </w:p>
    <w:p w:rsidR="006C2CC4">
      <w:pPr>
        <w:spacing w:line="560" w:lineRule="exact"/>
        <w:ind w:firstLine="560" w:firstLineChars="200"/>
        <w:jc w:val="left"/>
        <w:rPr>
          <w:rFonts w:ascii="仿宋" w:eastAsia="仿宋" w:hAnsi="仿宋"/>
          <w:b/>
          <w:bCs/>
          <w:sz w:val="28"/>
          <w:szCs w:val="28"/>
        </w:rPr>
      </w:pPr>
      <w:r>
        <w:rPr>
          <w:rFonts w:ascii="仿宋" w:eastAsia="仿宋" w:hAnsi="仿宋" w:hint="eastAsia"/>
          <w:b/>
          <w:bCs/>
          <w:sz w:val="28"/>
          <w:szCs w:val="28"/>
        </w:rPr>
        <w:t>（</w:t>
      </w:r>
      <w:r>
        <w:rPr>
          <w:rFonts w:ascii="仿宋" w:eastAsia="仿宋" w:hAnsi="仿宋" w:hint="eastAsia"/>
          <w:b/>
          <w:bCs/>
          <w:sz w:val="28"/>
          <w:szCs w:val="28"/>
        </w:rPr>
        <w:t>2</w:t>
      </w:r>
      <w:r>
        <w:rPr>
          <w:rFonts w:ascii="仿宋" w:eastAsia="仿宋" w:hAnsi="仿宋" w:hint="eastAsia"/>
          <w:b/>
          <w:bCs/>
          <w:sz w:val="28"/>
          <w:szCs w:val="28"/>
        </w:rPr>
        <w:t>）商务要求</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rPr>
        <w:t>、交付地点：甲方指定。</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、交付时间：合同签订后</w:t>
      </w:r>
      <w:r>
        <w:rPr>
          <w:rFonts w:ascii="仿宋" w:eastAsia="仿宋" w:hAnsi="仿宋" w:cs="仿宋" w:hint="eastAsia"/>
          <w:sz w:val="28"/>
          <w:szCs w:val="28"/>
        </w:rPr>
        <w:t>120</w:t>
      </w:r>
      <w:r>
        <w:rPr>
          <w:rFonts w:ascii="仿宋" w:eastAsia="仿宋" w:hAnsi="仿宋" w:cs="仿宋" w:hint="eastAsia"/>
          <w:sz w:val="28"/>
          <w:szCs w:val="28"/>
        </w:rPr>
        <w:t>天内交货，且完成安装调试并具备验收条件。</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hint="eastAsia"/>
          <w:sz w:val="28"/>
          <w:szCs w:val="28"/>
        </w:rPr>
        <w:t>、交付条件：现场验收合格后。</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4</w:t>
      </w:r>
      <w:r>
        <w:rPr>
          <w:rFonts w:ascii="仿宋" w:eastAsia="仿宋" w:hAnsi="仿宋" w:cs="仿宋" w:hint="eastAsia"/>
          <w:sz w:val="28"/>
          <w:szCs w:val="28"/>
        </w:rPr>
        <w:t>、</w:t>
      </w:r>
      <w:r>
        <w:rPr>
          <w:rFonts w:ascii="仿宋" w:eastAsia="仿宋" w:hAnsi="仿宋" w:cs="仿宋" w:hint="eastAsia"/>
          <w:sz w:val="28"/>
          <w:szCs w:val="28"/>
        </w:rPr>
        <w:t>履约保证金：</w:t>
      </w:r>
      <w:r>
        <w:rPr>
          <w:rFonts w:ascii="仿宋" w:eastAsia="仿宋" w:hAnsi="仿宋" w:cs="仿宋" w:hint="eastAsia"/>
          <w:sz w:val="28"/>
          <w:szCs w:val="28"/>
        </w:rPr>
        <w:t>采购人与中标人签订《政府采购合同》后、支付合同尾款前，中标人向采购人提供合同总额</w:t>
      </w:r>
      <w:r>
        <w:rPr>
          <w:rFonts w:ascii="仿宋" w:eastAsia="仿宋" w:hAnsi="仿宋" w:cs="仿宋" w:hint="eastAsia"/>
          <w:sz w:val="28"/>
          <w:szCs w:val="28"/>
        </w:rPr>
        <w:t>5%</w:t>
      </w:r>
      <w:r>
        <w:rPr>
          <w:rFonts w:ascii="仿宋" w:eastAsia="仿宋" w:hAnsi="仿宋" w:cs="仿宋" w:hint="eastAsia"/>
          <w:sz w:val="28"/>
          <w:szCs w:val="28"/>
        </w:rPr>
        <w:t>的履约保证金</w:t>
      </w:r>
      <w:r>
        <w:rPr>
          <w:rFonts w:ascii="仿宋" w:eastAsia="仿宋" w:hAnsi="仿宋" w:cs="仿宋" w:hint="eastAsia"/>
          <w:sz w:val="28"/>
          <w:szCs w:val="28"/>
        </w:rPr>
        <w:t>[</w:t>
      </w:r>
      <w:r>
        <w:rPr>
          <w:rFonts w:ascii="仿宋" w:eastAsia="仿宋" w:hAnsi="仿宋" w:cs="仿宋" w:hint="eastAsia"/>
          <w:sz w:val="28"/>
          <w:szCs w:val="28"/>
        </w:rPr>
        <w:t>履约保证金的形式为见索即付保函（必须是设区市及以上商业银行开具）</w:t>
      </w:r>
      <w:r>
        <w:rPr>
          <w:rFonts w:ascii="仿宋" w:eastAsia="仿宋" w:hAnsi="仿宋" w:cs="仿宋" w:hint="eastAsia"/>
          <w:sz w:val="28"/>
          <w:szCs w:val="28"/>
        </w:rPr>
        <w:t>]</w:t>
      </w:r>
      <w:r>
        <w:rPr>
          <w:rFonts w:ascii="仿宋" w:eastAsia="仿宋" w:hAnsi="仿宋" w:cs="仿宋" w:hint="eastAsia"/>
          <w:sz w:val="28"/>
          <w:szCs w:val="28"/>
        </w:rPr>
        <w:t>。该履约保证金在本项目现场验收完成后满</w:t>
      </w:r>
      <w:r>
        <w:rPr>
          <w:rFonts w:ascii="仿宋" w:eastAsia="仿宋" w:hAnsi="仿宋" w:cs="仿宋" w:hint="eastAsia"/>
          <w:sz w:val="28"/>
          <w:szCs w:val="28"/>
        </w:rPr>
        <w:t>1</w:t>
      </w:r>
      <w:r>
        <w:rPr>
          <w:rFonts w:ascii="仿宋" w:eastAsia="仿宋" w:hAnsi="仿宋" w:cs="仿宋" w:hint="eastAsia"/>
          <w:sz w:val="28"/>
          <w:szCs w:val="28"/>
        </w:rPr>
        <w:t>年，设备无任何质量问题，中标人无违约，且中标人向采购人提交退还履约保证金申请报告后，采购人于</w:t>
      </w:r>
      <w:r>
        <w:rPr>
          <w:rFonts w:ascii="仿宋" w:eastAsia="仿宋" w:hAnsi="仿宋" w:cs="仿宋" w:hint="eastAsia"/>
          <w:sz w:val="28"/>
          <w:szCs w:val="28"/>
        </w:rPr>
        <w:t>15</w:t>
      </w:r>
      <w:r>
        <w:rPr>
          <w:rFonts w:ascii="仿宋" w:eastAsia="仿宋" w:hAnsi="仿宋" w:cs="仿宋" w:hint="eastAsia"/>
          <w:sz w:val="28"/>
          <w:szCs w:val="28"/>
        </w:rPr>
        <w:t>日内退还保函。投标人若存在不履行合同或不完全履行合同，或中标后或签约时或履行合同过程中发现中标人存在提供虚假材料或承诺谋取中标等行为的，履约保证金均不予退</w:t>
      </w:r>
      <w:r>
        <w:rPr>
          <w:rFonts w:ascii="仿宋" w:eastAsia="仿宋" w:hAnsi="仿宋" w:cs="仿宋" w:hint="eastAsia"/>
          <w:sz w:val="28"/>
          <w:szCs w:val="28"/>
        </w:rPr>
        <w:t>还。</w:t>
      </w:r>
    </w:p>
    <w:p w:rsidR="006C2CC4">
      <w:pPr>
        <w:spacing w:line="360" w:lineRule="auto"/>
        <w:ind w:left="559" w:leftChars="266"/>
        <w:rPr>
          <w:rFonts w:ascii="仿宋" w:eastAsia="仿宋" w:hAnsi="仿宋" w:cs="仿宋"/>
          <w:sz w:val="28"/>
          <w:szCs w:val="28"/>
        </w:rPr>
      </w:pPr>
      <w:r>
        <w:rPr>
          <w:rFonts w:ascii="仿宋" w:eastAsia="仿宋" w:hAnsi="仿宋" w:cs="仿宋" w:hint="eastAsia"/>
          <w:sz w:val="28"/>
          <w:szCs w:val="28"/>
        </w:rPr>
        <w:t>5</w:t>
      </w:r>
      <w:r>
        <w:rPr>
          <w:rFonts w:ascii="仿宋" w:eastAsia="仿宋" w:hAnsi="仿宋" w:cs="仿宋" w:hint="eastAsia"/>
          <w:sz w:val="28"/>
          <w:szCs w:val="28"/>
        </w:rPr>
        <w:t>、是否邀请投标人参与验收：是。</w:t>
      </w:r>
      <w:r>
        <w:rPr>
          <w:rFonts w:ascii="仿宋" w:eastAsia="仿宋" w:hAnsi="仿宋" w:cs="仿宋" w:hint="eastAsia"/>
          <w:sz w:val="28"/>
          <w:szCs w:val="28"/>
        </w:rPr>
        <w:br/>
      </w:r>
      <w:r>
        <w:rPr>
          <w:rFonts w:ascii="仿宋" w:eastAsia="仿宋" w:hAnsi="仿宋" w:cs="仿宋" w:hint="eastAsia"/>
          <w:sz w:val="28"/>
          <w:szCs w:val="28"/>
        </w:rPr>
        <w:t>6</w:t>
      </w:r>
      <w:r>
        <w:rPr>
          <w:rFonts w:ascii="仿宋" w:eastAsia="仿宋" w:hAnsi="仿宋" w:cs="仿宋" w:hint="eastAsia"/>
          <w:sz w:val="28"/>
          <w:szCs w:val="28"/>
        </w:rPr>
        <w:t>、验收方式数据表格</w:t>
      </w:r>
      <w:r>
        <w:rPr>
          <w:rFonts w:ascii="仿宋" w:eastAsia="仿宋" w:hAnsi="仿宋" w:cs="仿宋" w:hint="eastAsia"/>
          <w:sz w:val="28"/>
          <w:szCs w:val="28"/>
        </w:rPr>
        <w:t xml:space="preserve"> </w:t>
      </w:r>
    </w:p>
    <w:tbl>
      <w:tblPr>
        <w:tblStyle w:val="TableNormal"/>
        <w:tblW w:w="5000" w:type="pct"/>
        <w:tblCellSpacing w:w="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665"/>
        <w:gridCol w:w="6661"/>
      </w:tblGrid>
      <w:tr>
        <w:tblPrEx>
          <w:tblW w:w="5000" w:type="pct"/>
          <w:tblCellSpacing w:w="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rPr>
          <w:tblHeader/>
          <w:tblCellSpacing w:w="0" w:type="dxa"/>
        </w:trPr>
        <w:tc>
          <w:tcPr>
            <w:tcW w:w="1000" w:type="pct"/>
            <w:vAlign w:val="center"/>
          </w:tcPr>
          <w:p w:rsidR="006C2CC4">
            <w:pPr>
              <w:spacing w:line="360" w:lineRule="auto"/>
              <w:jc w:val="center"/>
              <w:rPr>
                <w:rFonts w:ascii="仿宋" w:eastAsia="仿宋" w:hAnsi="仿宋" w:cs="仿宋"/>
                <w:sz w:val="28"/>
                <w:szCs w:val="28"/>
              </w:rPr>
            </w:pPr>
            <w:r>
              <w:rPr>
                <w:rFonts w:ascii="仿宋" w:eastAsia="仿宋" w:hAnsi="仿宋" w:cs="仿宋" w:hint="eastAsia"/>
                <w:sz w:val="28"/>
                <w:szCs w:val="28"/>
              </w:rPr>
              <w:t>验收期次</w:t>
            </w:r>
          </w:p>
        </w:tc>
        <w:tc>
          <w:tcPr>
            <w:tcW w:w="4000" w:type="pct"/>
            <w:vAlign w:val="center"/>
          </w:tcPr>
          <w:p w:rsidR="006C2CC4">
            <w:pPr>
              <w:spacing w:line="360" w:lineRule="auto"/>
              <w:jc w:val="center"/>
              <w:rPr>
                <w:rFonts w:ascii="仿宋" w:eastAsia="仿宋" w:hAnsi="仿宋" w:cs="仿宋"/>
                <w:sz w:val="28"/>
                <w:szCs w:val="28"/>
              </w:rPr>
            </w:pPr>
            <w:r>
              <w:rPr>
                <w:rFonts w:ascii="仿宋" w:eastAsia="仿宋" w:hAnsi="仿宋" w:cs="仿宋" w:hint="eastAsia"/>
                <w:sz w:val="28"/>
                <w:szCs w:val="28"/>
              </w:rPr>
              <w:t>验收期次说明</w:t>
            </w:r>
          </w:p>
        </w:tc>
      </w:tr>
      <w:tr>
        <w:tblPrEx>
          <w:tblW w:w="5000" w:type="pct"/>
          <w:tblCellSpacing w:w="0" w:type="dxa"/>
          <w:tblInd w:w="15" w:type="dxa"/>
          <w:tblCellMar>
            <w:left w:w="0" w:type="dxa"/>
            <w:right w:w="0" w:type="dxa"/>
          </w:tblCellMar>
          <w:tblLook w:val="04A0"/>
        </w:tblPrEx>
        <w:trPr>
          <w:trHeight w:val="471"/>
          <w:tblCellSpacing w:w="0" w:type="dxa"/>
        </w:trPr>
        <w:tc>
          <w:tcPr>
            <w:tcW w:w="0" w:type="auto"/>
            <w:vAlign w:val="center"/>
          </w:tcPr>
          <w:p w:rsidR="006C2CC4">
            <w:pPr>
              <w:spacing w:line="360" w:lineRule="auto"/>
              <w:jc w:val="center"/>
              <w:rPr>
                <w:rFonts w:ascii="仿宋" w:eastAsia="仿宋" w:hAnsi="仿宋" w:cs="仿宋"/>
                <w:sz w:val="28"/>
                <w:szCs w:val="28"/>
              </w:rPr>
            </w:pPr>
            <w:r>
              <w:rPr>
                <w:rFonts w:ascii="仿宋" w:eastAsia="仿宋" w:hAnsi="仿宋" w:cs="仿宋" w:hint="eastAsia"/>
                <w:sz w:val="28"/>
                <w:szCs w:val="28"/>
              </w:rPr>
              <w:t>1</w:t>
            </w:r>
          </w:p>
        </w:tc>
        <w:tc>
          <w:tcPr>
            <w:tcW w:w="0" w:type="auto"/>
            <w:vAlign w:val="center"/>
          </w:tcPr>
          <w:p w:rsidR="006C2CC4">
            <w:pPr>
              <w:spacing w:line="360" w:lineRule="auto"/>
              <w:rPr>
                <w:rFonts w:ascii="仿宋" w:eastAsia="仿宋" w:hAnsi="仿宋" w:cs="仿宋"/>
                <w:sz w:val="28"/>
                <w:szCs w:val="28"/>
              </w:rPr>
            </w:pPr>
            <w:r>
              <w:rPr>
                <w:rFonts w:ascii="仿宋" w:eastAsia="仿宋" w:hAnsi="仿宋" w:cs="仿宋" w:hint="eastAsia"/>
                <w:sz w:val="28"/>
                <w:szCs w:val="28"/>
              </w:rPr>
              <w:t>按国家标准及“</w:t>
            </w:r>
            <w:r>
              <w:rPr>
                <w:rFonts w:ascii="仿宋" w:eastAsia="仿宋" w:hAnsi="仿宋" w:cs="仿宋" w:hint="eastAsia"/>
                <w:sz w:val="28"/>
                <w:szCs w:val="28"/>
              </w:rPr>
              <w:t xml:space="preserve">8.2 </w:t>
            </w:r>
            <w:r>
              <w:rPr>
                <w:rFonts w:ascii="仿宋" w:eastAsia="仿宋" w:hAnsi="仿宋" w:cs="仿宋" w:hint="eastAsia"/>
                <w:sz w:val="28"/>
                <w:szCs w:val="28"/>
              </w:rPr>
              <w:t>项目验收要求”进行验收。</w:t>
            </w:r>
          </w:p>
        </w:tc>
      </w:tr>
    </w:tbl>
    <w:p w:rsidR="006C2CC4">
      <w:pPr>
        <w:spacing w:line="360" w:lineRule="auto"/>
        <w:rPr>
          <w:rFonts w:ascii="仿宋" w:eastAsia="仿宋" w:hAnsi="仿宋" w:cs="仿宋"/>
          <w:sz w:val="28"/>
          <w:szCs w:val="28"/>
        </w:rPr>
      </w:pPr>
      <w:r>
        <w:rPr>
          <w:rFonts w:ascii="仿宋" w:eastAsia="仿宋" w:hAnsi="仿宋" w:cs="仿宋" w:hint="eastAsia"/>
          <w:sz w:val="28"/>
          <w:szCs w:val="28"/>
        </w:rPr>
        <w:t>7</w:t>
      </w:r>
      <w:r>
        <w:rPr>
          <w:rFonts w:ascii="仿宋" w:eastAsia="仿宋" w:hAnsi="仿宋" w:cs="仿宋" w:hint="eastAsia"/>
          <w:sz w:val="28"/>
          <w:szCs w:val="28"/>
        </w:rPr>
        <w:t>、支付方式数据表格</w:t>
      </w:r>
      <w:r>
        <w:rPr>
          <w:rFonts w:ascii="仿宋" w:eastAsia="仿宋" w:hAnsi="仿宋" w:cs="仿宋" w:hint="eastAsia"/>
          <w:sz w:val="28"/>
          <w:szCs w:val="28"/>
        </w:rPr>
        <w:t xml:space="preserve"> </w:t>
      </w:r>
    </w:p>
    <w:tbl>
      <w:tblPr>
        <w:tblStyle w:val="TableNormal"/>
        <w:tblW w:w="5000" w:type="pct"/>
        <w:tblCellSpacing w:w="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187"/>
        <w:gridCol w:w="1574"/>
        <w:gridCol w:w="5565"/>
      </w:tblGrid>
      <w:tr>
        <w:tblPrEx>
          <w:tblW w:w="5000" w:type="pct"/>
          <w:tblCellSpacing w:w="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rPr>
          <w:tblHeader/>
          <w:tblCellSpacing w:w="0" w:type="dxa"/>
        </w:trPr>
        <w:tc>
          <w:tcPr>
            <w:tcW w:w="713" w:type="pct"/>
            <w:vAlign w:val="center"/>
          </w:tcPr>
          <w:p w:rsidR="006C2CC4">
            <w:pPr>
              <w:spacing w:line="360" w:lineRule="auto"/>
              <w:jc w:val="center"/>
              <w:rPr>
                <w:rFonts w:ascii="仿宋" w:eastAsia="仿宋" w:hAnsi="仿宋" w:cs="仿宋"/>
                <w:sz w:val="28"/>
                <w:szCs w:val="28"/>
              </w:rPr>
            </w:pPr>
            <w:r>
              <w:rPr>
                <w:rFonts w:ascii="仿宋" w:eastAsia="仿宋" w:hAnsi="仿宋" w:cs="仿宋" w:hint="eastAsia"/>
                <w:sz w:val="28"/>
                <w:szCs w:val="28"/>
              </w:rPr>
              <w:t>支付期次</w:t>
            </w:r>
          </w:p>
        </w:tc>
        <w:tc>
          <w:tcPr>
            <w:tcW w:w="945" w:type="pct"/>
            <w:vAlign w:val="center"/>
          </w:tcPr>
          <w:p w:rsidR="006C2CC4">
            <w:pPr>
              <w:spacing w:line="360" w:lineRule="auto"/>
              <w:jc w:val="center"/>
              <w:rPr>
                <w:rFonts w:ascii="仿宋" w:eastAsia="仿宋" w:hAnsi="仿宋" w:cs="仿宋"/>
                <w:sz w:val="28"/>
                <w:szCs w:val="28"/>
              </w:rPr>
            </w:pPr>
            <w:r>
              <w:rPr>
                <w:rFonts w:ascii="仿宋" w:eastAsia="仿宋" w:hAnsi="仿宋" w:cs="仿宋" w:hint="eastAsia"/>
                <w:sz w:val="28"/>
                <w:szCs w:val="28"/>
              </w:rPr>
              <w:t>支付比例</w:t>
            </w:r>
            <w:r>
              <w:rPr>
                <w:rFonts w:ascii="仿宋" w:eastAsia="仿宋" w:hAnsi="仿宋" w:cs="仿宋" w:hint="eastAsia"/>
                <w:sz w:val="28"/>
                <w:szCs w:val="28"/>
              </w:rPr>
              <w:t>(%)</w:t>
            </w:r>
          </w:p>
        </w:tc>
        <w:tc>
          <w:tcPr>
            <w:tcW w:w="3342" w:type="pct"/>
            <w:vAlign w:val="center"/>
          </w:tcPr>
          <w:p w:rsidR="006C2CC4">
            <w:pPr>
              <w:spacing w:line="360" w:lineRule="auto"/>
              <w:jc w:val="center"/>
              <w:rPr>
                <w:rFonts w:ascii="仿宋" w:eastAsia="仿宋" w:hAnsi="仿宋" w:cs="仿宋"/>
                <w:sz w:val="28"/>
                <w:szCs w:val="28"/>
              </w:rPr>
            </w:pPr>
            <w:r>
              <w:rPr>
                <w:rFonts w:ascii="仿宋" w:eastAsia="仿宋" w:hAnsi="仿宋" w:cs="仿宋" w:hint="eastAsia"/>
                <w:sz w:val="28"/>
                <w:szCs w:val="28"/>
              </w:rPr>
              <w:t>支付期次说明</w:t>
            </w:r>
          </w:p>
        </w:tc>
      </w:tr>
      <w:tr>
        <w:tblPrEx>
          <w:tblW w:w="5000" w:type="pct"/>
          <w:tblCellSpacing w:w="0" w:type="dxa"/>
          <w:tblInd w:w="15" w:type="dxa"/>
          <w:tblCellMar>
            <w:left w:w="0" w:type="dxa"/>
            <w:right w:w="0" w:type="dxa"/>
          </w:tblCellMar>
          <w:tblLook w:val="04A0"/>
        </w:tblPrEx>
        <w:trPr>
          <w:tblCellSpacing w:w="0" w:type="dxa"/>
        </w:trPr>
        <w:tc>
          <w:tcPr>
            <w:tcW w:w="713" w:type="pct"/>
          </w:tcPr>
          <w:p w:rsidR="006C2CC4">
            <w:pPr>
              <w:spacing w:line="360" w:lineRule="auto"/>
              <w:jc w:val="center"/>
              <w:rPr>
                <w:rFonts w:ascii="仿宋" w:eastAsia="仿宋" w:hAnsi="仿宋" w:cs="仿宋"/>
                <w:sz w:val="28"/>
                <w:szCs w:val="28"/>
              </w:rPr>
            </w:pPr>
            <w:r>
              <w:rPr>
                <w:rFonts w:ascii="仿宋" w:eastAsia="仿宋" w:hAnsi="仿宋" w:cs="仿宋" w:hint="eastAsia"/>
                <w:sz w:val="28"/>
                <w:szCs w:val="28"/>
              </w:rPr>
              <w:t>1</w:t>
            </w:r>
          </w:p>
        </w:tc>
        <w:tc>
          <w:tcPr>
            <w:tcW w:w="945" w:type="pct"/>
          </w:tcPr>
          <w:p w:rsidR="006C2CC4">
            <w:pPr>
              <w:spacing w:line="360" w:lineRule="auto"/>
              <w:jc w:val="center"/>
              <w:rPr>
                <w:rFonts w:ascii="仿宋" w:eastAsia="仿宋" w:hAnsi="仿宋" w:cs="仿宋"/>
                <w:sz w:val="28"/>
                <w:szCs w:val="28"/>
              </w:rPr>
            </w:pPr>
            <w:r>
              <w:rPr>
                <w:rFonts w:ascii="仿宋" w:eastAsia="仿宋" w:hAnsi="仿宋" w:cs="仿宋" w:hint="eastAsia"/>
                <w:sz w:val="28"/>
                <w:szCs w:val="28"/>
              </w:rPr>
              <w:t>70%</w:t>
            </w:r>
          </w:p>
        </w:tc>
        <w:tc>
          <w:tcPr>
            <w:tcW w:w="3342" w:type="pct"/>
          </w:tcPr>
          <w:p w:rsidR="006C2CC4">
            <w:pPr>
              <w:spacing w:line="360" w:lineRule="auto"/>
              <w:rPr>
                <w:rFonts w:ascii="仿宋" w:eastAsia="仿宋" w:hAnsi="仿宋" w:cs="仿宋"/>
                <w:sz w:val="28"/>
                <w:szCs w:val="28"/>
              </w:rPr>
            </w:pPr>
            <w:r>
              <w:rPr>
                <w:rFonts w:ascii="仿宋" w:eastAsia="仿宋" w:hAnsi="仿宋" w:cs="仿宋" w:hint="eastAsia"/>
                <w:sz w:val="28"/>
                <w:szCs w:val="28"/>
              </w:rPr>
              <w:t>预付款：合同签订之日起</w:t>
            </w:r>
            <w:r>
              <w:rPr>
                <w:rFonts w:ascii="仿宋" w:eastAsia="仿宋" w:hAnsi="仿宋" w:cs="仿宋" w:hint="eastAsia"/>
                <w:sz w:val="28"/>
                <w:szCs w:val="28"/>
              </w:rPr>
              <w:t>15</w:t>
            </w:r>
            <w:r>
              <w:rPr>
                <w:rFonts w:ascii="仿宋" w:eastAsia="仿宋" w:hAnsi="仿宋" w:cs="仿宋" w:hint="eastAsia"/>
                <w:sz w:val="28"/>
                <w:szCs w:val="28"/>
              </w:rPr>
              <w:t>个工作日内，采购人依据中标人提供的正规、足额增值税普通发票，向中标人支付合同总金额的</w:t>
            </w:r>
            <w:r>
              <w:rPr>
                <w:rFonts w:ascii="仿宋" w:eastAsia="仿宋" w:hAnsi="仿宋" w:cs="仿宋" w:hint="eastAsia"/>
                <w:sz w:val="28"/>
                <w:szCs w:val="28"/>
              </w:rPr>
              <w:t>70%</w:t>
            </w:r>
            <w:r>
              <w:rPr>
                <w:rFonts w:ascii="仿宋" w:eastAsia="仿宋" w:hAnsi="仿宋" w:cs="仿宋" w:hint="eastAsia"/>
                <w:sz w:val="28"/>
                <w:szCs w:val="28"/>
              </w:rPr>
              <w:t>。</w:t>
            </w:r>
          </w:p>
        </w:tc>
      </w:tr>
      <w:tr>
        <w:tblPrEx>
          <w:tblW w:w="5000" w:type="pct"/>
          <w:tblCellSpacing w:w="0" w:type="dxa"/>
          <w:tblInd w:w="15" w:type="dxa"/>
          <w:tblCellMar>
            <w:left w:w="0" w:type="dxa"/>
            <w:right w:w="0" w:type="dxa"/>
          </w:tblCellMar>
          <w:tblLook w:val="04A0"/>
        </w:tblPrEx>
        <w:trPr>
          <w:tblCellSpacing w:w="0" w:type="dxa"/>
        </w:trPr>
        <w:tc>
          <w:tcPr>
            <w:tcW w:w="713" w:type="pct"/>
          </w:tcPr>
          <w:p w:rsidR="006C2CC4">
            <w:pPr>
              <w:spacing w:line="360" w:lineRule="auto"/>
              <w:jc w:val="center"/>
              <w:rPr>
                <w:rFonts w:ascii="仿宋" w:eastAsia="仿宋" w:hAnsi="仿宋" w:cs="仿宋"/>
                <w:sz w:val="28"/>
                <w:szCs w:val="28"/>
              </w:rPr>
            </w:pPr>
            <w:r>
              <w:rPr>
                <w:rFonts w:ascii="仿宋" w:eastAsia="仿宋" w:hAnsi="仿宋" w:cs="仿宋" w:hint="eastAsia"/>
                <w:sz w:val="28"/>
                <w:szCs w:val="28"/>
              </w:rPr>
              <w:t>2</w:t>
            </w:r>
          </w:p>
        </w:tc>
        <w:tc>
          <w:tcPr>
            <w:tcW w:w="945" w:type="pct"/>
          </w:tcPr>
          <w:p w:rsidR="006C2CC4">
            <w:pPr>
              <w:spacing w:line="360" w:lineRule="auto"/>
              <w:jc w:val="center"/>
              <w:rPr>
                <w:rFonts w:ascii="仿宋" w:eastAsia="仿宋" w:hAnsi="仿宋" w:cs="仿宋"/>
                <w:sz w:val="28"/>
                <w:szCs w:val="28"/>
              </w:rPr>
            </w:pPr>
            <w:r>
              <w:rPr>
                <w:rFonts w:ascii="仿宋" w:eastAsia="仿宋" w:hAnsi="仿宋" w:cs="仿宋" w:hint="eastAsia"/>
                <w:sz w:val="28"/>
                <w:szCs w:val="28"/>
              </w:rPr>
              <w:t>25%</w:t>
            </w:r>
          </w:p>
        </w:tc>
        <w:tc>
          <w:tcPr>
            <w:tcW w:w="3342" w:type="pct"/>
          </w:tcPr>
          <w:p w:rsidR="006C2CC4">
            <w:pPr>
              <w:spacing w:line="360" w:lineRule="auto"/>
              <w:rPr>
                <w:rFonts w:ascii="仿宋" w:eastAsia="仿宋" w:hAnsi="仿宋" w:cs="仿宋"/>
                <w:sz w:val="28"/>
                <w:szCs w:val="28"/>
              </w:rPr>
            </w:pPr>
            <w:r>
              <w:rPr>
                <w:rFonts w:ascii="仿宋" w:eastAsia="仿宋" w:hAnsi="仿宋" w:cs="仿宋" w:hint="eastAsia"/>
                <w:sz w:val="28"/>
                <w:szCs w:val="28"/>
              </w:rPr>
              <w:t>进度款：雷达完成出场验收且双方签署出厂验收报告之日起</w:t>
            </w:r>
            <w:r>
              <w:rPr>
                <w:rFonts w:ascii="仿宋" w:eastAsia="仿宋" w:hAnsi="仿宋" w:cs="仿宋" w:hint="eastAsia"/>
                <w:sz w:val="28"/>
                <w:szCs w:val="28"/>
              </w:rPr>
              <w:t>15</w:t>
            </w:r>
            <w:r>
              <w:rPr>
                <w:rFonts w:ascii="仿宋" w:eastAsia="仿宋" w:hAnsi="仿宋" w:cs="仿宋" w:hint="eastAsia"/>
                <w:sz w:val="28"/>
                <w:szCs w:val="28"/>
              </w:rPr>
              <w:t>个工作日内，采购人依据中标人提供的正规、足额增值税普通发票，向中标人支付合同总金额的</w:t>
            </w:r>
            <w:r>
              <w:rPr>
                <w:rFonts w:ascii="仿宋" w:eastAsia="仿宋" w:hAnsi="仿宋" w:cs="仿宋" w:hint="eastAsia"/>
                <w:sz w:val="28"/>
                <w:szCs w:val="28"/>
              </w:rPr>
              <w:t>25%</w:t>
            </w:r>
            <w:r>
              <w:rPr>
                <w:rFonts w:ascii="仿宋" w:eastAsia="仿宋" w:hAnsi="仿宋" w:cs="仿宋" w:hint="eastAsia"/>
                <w:sz w:val="28"/>
                <w:szCs w:val="28"/>
              </w:rPr>
              <w:t>。</w:t>
            </w:r>
          </w:p>
        </w:tc>
      </w:tr>
      <w:tr>
        <w:tblPrEx>
          <w:tblW w:w="5000" w:type="pct"/>
          <w:tblCellSpacing w:w="0" w:type="dxa"/>
          <w:tblInd w:w="15" w:type="dxa"/>
          <w:tblCellMar>
            <w:left w:w="0" w:type="dxa"/>
            <w:right w:w="0" w:type="dxa"/>
          </w:tblCellMar>
          <w:tblLook w:val="04A0"/>
        </w:tblPrEx>
        <w:trPr>
          <w:tblCellSpacing w:w="0" w:type="dxa"/>
        </w:trPr>
        <w:tc>
          <w:tcPr>
            <w:tcW w:w="713" w:type="pct"/>
          </w:tcPr>
          <w:p w:rsidR="006C2CC4">
            <w:pPr>
              <w:spacing w:line="360" w:lineRule="auto"/>
              <w:jc w:val="center"/>
              <w:rPr>
                <w:rFonts w:ascii="仿宋" w:eastAsia="仿宋" w:hAnsi="仿宋" w:cs="仿宋"/>
                <w:sz w:val="28"/>
                <w:szCs w:val="28"/>
              </w:rPr>
            </w:pPr>
            <w:r>
              <w:rPr>
                <w:rFonts w:ascii="仿宋" w:eastAsia="仿宋" w:hAnsi="仿宋" w:cs="仿宋" w:hint="eastAsia"/>
                <w:sz w:val="28"/>
                <w:szCs w:val="28"/>
              </w:rPr>
              <w:t>3</w:t>
            </w:r>
          </w:p>
        </w:tc>
        <w:tc>
          <w:tcPr>
            <w:tcW w:w="945" w:type="pct"/>
          </w:tcPr>
          <w:p w:rsidR="006C2CC4">
            <w:pPr>
              <w:spacing w:line="360" w:lineRule="auto"/>
              <w:jc w:val="center"/>
              <w:rPr>
                <w:rFonts w:ascii="仿宋" w:eastAsia="仿宋" w:hAnsi="仿宋" w:cs="仿宋"/>
                <w:sz w:val="28"/>
                <w:szCs w:val="28"/>
              </w:rPr>
            </w:pPr>
            <w:r>
              <w:rPr>
                <w:rFonts w:ascii="仿宋" w:eastAsia="仿宋" w:hAnsi="仿宋" w:cs="仿宋" w:hint="eastAsia"/>
                <w:sz w:val="28"/>
                <w:szCs w:val="28"/>
              </w:rPr>
              <w:t>5%</w:t>
            </w:r>
          </w:p>
        </w:tc>
        <w:tc>
          <w:tcPr>
            <w:tcW w:w="3342" w:type="pct"/>
          </w:tcPr>
          <w:p w:rsidR="006C2CC4">
            <w:pPr>
              <w:spacing w:line="360" w:lineRule="auto"/>
              <w:rPr>
                <w:rFonts w:ascii="仿宋" w:eastAsia="仿宋" w:hAnsi="仿宋" w:cs="仿宋"/>
                <w:sz w:val="28"/>
                <w:szCs w:val="28"/>
              </w:rPr>
            </w:pPr>
            <w:r>
              <w:rPr>
                <w:rFonts w:ascii="仿宋" w:eastAsia="仿宋" w:hAnsi="仿宋" w:cs="仿宋" w:hint="eastAsia"/>
                <w:sz w:val="28"/>
                <w:szCs w:val="28"/>
              </w:rPr>
              <w:t>尾款：雷达完成现场验收且双方签署现场验收报告之日起</w:t>
            </w:r>
            <w:r>
              <w:rPr>
                <w:rFonts w:ascii="仿宋" w:eastAsia="仿宋" w:hAnsi="仿宋" w:cs="仿宋" w:hint="eastAsia"/>
                <w:sz w:val="28"/>
                <w:szCs w:val="28"/>
              </w:rPr>
              <w:t>15</w:t>
            </w:r>
            <w:r>
              <w:rPr>
                <w:rFonts w:ascii="仿宋" w:eastAsia="仿宋" w:hAnsi="仿宋" w:cs="仿宋" w:hint="eastAsia"/>
                <w:sz w:val="28"/>
                <w:szCs w:val="28"/>
              </w:rPr>
              <w:t>个工作日内，中标人向采购人提供合同总额</w:t>
            </w:r>
            <w:r>
              <w:rPr>
                <w:rFonts w:ascii="仿宋" w:eastAsia="仿宋" w:hAnsi="仿宋" w:cs="仿宋" w:hint="eastAsia"/>
                <w:sz w:val="28"/>
                <w:szCs w:val="28"/>
              </w:rPr>
              <w:t>5%</w:t>
            </w:r>
            <w:r>
              <w:rPr>
                <w:rFonts w:ascii="仿宋" w:eastAsia="仿宋" w:hAnsi="仿宋" w:cs="仿宋" w:hint="eastAsia"/>
                <w:sz w:val="28"/>
                <w:szCs w:val="28"/>
              </w:rPr>
              <w:t>的履约保函，采购人依据中标人提供的正规、足额增值税普通发票，向中标人支付合同总金额的</w:t>
            </w:r>
            <w:r>
              <w:rPr>
                <w:rFonts w:ascii="仿宋" w:eastAsia="仿宋" w:hAnsi="仿宋" w:cs="仿宋" w:hint="eastAsia"/>
                <w:sz w:val="28"/>
                <w:szCs w:val="28"/>
              </w:rPr>
              <w:t>50%</w:t>
            </w:r>
            <w:r>
              <w:rPr>
                <w:rFonts w:ascii="仿宋" w:eastAsia="仿宋" w:hAnsi="仿宋" w:cs="仿宋" w:hint="eastAsia"/>
                <w:sz w:val="28"/>
                <w:szCs w:val="28"/>
              </w:rPr>
              <w:t>。本项目终验完成后满</w:t>
            </w:r>
            <w:r>
              <w:rPr>
                <w:rFonts w:ascii="仿宋" w:eastAsia="仿宋" w:hAnsi="仿宋" w:cs="仿宋" w:hint="eastAsia"/>
                <w:sz w:val="28"/>
                <w:szCs w:val="28"/>
              </w:rPr>
              <w:t>1</w:t>
            </w:r>
            <w:r>
              <w:rPr>
                <w:rFonts w:ascii="仿宋" w:eastAsia="仿宋" w:hAnsi="仿宋" w:cs="仿宋" w:hint="eastAsia"/>
                <w:sz w:val="28"/>
                <w:szCs w:val="28"/>
              </w:rPr>
              <w:t>年，设备无任何质量问题，中标人无违约，且中标人向采购人提交退还履约保证金申请报告后，采购人于</w:t>
            </w:r>
            <w:r>
              <w:rPr>
                <w:rFonts w:ascii="仿宋" w:eastAsia="仿宋" w:hAnsi="仿宋" w:cs="仿宋" w:hint="eastAsia"/>
                <w:sz w:val="28"/>
                <w:szCs w:val="28"/>
              </w:rPr>
              <w:t>15</w:t>
            </w:r>
            <w:r>
              <w:rPr>
                <w:rFonts w:ascii="仿宋" w:eastAsia="仿宋" w:hAnsi="仿宋" w:cs="仿宋" w:hint="eastAsia"/>
                <w:sz w:val="28"/>
                <w:szCs w:val="28"/>
              </w:rPr>
              <w:t>日内退还保函。</w:t>
            </w:r>
          </w:p>
        </w:tc>
      </w:tr>
    </w:tbl>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注：若因财政资金拨付未能及时到位，采购人将在付款上根据资金到位情况相应顺延，请供应商在响应文件中自行考虑该事情的影响。</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8</w:t>
      </w:r>
      <w:r>
        <w:rPr>
          <w:rFonts w:ascii="仿宋" w:eastAsia="仿宋" w:hAnsi="仿宋" w:cs="仿宋" w:hint="eastAsia"/>
          <w:sz w:val="28"/>
          <w:szCs w:val="28"/>
        </w:rPr>
        <w:t>、实施服务要求</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 xml:space="preserve">8.1 </w:t>
      </w:r>
      <w:r>
        <w:rPr>
          <w:rFonts w:ascii="仿宋" w:eastAsia="仿宋" w:hAnsi="仿宋" w:cs="仿宋" w:hint="eastAsia"/>
          <w:sz w:val="28"/>
          <w:szCs w:val="28"/>
        </w:rPr>
        <w:t>实施团队要求</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本项目的建设需由业务水平</w:t>
      </w:r>
      <w:r>
        <w:rPr>
          <w:rFonts w:ascii="仿宋" w:eastAsia="仿宋" w:hAnsi="仿宋" w:cs="仿宋" w:hint="eastAsia"/>
          <w:sz w:val="28"/>
          <w:szCs w:val="28"/>
        </w:rPr>
        <w:t>高、技术能力强的项目管理人员、研发人员、安装测试人员和质量控制人员组成项目组，投标人需为本次项目组建不少于</w:t>
      </w:r>
      <w:r>
        <w:rPr>
          <w:rFonts w:ascii="仿宋" w:eastAsia="仿宋" w:hAnsi="仿宋" w:cs="仿宋" w:hint="eastAsia"/>
          <w:sz w:val="28"/>
          <w:szCs w:val="28"/>
        </w:rPr>
        <w:t>5</w:t>
      </w:r>
      <w:r>
        <w:rPr>
          <w:rFonts w:ascii="仿宋" w:eastAsia="仿宋" w:hAnsi="仿宋" w:cs="仿宋" w:hint="eastAsia"/>
          <w:sz w:val="28"/>
          <w:szCs w:val="28"/>
        </w:rPr>
        <w:t>人的项目实施团队。</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 xml:space="preserve">8.2 </w:t>
      </w:r>
      <w:r>
        <w:rPr>
          <w:rFonts w:ascii="仿宋" w:eastAsia="仿宋" w:hAnsi="仿宋" w:cs="仿宋" w:hint="eastAsia"/>
          <w:sz w:val="28"/>
          <w:szCs w:val="28"/>
        </w:rPr>
        <w:t>项目验收要求</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出厂验收期间中标人必须在采购人代表参加的情况下，在工厂环境里验证相关的硬件和软件能够完全正确运行和满足验收方案要求和技术指标，并形成出厂测试报告。如果未能通过出厂验收测试，验收将延期重新进行，由此增加的一切费用由中标方承担。出厂测试验收时，中标方应提供</w:t>
      </w:r>
      <w:r>
        <w:rPr>
          <w:rFonts w:ascii="仿宋" w:eastAsia="仿宋" w:hAnsi="仿宋" w:cs="仿宋" w:hint="eastAsia"/>
          <w:sz w:val="28"/>
          <w:szCs w:val="28"/>
        </w:rPr>
        <w:t>X</w:t>
      </w:r>
      <w:r>
        <w:rPr>
          <w:rFonts w:ascii="仿宋" w:eastAsia="仿宋" w:hAnsi="仿宋" w:cs="仿宋" w:hint="eastAsia"/>
          <w:sz w:val="28"/>
          <w:szCs w:val="28"/>
        </w:rPr>
        <w:t>波段双线偏振多普勒天气雷达、配套软件详细的技术文档，包括技术说明书和使用说明书等各</w:t>
      </w:r>
      <w:r>
        <w:rPr>
          <w:rFonts w:ascii="仿宋" w:eastAsia="仿宋" w:hAnsi="仿宋" w:cs="仿宋" w:hint="eastAsia"/>
          <w:sz w:val="28"/>
          <w:szCs w:val="28"/>
        </w:rPr>
        <w:t>1</w:t>
      </w:r>
      <w:r>
        <w:rPr>
          <w:rFonts w:ascii="仿宋" w:eastAsia="仿宋" w:hAnsi="仿宋" w:cs="仿宋" w:hint="eastAsia"/>
          <w:sz w:val="28"/>
          <w:szCs w:val="28"/>
        </w:rPr>
        <w:t>份。</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现场验收应在中标人指定的建设场地对设备和软件进行调试后，经过一定时间的试运行，在采购人代表参加的情况下，依据验收方案中相关要求和技术指标对</w:t>
      </w:r>
      <w:r>
        <w:rPr>
          <w:rFonts w:ascii="仿宋" w:eastAsia="仿宋" w:hAnsi="仿宋" w:cs="仿宋" w:hint="eastAsia"/>
          <w:sz w:val="28"/>
          <w:szCs w:val="28"/>
        </w:rPr>
        <w:t>X</w:t>
      </w:r>
      <w:r>
        <w:rPr>
          <w:rFonts w:ascii="仿宋" w:eastAsia="仿宋" w:hAnsi="仿宋" w:cs="仿宋" w:hint="eastAsia"/>
          <w:sz w:val="28"/>
          <w:szCs w:val="28"/>
        </w:rPr>
        <w:t>波段双线偏振多普勒天气雷达、配套软件进行现场测试验收并形成报告。如果未能通过现场测试验收，验收将延期重新进行，由此增加的一切费用由中标方承担。</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 xml:space="preserve">8.3 </w:t>
      </w:r>
      <w:r>
        <w:rPr>
          <w:rFonts w:ascii="仿宋" w:eastAsia="仿宋" w:hAnsi="仿宋" w:cs="仿宋" w:hint="eastAsia"/>
          <w:sz w:val="28"/>
          <w:szCs w:val="28"/>
        </w:rPr>
        <w:t>项目交付成果</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w:t>
      </w:r>
      <w:r>
        <w:rPr>
          <w:rFonts w:ascii="仿宋" w:eastAsia="仿宋" w:hAnsi="仿宋" w:cs="仿宋" w:hint="eastAsia"/>
          <w:sz w:val="28"/>
          <w:szCs w:val="28"/>
        </w:rPr>
        <w:t>X</w:t>
      </w:r>
      <w:r>
        <w:rPr>
          <w:rFonts w:ascii="仿宋" w:eastAsia="仿宋" w:hAnsi="仿宋" w:cs="仿宋" w:hint="eastAsia"/>
          <w:sz w:val="28"/>
          <w:szCs w:val="28"/>
        </w:rPr>
        <w:t>波段天气雷达及其配套终端软件</w:t>
      </w:r>
      <w:r>
        <w:rPr>
          <w:rFonts w:ascii="仿宋" w:eastAsia="仿宋" w:hAnsi="仿宋" w:cs="仿宋" w:hint="eastAsia"/>
          <w:sz w:val="28"/>
          <w:szCs w:val="28"/>
        </w:rPr>
        <w:t>3</w:t>
      </w:r>
      <w:r>
        <w:rPr>
          <w:rFonts w:ascii="仿宋" w:eastAsia="仿宋" w:hAnsi="仿宋" w:cs="仿宋" w:hint="eastAsia"/>
          <w:sz w:val="28"/>
          <w:szCs w:val="28"/>
        </w:rPr>
        <w:t>套、用户手册或技术手册</w:t>
      </w:r>
      <w:r>
        <w:rPr>
          <w:rFonts w:ascii="仿宋" w:eastAsia="仿宋" w:hAnsi="仿宋" w:cs="仿宋" w:hint="eastAsia"/>
          <w:sz w:val="28"/>
          <w:szCs w:val="28"/>
        </w:rPr>
        <w:t>3</w:t>
      </w:r>
      <w:r>
        <w:rPr>
          <w:rFonts w:ascii="仿宋" w:eastAsia="仿宋" w:hAnsi="仿宋" w:cs="仿宋" w:hint="eastAsia"/>
          <w:sz w:val="28"/>
          <w:szCs w:val="28"/>
        </w:rPr>
        <w:t>套。</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9</w:t>
      </w:r>
      <w:r>
        <w:rPr>
          <w:rFonts w:ascii="仿宋" w:eastAsia="仿宋" w:hAnsi="仿宋" w:cs="仿宋" w:hint="eastAsia"/>
          <w:sz w:val="28"/>
          <w:szCs w:val="28"/>
        </w:rPr>
        <w:t>、售后服务要求</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）中标人应提供系统</w:t>
      </w:r>
      <w:r>
        <w:rPr>
          <w:rFonts w:ascii="仿宋" w:eastAsia="仿宋" w:hAnsi="仿宋" w:cs="仿宋" w:hint="eastAsia"/>
          <w:sz w:val="28"/>
          <w:szCs w:val="28"/>
        </w:rPr>
        <w:t>8</w:t>
      </w:r>
      <w:r>
        <w:rPr>
          <w:rFonts w:ascii="仿宋" w:eastAsia="仿宋" w:hAnsi="仿宋" w:cs="仿宋" w:hint="eastAsia"/>
          <w:sz w:val="28"/>
          <w:szCs w:val="28"/>
        </w:rPr>
        <w:t>年运营维护服务，运营维护服务期从</w:t>
      </w:r>
      <w:r>
        <w:rPr>
          <w:rFonts w:ascii="仿宋" w:eastAsia="仿宋" w:hAnsi="仿宋" w:cs="仿宋" w:hint="eastAsia"/>
          <w:sz w:val="28"/>
          <w:szCs w:val="28"/>
        </w:rPr>
        <w:t>系统现场验收完成后开始计算。</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）在运营维护服务期内提供</w:t>
      </w:r>
      <w:r>
        <w:rPr>
          <w:rFonts w:ascii="仿宋" w:eastAsia="仿宋" w:hAnsi="仿宋" w:cs="仿宋" w:hint="eastAsia"/>
          <w:sz w:val="28"/>
          <w:szCs w:val="28"/>
        </w:rPr>
        <w:t>7*</w:t>
      </w:r>
      <w:r>
        <w:rPr>
          <w:rFonts w:ascii="仿宋" w:eastAsia="仿宋" w:hAnsi="仿宋" w:cs="仿宋" w:hint="eastAsia"/>
          <w:sz w:val="28"/>
          <w:szCs w:val="28"/>
        </w:rPr>
        <w:t>24</w:t>
      </w:r>
      <w:r>
        <w:rPr>
          <w:rFonts w:ascii="仿宋" w:eastAsia="仿宋" w:hAnsi="仿宋" w:cs="仿宋" w:hint="eastAsia"/>
          <w:sz w:val="28"/>
          <w:szCs w:val="28"/>
        </w:rPr>
        <w:t>小时的服务响应。</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）中标方按照业务运行规范要求执行，确保设备可稳定运行，主要工作包括：汛前巡检、年维护等巡检巡查工作，以及关键器件及系统故障的维修等。</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4</w:t>
      </w:r>
      <w:r>
        <w:rPr>
          <w:rFonts w:ascii="仿宋" w:eastAsia="仿宋" w:hAnsi="仿宋" w:cs="仿宋" w:hint="eastAsia"/>
          <w:sz w:val="28"/>
          <w:szCs w:val="28"/>
        </w:rPr>
        <w:t>）在系统质保期满后，中标人仍应满足采购人对所出现故障的系统进行维保的要求，续保费用由采购人与中标人协商制定。</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10</w:t>
      </w:r>
      <w:r>
        <w:rPr>
          <w:rFonts w:ascii="仿宋" w:eastAsia="仿宋" w:hAnsi="仿宋" w:cs="仿宋" w:hint="eastAsia"/>
          <w:sz w:val="28"/>
          <w:szCs w:val="28"/>
        </w:rPr>
        <w:t>、培训要求</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）中标人对每套投标产品提供至少</w:t>
      </w:r>
      <w:r>
        <w:rPr>
          <w:rFonts w:ascii="仿宋" w:eastAsia="仿宋" w:hAnsi="仿宋" w:cs="仿宋" w:hint="eastAsia"/>
          <w:sz w:val="28"/>
          <w:szCs w:val="28"/>
        </w:rPr>
        <w:t>2</w:t>
      </w:r>
      <w:r>
        <w:rPr>
          <w:rFonts w:ascii="仿宋" w:eastAsia="仿宋" w:hAnsi="仿宋" w:cs="仿宋" w:hint="eastAsia"/>
          <w:sz w:val="28"/>
          <w:szCs w:val="28"/>
        </w:rPr>
        <w:t>次技术培训，培训内容包括设备安装、使用、日常维护、观测原理及产品应用，培训时间及地点双方协商确定。</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）中标人的培训教员应是项目组成人员并具有扎实的理论基础知识及实际工作经验，必须具备</w:t>
      </w:r>
      <w:r>
        <w:rPr>
          <w:rFonts w:ascii="仿宋" w:eastAsia="仿宋" w:hAnsi="仿宋" w:cs="仿宋" w:hint="eastAsia"/>
          <w:sz w:val="28"/>
          <w:szCs w:val="28"/>
        </w:rPr>
        <w:t>熟练的中文会话和书写能力。</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）所有培训应是免费的。</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11</w:t>
      </w:r>
      <w:r>
        <w:rPr>
          <w:rFonts w:ascii="仿宋" w:eastAsia="仿宋" w:hAnsi="仿宋" w:cs="仿宋" w:hint="eastAsia"/>
          <w:sz w:val="28"/>
          <w:szCs w:val="28"/>
        </w:rPr>
        <w:t>、违约责任</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w:t>
      </w:r>
      <w:r>
        <w:rPr>
          <w:rFonts w:ascii="仿宋" w:eastAsia="仿宋" w:hAnsi="仿宋" w:cs="仿宋" w:hint="eastAsia"/>
          <w:sz w:val="28"/>
          <w:szCs w:val="28"/>
        </w:rPr>
        <w:t xml:space="preserve"> </w:t>
      </w:r>
      <w:r>
        <w:rPr>
          <w:rFonts w:ascii="仿宋" w:eastAsia="仿宋" w:hAnsi="仿宋" w:cs="仿宋" w:hint="eastAsia"/>
          <w:sz w:val="28"/>
          <w:szCs w:val="28"/>
        </w:rPr>
        <w:t>因中标人原因造成采购供货合同无法按时签订，视为中标人违约，违约对采购人造成的损失的，中标人需支付相应的赔偿。</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）在签定采购合同之后，中标人要求解除合同的，视为中标人违约，违约对采购人造成的损失的，中标人需支付相应的赔偿。</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）在明确违约责任后，中标人应在接到书面通知书起七天内支付违约金、赔偿金等。</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12</w:t>
      </w:r>
      <w:r>
        <w:rPr>
          <w:rFonts w:ascii="仿宋" w:eastAsia="仿宋" w:hAnsi="仿宋" w:cs="仿宋" w:hint="eastAsia"/>
          <w:sz w:val="28"/>
          <w:szCs w:val="28"/>
        </w:rPr>
        <w:t>、专利权</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投标人须保障采购人在使用其货物（服务）或货物（服务）的任何一部分时，不受到第三方关于侵犯专利权、商标权、版权或工</w:t>
      </w:r>
      <w:r>
        <w:rPr>
          <w:rFonts w:ascii="仿宋" w:eastAsia="仿宋" w:hAnsi="仿宋" w:cs="仿宋" w:hint="eastAsia"/>
          <w:sz w:val="28"/>
          <w:szCs w:val="28"/>
        </w:rPr>
        <w:t>业设计权的指控。任何第三方如果提出侵权指控，卖方须与第三方交涉并承担由此而引起的一切法律责任和费用。若招标采购单位因此而遭致损失的，投标人应赔偿该损失。</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13</w:t>
      </w:r>
      <w:r>
        <w:rPr>
          <w:rFonts w:ascii="仿宋" w:eastAsia="仿宋" w:hAnsi="仿宋" w:cs="仿宋" w:hint="eastAsia"/>
          <w:sz w:val="28"/>
          <w:szCs w:val="28"/>
        </w:rPr>
        <w:t>、其他要求</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）本项目</w:t>
      </w:r>
      <w:r>
        <w:rPr>
          <w:rFonts w:ascii="仿宋" w:eastAsia="仿宋" w:hAnsi="仿宋" w:cs="仿宋" w:hint="eastAsia"/>
          <w:sz w:val="28"/>
          <w:szCs w:val="28"/>
        </w:rPr>
        <w:t>不</w:t>
      </w:r>
      <w:r>
        <w:rPr>
          <w:rFonts w:ascii="仿宋" w:eastAsia="仿宋" w:hAnsi="仿宋" w:cs="仿宋" w:hint="eastAsia"/>
          <w:sz w:val="28"/>
          <w:szCs w:val="28"/>
        </w:rPr>
        <w:t>允许中标人分包。</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）投标人提供的产品及其配套使用的相关软件，必须是正版的、合法的。</w:t>
      </w:r>
    </w:p>
    <w:p w:rsidR="006C2CC4">
      <w:pPr>
        <w:spacing w:line="560" w:lineRule="exact"/>
        <w:ind w:firstLine="640" w:firstLineChars="200"/>
        <w:jc w:val="left"/>
        <w:rPr>
          <w:rFonts w:ascii="仿宋" w:eastAsia="仿宋" w:hAnsi="仿宋"/>
          <w:sz w:val="32"/>
          <w:szCs w:val="32"/>
        </w:rPr>
        <w:sectPr>
          <w:footerReference w:type="even" r:id="rId6"/>
          <w:pgSz w:w="11906" w:h="16838"/>
          <w:pgMar w:top="1440" w:right="1800" w:bottom="1440" w:left="1800" w:header="851" w:footer="992" w:gutter="0"/>
          <w:cols w:space="720"/>
          <w:docGrid w:type="lines" w:linePitch="312"/>
        </w:sectPr>
      </w:pPr>
    </w:p>
    <w:p w:rsidR="006C2CC4">
      <w:pPr>
        <w:spacing w:line="360" w:lineRule="auto"/>
        <w:ind w:firstLine="560" w:firstLineChars="200"/>
        <w:rPr>
          <w:rFonts w:ascii="仿宋" w:eastAsia="仿宋" w:hAnsi="仿宋"/>
          <w:sz w:val="28"/>
          <w:szCs w:val="28"/>
        </w:rPr>
      </w:pPr>
    </w:p>
    <w:p w:rsidR="006C2CC4">
      <w:pPr>
        <w:spacing w:line="360" w:lineRule="auto"/>
        <w:ind w:firstLine="420" w:firstLineChars="200"/>
        <w:rPr>
          <w:rFonts w:ascii="宋体" w:hAnsi="宋体"/>
          <w:szCs w:val="21"/>
        </w:rPr>
      </w:pPr>
      <w:r>
        <w:rPr>
          <w:rFonts w:ascii="宋体" w:hAnsi="宋体" w:hint="eastAsia"/>
          <w:szCs w:val="21"/>
        </w:rPr>
        <w:t>四、检验考核要求</w:t>
      </w:r>
    </w:p>
    <w:p w:rsidR="006C2CC4">
      <w:pPr>
        <w:spacing w:line="360" w:lineRule="auto"/>
        <w:ind w:firstLine="420" w:firstLineChars="200"/>
        <w:rPr>
          <w:rFonts w:ascii="宋体" w:hAnsi="宋体"/>
          <w:szCs w:val="21"/>
        </w:rPr>
      </w:pPr>
      <w:r>
        <w:rPr>
          <w:rFonts w:ascii="宋体" w:hAnsi="宋体" w:hint="eastAsia"/>
          <w:szCs w:val="21"/>
        </w:rPr>
        <w:t>采购人应对合同设备在考核中应达到的技术性能考核指标进行规定，并可根据合同设备的</w:t>
      </w:r>
      <w:r>
        <w:rPr>
          <w:rFonts w:ascii="宋体" w:hAnsi="宋体" w:hint="eastAsia"/>
          <w:szCs w:val="21"/>
        </w:rPr>
        <w:t xml:space="preserve"> </w:t>
      </w:r>
      <w:r>
        <w:rPr>
          <w:rFonts w:ascii="宋体" w:hAnsi="宋体" w:hint="eastAsia"/>
          <w:szCs w:val="21"/>
        </w:rPr>
        <w:t>实际情况，规定可以接受的合同设备的最低技术性能考核指标。</w:t>
      </w:r>
    </w:p>
    <w:p w:rsidR="006C2CC4">
      <w:pPr>
        <w:spacing w:line="360" w:lineRule="auto"/>
        <w:ind w:firstLine="420" w:firstLineChars="200"/>
        <w:rPr>
          <w:rFonts w:ascii="宋体" w:hAnsi="宋体"/>
          <w:szCs w:val="21"/>
        </w:rPr>
      </w:pPr>
      <w:r>
        <w:rPr>
          <w:rFonts w:ascii="宋体" w:hAnsi="宋体" w:hint="eastAsia"/>
          <w:szCs w:val="21"/>
        </w:rPr>
        <w:t>五、技术服务和质保期服务要求</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1</w:t>
      </w:r>
      <w:r>
        <w:rPr>
          <w:rFonts w:ascii="仿宋" w:eastAsia="仿宋" w:hAnsi="仿宋" w:cs="仿宋" w:hint="eastAsia"/>
          <w:sz w:val="28"/>
          <w:szCs w:val="28"/>
        </w:rPr>
        <w:t>）中标人应提供系统</w:t>
      </w:r>
      <w:r>
        <w:rPr>
          <w:rFonts w:ascii="仿宋" w:eastAsia="仿宋" w:hAnsi="仿宋" w:cs="仿宋" w:hint="eastAsia"/>
          <w:sz w:val="28"/>
          <w:szCs w:val="28"/>
        </w:rPr>
        <w:t>8</w:t>
      </w:r>
      <w:r>
        <w:rPr>
          <w:rFonts w:ascii="仿宋" w:eastAsia="仿宋" w:hAnsi="仿宋" w:cs="仿宋" w:hint="eastAsia"/>
          <w:sz w:val="28"/>
          <w:szCs w:val="28"/>
        </w:rPr>
        <w:t>年运营维护服务，运营维护服务期从系统现场验收完成后开始计算。</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2</w:t>
      </w:r>
      <w:r>
        <w:rPr>
          <w:rFonts w:ascii="仿宋" w:eastAsia="仿宋" w:hAnsi="仿宋" w:cs="仿宋" w:hint="eastAsia"/>
          <w:sz w:val="28"/>
          <w:szCs w:val="28"/>
        </w:rPr>
        <w:t>）在运营维护服务期内提供</w:t>
      </w:r>
      <w:r>
        <w:rPr>
          <w:rFonts w:ascii="仿宋" w:eastAsia="仿宋" w:hAnsi="仿宋" w:cs="仿宋" w:hint="eastAsia"/>
          <w:sz w:val="28"/>
          <w:szCs w:val="28"/>
        </w:rPr>
        <w:t>7*24</w:t>
      </w:r>
      <w:r>
        <w:rPr>
          <w:rFonts w:ascii="仿宋" w:eastAsia="仿宋" w:hAnsi="仿宋" w:cs="仿宋" w:hint="eastAsia"/>
          <w:sz w:val="28"/>
          <w:szCs w:val="28"/>
        </w:rPr>
        <w:t>小时的服务响应。</w:t>
      </w:r>
    </w:p>
    <w:p w:rsidR="006C2CC4">
      <w:pPr>
        <w:spacing w:line="360" w:lineRule="auto"/>
        <w:ind w:firstLine="560" w:firstLineChars="200"/>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sz w:val="28"/>
          <w:szCs w:val="28"/>
        </w:rPr>
        <w:t>3</w:t>
      </w:r>
      <w:r>
        <w:rPr>
          <w:rFonts w:ascii="仿宋" w:eastAsia="仿宋" w:hAnsi="仿宋" w:cs="仿宋" w:hint="eastAsia"/>
          <w:sz w:val="28"/>
          <w:szCs w:val="28"/>
        </w:rPr>
        <w:t>）中标方按照业务运行规范要求执行，确保设备可稳定运行，主要工作包括：汛前巡检、年维护等巡检巡查工作，以及关键器件及系统故障的维修等。</w:t>
      </w:r>
    </w:p>
    <w:p w:rsidR="006C2CC4">
      <w:pPr>
        <w:spacing w:line="360" w:lineRule="auto"/>
        <w:ind w:firstLine="560" w:firstLineChars="200"/>
        <w:rPr>
          <w:rFonts w:ascii="宋体" w:hAnsi="宋体"/>
          <w:szCs w:val="21"/>
        </w:rPr>
      </w:pPr>
      <w:r>
        <w:rPr>
          <w:rFonts w:ascii="仿宋" w:eastAsia="仿宋" w:hAnsi="仿宋" w:cs="仿宋" w:hint="eastAsia"/>
          <w:sz w:val="28"/>
          <w:szCs w:val="28"/>
        </w:rPr>
        <w:t>（</w:t>
      </w:r>
      <w:r>
        <w:rPr>
          <w:rFonts w:ascii="仿宋" w:eastAsia="仿宋" w:hAnsi="仿宋" w:cs="仿宋" w:hint="eastAsia"/>
          <w:sz w:val="28"/>
          <w:szCs w:val="28"/>
        </w:rPr>
        <w:t>4</w:t>
      </w:r>
      <w:r>
        <w:rPr>
          <w:rFonts w:ascii="仿宋" w:eastAsia="仿宋" w:hAnsi="仿宋" w:cs="仿宋" w:hint="eastAsia"/>
          <w:sz w:val="28"/>
          <w:szCs w:val="28"/>
        </w:rPr>
        <w:t>）在系统质保期满后，中标人仍应满足采购人对所出现故障的系统进行</w:t>
      </w:r>
      <w:r>
        <w:rPr>
          <w:rFonts w:ascii="仿宋" w:eastAsia="仿宋" w:hAnsi="仿宋" w:cs="仿宋" w:hint="eastAsia"/>
          <w:sz w:val="28"/>
          <w:szCs w:val="28"/>
        </w:rPr>
        <w:t>维保的要求，续保费用由采购人与中标人协商制定。</w:t>
      </w:r>
    </w:p>
    <w:p w:rsidR="006C2CC4">
      <w:pPr>
        <w:spacing w:line="360" w:lineRule="auto"/>
        <w:ind w:firstLine="420" w:firstLineChars="200"/>
        <w:rPr>
          <w:rFonts w:ascii="宋体" w:eastAsia="宋体" w:hAnsi="宋体" w:cs="Times New Roman"/>
          <w:szCs w:val="21"/>
        </w:rPr>
      </w:pPr>
    </w:p>
    <w:p w:rsidR="006C2CC4">
      <w:pPr>
        <w:spacing w:line="360" w:lineRule="auto"/>
        <w:rPr>
          <w:rFonts w:ascii="宋体" w:eastAsia="宋体" w:hAnsi="宋体" w:cs="Times New Roman"/>
          <w:szCs w:val="21"/>
        </w:rPr>
      </w:pPr>
      <w:r>
        <w:rPr>
          <w:rFonts w:ascii="宋体" w:eastAsia="宋体" w:hAnsi="宋体" w:cs="Times New Roman" w:hint="eastAsia"/>
          <w:szCs w:val="21"/>
        </w:rPr>
        <w:t>第七章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rsidR="006C2CC4">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47"/>
        <w:gridCol w:w="1087"/>
        <w:gridCol w:w="898"/>
        <w:gridCol w:w="1248"/>
        <w:gridCol w:w="1424"/>
        <w:gridCol w:w="898"/>
        <w:gridCol w:w="245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X波段多普勒天气雷达</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13,416,000.00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福建省大气探测技术保障中心</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13,416,000.00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86"/>
        <w:gridCol w:w="2088"/>
        <w:gridCol w:w="1165"/>
        <w:gridCol w:w="586"/>
        <w:gridCol w:w="1337"/>
        <w:gridCol w:w="1210"/>
        <w:gridCol w:w="962"/>
        <w:gridCol w:w="58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遥感科(001043019004)</w:t>
            </w:r>
          </w:p>
        </w:tc>
        <w:tc>
          <w:tcPr/>
          <w:p>
            <w:r>
              <w:t>X波段多普勒天气雷达</w:t>
            </w:r>
          </w:p>
        </w:tc>
        <w:tc>
          <w:tcPr/>
          <w:p>
            <w:r>
              <w:t>3</w:t>
            </w:r>
          </w:p>
        </w:tc>
        <w:tc>
          <w:tcPr/>
          <w:p>
            <w:r>
              <w:t>13416000.00</w:t>
            </w:r>
          </w:p>
        </w:tc>
        <w:tc>
          <w:tcPr/>
          <w:p>
            <w:r>
              <w:t xml:space="preserve">13416000.00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6B4B3C">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6B4B3C">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CA3AB4">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6B4B3C">
            <w:pPr>
              <w:rPr>
                <w:sz w:val="18"/>
                <w:szCs w:val="18"/>
              </w:rPr>
            </w:pPr>
            <w:r>
              <w:rPr>
                <w:rFonts w:hint="eastAsia"/>
                <w:sz w:val="18"/>
                <w:szCs w:val="18"/>
              </w:rPr>
              <w:t>序号</w:t>
            </w:r>
          </w:p>
        </w:tc>
        <w:tc>
          <w:tcPr>
            <w:tcW w:w="898" w:type="dxa"/>
            <w:vAlign w:val="center"/>
          </w:tcPr>
          <w:p w:rsidR="006B4B3C">
            <w:pPr>
              <w:jc w:val="center"/>
              <w:rPr>
                <w:sz w:val="18"/>
                <w:szCs w:val="18"/>
              </w:rPr>
            </w:pPr>
            <w:r>
              <w:rPr>
                <w:rFonts w:hint="eastAsia"/>
                <w:sz w:val="18"/>
                <w:szCs w:val="18"/>
              </w:rPr>
              <w:t>对应</w:t>
            </w:r>
          </w:p>
          <w:p w:rsidR="006B4B3C">
            <w:pPr>
              <w:jc w:val="center"/>
              <w:rPr>
                <w:sz w:val="18"/>
                <w:szCs w:val="18"/>
              </w:rPr>
            </w:pPr>
            <w:r>
              <w:rPr>
                <w:rFonts w:hint="eastAsia"/>
                <w:sz w:val="18"/>
                <w:szCs w:val="18"/>
              </w:rPr>
              <w:t>条款号</w:t>
            </w:r>
          </w:p>
        </w:tc>
        <w:tc>
          <w:tcPr>
            <w:tcW w:w="7347" w:type="dxa"/>
            <w:vAlign w:val="center"/>
          </w:tcPr>
          <w:p w:rsidR="006B4B3C">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CA3AB4">
        <w:tblPrEx>
          <w:tblW w:w="8789" w:type="dxa"/>
          <w:tblLayout w:type="fixed"/>
          <w:tblLook w:val="04A0"/>
        </w:tblPrEx>
        <w:trPr>
          <w:cantSplit/>
        </w:trPr>
        <w:tc>
          <w:tcPr>
            <w:tcW w:w="8789" w:type="dxa"/>
            <w:gridSpan w:val="3"/>
            <w:vAlign w:val="center"/>
          </w:tcPr>
          <w:p w:rsidR="006B4B3C">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CA3AB4">
        <w:tblPrEx>
          <w:tblW w:w="8789" w:type="dxa"/>
          <w:tblLayout w:type="fixed"/>
          <w:tblLook w:val="04A0"/>
        </w:tblPrEx>
        <w:trPr>
          <w:cantSplit/>
        </w:trPr>
        <w:tc>
          <w:tcPr>
            <w:tcW w:w="544" w:type="dxa"/>
            <w:vAlign w:val="center"/>
          </w:tcPr>
          <w:p w:rsidR="006B4B3C">
            <w:pPr>
              <w:numPr>
                <w:ilvl w:val="0"/>
                <w:numId w:val="13"/>
              </w:numPr>
              <w:rPr>
                <w:rFonts w:ascii="宋体" w:hAnsi="宋体"/>
                <w:sz w:val="18"/>
                <w:szCs w:val="18"/>
              </w:rPr>
            </w:pPr>
          </w:p>
        </w:tc>
        <w:tc>
          <w:tcPr>
            <w:tcW w:w="898" w:type="dxa"/>
            <w:vAlign w:val="center"/>
          </w:tcPr>
          <w:p w:rsidR="006B4B3C">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6B4B3C">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CA3AB4">
        <w:tblPrEx>
          <w:tblW w:w="8789" w:type="dxa"/>
          <w:tblLayout w:type="fixed"/>
          <w:tblLook w:val="04A0"/>
        </w:tblPrEx>
        <w:trPr>
          <w:cantSplit/>
        </w:trPr>
        <w:tc>
          <w:tcPr>
            <w:tcW w:w="8789" w:type="dxa"/>
            <w:gridSpan w:val="3"/>
            <w:vAlign w:val="center"/>
          </w:tcPr>
          <w:p w:rsidR="006B4B3C">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CA3AB4">
        <w:tblPrEx>
          <w:tblW w:w="8789" w:type="dxa"/>
          <w:tblLayout w:type="fixed"/>
          <w:tblLook w:val="04A0"/>
        </w:tblPrEx>
        <w:trPr>
          <w:cantSplit/>
        </w:trPr>
        <w:tc>
          <w:tcPr>
            <w:tcW w:w="544" w:type="dxa"/>
            <w:vAlign w:val="center"/>
          </w:tcPr>
          <w:p w:rsidR="006B4B3C">
            <w:pPr>
              <w:numPr>
                <w:ilvl w:val="0"/>
                <w:numId w:val="13"/>
              </w:numPr>
              <w:rPr>
                <w:rFonts w:ascii="宋体" w:hAnsi="宋体"/>
                <w:sz w:val="18"/>
                <w:szCs w:val="18"/>
              </w:rPr>
            </w:pPr>
          </w:p>
        </w:tc>
        <w:tc>
          <w:tcPr>
            <w:tcW w:w="898" w:type="dxa"/>
            <w:vAlign w:val="center"/>
          </w:tcPr>
          <w:p w:rsidR="006B4B3C">
            <w:pPr>
              <w:jc w:val="center"/>
              <w:rPr>
                <w:rFonts w:ascii="宋体" w:hAnsi="宋体" w:hint="eastAsia"/>
                <w:sz w:val="18"/>
                <w:szCs w:val="18"/>
              </w:rPr>
            </w:pPr>
            <w:r>
              <w:rPr>
                <w:rFonts w:ascii="宋体" w:hAnsi="宋体" w:hint="eastAsia"/>
                <w:sz w:val="18"/>
                <w:szCs w:val="18"/>
              </w:rPr>
              <w:t>9</w:t>
            </w:r>
            <w:r w:rsidR="00CA3AB4">
              <w:rPr>
                <w:rFonts w:ascii="宋体" w:hAnsi="宋体" w:hint="eastAsia"/>
                <w:sz w:val="18"/>
                <w:szCs w:val="18"/>
              </w:rPr>
              <w:t>．</w:t>
            </w:r>
            <w:r w:rsidR="00CA3AB4">
              <w:rPr>
                <w:rFonts w:ascii="宋体" w:hAnsi="宋体"/>
                <w:sz w:val="18"/>
                <w:szCs w:val="18"/>
              </w:rPr>
              <w:t>售后</w:t>
            </w:r>
            <w:r w:rsidR="00CA3AB4">
              <w:rPr>
                <w:rFonts w:ascii="宋体" w:hAnsi="宋体" w:hint="eastAsia"/>
                <w:sz w:val="18"/>
                <w:szCs w:val="18"/>
              </w:rPr>
              <w:t>服务</w:t>
            </w:r>
            <w:r w:rsidR="00CA3AB4">
              <w:rPr>
                <w:rFonts w:ascii="宋体" w:hAnsi="宋体"/>
                <w:sz w:val="18"/>
                <w:szCs w:val="18"/>
              </w:rPr>
              <w:t>要求</w:t>
            </w:r>
          </w:p>
        </w:tc>
        <w:tc>
          <w:tcPr>
            <w:tcW w:w="7347" w:type="dxa"/>
            <w:vAlign w:val="center"/>
          </w:tcPr>
          <w:p w:rsidR="006B4B3C">
            <w:pPr>
              <w:tabs>
                <w:tab w:val="left" w:pos="709"/>
              </w:tabs>
              <w:spacing w:line="360" w:lineRule="auto"/>
              <w:jc w:val="left"/>
              <w:rPr>
                <w:rFonts w:ascii="宋体" w:hAnsi="宋体"/>
                <w:sz w:val="18"/>
                <w:szCs w:val="18"/>
              </w:rPr>
            </w:pPr>
            <w:r>
              <w:rPr>
                <w:rFonts w:ascii="宋体" w:hAnsi="宋体" w:hint="eastAsia"/>
                <w:szCs w:val="21"/>
              </w:rPr>
              <w:t>中标人应提供系统</w:t>
            </w:r>
            <w:r>
              <w:rPr>
                <w:rFonts w:ascii="宋体" w:hAnsi="宋体" w:hint="eastAsia"/>
                <w:szCs w:val="21"/>
              </w:rPr>
              <w:t>8</w:t>
            </w:r>
            <w:r>
              <w:rPr>
                <w:rFonts w:ascii="宋体" w:hAnsi="宋体" w:hint="eastAsia"/>
                <w:szCs w:val="21"/>
              </w:rPr>
              <w:t>年运营维护服务，运营维护服务期从系统现场验收完成后开始计算。</w:t>
            </w:r>
          </w:p>
        </w:tc>
      </w:tr>
    </w:tbl>
    <w:p w:rsidR="006B4B3C">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69"/>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CC4">
    <w:pPr>
      <w:pStyle w:val="Footer"/>
      <w:rPr>
        <w:rFonts w:ascii="宋体" w:hAnsi="宋体"/>
        <w:sz w:val="28"/>
        <w:szCs w:val="2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4B3C"/>
    <w:rsid w:val="006B6041"/>
    <w:rsid w:val="006C0C12"/>
    <w:rsid w:val="006C1CD8"/>
    <w:rsid w:val="006C2CC4"/>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3AB4"/>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