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：20250</w:t>
      </w:r>
      <w:r>
        <w:rPr>
          <w:rFonts w:ascii="宋体" w:hAnsi="宋体" w:cs="微软雅黑" w:hint="eastAsia"/>
          <w:b/>
          <w:kern w:val="0"/>
          <w:szCs w:val="21"/>
          <w:highlight w:val="none"/>
          <w:lang w:val="en-US" w:eastAsia="zh-CN"/>
        </w:rPr>
        <w:t>701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（范本，货物类适用）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2025年数据质量控制和评估能力提升-上川岛S波段全固态高功率发射机升级采购项目（重新招标）</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ZQCD-25290</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2025年09月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招标货物</w:t>
      </w:r>
      <w:r>
        <w:rPr>
          <w:rFonts w:hint="eastAsia"/>
          <w:bCs/>
        </w:rPr>
        <w:t>”</w:t>
      </w:r>
      <w:r>
        <w:rPr>
          <w:rFonts w:hint="eastAsia"/>
          <w:bCs/>
        </w:rPr>
        <w:t>指本招标文件中</w:t>
      </w:r>
      <w:r>
        <w:rPr>
          <w:rFonts w:hint="eastAsia"/>
          <w:b/>
          <w:bCs/>
        </w:rPr>
        <w:t>第七章采购需求</w:t>
      </w:r>
      <w:r>
        <w:rPr>
          <w:rFonts w:hint="eastAsia"/>
          <w:bCs/>
        </w:rPr>
        <w:t>所述所有货物（包括不需要二次开发的软件）。</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，该协议书对联合体各方均具有法律约束力。联合体投标文件未附联合体协议的，其投标将被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pPr>
        <w:tabs>
          <w:tab w:val="left" w:pos="8460"/>
        </w:tabs>
        <w:adjustRightInd w:val="0"/>
        <w:snapToGrid w:val="0"/>
        <w:spacing w:line="360" w:lineRule="auto"/>
        <w:ind w:firstLine="420" w:firstLineChars="200"/>
        <w:jc w:val="left"/>
        <w:rPr>
          <w:b/>
          <w:bCs/>
        </w:rPr>
      </w:pPr>
      <w:r>
        <w:rPr>
          <w:rFonts w:hint="eastAsia"/>
          <w:b/>
          <w:bCs/>
        </w:rPr>
        <w:t>1.4进口产品规定</w:t>
      </w:r>
    </w:p>
    <w:p>
      <w:pPr>
        <w:tabs>
          <w:tab w:val="left" w:pos="8460"/>
        </w:tabs>
        <w:adjustRightInd w:val="0"/>
        <w:snapToGrid w:val="0"/>
        <w:spacing w:line="360" w:lineRule="auto"/>
        <w:ind w:firstLine="420" w:firstLineChars="200"/>
        <w:jc w:val="left"/>
        <w:rPr>
          <w:rFonts w:hint="eastAsia"/>
        </w:rPr>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5.8条有关进口产品投标要求的，投标将被拒绝。</w:t>
      </w:r>
    </w:p>
    <w:p>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1.5中小企业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1.5.6享受中小企业扶持政策获得本项目政府采购合同的，小微企业不得将合同分包给大中型企业，中型企业不得将合同分包给大型企业。</w:t>
      </w:r>
    </w:p>
    <w:p>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（4）主要标的信息表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eastAsia="宋体" w:hAnsi="宋体" w:cs="Times New Roman" w:hint="eastAsia"/>
          <w:szCs w:val="21"/>
        </w:rPr>
      </w:pPr>
      <w:r>
        <w:rPr>
          <w:rFonts w:ascii="宋体" w:hAnsi="宋体" w:hint="eastAsia"/>
          <w:szCs w:val="21"/>
        </w:rPr>
        <w:t>1.17.3投标人要按分项报价表的内容填写货物单价（包括货物报</w:t>
      </w:r>
      <w:r>
        <w:rPr>
          <w:rFonts w:ascii="宋体" w:eastAsia="宋体" w:hAnsi="宋体" w:cs="Times New Roman" w:hint="eastAsia"/>
          <w:szCs w:val="21"/>
        </w:rPr>
        <w:t>价以及品牌、型号、产地、装箱、包装、包装物料、运输和保险费用等）、总价及其他事项。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widowControl/>
        <w:adjustRightInd w:val="0"/>
        <w:snapToGrid w:val="0"/>
        <w:spacing w:line="360" w:lineRule="auto"/>
        <w:ind w:firstLine="420" w:firstLineChars="200"/>
        <w:jc w:val="left"/>
        <w:rPr>
          <w:rFonts w:ascii="宋体" w:hAnsi="宋体" w:hint="eastAsia"/>
          <w:szCs w:val="21"/>
        </w:rPr>
      </w:pPr>
      <w:r>
        <w:rPr>
          <w:rFonts w:hint="eastAsia"/>
          <w:bCs/>
        </w:rPr>
        <w:t>（1）代表投标人进行述标的述标人应是投标人的正式员工。如采取现场方式述标，述标人应持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1.27.3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不是专门或部分面向中小企业采购的项目，小微企业享受价格扣除优惠，用扣除后的价格参与评审。具体见1.5.4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bookmarkEnd w:id="3"/>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firstLine="420" w:firstLineChars="200"/>
        <w:rPr>
          <w:rFonts w:ascii="宋体" w:eastAsia="宋体" w:hAnsi="宋体" w:cs="Times New Roman" w:hint="eastAsia"/>
          <w:b/>
          <w:szCs w:val="21"/>
        </w:rPr>
      </w:pPr>
    </w:p>
    <w:p>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单位名称</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详细地址</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主管部门</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rPr>
              <w:t>授权代表</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组织形式</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jc w:val="center"/>
              <w:rPr>
                <w:rFonts w:ascii="Arial" w:eastAsia="黑体" w:hAnsi="Arial" w:cs="Arial"/>
              </w:rPr>
            </w:pPr>
          </w:p>
        </w:tc>
        <w:tc>
          <w:tcPr>
            <w:tcW w:w="940" w:type="pct"/>
            <w:gridSpan w:val="3"/>
            <w:vMerge/>
            <w:vAlign w:val="center"/>
          </w:tcPr>
          <w:p>
            <w:pPr>
              <w:snapToGrid w:val="0"/>
              <w:ind w:right="-42" w:rightChars="-20"/>
              <w:jc w:val="center"/>
              <w:rPr>
                <w:rFonts w:ascii="Arial" w:eastAsia="黑体" w:hAnsi="Arial" w:cs="Arial"/>
              </w:rPr>
            </w:pPr>
          </w:p>
        </w:tc>
        <w:tc>
          <w:tcPr>
            <w:tcW w:w="2586" w:type="pct"/>
            <w:gridSpan w:val="4"/>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pPr>
              <w:ind w:right="-42" w:rightChars="-20"/>
              <w:jc w:val="center"/>
              <w:rPr>
                <w:rFonts w:ascii="Arial" w:eastAsia="黑体" w:hAnsi="Arial" w:cs="Arial"/>
              </w:rPr>
            </w:pPr>
            <w:r>
              <w:rPr>
                <w:rFonts w:ascii="Arial" w:eastAsia="黑体" w:hAnsi="Arial" w:cs="Arial"/>
              </w:rPr>
              <w:t>中级职称</w:t>
            </w:r>
          </w:p>
        </w:tc>
        <w:tc>
          <w:tcPr>
            <w:tcW w:w="757" w:type="pct"/>
            <w:vAlign w:val="center"/>
          </w:tcPr>
          <w:p>
            <w:pPr>
              <w:ind w:right="-42" w:rightChars="-20"/>
              <w:jc w:val="center"/>
              <w:rPr>
                <w:rFonts w:ascii="Arial" w:eastAsia="黑体" w:hAnsi="Arial" w:cs="Arial"/>
              </w:rPr>
            </w:pPr>
            <w:r>
              <w:rPr>
                <w:rFonts w:ascii="Arial" w:eastAsia="黑体" w:hAnsi="Arial" w:cs="Arial"/>
              </w:rPr>
              <w:t>初级职称</w:t>
            </w:r>
          </w:p>
        </w:tc>
        <w:tc>
          <w:tcPr>
            <w:tcW w:w="1023" w:type="pct"/>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pPr>
              <w:snapToGrid w:val="0"/>
              <w:ind w:right="-42" w:rightChars="-20"/>
              <w:rPr>
                <w:rFonts w:ascii="Arial" w:eastAsia="黑体" w:hAnsi="Arial" w:cs="Arial"/>
              </w:rPr>
            </w:pPr>
          </w:p>
        </w:tc>
        <w:tc>
          <w:tcPr>
            <w:tcW w:w="806" w:type="pct"/>
            <w:gridSpan w:val="2"/>
          </w:tcPr>
          <w:p>
            <w:pPr>
              <w:ind w:right="-42" w:rightChars="-20"/>
              <w:rPr>
                <w:rFonts w:ascii="Arial" w:eastAsia="黑体" w:hAnsi="Arial" w:cs="Arial"/>
              </w:rPr>
            </w:pPr>
          </w:p>
        </w:tc>
        <w:tc>
          <w:tcPr>
            <w:tcW w:w="757" w:type="pct"/>
          </w:tcPr>
          <w:p>
            <w:pPr>
              <w:ind w:right="-42" w:rightChars="-20"/>
              <w:rPr>
                <w:rFonts w:ascii="Arial" w:eastAsia="黑体" w:hAnsi="Arial" w:cs="Arial"/>
              </w:rPr>
            </w:pPr>
          </w:p>
        </w:tc>
        <w:tc>
          <w:tcPr>
            <w:tcW w:w="1023" w:type="pct"/>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restart"/>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pPr>
              <w:ind w:right="-42" w:rightChars="-20"/>
              <w:jc w:val="center"/>
              <w:rPr>
                <w:rFonts w:ascii="Arial" w:eastAsia="黑体" w:hAnsi="Arial" w:cs="Arial"/>
              </w:rPr>
            </w:pPr>
            <w:r>
              <w:rPr>
                <w:rFonts w:ascii="Arial" w:eastAsia="黑体" w:hAnsi="Arial" w:cs="Arial"/>
              </w:rPr>
              <w:t>资金来源</w:t>
            </w:r>
          </w:p>
        </w:tc>
        <w:tc>
          <w:tcPr>
            <w:tcW w:w="757" w:type="pct"/>
            <w:vAlign w:val="center"/>
          </w:tcPr>
          <w:p>
            <w:pPr>
              <w:ind w:right="-42" w:rightChars="-20"/>
              <w:jc w:val="center"/>
              <w:rPr>
                <w:rFonts w:ascii="Arial" w:eastAsia="黑体" w:hAnsi="Arial" w:cs="Arial"/>
              </w:rPr>
            </w:pPr>
            <w:r>
              <w:rPr>
                <w:rFonts w:ascii="Arial" w:eastAsia="黑体" w:hAnsi="Arial" w:cs="Arial"/>
              </w:rPr>
              <w:t>自有资金</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rPr>
                <w:rFonts w:ascii="Arial" w:eastAsia="黑体" w:hAnsi="Arial" w:cs="Arial"/>
              </w:rPr>
            </w:pPr>
          </w:p>
        </w:tc>
        <w:tc>
          <w:tcPr>
            <w:tcW w:w="940" w:type="pct"/>
            <w:gridSpan w:val="3"/>
            <w:vMerge/>
            <w:vAlign w:val="center"/>
          </w:tcPr>
          <w:p>
            <w:pPr>
              <w:snapToGrid w:val="0"/>
              <w:ind w:right="-42" w:rightChars="-20"/>
              <w:rPr>
                <w:rFonts w:ascii="Arial" w:eastAsia="黑体" w:hAnsi="Arial" w:cs="Arial"/>
              </w:rPr>
            </w:pPr>
          </w:p>
        </w:tc>
        <w:tc>
          <w:tcPr>
            <w:tcW w:w="806" w:type="pct"/>
            <w:gridSpan w:val="2"/>
            <w:vMerge/>
            <w:vAlign w:val="center"/>
          </w:tcPr>
          <w:p>
            <w:pPr>
              <w:ind w:right="-42" w:rightChars="-20"/>
              <w:jc w:val="center"/>
              <w:rPr>
                <w:rFonts w:ascii="Arial" w:eastAsia="黑体" w:hAnsi="Arial" w:cs="Arial"/>
              </w:rPr>
            </w:pPr>
          </w:p>
        </w:tc>
        <w:tc>
          <w:tcPr>
            <w:tcW w:w="757" w:type="pct"/>
            <w:vAlign w:val="center"/>
          </w:tcPr>
          <w:p>
            <w:pPr>
              <w:ind w:right="-42" w:rightChars="-20"/>
              <w:jc w:val="center"/>
              <w:rPr>
                <w:rFonts w:ascii="Arial" w:eastAsia="黑体" w:hAnsi="Arial" w:cs="Arial"/>
              </w:rPr>
            </w:pPr>
            <w:r>
              <w:rPr>
                <w:rFonts w:ascii="Arial" w:eastAsia="黑体" w:hAnsi="Arial" w:cs="Arial"/>
              </w:rPr>
              <w:t>银行贷款</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pPr>
              <w:ind w:right="-42" w:rightChars="-20"/>
              <w:jc w:val="center"/>
              <w:rPr>
                <w:rFonts w:ascii="Arial" w:eastAsia="黑体" w:hAnsi="Arial" w:cs="Arial"/>
              </w:rPr>
            </w:pPr>
            <w:r>
              <w:rPr>
                <w:rFonts w:ascii="Arial" w:eastAsia="黑体" w:hAnsi="Arial" w:cs="Arial"/>
              </w:rPr>
              <w:t>净值</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pPr>
              <w:ind w:right="-42" w:rightChars="-20"/>
              <w:jc w:val="center"/>
              <w:rPr>
                <w:rFonts w:ascii="Arial" w:eastAsia="黑体" w:hAnsi="Arial" w:cs="Arial"/>
              </w:rPr>
            </w:pPr>
            <w:r>
              <w:rPr>
                <w:rFonts w:ascii="Arial" w:eastAsia="黑体" w:hAnsi="Arial" w:cs="Arial"/>
              </w:rPr>
              <w:t>利润总额</w:t>
            </w:r>
          </w:p>
        </w:tc>
        <w:tc>
          <w:tcPr>
            <w:tcW w:w="757" w:type="pct"/>
            <w:vAlign w:val="center"/>
          </w:tcPr>
          <w:p>
            <w:pPr>
              <w:ind w:right="-42" w:rightChars="-20"/>
              <w:jc w:val="center"/>
              <w:rPr>
                <w:rFonts w:ascii="Arial" w:eastAsia="黑体" w:hAnsi="Arial" w:cs="Arial"/>
              </w:rPr>
            </w:pPr>
            <w:r>
              <w:rPr>
                <w:rFonts w:ascii="Arial" w:eastAsia="黑体" w:hAnsi="Arial" w:cs="Arial"/>
              </w:rPr>
              <w:t>税后利润</w:t>
            </w:r>
          </w:p>
        </w:tc>
        <w:tc>
          <w:tcPr>
            <w:tcW w:w="1023" w:type="pct"/>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pPr>
              <w:snapToGrid w:val="0"/>
              <w:ind w:right="-42" w:rightChars="-20"/>
              <w:rPr>
                <w:rFonts w:ascii="Arial" w:eastAsia="黑体" w:hAnsi="Arial" w:cs="Arial"/>
              </w:rPr>
            </w:pPr>
          </w:p>
        </w:tc>
        <w:tc>
          <w:tcPr>
            <w:tcW w:w="806" w:type="pct"/>
            <w:gridSpan w:val="2"/>
            <w:vAlign w:val="center"/>
          </w:tcPr>
          <w:p>
            <w:pPr>
              <w:ind w:right="-42" w:rightChars="-20"/>
              <w:rPr>
                <w:rFonts w:ascii="Arial" w:eastAsia="黑体" w:hAnsi="Arial" w:cs="Arial"/>
              </w:rPr>
            </w:pPr>
          </w:p>
        </w:tc>
        <w:tc>
          <w:tcPr>
            <w:tcW w:w="757" w:type="pct"/>
            <w:vAlign w:val="center"/>
          </w:tcPr>
          <w:p>
            <w:pPr>
              <w:ind w:right="-42" w:rightChars="-20"/>
              <w:rPr>
                <w:rFonts w:ascii="Arial" w:eastAsia="黑体" w:hAnsi="Arial" w:cs="Arial"/>
              </w:rPr>
            </w:pPr>
          </w:p>
        </w:tc>
        <w:tc>
          <w:tcPr>
            <w:tcW w:w="1023" w:type="pct"/>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10</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2.10.1投标人</w:t>
      </w:r>
      <w:r>
        <w:rPr>
          <w:b/>
          <w:highlight w:val="none"/>
        </w:rPr>
        <w:t>法人</w:t>
      </w:r>
      <w:r>
        <w:rPr>
          <w:rFonts w:hint="eastAsia"/>
          <w:b/>
          <w:highlight w:val="none"/>
        </w:rPr>
        <w:t>资格</w:t>
      </w:r>
      <w:r>
        <w:rPr>
          <w:b/>
          <w:highlight w:val="none"/>
        </w:rPr>
        <w:t>证明文件</w:t>
      </w:r>
    </w:p>
    <w:p>
      <w:pPr>
        <w:pStyle w:val="10"/>
        <w:numPr>
          <w:ilvl w:val="0"/>
          <w:numId w:val="0"/>
        </w:numPr>
        <w:tabs>
          <w:tab w:val="left" w:pos="1573"/>
        </w:tabs>
        <w:adjustRightInd w:val="0"/>
        <w:snapToGrid w:val="0"/>
        <w:spacing w:line="360" w:lineRule="auto"/>
        <w:ind w:firstLine="420" w:firstLineChars="200"/>
        <w:jc w:val="left"/>
        <w:rPr>
          <w:highlight w:val="none"/>
        </w:rPr>
      </w:pPr>
      <w:r>
        <w:rPr>
          <w:rFonts w:hint="eastAsia"/>
          <w:highlight w:val="none"/>
        </w:rPr>
        <w:t>截止至投标截止日仍有效的投标人法人资格的证明文件（法人营业执照、事业单位法人证书等）的复印件。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2.10.5参加政府采购活动前三年内，在经营活动中没有重大违法记录的声明</w:t>
      </w:r>
    </w:p>
    <w:p>
      <w:pPr>
        <w:pStyle w:val="10"/>
        <w:numPr>
          <w:ilvl w:val="0"/>
          <w:numId w:val="0"/>
        </w:numPr>
        <w:tabs>
          <w:tab w:val="left" w:pos="1573"/>
        </w:tabs>
        <w:adjustRightInd w:val="0"/>
        <w:snapToGrid w:val="0"/>
        <w:spacing w:line="360" w:lineRule="auto"/>
        <w:ind w:firstLine="420" w:firstLineChars="200"/>
        <w:jc w:val="left"/>
        <w:rPr>
          <w:b/>
          <w:highlight w:val="none"/>
        </w:rPr>
      </w:pPr>
      <w:r>
        <w:rPr>
          <w:rFonts w:hint="eastAsia"/>
          <w:highlight w:val="none"/>
        </w:rPr>
        <w:t>在格式文本中，除可填报内容外，任何实质性修改将被视为非实质性响应投标，从而导致该投标被</w:t>
      </w:r>
      <w:r>
        <w:rPr>
          <w:rFonts w:eastAsia="拒绝" w:hint="eastAsia"/>
          <w:b/>
          <w:highlight w:val="none"/>
        </w:rPr>
        <w:t>拒绝</w:t>
      </w:r>
      <w:r>
        <w:rPr>
          <w:rFonts w:hint="eastAsia"/>
          <w:highlight w:val="none"/>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bookmarkStart w:id="10" w:name="_Hlt509739007"/>
      <w:bookmarkEnd w:id="10"/>
      <w:r>
        <w:rPr>
          <w:rFonts w:hint="eastAsia"/>
          <w:b/>
          <w:highlight w:val="none"/>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Times New Roman" w:eastAsia="宋体" w:hAnsi="Times New Roman" w:cs="Times New Roman" w:hint="eastAsia"/>
          <w:szCs w:val="20"/>
          <w:highlight w:val="none"/>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2.10.8进口产品制造商授权书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bookmarkStart w:id="11" w:name="_Toc86202647"/>
      <w:r>
        <w:rPr>
          <w:rFonts w:hint="eastAsia"/>
          <w:b/>
          <w:highlight w:val="none"/>
        </w:rPr>
        <w:t>2.10.9中</w:t>
      </w:r>
      <w:r>
        <w:rPr>
          <w:b/>
          <w:highlight w:val="none"/>
        </w:rPr>
        <w:t>小企业声明函</w:t>
      </w:r>
      <w:r>
        <w:rPr>
          <w:rFonts w:hint="eastAsia"/>
          <w:b/>
          <w:highlight w:val="none"/>
        </w:rPr>
        <w:t>、</w:t>
      </w:r>
      <w:r>
        <w:rPr>
          <w:rFonts w:hint="eastAsia"/>
          <w:b/>
          <w:bCs/>
          <w:highlight w:val="none"/>
        </w:rPr>
        <w:t>残疾人福利性单位声明函、监狱企业证明文件</w:t>
      </w:r>
    </w:p>
    <w:p>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highlight w:val="none"/>
        </w:rPr>
      </w:pPr>
      <w:r>
        <w:rPr>
          <w:rFonts w:ascii="Times New Roman" w:eastAsia="宋体" w:hAnsi="Times New Roman" w:cs="Times New Roman" w:hint="eastAsia"/>
          <w:bCs/>
          <w:szCs w:val="20"/>
          <w:highlight w:val="none"/>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highlight w:val="none"/>
        </w:rPr>
        <w:t>在《中小企业声明函》、《</w:t>
      </w:r>
      <w:r>
        <w:rPr>
          <w:rFonts w:ascii="Times New Roman" w:eastAsia="宋体" w:hAnsi="Times New Roman" w:cs="Times New Roman" w:hint="eastAsia"/>
          <w:bCs/>
          <w:szCs w:val="20"/>
          <w:highlight w:val="none"/>
        </w:rPr>
        <w:t>残疾人福利性单位声明函》</w:t>
      </w:r>
      <w:r>
        <w:rPr>
          <w:rFonts w:ascii="Times New Roman" w:eastAsia="宋体" w:hAnsi="Times New Roman" w:cs="Times New Roman" w:hint="eastAsia"/>
          <w:szCs w:val="20"/>
          <w:highlight w:val="none"/>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highlight w:val="none"/>
        </w:rPr>
        <w:t>不能享受可能的价格扣除优惠</w:t>
      </w:r>
      <w:r>
        <w:rPr>
          <w:rFonts w:ascii="Times New Roman" w:eastAsia="宋体" w:hAnsi="Times New Roman" w:cs="Times New Roman" w:hint="eastAsia"/>
          <w:szCs w:val="20"/>
          <w:highlight w:val="none"/>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pStyle w:val="10"/>
        <w:numPr>
          <w:ilvl w:val="0"/>
          <w:numId w:val="0"/>
        </w:numPr>
        <w:tabs>
          <w:tab w:val="left" w:pos="1573"/>
        </w:tabs>
        <w:adjustRightInd w:val="0"/>
        <w:snapToGrid w:val="0"/>
        <w:spacing w:line="360" w:lineRule="auto"/>
        <w:ind w:left="105"/>
        <w:jc w:val="center"/>
        <w:rPr>
          <w:rFonts w:ascii="华文楷体" w:eastAsia="华文楷体" w:hAnsi="华文楷体"/>
          <w:b/>
          <w:bCs/>
          <w:highlight w:val="none"/>
        </w:rPr>
      </w:pPr>
      <w:r>
        <w:rPr>
          <w:rFonts w:ascii="华文楷体" w:eastAsia="华文楷体" w:hAnsi="华文楷体" w:hint="eastAsia"/>
          <w:b/>
          <w:bCs/>
          <w:highlight w:val="none"/>
        </w:rPr>
        <w:t>中小</w:t>
      </w:r>
      <w:r>
        <w:rPr>
          <w:rFonts w:ascii="华文楷体" w:eastAsia="华文楷体" w:hAnsi="华文楷体"/>
          <w:b/>
          <w:bCs/>
          <w:highlight w:val="none"/>
        </w:rPr>
        <w:t>企业声明函</w:t>
      </w:r>
      <w:r>
        <w:rPr>
          <w:rFonts w:ascii="华文楷体" w:eastAsia="华文楷体" w:hAnsi="华文楷体" w:hint="eastAsia"/>
          <w:b/>
          <w:bCs/>
          <w:highlight w:val="none"/>
        </w:rPr>
        <w:t>（货物）</w:t>
      </w:r>
    </w:p>
    <w:p>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本公司（联合体）郑重声明，根据《政府采购促进中小企业发展管理办法》（财库﹝2020﹞46 号）的规定，本公司（联合体）参加</w:t>
      </w:r>
      <w:r>
        <w:rPr>
          <w:rFonts w:ascii="华文楷体" w:eastAsia="华文楷体" w:hAnsi="华文楷体" w:cs="仿宋_GB2312" w:hint="eastAsia"/>
          <w:szCs w:val="21"/>
          <w:highlight w:val="none"/>
          <w:u w:val="single"/>
        </w:rPr>
        <w:t>（单位名称）</w:t>
      </w:r>
      <w:r>
        <w:rPr>
          <w:rFonts w:ascii="华文楷体" w:eastAsia="华文楷体" w:hAnsi="华文楷体" w:cs="仿宋_GB2312" w:hint="eastAsia"/>
          <w:szCs w:val="21"/>
          <w:highlight w:val="none"/>
        </w:rPr>
        <w:t>的</w:t>
      </w:r>
      <w:r>
        <w:rPr>
          <w:rFonts w:ascii="华文楷体" w:eastAsia="华文楷体" w:hAnsi="华文楷体" w:cs="仿宋_GB2312" w:hint="eastAsia"/>
          <w:szCs w:val="21"/>
          <w:highlight w:val="none"/>
          <w:u w:val="single"/>
        </w:rPr>
        <w:t>（项目名称）</w:t>
      </w:r>
      <w:r>
        <w:rPr>
          <w:rFonts w:ascii="华文楷体" w:eastAsia="华文楷体" w:hAnsi="华文楷体" w:cs="仿宋_GB2312" w:hint="eastAsia"/>
          <w:szCs w:val="21"/>
          <w:highlight w:val="none"/>
        </w:rPr>
        <w:t>采购活动，提供的货物全部由符合政策要求的中小企业制造。相关企业（含联合体中的中小企业、签订分包意向协议的中小企业） 的具体情况如下：</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1.</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2.</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utoSpaceDN w:val="0"/>
        <w:spacing w:line="440" w:lineRule="exact"/>
        <w:ind w:right="170"/>
        <w:rPr>
          <w:rFonts w:ascii="华文楷体" w:eastAsia="华文楷体" w:hAnsi="华文楷体" w:cs="仿宋_GB2312"/>
          <w:szCs w:val="21"/>
          <w:highlight w:val="none"/>
        </w:rPr>
      </w:pPr>
    </w:p>
    <w:p>
      <w:pPr>
        <w:adjustRightInd w:val="0"/>
        <w:snapToGrid w:val="0"/>
        <w:spacing w:line="480" w:lineRule="auto"/>
        <w:ind w:right="105" w:firstLine="3780" w:rightChars="50" w:firstLineChars="1800"/>
        <w:jc w:val="left"/>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w:t>
      </w:r>
    </w:p>
    <w:p>
      <w:pPr>
        <w:adjustRightInd w:val="0"/>
        <w:snapToGrid w:val="0"/>
        <w:spacing w:line="480" w:lineRule="auto"/>
        <w:ind w:right="105" w:firstLine="3780" w:rightChars="50" w:firstLineChars="1800"/>
        <w:jc w:val="left"/>
        <w:rPr>
          <w:rFonts w:ascii="华文楷体" w:eastAsia="华文楷体" w:hAnsi="华文楷体" w:cs="仿宋_GB2312" w:hint="eastAsia"/>
          <w:szCs w:val="21"/>
          <w:highlight w:val="none"/>
          <w:u w:val="single"/>
        </w:rPr>
      </w:pPr>
      <w:r>
        <w:rPr>
          <w:rFonts w:ascii="华文楷体" w:eastAsia="华文楷体" w:hAnsi="华文楷体" w:cs="仿宋_GB2312" w:hint="eastAsia"/>
          <w:szCs w:val="21"/>
          <w:highlight w:val="none"/>
        </w:rPr>
        <w:t>日 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highlight w:val="none"/>
        </w:rPr>
      </w:pPr>
    </w:p>
    <w:p>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 xml:space="preserve">                                     投标人名称（电子签章）：</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r>
        <w:rPr>
          <w:rFonts w:ascii="华文楷体" w:eastAsia="华文楷体" w:hAnsi="华文楷体" w:cs="Times New Roman" w:hint="eastAsia"/>
          <w:bCs/>
          <w:szCs w:val="20"/>
          <w:highlight w:val="none"/>
        </w:rPr>
        <w:t xml:space="preserve">                      日  期：</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szCs w:val="21"/>
          <w:highlight w:val="none"/>
        </w:rPr>
      </w:pP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2.10.10</w:t>
      </w:r>
      <w:r>
        <w:rPr>
          <w:rFonts w:hint="eastAsia"/>
          <w:b/>
          <w:highlight w:val="none"/>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2" w:name="_Toc15561_WPSOffice_Level2"/>
      <w:bookmarkStart w:id="13" w:name="_Toc23749_WPSOffice_Level2"/>
      <w:r>
        <w:rPr>
          <w:rFonts w:ascii="华文楷体" w:eastAsia="华文楷体" w:hAnsi="华文楷体" w:cs="仿宋_GB2312" w:hint="eastAsia"/>
          <w:szCs w:val="21"/>
          <w:highlight w:val="none"/>
        </w:rPr>
        <w:t>1.</w:t>
      </w:r>
      <w:bookmarkEnd w:id="12"/>
      <w:bookmarkEnd w:id="13"/>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4" w:name="_Toc22173_WPSOffice_Level2"/>
      <w:bookmarkStart w:id="15" w:name="_Toc405_WPSOffice_Level2"/>
      <w:r>
        <w:rPr>
          <w:rFonts w:ascii="华文楷体" w:eastAsia="华文楷体" w:hAnsi="华文楷体" w:cs="仿宋_GB2312" w:hint="eastAsia"/>
          <w:szCs w:val="21"/>
          <w:highlight w:val="none"/>
        </w:rPr>
        <w:t>2.</w:t>
      </w:r>
      <w:bookmarkEnd w:id="14"/>
      <w:bookmarkEnd w:id="15"/>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6" w:name="_Toc23482_WPSOffice_Level2"/>
      <w:bookmarkStart w:id="17" w:name="_Toc7084_WPSOffice_Level2"/>
      <w:r>
        <w:rPr>
          <w:rFonts w:ascii="华文楷体" w:eastAsia="华文楷体" w:hAnsi="华文楷体" w:cs="仿宋_GB2312" w:hint="eastAsia"/>
          <w:szCs w:val="21"/>
          <w:highlight w:val="none"/>
        </w:rPr>
        <w:t>3.</w:t>
      </w:r>
      <w:bookmarkEnd w:id="16"/>
      <w:bookmarkEnd w:id="17"/>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r>
        <w:rPr>
          <w:rFonts w:hint="eastAsia"/>
          <w:b/>
          <w:highlight w:val="none"/>
        </w:rPr>
        <w:t>2.10.11分包意向协议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1"/>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2.10.12其他资格证明文件</w:t>
      </w:r>
    </w:p>
    <w:p>
      <w:pPr>
        <w:rPr>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需用带银行抬头的格式纸出具，使用银行保函提交投标保证金的投标人提供。本项目不要求提交投标保证金的，不提供。</w:t>
      </w:r>
    </w:p>
    <w:p>
      <w:pPr>
        <w:pStyle w:val="PlainText"/>
        <w:rPr>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本保函作为</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（投标人全称）</w:t>
      </w:r>
      <w:r>
        <w:rPr>
          <w:rFonts w:ascii="华文楷体" w:eastAsia="华文楷体" w:hAnsi="华文楷体" w:hint="eastAsia"/>
          <w:highlight w:val="none"/>
        </w:rPr>
        <w:t>（以下简称“投标人”）对中国气象局政府采购中心的投标邀请提供的银行保函。投标项目名称为：</w:t>
      </w:r>
      <w:r>
        <w:rPr>
          <w:rFonts w:ascii="华文楷体" w:eastAsia="华文楷体" w:hAnsi="华文楷体" w:hint="eastAsia"/>
          <w:highlight w:val="none"/>
          <w:u w:val="single"/>
        </w:rPr>
        <w:t xml:space="preserve">       </w:t>
      </w:r>
      <w:r>
        <w:rPr>
          <w:rFonts w:ascii="华文楷体" w:eastAsia="华文楷体" w:hAnsi="华文楷体" w:hint="eastAsia"/>
          <w:highlight w:val="none"/>
        </w:rPr>
        <w:t>（项目编号：</w:t>
      </w:r>
      <w:r>
        <w:rPr>
          <w:rFonts w:ascii="华文楷体" w:eastAsia="华文楷体" w:hAnsi="华文楷体" w:hint="eastAsia"/>
          <w:highlight w:val="none"/>
          <w:u w:val="single"/>
        </w:rPr>
        <w:t xml:space="preserve">     ）</w:t>
      </w:r>
      <w:r>
        <w:rPr>
          <w:rFonts w:ascii="华文楷体" w:eastAsia="华文楷体" w:hAnsi="华文楷体" w:hint="eastAsia"/>
          <w:highlight w:val="none"/>
        </w:rPr>
        <w:t>分包号：</w:t>
      </w:r>
      <w:r>
        <w:rPr>
          <w:rFonts w:ascii="华文楷体" w:eastAsia="华文楷体" w:hAnsi="华文楷体" w:hint="eastAsia"/>
          <w:highlight w:val="none"/>
          <w:u w:val="single"/>
        </w:rPr>
        <w:t xml:space="preserve">     </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u w:val="single"/>
        </w:rPr>
        <w:t xml:space="preserve">         </w:t>
      </w:r>
      <w:r>
        <w:rPr>
          <w:rFonts w:ascii="华文楷体" w:eastAsia="华文楷体" w:hAnsi="华文楷体" w:hint="eastAsia"/>
          <w:b/>
          <w:highlight w:val="none"/>
        </w:rPr>
        <w:t>（保函开具银行名称）</w:t>
      </w:r>
      <w:r>
        <w:rPr>
          <w:rFonts w:ascii="华文楷体" w:eastAsia="华文楷体" w:hAnsi="华文楷体" w:hint="eastAsia"/>
          <w:highlight w:val="none"/>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hint="eastAsia"/>
          <w:highlight w:val="none"/>
          <w:u w:val="single"/>
        </w:rPr>
        <w:t xml:space="preserve">      </w:t>
      </w:r>
      <w:r>
        <w:rPr>
          <w:rFonts w:ascii="华文楷体" w:eastAsia="华文楷体" w:hAnsi="华文楷体" w:hint="eastAsia"/>
          <w:highlight w:val="none"/>
        </w:rPr>
        <w:t>元的保证金：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2、投标人不接受按照招标文件规定的方法对其投标价格算术错误更正的；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3、投标人有违法违规行为给招标人造成损失的；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4、在收到中标通知后30天内，投标人未能与买方签订合同；</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5、在收到中标通知后，投标人未能按规定的时间交纳</w:t>
      </w:r>
      <w:r>
        <w:rPr>
          <w:rFonts w:ascii="华文楷体" w:eastAsia="华文楷体" w:hAnsi="华文楷体" w:hint="eastAsia"/>
          <w:highlight w:val="none"/>
        </w:rPr>
        <w:t>代理服务费</w:t>
      </w:r>
      <w:r>
        <w:rPr>
          <w:rFonts w:ascii="华文楷体" w:eastAsia="华文楷体" w:hAnsi="华文楷体" w:hint="eastAsia"/>
          <w:highlight w:val="none"/>
        </w:rPr>
        <w:t>。</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本保函自开标之日起</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 个日历日内有效，并在贵方和投标人同意延长的有效期内保持有效。延长的有效期只需通知本行即可。贵方有权提前终止或解除本保函。</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出具保函银行名称：_____________________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签字：_____________________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    （印刷字体姓名和职务）</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银行公章： 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联系人姓名：</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银行地址：</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邮编：</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电话：</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传真：</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hAnsi="宋体" w:hint="eastAsia"/>
          <w:highlight w:val="none"/>
        </w:rPr>
      </w:pPr>
    </w:p>
    <w:p>
      <w:pPr>
        <w:tabs>
          <w:tab w:val="left" w:pos="1573"/>
        </w:tabs>
        <w:adjustRightInd w:val="0"/>
        <w:snapToGrid w:val="0"/>
        <w:spacing w:line="360" w:lineRule="auto"/>
        <w:ind w:firstLine="412" w:firstLineChars="196"/>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使用银行信汇、电汇、银行汇票缴纳投标保证金的投标人提供。汇款凭证复印件应作为附件。本项目不要求提交投标保证金的，不提供。</w:t>
      </w:r>
    </w:p>
    <w:p>
      <w:pPr>
        <w:pStyle w:val="a0"/>
        <w:adjustRightInd w:val="0"/>
        <w:snapToGrid w:val="0"/>
        <w:spacing w:line="360" w:lineRule="auto"/>
        <w:ind w:firstLine="420" w:firstLineChars="200"/>
        <w:jc w:val="left"/>
        <w:rPr>
          <w:rFonts w:hAnsi="宋体"/>
          <w:highlight w:val="none"/>
        </w:rPr>
      </w:pP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项目名称：             项目编号：     分包号：（如无分包，请填写“无”）</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l、投标保证金金额人民币(大写) </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元，以 </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（填写：信汇或电汇）</w:t>
      </w:r>
      <w:r>
        <w:rPr>
          <w:rFonts w:ascii="华文楷体" w:eastAsia="华文楷体" w:hAnsi="华文楷体" w:hint="eastAsia"/>
          <w:highlight w:val="none"/>
        </w:rPr>
        <w:t>方式支付。</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2、在担保期内，贵方根据下列事实中的任何一点，即可无条件地扣留保证金。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(2)投标人以他人名义投标、相互串通投标或者以其他方式弄虚作假的，投标人提交的投标文件中提交虚假资料或失实资料的；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(3)中标人不按本招标文件规定与采购人签订合同的；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(4)中标人不按本招标文件的规定提交履约保证金的；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(5)中标人不按本招标文件的规定缴纳</w:t>
      </w:r>
      <w:r>
        <w:rPr>
          <w:rFonts w:ascii="华文楷体" w:eastAsia="华文楷体" w:hAnsi="华文楷体" w:hint="eastAsia"/>
          <w:highlight w:val="none"/>
        </w:rPr>
        <w:t>代理服务费</w:t>
      </w:r>
      <w:r>
        <w:rPr>
          <w:rFonts w:ascii="华文楷体" w:eastAsia="华文楷体" w:hAnsi="华文楷体" w:hint="eastAsia"/>
          <w:highlight w:val="none"/>
        </w:rPr>
        <w:t>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3、保证金自开标之日起生效，至少到投标有效期结束时有效。</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投标人(电子签章)：</w:t>
      </w:r>
      <w:r>
        <w:rPr>
          <w:rFonts w:ascii="华文楷体" w:eastAsia="华文楷体" w:hAnsi="华文楷体" w:hint="eastAsia"/>
          <w:bCs/>
          <w:highlight w:val="none"/>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pStyle w:val="PlainText"/>
        <w:adjustRightInd w:val="0"/>
        <w:snapToGrid w:val="0"/>
        <w:spacing w:line="360" w:lineRule="auto"/>
        <w:rPr>
          <w:rFonts w:ascii="华文楷体" w:eastAsia="华文楷体" w:hAnsi="华文楷体"/>
          <w:highlight w:val="none"/>
        </w:rPr>
      </w:pPr>
      <w:r>
        <w:rPr>
          <w:rFonts w:ascii="华文楷体" w:eastAsia="华文楷体" w:hAnsi="华文楷体" w:hint="eastAsia"/>
          <w:highlight w:val="none"/>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pStyle w:val="PlainText"/>
        <w:adjustRightInd w:val="0"/>
        <w:snapToGrid w:val="0"/>
        <w:spacing w:line="360" w:lineRule="auto"/>
        <w:ind w:firstLine="412" w:firstLineChars="196"/>
        <w:outlineLvl w:val="3"/>
        <w:rPr>
          <w:rFonts w:hint="eastAsia"/>
          <w:b/>
        </w:rPr>
      </w:pPr>
      <w:r>
        <w:rPr>
          <w:rFonts w:hint="eastAsia"/>
          <w:b/>
        </w:rPr>
        <w:t>2.12述标委托书</w:t>
      </w:r>
    </w:p>
    <w:p>
      <w:pPr>
        <w:pStyle w:val="PlainText"/>
        <w:adjustRightInd w:val="0"/>
        <w:snapToGrid w:val="0"/>
        <w:spacing w:line="360" w:lineRule="auto"/>
        <w:rPr>
          <w:rFonts w:hint="eastAsia"/>
        </w:rPr>
      </w:pPr>
      <w:r>
        <w:rPr>
          <w:rFonts w:hint="eastAsia"/>
        </w:rPr>
        <w:t xml:space="preserve">    本项目需要现场述标时，由代表投标人进行述标的述标人提供。</w:t>
      </w:r>
    </w:p>
    <w:p>
      <w:pPr>
        <w:pStyle w:val="PlainText"/>
        <w:adjustRightInd w:val="0"/>
        <w:snapToGrid w:val="0"/>
        <w:spacing w:line="360" w:lineRule="auto"/>
        <w:rPr>
          <w:rFonts w:hint="eastAsia"/>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rPr>
          <w:rFonts w:ascii="宋体" w:hAnsi="宋体"/>
          <w:b/>
          <w:szCs w:val="21"/>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针对采购人的总报</w:t>
            </w:r>
            <w:r>
              <w:rPr>
                <w:rFonts w:ascii="宋体" w:hAnsi="宋体" w:cs="宋体" w:hint="eastAsia"/>
                <w:kern w:val="0"/>
                <w:sz w:val="20"/>
              </w:rPr>
              <w:t>价</w:t>
            </w:r>
          </w:p>
        </w:tc>
      </w:tr>
      <w:tr>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14</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pPr>
              <w:widowControl/>
              <w:jc w:val="center"/>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bl>
    <w:p>
      <w:pPr>
        <w:adjustRightInd w:val="0"/>
        <w:snapToGrid w:val="0"/>
        <w:spacing w:line="360" w:lineRule="auto"/>
        <w:rPr>
          <w:rFonts w:ascii="华文楷体" w:eastAsia="华文楷体" w:hAnsi="华文楷体" w:hint="eastAsia"/>
          <w:szCs w:val="21"/>
        </w:rPr>
      </w:pPr>
    </w:p>
    <w:p>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bl>
    <w:p>
      <w:r>
        <w:rPr>
          <w:rFonts w:ascii="宋体" w:eastAsia="宋体" w:hAnsi="宋体" w:cs="Times New Roman" w:hint="eastAsia"/>
          <w:szCs w:val="21"/>
        </w:rPr>
        <w:t>注：必须按此格式填写，用途是用来发布中标公告时按照中国政府采购网格式公布供应商的主要标的信息。</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p w:rsidR="00AB56BB" w:rsidRPr="00A61158" w:rsidP="00AB56BB">
      <w:pPr>
        <w:adjustRightInd w:val="0"/>
        <w:snapToGrid w:val="0"/>
        <w:spacing w:line="360" w:lineRule="auto"/>
        <w:ind w:firstLine="420"/>
        <w:outlineLvl w:val="3"/>
        <w:rPr>
          <w:rFonts w:ascii="宋体" w:hAnsi="宋体"/>
          <w:b/>
          <w:szCs w:val="21"/>
        </w:rPr>
      </w:pPr>
      <w:r>
        <w:rPr>
          <w:rFonts w:ascii="宋体" w:hAnsi="宋体" w:hint="eastAsia"/>
          <w:b/>
          <w:szCs w:val="21"/>
        </w:rPr>
        <w:t>2</w:t>
      </w:r>
      <w:r w:rsidRPr="00A61158">
        <w:rPr>
          <w:rFonts w:ascii="宋体" w:hAnsi="宋体" w:hint="eastAsia"/>
          <w:b/>
          <w:szCs w:val="21"/>
        </w:rPr>
        <w:t>.2</w:t>
      </w:r>
      <w:r>
        <w:rPr>
          <w:rFonts w:ascii="宋体" w:hAnsi="宋体" w:hint="eastAsia"/>
          <w:b/>
          <w:szCs w:val="21"/>
        </w:rPr>
        <w:t>1</w:t>
      </w:r>
      <w:r>
        <w:rPr>
          <w:rFonts w:ascii="宋体" w:hAnsi="宋体" w:hint="eastAsia"/>
          <w:b/>
          <w:szCs w:val="21"/>
        </w:rPr>
        <w:t>投标人自行编写的技术文件</w:t>
      </w:r>
    </w:p>
    <w:p w:rsidR="00D14861" w:rsidP="00AB56BB">
      <w:pPr>
        <w:ind w:firstLine="420" w:firstLineChars="200"/>
      </w:pPr>
      <w:r w:rsidRPr="003F7497">
        <w:rPr>
          <w:rFonts w:hint="eastAsia"/>
        </w:rPr>
        <w:t>投标人</w:t>
      </w:r>
      <w:r w:rsidRPr="00117062">
        <w:rPr>
          <w:rFonts w:ascii="宋体" w:hAnsi="宋体" w:hint="eastAsia"/>
        </w:rPr>
        <w:t>按</w:t>
      </w:r>
      <w:r w:rsidRPr="00117062">
        <w:rPr>
          <w:rFonts w:hint="eastAsia"/>
          <w:b/>
        </w:rPr>
        <w:t>第一章投标人须知通用部分</w:t>
      </w:r>
      <w:r w:rsidRPr="00117062">
        <w:rPr>
          <w:rFonts w:ascii="宋体" w:hAnsi="宋体" w:hint="eastAsia"/>
        </w:rPr>
        <w:t>以及</w:t>
      </w:r>
      <w:r>
        <w:rPr>
          <w:rFonts w:hint="eastAsia"/>
          <w:b/>
        </w:rPr>
        <w:t>第五章</w:t>
      </w:r>
      <w:r w:rsidRPr="00117062">
        <w:rPr>
          <w:rFonts w:hint="eastAsia"/>
          <w:b/>
        </w:rPr>
        <w:t>投标人须知专用部分</w:t>
      </w:r>
      <w:r w:rsidRPr="00117062">
        <w:rPr>
          <w:rFonts w:ascii="宋体" w:hAnsi="宋体" w:hint="eastAsia"/>
        </w:rPr>
        <w:t>的规定以及招标文件</w:t>
      </w:r>
      <w:r>
        <w:rPr>
          <w:rFonts w:hint="eastAsia"/>
          <w:b/>
          <w:bCs/>
        </w:rPr>
        <w:t>第七章</w:t>
      </w:r>
      <w:r w:rsidRPr="00C9619F">
        <w:rPr>
          <w:rFonts w:hint="eastAsia"/>
          <w:b/>
          <w:bCs/>
        </w:rPr>
        <w:t>采购需求</w:t>
      </w:r>
      <w:r w:rsidRPr="00C9619F">
        <w:rPr>
          <w:rFonts w:ascii="宋体" w:hAnsi="宋体" w:hint="eastAsia"/>
        </w:rPr>
        <w:t>中的要求自行编写，包括投标人认为需要提供的其它说明和资料。详尽、易于理解、评审和富于建设性的技术方案将在评审时具有优势。</w:t>
      </w:r>
    </w:p>
    <w:p w:rsidR="00A77B3E"/>
    <w:p>
      <w:pPr>
        <w:adjustRightInd w:val="0"/>
        <w:snapToGrid w:val="0"/>
        <w:spacing w:line="360" w:lineRule="auto"/>
        <w:ind w:firstLine="412" w:firstLineChars="196"/>
        <w:rPr>
          <w:b/>
          <w:highlight w:val="none"/>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highlight w:val="none"/>
        </w:rPr>
      </w:pPr>
      <w:bookmarkEnd w:id="7"/>
      <w:r>
        <w:rPr>
          <w:rFonts w:hint="eastAsia"/>
          <w:b/>
          <w:bCs/>
          <w:sz w:val="30"/>
          <w:szCs w:val="30"/>
          <w:highlight w:val="none"/>
        </w:rPr>
        <w:t>第三章  投标被拒绝条款通用部分</w:t>
      </w:r>
    </w:p>
    <w:p>
      <w:pPr>
        <w:spacing w:line="360" w:lineRule="auto"/>
        <w:ind w:firstLine="420" w:firstLineChars="200"/>
        <w:jc w:val="left"/>
        <w:rPr>
          <w:szCs w:val="21"/>
          <w:highlight w:val="none"/>
        </w:rPr>
      </w:pPr>
      <w:r>
        <w:rPr>
          <w:rFonts w:hint="eastAsia"/>
          <w:szCs w:val="21"/>
          <w:highlight w:val="none"/>
        </w:rPr>
        <w:t>本项目投标被拒绝通用条款详见下表。除下表及</w:t>
      </w:r>
      <w:r>
        <w:rPr>
          <w:rFonts w:ascii="黑体" w:eastAsia="黑体" w:hAnsi="黑体" w:hint="eastAsia"/>
          <w:b/>
          <w:bCs/>
          <w:szCs w:val="21"/>
          <w:highlight w:val="none"/>
        </w:rPr>
        <w:t>第八章投标被拒绝条款专用部分</w:t>
      </w:r>
      <w:r>
        <w:rPr>
          <w:rFonts w:hint="eastAsia"/>
          <w:szCs w:val="21"/>
          <w:highlight w:val="none"/>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850"/>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highlight w:val="none"/>
              </w:rPr>
            </w:pPr>
            <w:r>
              <w:rPr>
                <w:rFonts w:hint="eastAsia"/>
                <w:sz w:val="18"/>
                <w:szCs w:val="18"/>
                <w:highlight w:val="none"/>
              </w:rPr>
              <w:t>序号</w:t>
            </w:r>
          </w:p>
        </w:tc>
        <w:tc>
          <w:tcPr>
            <w:tcW w:w="850" w:type="dxa"/>
            <w:vAlign w:val="center"/>
          </w:tcPr>
          <w:p>
            <w:pPr>
              <w:jc w:val="center"/>
              <w:rPr>
                <w:sz w:val="18"/>
                <w:szCs w:val="18"/>
                <w:highlight w:val="none"/>
              </w:rPr>
            </w:pPr>
            <w:r>
              <w:rPr>
                <w:rFonts w:hint="eastAsia"/>
                <w:sz w:val="18"/>
                <w:szCs w:val="18"/>
                <w:highlight w:val="none"/>
              </w:rPr>
              <w:t>对应</w:t>
            </w:r>
          </w:p>
          <w:p>
            <w:pPr>
              <w:jc w:val="center"/>
              <w:rPr>
                <w:sz w:val="18"/>
                <w:szCs w:val="18"/>
                <w:highlight w:val="none"/>
              </w:rPr>
            </w:pPr>
            <w:r>
              <w:rPr>
                <w:rFonts w:hint="eastAsia"/>
                <w:sz w:val="18"/>
                <w:szCs w:val="18"/>
                <w:highlight w:val="none"/>
              </w:rPr>
              <w:t>条款号</w:t>
            </w:r>
          </w:p>
        </w:tc>
        <w:tc>
          <w:tcPr>
            <w:tcW w:w="7723" w:type="dxa"/>
            <w:vAlign w:val="center"/>
          </w:tcPr>
          <w:p>
            <w:pPr>
              <w:jc w:val="center"/>
              <w:rPr>
                <w:sz w:val="18"/>
                <w:szCs w:val="18"/>
                <w:highlight w:val="none"/>
              </w:rPr>
            </w:pPr>
            <w:r>
              <w:rPr>
                <w:rFonts w:hint="eastAsia"/>
                <w:sz w:val="18"/>
                <w:szCs w:val="18"/>
                <w:highlight w:val="none"/>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3"/>
            <w:vAlign w:val="center"/>
          </w:tcPr>
          <w:p>
            <w:pPr>
              <w:jc w:val="center"/>
              <w:rPr>
                <w:b/>
                <w:sz w:val="18"/>
                <w:szCs w:val="18"/>
                <w:highlight w:val="none"/>
              </w:rPr>
            </w:pPr>
            <w:r>
              <w:rPr>
                <w:rFonts w:hint="eastAsia"/>
                <w:b/>
                <w:sz w:val="18"/>
                <w:szCs w:val="18"/>
                <w:highlight w:val="none"/>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为本项目提供整体设计、规范编制或者项目管理、监理、检测等服务的供应商，或者</w:t>
            </w:r>
            <w:r>
              <w:rPr>
                <w:rFonts w:hint="eastAsia"/>
                <w:sz w:val="18"/>
                <w:szCs w:val="18"/>
                <w:highlight w:val="none"/>
              </w:rPr>
              <w:t>未在</w:t>
            </w:r>
            <w:r>
              <w:rPr>
                <w:sz w:val="18"/>
                <w:szCs w:val="18"/>
                <w:highlight w:val="none"/>
              </w:rPr>
              <w:t>中国气象局政府采购中心登记并领取</w:t>
            </w:r>
            <w:r>
              <w:rPr>
                <w:rFonts w:hint="eastAsia"/>
                <w:sz w:val="18"/>
                <w:szCs w:val="18"/>
                <w:highlight w:val="none"/>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1.3.2</w:t>
            </w:r>
          </w:p>
        </w:tc>
        <w:tc>
          <w:tcPr>
            <w:tcW w:w="7723" w:type="dxa"/>
            <w:vAlign w:val="center"/>
          </w:tcPr>
          <w:p>
            <w:pPr>
              <w:tabs>
                <w:tab w:val="left" w:pos="8460"/>
              </w:tabs>
              <w:adjustRightInd w:val="0"/>
              <w:snapToGrid w:val="0"/>
              <w:spacing w:line="360" w:lineRule="auto"/>
              <w:jc w:val="left"/>
              <w:rPr>
                <w:sz w:val="18"/>
                <w:szCs w:val="18"/>
                <w:highlight w:val="none"/>
              </w:rPr>
            </w:pPr>
            <w:r>
              <w:rPr>
                <w:rFonts w:hint="eastAsia"/>
                <w:sz w:val="18"/>
                <w:szCs w:val="18"/>
                <w:highlight w:val="none"/>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具有</w:t>
            </w:r>
            <w:r>
              <w:rPr>
                <w:rFonts w:hint="eastAsia"/>
                <w:b/>
                <w:bCs/>
                <w:sz w:val="18"/>
                <w:szCs w:val="18"/>
                <w:highlight w:val="none"/>
              </w:rPr>
              <w:t>第五章投标人须知专用部分5.2条</w:t>
            </w:r>
            <w:r>
              <w:rPr>
                <w:rFonts w:hint="eastAsia"/>
                <w:bCs/>
                <w:sz w:val="18"/>
                <w:szCs w:val="18"/>
                <w:highlight w:val="none"/>
              </w:rPr>
              <w:t>规定的且至投标截止日仍有效的特殊资质条件，否则投</w:t>
            </w:r>
          </w:p>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highlight w:val="none"/>
              </w:rPr>
            </w:pPr>
            <w:r>
              <w:rPr>
                <w:rFonts w:hint="eastAsia"/>
                <w:bCs/>
                <w:sz w:val="18"/>
                <w:szCs w:val="18"/>
                <w:highlight w:val="none"/>
              </w:rPr>
              <w:t>本次招标是否允许代理商（指投标人提供的货物不是自己制造的，下同）投标，以及进口产品代理商投标应</w:t>
            </w:r>
            <w:r>
              <w:rPr>
                <w:rFonts w:hint="eastAsia"/>
                <w:sz w:val="18"/>
                <w:szCs w:val="18"/>
                <w:highlight w:val="none"/>
              </w:rPr>
              <w:t>提交的资料详见</w:t>
            </w:r>
            <w:r>
              <w:rPr>
                <w:rFonts w:hint="eastAsia"/>
                <w:b/>
                <w:sz w:val="18"/>
                <w:szCs w:val="18"/>
                <w:highlight w:val="none"/>
              </w:rPr>
              <w:t>第五章投标人须知专用部分</w:t>
            </w:r>
            <w:r>
              <w:rPr>
                <w:rFonts w:hint="eastAsia"/>
                <w:sz w:val="18"/>
                <w:szCs w:val="18"/>
                <w:highlight w:val="none"/>
              </w:rPr>
              <w:t>。不符合</w:t>
            </w:r>
            <w:r>
              <w:rPr>
                <w:rFonts w:hint="eastAsia"/>
                <w:b/>
                <w:sz w:val="18"/>
                <w:szCs w:val="18"/>
                <w:highlight w:val="none"/>
              </w:rPr>
              <w:t>第五章投标人须知专用部分5.3条</w:t>
            </w:r>
            <w:r>
              <w:rPr>
                <w:rFonts w:hint="eastAsia"/>
                <w:sz w:val="18"/>
                <w:szCs w:val="18"/>
                <w:highlight w:val="none"/>
              </w:rPr>
              <w:t>有关代理商投标要求，以及进口产品代理商未按</w:t>
            </w:r>
            <w:r>
              <w:rPr>
                <w:rFonts w:hint="eastAsia"/>
                <w:b/>
                <w:sz w:val="18"/>
                <w:szCs w:val="18"/>
                <w:highlight w:val="none"/>
              </w:rPr>
              <w:t>第五章投标人须知专用部分5.4条</w:t>
            </w:r>
            <w:r>
              <w:rPr>
                <w:rFonts w:hint="eastAsia"/>
                <w:sz w:val="18"/>
                <w:szCs w:val="18"/>
                <w:highlight w:val="none"/>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1.3.5</w:t>
            </w:r>
          </w:p>
        </w:tc>
        <w:tc>
          <w:tcPr>
            <w:tcW w:w="7723" w:type="dxa"/>
            <w:vAlign w:val="center"/>
          </w:tcPr>
          <w:p>
            <w:pPr>
              <w:rPr>
                <w:rFonts w:ascii="宋体" w:hAnsi="宋体"/>
                <w:sz w:val="18"/>
                <w:szCs w:val="18"/>
                <w:highlight w:val="none"/>
              </w:rPr>
            </w:pPr>
            <w:r>
              <w:rPr>
                <w:rFonts w:ascii="宋体" w:hAnsi="宋体" w:hint="eastAsia"/>
                <w:sz w:val="18"/>
                <w:szCs w:val="18"/>
                <w:highlight w:val="none"/>
              </w:rPr>
              <w:t>单位负责人为同一人或者存在直接控股、管理关系的不同投标人，不得参加同一分包的政府采购活动，</w:t>
            </w:r>
            <w:r>
              <w:rPr>
                <w:rFonts w:hint="eastAsia"/>
                <w:sz w:val="18"/>
                <w:szCs w:val="18"/>
                <w:highlight w:val="none"/>
              </w:rPr>
              <w:t>否则投标将被</w:t>
            </w:r>
            <w:r>
              <w:rPr>
                <w:rFonts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1.3.6</w:t>
            </w:r>
          </w:p>
        </w:tc>
        <w:tc>
          <w:tcPr>
            <w:tcW w:w="7723" w:type="dxa"/>
            <w:vAlign w:val="center"/>
          </w:tcPr>
          <w:p>
            <w:pPr>
              <w:pStyle w:val="10"/>
              <w:numPr>
                <w:ilvl w:val="0"/>
                <w:numId w:val="0"/>
              </w:numPr>
              <w:tabs>
                <w:tab w:val="left" w:pos="709"/>
                <w:tab w:val="left" w:pos="1573"/>
              </w:tabs>
              <w:adjustRightInd w:val="0"/>
              <w:snapToGrid w:val="0"/>
              <w:spacing w:line="360" w:lineRule="auto"/>
              <w:rPr>
                <w:rFonts w:ascii="Times New Roman" w:hAnsi="Times New Roman"/>
                <w:sz w:val="18"/>
                <w:szCs w:val="18"/>
                <w:highlight w:val="none"/>
              </w:rPr>
            </w:pPr>
            <w:r>
              <w:rPr>
                <w:rFonts w:hint="eastAsia"/>
                <w:sz w:val="18"/>
                <w:szCs w:val="18"/>
                <w:highlight w:val="none"/>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eastAsia="拒绝" w:hint="eastAsia"/>
                <w:b/>
                <w:sz w:val="18"/>
                <w:szCs w:val="18"/>
                <w:highlight w:val="none"/>
              </w:rPr>
              <w:t>拒绝</w:t>
            </w:r>
            <w:r>
              <w:rPr>
                <w:rFonts w:hint="eastAsia"/>
                <w:sz w:val="18"/>
                <w:szCs w:val="18"/>
                <w:highlight w:val="none"/>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1.3.7</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1.3.8</w:t>
            </w:r>
          </w:p>
        </w:tc>
        <w:tc>
          <w:tcPr>
            <w:tcW w:w="7723" w:type="dxa"/>
            <w:vAlign w:val="center"/>
          </w:tcPr>
          <w:p>
            <w:pPr>
              <w:pStyle w:val="10"/>
              <w:numPr>
                <w:ilvl w:val="0"/>
                <w:numId w:val="0"/>
              </w:numPr>
              <w:tabs>
                <w:tab w:val="left" w:pos="709"/>
                <w:tab w:val="left" w:pos="1573"/>
              </w:tabs>
              <w:adjustRightInd w:val="0"/>
              <w:snapToGrid w:val="0"/>
              <w:jc w:val="left"/>
              <w:rPr>
                <w:rFonts w:hint="eastAsia"/>
                <w:sz w:val="18"/>
                <w:szCs w:val="18"/>
                <w:highlight w:val="none"/>
              </w:rPr>
            </w:pPr>
            <w:r>
              <w:rPr>
                <w:rFonts w:hint="eastAsia"/>
                <w:sz w:val="18"/>
                <w:szCs w:val="18"/>
                <w:highlight w:val="none"/>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1.3.9</w:t>
            </w:r>
          </w:p>
        </w:tc>
        <w:tc>
          <w:tcPr>
            <w:tcW w:w="7723" w:type="dxa"/>
            <w:vAlign w:val="center"/>
          </w:tcPr>
          <w:p>
            <w:pPr>
              <w:rPr>
                <w:rFonts w:ascii="宋体" w:hAnsi="宋体"/>
                <w:sz w:val="18"/>
                <w:szCs w:val="18"/>
                <w:highlight w:val="none"/>
              </w:rPr>
            </w:pPr>
            <w:r>
              <w:rPr>
                <w:rFonts w:ascii="宋体" w:hAnsi="宋体" w:hint="eastAsia"/>
                <w:sz w:val="18"/>
                <w:szCs w:val="18"/>
                <w:highlight w:val="none"/>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1.3.10</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kern w:val="0"/>
                <w:sz w:val="18"/>
                <w:szCs w:val="18"/>
                <w:highlight w:val="none"/>
              </w:rPr>
              <w:t>投标人没有其他不符合</w:t>
            </w:r>
            <w:r>
              <w:rPr>
                <w:rFonts w:ascii="宋体" w:hAnsi="宋体"/>
                <w:kern w:val="0"/>
                <w:sz w:val="18"/>
                <w:szCs w:val="18"/>
                <w:highlight w:val="none"/>
              </w:rPr>
              <w:t>国家法律法规的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，以及</w:t>
            </w:r>
            <w:r>
              <w:rPr>
                <w:rFonts w:ascii="宋体" w:hAnsi="宋体"/>
                <w:kern w:val="0"/>
                <w:sz w:val="18"/>
                <w:szCs w:val="18"/>
                <w:highlight w:val="none"/>
              </w:rPr>
              <w:t>本招标文件</w:t>
            </w:r>
            <w:r>
              <w:rPr>
                <w:rFonts w:ascii="宋体" w:hAnsi="宋体" w:hint="eastAsia"/>
                <w:kern w:val="0"/>
                <w:sz w:val="18"/>
                <w:szCs w:val="18"/>
                <w:highlight w:val="none"/>
              </w:rPr>
              <w:t>所</w:t>
            </w:r>
            <w:r>
              <w:rPr>
                <w:rFonts w:ascii="宋体" w:hAnsi="宋体"/>
                <w:kern w:val="0"/>
                <w:sz w:val="18"/>
                <w:szCs w:val="18"/>
                <w:highlight w:val="none"/>
              </w:rPr>
              <w:t>规定的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1.3.11</w:t>
            </w:r>
          </w:p>
        </w:tc>
        <w:tc>
          <w:tcPr>
            <w:tcW w:w="7723" w:type="dxa"/>
            <w:vAlign w:val="center"/>
          </w:tcPr>
          <w:p>
            <w:pPr>
              <w:tabs>
                <w:tab w:val="left" w:pos="8460"/>
              </w:tabs>
              <w:adjustRightInd w:val="0"/>
              <w:snapToGrid w:val="0"/>
              <w:spacing w:line="360" w:lineRule="auto"/>
              <w:jc w:val="left"/>
              <w:rPr>
                <w:rFonts w:ascii="宋体" w:hAnsi="宋体" w:hint="eastAsia"/>
                <w:kern w:val="0"/>
                <w:sz w:val="18"/>
                <w:szCs w:val="18"/>
                <w:highlight w:val="none"/>
              </w:rPr>
            </w:pPr>
            <w:r>
              <w:rPr>
                <w:rFonts w:ascii="宋体" w:hAnsi="宋体" w:hint="eastAsia"/>
                <w:kern w:val="0"/>
                <w:sz w:val="18"/>
                <w:szCs w:val="18"/>
                <w:highlight w:val="none"/>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1.3.12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1.4.1</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本项目是否允许进口产品投标，见</w:t>
            </w:r>
            <w:r>
              <w:rPr>
                <w:rFonts w:ascii="宋体" w:hAnsi="宋体" w:hint="eastAsia"/>
                <w:b/>
                <w:bCs/>
                <w:sz w:val="18"/>
                <w:szCs w:val="18"/>
                <w:highlight w:val="none"/>
              </w:rPr>
              <w:t>第五章投标人须知专用部分</w:t>
            </w:r>
            <w:r>
              <w:rPr>
                <w:rFonts w:ascii="宋体" w:hAnsi="宋体" w:hint="eastAsia"/>
                <w:sz w:val="18"/>
                <w:szCs w:val="18"/>
                <w:highlight w:val="none"/>
              </w:rPr>
              <w:t>。</w:t>
            </w:r>
            <w:r>
              <w:rPr>
                <w:rFonts w:hint="eastAsia"/>
                <w:sz w:val="18"/>
                <w:szCs w:val="18"/>
                <w:highlight w:val="none"/>
              </w:rPr>
              <w:t>不符合</w:t>
            </w:r>
            <w:r>
              <w:rPr>
                <w:rFonts w:hint="eastAsia"/>
                <w:b/>
                <w:sz w:val="18"/>
                <w:szCs w:val="18"/>
                <w:highlight w:val="none"/>
              </w:rPr>
              <w:t>第五章投标人须知专用部分</w:t>
            </w:r>
            <w:r>
              <w:rPr>
                <w:rFonts w:hint="eastAsia"/>
                <w:sz w:val="18"/>
                <w:szCs w:val="18"/>
                <w:highlight w:val="none"/>
              </w:rPr>
              <w:t>5.8条有关进口产品投标要求的，投标将被拒绝。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本项目如是预留采购份额面向中小企业采购，投标人应按照</w:t>
            </w:r>
            <w:r>
              <w:rPr>
                <w:rFonts w:ascii="宋体" w:hAnsi="宋体" w:hint="eastAsia"/>
                <w:b/>
                <w:sz w:val="18"/>
                <w:szCs w:val="18"/>
                <w:highlight w:val="none"/>
              </w:rPr>
              <w:t>第二章投标文件格式</w:t>
            </w:r>
            <w:r>
              <w:rPr>
                <w:rFonts w:ascii="宋体" w:hAnsi="宋体" w:hint="eastAsia"/>
                <w:sz w:val="18"/>
                <w:szCs w:val="18"/>
                <w:highlight w:val="none"/>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highlight w:val="none"/>
              </w:rPr>
              <w:t>第二章投标文件格式</w:t>
            </w:r>
            <w:r>
              <w:rPr>
                <w:rFonts w:ascii="宋体" w:hAnsi="宋体" w:hint="eastAsia"/>
                <w:sz w:val="18"/>
                <w:szCs w:val="18"/>
                <w:highlight w:val="none"/>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1.6.1</w:t>
            </w:r>
          </w:p>
        </w:tc>
        <w:tc>
          <w:tcPr>
            <w:tcW w:w="7723" w:type="dxa"/>
            <w:vAlign w:val="center"/>
          </w:tcPr>
          <w:p>
            <w:pPr>
              <w:rPr>
                <w:rFonts w:ascii="宋体" w:hAnsi="宋体"/>
                <w:sz w:val="18"/>
                <w:szCs w:val="18"/>
                <w:highlight w:val="none"/>
              </w:rPr>
            </w:pPr>
            <w:r>
              <w:rPr>
                <w:rFonts w:ascii="宋体" w:hAnsi="宋体" w:hint="eastAsia"/>
                <w:sz w:val="18"/>
                <w:szCs w:val="18"/>
                <w:highlight w:val="none"/>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1.7.1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有下列情形之一的，属于投标人相互串通投标，按照投标无效处理：</w:t>
            </w:r>
            <w:r>
              <w:rPr>
                <w:rFonts w:ascii="宋体" w:hAnsi="宋体" w:hint="eastAsia"/>
                <w:sz w:val="18"/>
                <w:szCs w:val="18"/>
                <w:highlight w:val="none"/>
              </w:rPr>
              <w:t>（1）法定代表人为同一人的投标人，同时参与本次招标相同包的投标；</w:t>
            </w:r>
            <w:r>
              <w:rPr>
                <w:rFonts w:ascii="宋体" w:hAnsi="宋体" w:hint="eastAsia"/>
                <w:sz w:val="18"/>
                <w:szCs w:val="18"/>
                <w:highlight w:val="none"/>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highlight w:val="none"/>
              </w:rPr>
              <w:t>；（6）</w:t>
            </w:r>
            <w:r>
              <w:rPr>
                <w:rFonts w:ascii="宋体" w:hAnsi="宋体" w:hint="eastAsia"/>
                <w:sz w:val="18"/>
                <w:szCs w:val="18"/>
                <w:highlight w:val="none"/>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highlight w:val="none"/>
              </w:rPr>
            </w:pPr>
          </w:p>
        </w:tc>
        <w:tc>
          <w:tcPr>
            <w:tcW w:w="850" w:type="dxa"/>
            <w:vAlign w:val="center"/>
          </w:tcPr>
          <w:p>
            <w:pPr>
              <w:spacing w:line="360" w:lineRule="auto"/>
              <w:rPr>
                <w:rFonts w:ascii="宋体" w:hAnsi="宋体"/>
                <w:bCs/>
                <w:sz w:val="18"/>
                <w:szCs w:val="18"/>
                <w:highlight w:val="none"/>
              </w:rPr>
            </w:pPr>
            <w:r>
              <w:rPr>
                <w:rFonts w:ascii="宋体" w:hAnsi="宋体" w:hint="eastAsia"/>
                <w:bCs/>
                <w:sz w:val="18"/>
                <w:szCs w:val="18"/>
                <w:highlight w:val="none"/>
              </w:rPr>
              <w:t>1.7.2</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highlight w:val="none"/>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1.7.3</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1.14.2</w:t>
            </w:r>
          </w:p>
        </w:tc>
        <w:tc>
          <w:tcPr>
            <w:tcW w:w="7723" w:type="dxa"/>
            <w:vAlign w:val="center"/>
          </w:tcPr>
          <w:p>
            <w:pPr>
              <w:tabs>
                <w:tab w:val="left" w:pos="5580"/>
              </w:tabs>
              <w:adjustRightInd w:val="0"/>
              <w:snapToGrid w:val="0"/>
              <w:spacing w:line="360" w:lineRule="auto"/>
              <w:jc w:val="left"/>
              <w:rPr>
                <w:rFonts w:ascii="宋体" w:hAnsi="宋体"/>
                <w:sz w:val="18"/>
                <w:szCs w:val="18"/>
                <w:highlight w:val="none"/>
              </w:rPr>
            </w:pPr>
            <w:r>
              <w:rPr>
                <w:rFonts w:hint="eastAsia"/>
                <w:sz w:val="18"/>
                <w:szCs w:val="18"/>
                <w:highlight w:val="none"/>
              </w:rPr>
              <w:t>投标人未提交全以下商务文件（特别说明除外）：（1）法定代表人身份证明或授权委托书；</w:t>
            </w:r>
            <w:r>
              <w:rPr>
                <w:rFonts w:ascii="宋体" w:hAnsi="宋体" w:hint="eastAsia"/>
                <w:sz w:val="18"/>
                <w:szCs w:val="18"/>
                <w:highlight w:val="none"/>
              </w:rPr>
              <w:t>（2）</w:t>
            </w:r>
            <w:r>
              <w:rPr>
                <w:rFonts w:hint="eastAsia"/>
                <w:sz w:val="18"/>
                <w:szCs w:val="18"/>
                <w:highlight w:val="none"/>
              </w:rPr>
              <w:t>投标函；</w:t>
            </w:r>
            <w:r>
              <w:rPr>
                <w:rFonts w:ascii="宋体" w:hAnsi="宋体" w:hint="eastAsia"/>
                <w:sz w:val="18"/>
                <w:szCs w:val="18"/>
                <w:highlight w:val="none"/>
              </w:rPr>
              <w:t>（</w:t>
            </w:r>
            <w:r>
              <w:rPr>
                <w:rFonts w:hint="eastAsia"/>
                <w:sz w:val="18"/>
                <w:szCs w:val="18"/>
                <w:highlight w:val="none"/>
              </w:rPr>
              <w:t>3</w:t>
            </w:r>
            <w:r>
              <w:rPr>
                <w:rFonts w:ascii="宋体" w:hAnsi="宋体" w:hint="eastAsia"/>
                <w:sz w:val="18"/>
                <w:szCs w:val="18"/>
                <w:highlight w:val="none"/>
              </w:rPr>
              <w:t>）资格、资信证明文件：</w:t>
            </w:r>
            <w:r>
              <w:rPr>
                <w:rFonts w:ascii="宋体" w:hAnsi="宋体" w:hint="eastAsia"/>
                <w:sz w:val="18"/>
                <w:szCs w:val="18"/>
                <w:highlight w:val="none"/>
              </w:rPr>
              <w:t>①</w:t>
            </w:r>
            <w:r>
              <w:rPr>
                <w:rFonts w:ascii="宋体" w:hAnsi="宋体" w:hint="eastAsia"/>
                <w:sz w:val="18"/>
                <w:szCs w:val="18"/>
                <w:highlight w:val="none"/>
              </w:rPr>
              <w:t>投标人</w:t>
            </w:r>
            <w:r>
              <w:rPr>
                <w:rFonts w:ascii="宋体" w:hAnsi="宋体"/>
                <w:sz w:val="18"/>
                <w:szCs w:val="18"/>
                <w:highlight w:val="none"/>
              </w:rPr>
              <w:t>法人</w:t>
            </w:r>
            <w:r>
              <w:rPr>
                <w:rFonts w:ascii="宋体" w:hAnsi="宋体" w:hint="eastAsia"/>
                <w:sz w:val="18"/>
                <w:szCs w:val="18"/>
                <w:highlight w:val="none"/>
              </w:rPr>
              <w:t>资格</w:t>
            </w:r>
            <w:r>
              <w:rPr>
                <w:rFonts w:ascii="宋体" w:hAnsi="宋体"/>
                <w:sz w:val="18"/>
                <w:szCs w:val="18"/>
                <w:highlight w:val="none"/>
              </w:rPr>
              <w:t>证明文件</w:t>
            </w:r>
            <w:r>
              <w:rPr>
                <w:rFonts w:hint="eastAsia"/>
                <w:sz w:val="18"/>
                <w:szCs w:val="18"/>
                <w:highlight w:val="none"/>
              </w:rPr>
              <w:t>；</w:t>
            </w:r>
            <w:r>
              <w:rPr>
                <w:rFonts w:ascii="宋体" w:hAnsi="宋体" w:hint="eastAsia"/>
                <w:sz w:val="18"/>
                <w:szCs w:val="18"/>
                <w:highlight w:val="none"/>
              </w:rPr>
              <w:t>②</w:t>
            </w:r>
            <w:r>
              <w:rPr>
                <w:rFonts w:ascii="宋体" w:hAnsi="宋体" w:hint="eastAsia"/>
                <w:sz w:val="18"/>
                <w:szCs w:val="18"/>
                <w:highlight w:val="none"/>
              </w:rPr>
              <w:t>以投标截止日为基准日，近一年内内任何完税凭证或税务部门出具的税收减免证明</w:t>
            </w:r>
            <w:r>
              <w:rPr>
                <w:rFonts w:hint="eastAsia"/>
                <w:sz w:val="18"/>
                <w:szCs w:val="18"/>
                <w:highlight w:val="none"/>
              </w:rPr>
              <w:t>；</w:t>
            </w:r>
            <w:r>
              <w:rPr>
                <w:rFonts w:ascii="宋体" w:hAnsi="宋体" w:hint="eastAsia"/>
                <w:sz w:val="18"/>
                <w:szCs w:val="18"/>
                <w:highlight w:val="none"/>
              </w:rPr>
              <w:t>③</w:t>
            </w:r>
            <w:r>
              <w:rPr>
                <w:rFonts w:ascii="宋体" w:hAnsi="宋体" w:hint="eastAsia"/>
                <w:sz w:val="18"/>
                <w:szCs w:val="18"/>
                <w:highlight w:val="none"/>
              </w:rPr>
              <w:t>以投标截止日为基准日，近一年内的任何一期社会保障资金缴纳凭证</w:t>
            </w:r>
            <w:r>
              <w:rPr>
                <w:rFonts w:hint="eastAsia"/>
                <w:sz w:val="18"/>
                <w:szCs w:val="18"/>
                <w:highlight w:val="none"/>
              </w:rPr>
              <w:t>；</w:t>
            </w:r>
            <w:r>
              <w:rPr>
                <w:rFonts w:ascii="宋体" w:hAnsi="宋体" w:hint="eastAsia"/>
                <w:sz w:val="18"/>
                <w:szCs w:val="18"/>
                <w:highlight w:val="none"/>
              </w:rPr>
              <w:t>④</w:t>
            </w:r>
            <w:r>
              <w:rPr>
                <w:rFonts w:ascii="宋体" w:hAnsi="宋体" w:hint="eastAsia"/>
                <w:sz w:val="18"/>
                <w:szCs w:val="18"/>
                <w:highlight w:val="none"/>
              </w:rPr>
              <w:t>财务状况证明</w:t>
            </w:r>
            <w:r>
              <w:rPr>
                <w:rFonts w:hint="eastAsia"/>
                <w:sz w:val="18"/>
                <w:szCs w:val="18"/>
                <w:highlight w:val="none"/>
              </w:rPr>
              <w:t>；</w:t>
            </w:r>
            <w:r>
              <w:rPr>
                <w:rFonts w:ascii="宋体" w:hAnsi="宋体" w:hint="eastAsia"/>
                <w:sz w:val="18"/>
                <w:szCs w:val="18"/>
                <w:highlight w:val="none"/>
              </w:rPr>
              <w:t>⑤</w:t>
            </w:r>
            <w:r>
              <w:rPr>
                <w:rFonts w:ascii="宋体" w:hAnsi="宋体" w:hint="eastAsia"/>
                <w:sz w:val="18"/>
                <w:szCs w:val="18"/>
                <w:highlight w:val="none"/>
              </w:rPr>
              <w:t>近三年内参加政府采购活动中没有重大违法记录声明</w:t>
            </w:r>
            <w:r>
              <w:rPr>
                <w:rFonts w:hint="eastAsia"/>
                <w:sz w:val="18"/>
                <w:szCs w:val="18"/>
                <w:highlight w:val="none"/>
              </w:rPr>
              <w:t>；</w:t>
            </w:r>
            <w:r>
              <w:rPr>
                <w:rFonts w:ascii="宋体" w:hAnsi="宋体" w:hint="eastAsia"/>
                <w:sz w:val="18"/>
                <w:szCs w:val="18"/>
                <w:highlight w:val="none"/>
              </w:rPr>
              <w:t>⑥</w:t>
            </w:r>
            <w:r>
              <w:rPr>
                <w:rFonts w:ascii="宋体" w:hAnsi="宋体" w:hint="eastAsia"/>
                <w:bCs/>
                <w:sz w:val="18"/>
                <w:szCs w:val="18"/>
                <w:highlight w:val="none"/>
              </w:rPr>
              <w:t>投标货物的《</w:t>
            </w:r>
            <w:r>
              <w:rPr>
                <w:rFonts w:hint="eastAsia"/>
                <w:sz w:val="18"/>
                <w:szCs w:val="18"/>
                <w:highlight w:val="none"/>
              </w:rPr>
              <w:t>气象专用技术装备使用许可证》</w:t>
            </w:r>
            <w:r>
              <w:rPr>
                <w:rFonts w:ascii="宋体" w:hAnsi="宋体" w:hint="eastAsia"/>
                <w:sz w:val="18"/>
                <w:szCs w:val="18"/>
                <w:highlight w:val="none"/>
              </w:rPr>
              <w:t>（投标</w:t>
            </w:r>
            <w:r>
              <w:rPr>
                <w:rFonts w:hint="eastAsia"/>
                <w:sz w:val="18"/>
                <w:szCs w:val="18"/>
                <w:highlight w:val="none"/>
              </w:rPr>
              <w:t>货物不必须取得《气象专用技术装备使用许可证》的，可以不提供）</w:t>
            </w:r>
            <w:r>
              <w:rPr>
                <w:rFonts w:ascii="宋体" w:hAnsi="宋体" w:hint="eastAsia"/>
                <w:sz w:val="18"/>
                <w:szCs w:val="18"/>
                <w:highlight w:val="none"/>
              </w:rPr>
              <w:t>；</w:t>
            </w:r>
            <w:r>
              <w:rPr>
                <w:rFonts w:ascii="宋体" w:hAnsi="宋体" w:hint="eastAsia"/>
                <w:sz w:val="18"/>
                <w:szCs w:val="18"/>
                <w:highlight w:val="none"/>
              </w:rPr>
              <w:t>⑦</w:t>
            </w:r>
            <w:r>
              <w:rPr>
                <w:rFonts w:ascii="宋体" w:hAnsi="宋体" w:hint="eastAsia"/>
                <w:sz w:val="18"/>
                <w:szCs w:val="18"/>
                <w:highlight w:val="none"/>
              </w:rPr>
              <w:t>进口产品制造商授权书（投标货物不是进口产品的，不提供）；</w:t>
            </w:r>
            <w:r>
              <w:rPr>
                <w:rFonts w:ascii="宋体" w:hAnsi="宋体" w:hint="eastAsia"/>
                <w:bCs/>
                <w:sz w:val="18"/>
                <w:szCs w:val="18"/>
                <w:highlight w:val="none"/>
              </w:rPr>
              <w:t>⑧</w:t>
            </w:r>
            <w:r>
              <w:rPr>
                <w:rFonts w:ascii="宋体" w:hAnsi="宋体" w:hint="eastAsia"/>
                <w:sz w:val="18"/>
                <w:szCs w:val="18"/>
                <w:highlight w:val="none"/>
              </w:rPr>
              <w:t>中小</w:t>
            </w:r>
            <w:r>
              <w:rPr>
                <w:rFonts w:ascii="宋体" w:hAnsi="宋体"/>
                <w:sz w:val="18"/>
                <w:szCs w:val="18"/>
                <w:highlight w:val="none"/>
              </w:rPr>
              <w:t>企业声明函</w:t>
            </w:r>
            <w:r>
              <w:rPr>
                <w:rFonts w:ascii="宋体" w:hAnsi="宋体" w:hint="eastAsia"/>
                <w:sz w:val="18"/>
                <w:szCs w:val="18"/>
                <w:highlight w:val="none"/>
              </w:rPr>
              <w:t>或残疾人福利</w:t>
            </w:r>
            <w:r>
              <w:rPr>
                <w:rFonts w:hint="eastAsia"/>
                <w:bCs/>
                <w:sz w:val="18"/>
                <w:szCs w:val="18"/>
                <w:highlight w:val="none"/>
              </w:rPr>
              <w:t>性单位声明函或监狱企业证明文件（不是预留采购份额面向中小企业采购的项目，可以不提供，但不能享受可能的价格扣除优惠）；</w:t>
            </w:r>
            <w:r>
              <w:rPr>
                <w:rFonts w:ascii="宋体" w:hAnsi="宋体" w:hint="eastAsia"/>
                <w:sz w:val="18"/>
                <w:szCs w:val="18"/>
                <w:highlight w:val="none"/>
              </w:rPr>
              <w:t>⑨</w:t>
            </w:r>
            <w:r>
              <w:rPr>
                <w:rFonts w:ascii="宋体" w:hAnsi="宋体" w:hint="eastAsia"/>
                <w:sz w:val="18"/>
                <w:szCs w:val="18"/>
                <w:highlight w:val="none"/>
              </w:rPr>
              <w:t>联合体协议（如有）；</w:t>
            </w:r>
            <w:r>
              <w:rPr>
                <w:rFonts w:ascii="微软雅黑" w:eastAsia="微软雅黑" w:hAnsi="微软雅黑" w:hint="eastAsia"/>
                <w:sz w:val="18"/>
                <w:szCs w:val="18"/>
                <w:highlight w:val="none"/>
              </w:rPr>
              <w:t>⑩</w:t>
            </w:r>
            <w:r>
              <w:rPr>
                <w:rFonts w:ascii="宋体" w:hAnsi="宋体" w:hint="eastAsia"/>
                <w:sz w:val="18"/>
                <w:szCs w:val="18"/>
                <w:highlight w:val="none"/>
              </w:rPr>
              <w:t>分包意向协议（如有）；</w:t>
            </w:r>
            <w:r>
              <w:rPr>
                <w:rFonts w:ascii="宋体" w:hAnsi="宋体"/>
                <w:sz w:val="18"/>
                <w:szCs w:val="18"/>
                <w:highlight w:val="none"/>
              </w:rPr>
              <w:fldChar w:fldCharType="begin"/>
            </w:r>
            <w:r>
              <w:rPr>
                <w:rFonts w:ascii="宋体" w:hAnsi="宋体"/>
                <w:sz w:val="18"/>
                <w:szCs w:val="18"/>
                <w:highlight w:val="none"/>
              </w:rPr>
              <w:instrText xml:space="preserve"> </w:instrText>
            </w:r>
            <w:r>
              <w:rPr>
                <w:rFonts w:ascii="宋体" w:hAnsi="宋体" w:hint="eastAsia"/>
                <w:sz w:val="18"/>
                <w:szCs w:val="18"/>
                <w:highlight w:val="none"/>
              </w:rPr>
              <w:instrText>eq \o\ac(</w:instrText>
            </w:r>
            <w:r>
              <w:rPr>
                <w:rFonts w:ascii="宋体" w:hAnsi="宋体" w:hint="eastAsia"/>
                <w:sz w:val="18"/>
                <w:szCs w:val="18"/>
                <w:highlight w:val="none"/>
              </w:rPr>
              <w:instrText>○</w:instrText>
            </w:r>
            <w:r>
              <w:rPr>
                <w:rFonts w:ascii="宋体" w:hAnsi="宋体" w:hint="eastAsia"/>
                <w:sz w:val="18"/>
                <w:szCs w:val="18"/>
                <w:highlight w:val="none"/>
              </w:rPr>
              <w:instrText>,</w:instrText>
            </w:r>
            <w:r>
              <w:rPr>
                <w:rFonts w:ascii="微软雅黑" w:hAnsi="宋体" w:hint="eastAsia"/>
                <w:position w:val="3"/>
                <w:sz w:val="6"/>
                <w:szCs w:val="18"/>
                <w:highlight w:val="none"/>
              </w:rPr>
              <w:instrText>11</w:instrText>
            </w:r>
            <w:r>
              <w:rPr>
                <w:rFonts w:ascii="宋体" w:hAnsi="宋体" w:hint="eastAsia"/>
                <w:sz w:val="18"/>
                <w:szCs w:val="18"/>
                <w:highlight w:val="none"/>
              </w:rPr>
              <w:instrText>)</w:instrText>
            </w:r>
            <w:r>
              <w:rPr>
                <w:rFonts w:ascii="宋体" w:hAnsi="宋体"/>
                <w:sz w:val="18"/>
                <w:szCs w:val="18"/>
                <w:highlight w:val="none"/>
              </w:rPr>
              <w:fldChar w:fldCharType="separate"/>
            </w:r>
            <w:r>
              <w:rPr>
                <w:rFonts w:ascii="宋体" w:hAnsi="宋体"/>
                <w:sz w:val="18"/>
                <w:szCs w:val="18"/>
                <w:highlight w:val="none"/>
              </w:rPr>
              <w:fldChar w:fldCharType="end"/>
            </w:r>
            <w:r>
              <w:rPr>
                <w:rFonts w:hint="eastAsia"/>
                <w:sz w:val="18"/>
                <w:szCs w:val="18"/>
                <w:highlight w:val="none"/>
              </w:rPr>
              <w:t>按照</w:t>
            </w:r>
            <w:r>
              <w:rPr>
                <w:rFonts w:hint="eastAsia"/>
                <w:b/>
                <w:sz w:val="18"/>
                <w:szCs w:val="18"/>
                <w:highlight w:val="none"/>
              </w:rPr>
              <w:t>第五章投标人须知专用部分5.2条</w:t>
            </w:r>
            <w:r>
              <w:rPr>
                <w:rFonts w:hint="eastAsia"/>
                <w:sz w:val="18"/>
                <w:szCs w:val="18"/>
                <w:highlight w:val="none"/>
              </w:rPr>
              <w:t>规定应提交的特殊资质条件证明文件。</w:t>
            </w:r>
            <w:r>
              <w:rPr>
                <w:rFonts w:ascii="宋体" w:hAnsi="宋体" w:hint="eastAsia"/>
                <w:sz w:val="18"/>
                <w:szCs w:val="18"/>
                <w:highlight w:val="none"/>
              </w:rPr>
              <w:t>（4）银行保函或投标保证金说明函（本项目不要求提交投标保证金的不提供）。（5）</w:t>
            </w: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1.14.3</w:t>
            </w:r>
          </w:p>
        </w:tc>
        <w:tc>
          <w:tcPr>
            <w:tcW w:w="7723" w:type="dxa"/>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sz w:val="18"/>
                <w:szCs w:val="18"/>
                <w:highlight w:val="none"/>
              </w:rPr>
            </w:pPr>
            <w:r>
              <w:rPr>
                <w:rFonts w:hint="eastAsia"/>
                <w:sz w:val="18"/>
                <w:szCs w:val="18"/>
                <w:highlight w:val="none"/>
              </w:rPr>
              <w:t>投标人未提交全以下技术文件：1、开标一览表；2、分项报价表；3、技术要求偏离表；4、</w:t>
            </w:r>
          </w:p>
          <w:p>
            <w:pPr>
              <w:pStyle w:val="10"/>
              <w:numPr>
                <w:ilvl w:val="0"/>
                <w:numId w:val="0"/>
              </w:numPr>
              <w:tabs>
                <w:tab w:val="left" w:pos="709"/>
                <w:tab w:val="left" w:pos="1573"/>
              </w:tabs>
              <w:adjustRightInd w:val="0"/>
              <w:snapToGrid w:val="0"/>
              <w:spacing w:line="360" w:lineRule="auto"/>
              <w:ind w:left="707" w:hanging="707" w:hangingChars="393"/>
              <w:jc w:val="left"/>
              <w:rPr>
                <w:sz w:val="18"/>
                <w:szCs w:val="18"/>
                <w:highlight w:val="none"/>
              </w:rPr>
            </w:pP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rFonts w:hint="eastAsia"/>
                <w:sz w:val="18"/>
                <w:szCs w:val="18"/>
                <w:highlight w:val="none"/>
              </w:rPr>
            </w:pPr>
            <w:r>
              <w:rPr>
                <w:rFonts w:hint="eastAsia"/>
                <w:sz w:val="18"/>
                <w:szCs w:val="18"/>
                <w:highlight w:val="none"/>
              </w:rPr>
              <w:t>投标文件的盖章、签字等签署要求见1.2.8条。其中</w:t>
            </w:r>
            <w:r>
              <w:rPr>
                <w:rFonts w:hint="eastAsia"/>
                <w:sz w:val="18"/>
                <w:szCs w:val="18"/>
                <w:highlight w:val="none"/>
              </w:rPr>
              <w:t>“</w:t>
            </w:r>
            <w:r>
              <w:rPr>
                <w:rFonts w:hint="eastAsia"/>
                <w:sz w:val="18"/>
                <w:szCs w:val="18"/>
                <w:highlight w:val="none"/>
              </w:rPr>
              <w:t>投标函</w:t>
            </w:r>
            <w:r>
              <w:rPr>
                <w:rFonts w:hint="eastAsia"/>
                <w:sz w:val="18"/>
                <w:szCs w:val="18"/>
                <w:highlight w:val="none"/>
              </w:rPr>
              <w:t>”</w:t>
            </w:r>
            <w:r>
              <w:rPr>
                <w:rFonts w:hint="eastAsia"/>
                <w:sz w:val="18"/>
                <w:szCs w:val="18"/>
                <w:highlight w:val="none"/>
              </w:rPr>
              <w:t>及</w:t>
            </w:r>
            <w:r>
              <w:rPr>
                <w:rFonts w:hint="eastAsia"/>
                <w:sz w:val="18"/>
                <w:szCs w:val="18"/>
                <w:highlight w:val="none"/>
              </w:rPr>
              <w:t>“</w:t>
            </w:r>
            <w:r>
              <w:rPr>
                <w:rFonts w:hint="eastAsia"/>
                <w:sz w:val="18"/>
                <w:szCs w:val="18"/>
                <w:highlight w:val="none"/>
              </w:rPr>
              <w:t>法定代表人授权委托书</w:t>
            </w:r>
            <w:r>
              <w:rPr>
                <w:rFonts w:hint="eastAsia"/>
                <w:sz w:val="18"/>
                <w:szCs w:val="18"/>
                <w:highlight w:val="none"/>
              </w:rPr>
              <w:t>”</w:t>
            </w:r>
            <w:r>
              <w:rPr>
                <w:rFonts w:hint="eastAsia"/>
                <w:sz w:val="18"/>
                <w:szCs w:val="18"/>
                <w:highlight w:val="none"/>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1.16.3</w:t>
            </w:r>
          </w:p>
        </w:tc>
        <w:tc>
          <w:tcPr>
            <w:tcW w:w="7723" w:type="dxa"/>
            <w:vAlign w:val="center"/>
          </w:tcPr>
          <w:p>
            <w:pPr>
              <w:tabs>
                <w:tab w:val="left" w:pos="1573"/>
              </w:tabs>
              <w:adjustRightInd w:val="0"/>
              <w:snapToGrid w:val="0"/>
              <w:spacing w:line="360" w:lineRule="auto"/>
              <w:rPr>
                <w:rFonts w:ascii="宋体" w:hAnsi="宋体"/>
                <w:sz w:val="18"/>
                <w:szCs w:val="18"/>
                <w:highlight w:val="none"/>
              </w:rPr>
            </w:pPr>
            <w:r>
              <w:rPr>
                <w:rFonts w:ascii="宋体" w:hAnsi="宋体" w:hint="eastAsia"/>
                <w:bCs/>
                <w:sz w:val="18"/>
                <w:szCs w:val="18"/>
                <w:highlight w:val="none"/>
              </w:rPr>
              <w:t>如本项目</w:t>
            </w:r>
            <w:r>
              <w:rPr>
                <w:rFonts w:ascii="宋体" w:hAnsi="宋体" w:hint="eastAsia"/>
                <w:sz w:val="18"/>
                <w:szCs w:val="18"/>
                <w:highlight w:val="none"/>
              </w:rPr>
              <w:t>要求投标人提供投标保证金，</w:t>
            </w:r>
            <w:r>
              <w:rPr>
                <w:rFonts w:hint="eastAsia"/>
                <w:sz w:val="18"/>
                <w:szCs w:val="18"/>
                <w:highlight w:val="none"/>
              </w:rPr>
              <w:t>投标人未提供，或者</w:t>
            </w:r>
            <w:r>
              <w:rPr>
                <w:rFonts w:ascii="宋体" w:hAnsi="宋体" w:hint="eastAsia"/>
                <w:sz w:val="18"/>
                <w:szCs w:val="18"/>
                <w:highlight w:val="none"/>
              </w:rPr>
              <w:t>提交的投标保证金的有效期限少于投标有效期，或所提交保证金金额小于本项目应提供投标保证金额</w:t>
            </w:r>
            <w:r>
              <w:rPr>
                <w:rFonts w:ascii="宋体" w:hAnsi="宋体" w:hint="eastAsia"/>
                <w:bCs/>
                <w:sz w:val="18"/>
                <w:szCs w:val="18"/>
                <w:highlight w:val="none"/>
              </w:rPr>
              <w:t>的</w:t>
            </w:r>
            <w:r>
              <w:rPr>
                <w:rFonts w:ascii="宋体" w:hAnsi="宋体" w:hint="eastAsia"/>
                <w:sz w:val="18"/>
                <w:szCs w:val="18"/>
                <w:highlight w:val="none"/>
              </w:rPr>
              <w:t>投标人，其投标将被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highlight w:val="none"/>
              </w:rPr>
            </w:pPr>
            <w:r>
              <w:rPr>
                <w:rFonts w:hint="eastAsia"/>
                <w:sz w:val="18"/>
                <w:szCs w:val="18"/>
                <w:highlight w:val="none"/>
              </w:rPr>
              <w:t>本项目的采购预算（或最高限价）详见</w:t>
            </w:r>
            <w:r>
              <w:rPr>
                <w:rFonts w:hint="eastAsia"/>
                <w:b/>
                <w:bCs/>
                <w:sz w:val="18"/>
                <w:szCs w:val="18"/>
                <w:highlight w:val="none"/>
              </w:rPr>
              <w:t>第五章投标人须知专用部分。</w:t>
            </w:r>
            <w:r>
              <w:rPr>
                <w:rFonts w:hint="eastAsia"/>
                <w:bCs/>
                <w:sz w:val="18"/>
                <w:szCs w:val="18"/>
                <w:highlight w:val="none"/>
              </w:rPr>
              <w:t>投标人应有明确报价，</w:t>
            </w:r>
            <w:r>
              <w:rPr>
                <w:rFonts w:hint="eastAsia"/>
                <w:sz w:val="18"/>
                <w:szCs w:val="18"/>
                <w:highlight w:val="none"/>
              </w:rPr>
              <w:t>不接受无报价投标和有选择的报价以及有条件的优惠报价，且</w:t>
            </w:r>
            <w:r>
              <w:rPr>
                <w:rFonts w:hint="eastAsia"/>
                <w:bCs/>
                <w:sz w:val="18"/>
                <w:szCs w:val="18"/>
                <w:highlight w:val="none"/>
              </w:rPr>
              <w:t>报价未超过采购预算（或最高限价），否则投标将被</w:t>
            </w:r>
            <w:r>
              <w:rPr>
                <w:rFonts w:hint="eastAsia"/>
                <w:b/>
                <w:bCs/>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1.17.4</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开标一览表有以下情况之一的，将导致投标被</w:t>
            </w:r>
            <w:r>
              <w:rPr>
                <w:rFonts w:ascii="宋体" w:hAnsi="宋体" w:hint="eastAsia"/>
                <w:b/>
                <w:sz w:val="18"/>
                <w:szCs w:val="18"/>
                <w:highlight w:val="none"/>
              </w:rPr>
              <w:t>拒绝</w:t>
            </w:r>
            <w:r>
              <w:rPr>
                <w:rFonts w:ascii="宋体" w:hAnsi="宋体" w:hint="eastAsia"/>
                <w:sz w:val="18"/>
                <w:szCs w:val="18"/>
                <w:highlight w:val="none"/>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1.18</w:t>
            </w:r>
          </w:p>
        </w:tc>
        <w:tc>
          <w:tcPr>
            <w:tcW w:w="7723" w:type="dxa"/>
            <w:vAlign w:val="center"/>
          </w:tcPr>
          <w:p>
            <w:pPr>
              <w:tabs>
                <w:tab w:val="left" w:pos="1480"/>
              </w:tabs>
              <w:adjustRightInd w:val="0"/>
              <w:snapToGrid w:val="0"/>
              <w:spacing w:line="360" w:lineRule="auto"/>
              <w:rPr>
                <w:rFonts w:ascii="宋体" w:hAnsi="宋体"/>
                <w:sz w:val="18"/>
                <w:szCs w:val="18"/>
                <w:highlight w:val="none"/>
                <w:lang w:val="zh-CN"/>
              </w:rPr>
            </w:pPr>
            <w:r>
              <w:rPr>
                <w:rFonts w:ascii="宋体" w:hAnsi="宋体" w:hint="eastAsia"/>
                <w:sz w:val="18"/>
                <w:szCs w:val="18"/>
                <w:highlight w:val="none"/>
              </w:rPr>
              <w:t>本项目是否允许投标人将项目的非主体、非关键性工作交由他人完成详见</w:t>
            </w:r>
            <w:r>
              <w:rPr>
                <w:rFonts w:ascii="宋体" w:hAnsi="宋体" w:hint="eastAsia"/>
                <w:b/>
                <w:bCs/>
                <w:sz w:val="18"/>
                <w:szCs w:val="18"/>
                <w:highlight w:val="none"/>
              </w:rPr>
              <w:t>第五章投标人须知专用部分</w:t>
            </w:r>
            <w:r>
              <w:rPr>
                <w:rFonts w:ascii="宋体" w:hAnsi="宋体" w:hint="eastAsia"/>
                <w:sz w:val="18"/>
                <w:szCs w:val="18"/>
                <w:highlight w:val="none"/>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highlight w:val="none"/>
                <w:lang w:val="zh-CN"/>
              </w:rPr>
              <w:t>不符合招标文件中有关分包规定的，其投标将被</w:t>
            </w:r>
            <w:r>
              <w:rPr>
                <w:rFonts w:ascii="宋体" w:hAnsi="宋体" w:hint="eastAsia"/>
                <w:b/>
                <w:sz w:val="18"/>
                <w:szCs w:val="18"/>
                <w:highlight w:val="none"/>
                <w:lang w:val="zh-CN"/>
              </w:rPr>
              <w:t>拒绝</w:t>
            </w:r>
            <w:r>
              <w:rPr>
                <w:rFonts w:ascii="宋体" w:hAnsi="宋体" w:hint="eastAsia"/>
                <w:sz w:val="18"/>
                <w:szCs w:val="18"/>
                <w:highlight w:val="none"/>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1.20.1</w:t>
            </w:r>
          </w:p>
        </w:tc>
        <w:tc>
          <w:tcPr>
            <w:tcW w:w="7723" w:type="dxa"/>
            <w:vAlign w:val="center"/>
          </w:tcPr>
          <w:p>
            <w:pPr>
              <w:rPr>
                <w:rFonts w:ascii="宋体" w:hAnsi="宋体"/>
                <w:sz w:val="18"/>
                <w:szCs w:val="18"/>
                <w:highlight w:val="none"/>
              </w:rPr>
            </w:pPr>
            <w:r>
              <w:rPr>
                <w:rFonts w:ascii="宋体" w:hAnsi="宋体" w:hint="eastAsia"/>
                <w:sz w:val="18"/>
                <w:szCs w:val="18"/>
                <w:highlight w:val="none"/>
              </w:rPr>
              <w:t>本项目投标有效期详见</w:t>
            </w:r>
            <w:r>
              <w:rPr>
                <w:rFonts w:ascii="宋体" w:hAnsi="宋体" w:cs="Arial" w:hint="eastAsia"/>
                <w:b/>
                <w:sz w:val="18"/>
                <w:szCs w:val="18"/>
                <w:highlight w:val="none"/>
              </w:rPr>
              <w:t>第五章投标人须知专用部分</w:t>
            </w:r>
            <w:r>
              <w:rPr>
                <w:rFonts w:ascii="宋体" w:hAnsi="宋体" w:hint="eastAsia"/>
                <w:sz w:val="18"/>
                <w:szCs w:val="18"/>
                <w:highlight w:val="none"/>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1.26.5</w:t>
            </w:r>
          </w:p>
        </w:tc>
        <w:tc>
          <w:tcPr>
            <w:tcW w:w="7723" w:type="dxa"/>
            <w:vAlign w:val="center"/>
          </w:tcPr>
          <w:p>
            <w:pPr>
              <w:rPr>
                <w:rFonts w:ascii="宋体" w:hAnsi="宋体" w:hint="eastAsia"/>
                <w:sz w:val="18"/>
                <w:szCs w:val="18"/>
                <w:highlight w:val="none"/>
                <w:lang w:val="zh-CN"/>
              </w:rPr>
            </w:pPr>
            <w:r>
              <w:rPr>
                <w:rFonts w:hint="eastAsia"/>
                <w:sz w:val="18"/>
                <w:szCs w:val="18"/>
                <w:highlight w:val="none"/>
              </w:rPr>
              <w:t>投标文件实质上没有响应招标文件的要求，评标委员会将予以</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1.26.9</w:t>
            </w:r>
          </w:p>
        </w:tc>
        <w:tc>
          <w:tcPr>
            <w:tcW w:w="7723" w:type="dxa"/>
            <w:vAlign w:val="center"/>
          </w:tcPr>
          <w:p>
            <w:pPr>
              <w:adjustRightInd w:val="0"/>
              <w:snapToGrid w:val="0"/>
              <w:spacing w:line="360" w:lineRule="auto"/>
              <w:rPr>
                <w:rFonts w:ascii="宋体" w:hAnsi="宋体"/>
                <w:sz w:val="18"/>
                <w:szCs w:val="18"/>
                <w:highlight w:val="none"/>
              </w:rPr>
            </w:pPr>
            <w:r>
              <w:rPr>
                <w:rFonts w:ascii="宋体" w:hAnsi="宋体" w:hint="eastAsia"/>
                <w:sz w:val="18"/>
                <w:szCs w:val="18"/>
                <w:highlight w:val="none"/>
              </w:rPr>
              <w:t>如发现下列情况之一的，其投标属于非实质响应招标文件要求，其投标将被</w:t>
            </w:r>
            <w:r>
              <w:rPr>
                <w:rFonts w:ascii="宋体" w:hAnsi="宋体" w:hint="eastAsia"/>
                <w:b/>
                <w:sz w:val="18"/>
                <w:szCs w:val="18"/>
                <w:highlight w:val="none"/>
              </w:rPr>
              <w:t>拒绝</w:t>
            </w:r>
            <w:r>
              <w:rPr>
                <w:rFonts w:ascii="宋体" w:hAnsi="宋体" w:hint="eastAsia"/>
                <w:sz w:val="18"/>
                <w:szCs w:val="18"/>
                <w:highlight w:val="none"/>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highlight w:val="none"/>
              </w:rPr>
              <w:t>拒绝</w:t>
            </w:r>
            <w:r>
              <w:rPr>
                <w:rFonts w:hint="eastAsia"/>
                <w:sz w:val="18"/>
                <w:szCs w:val="18"/>
                <w:highlight w:val="none"/>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1.27.3</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在评审期间，投标人企图影响采购人、采购中心、评标委员会的任何活动，将导致投标被</w:t>
            </w:r>
            <w:r>
              <w:rPr>
                <w:rFonts w:hint="eastAsia"/>
                <w:b/>
                <w:sz w:val="18"/>
                <w:szCs w:val="18"/>
                <w:highlight w:val="none"/>
              </w:rPr>
              <w:t>拒绝</w:t>
            </w:r>
            <w:r>
              <w:rPr>
                <w:rFonts w:hint="eastAsia"/>
                <w:sz w:val="18"/>
                <w:szCs w:val="18"/>
                <w:highlight w:val="none"/>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3"/>
            <w:vAlign w:val="center"/>
          </w:tcPr>
          <w:p>
            <w:pPr>
              <w:jc w:val="center"/>
              <w:rPr>
                <w:rFonts w:ascii="宋体" w:hAnsi="宋体"/>
                <w:b/>
                <w:sz w:val="18"/>
                <w:szCs w:val="18"/>
                <w:highlight w:val="none"/>
                <w:lang w:val="zh-CN"/>
              </w:rPr>
            </w:pPr>
            <w:r>
              <w:rPr>
                <w:rFonts w:ascii="宋体" w:hAnsi="宋体" w:hint="eastAsia"/>
                <w:b/>
                <w:sz w:val="18"/>
                <w:szCs w:val="18"/>
                <w:highlight w:val="none"/>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2.6</w:t>
            </w:r>
          </w:p>
        </w:tc>
        <w:tc>
          <w:tcPr>
            <w:tcW w:w="7723" w:type="dxa"/>
            <w:vAlign w:val="center"/>
          </w:tcPr>
          <w:p>
            <w:pPr>
              <w:rPr>
                <w:sz w:val="18"/>
                <w:szCs w:val="18"/>
                <w:highlight w:val="none"/>
                <w:lang w:val="zh-CN"/>
              </w:rPr>
            </w:pPr>
            <w:r>
              <w:rPr>
                <w:rFonts w:hint="eastAsia"/>
                <w:b/>
                <w:sz w:val="18"/>
                <w:szCs w:val="18"/>
                <w:highlight w:val="none"/>
              </w:rPr>
              <w:t>法定代表人身份证明或授权委托书。</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2.7</w:t>
            </w:r>
          </w:p>
        </w:tc>
        <w:tc>
          <w:tcPr>
            <w:tcW w:w="7723" w:type="dxa"/>
            <w:vAlign w:val="center"/>
          </w:tcPr>
          <w:p>
            <w:pPr>
              <w:rPr>
                <w:sz w:val="18"/>
                <w:szCs w:val="18"/>
                <w:highlight w:val="none"/>
              </w:rPr>
            </w:pPr>
            <w:r>
              <w:rPr>
                <w:rFonts w:ascii="宋体" w:hAnsi="宋体" w:hint="eastAsia"/>
                <w:b/>
                <w:sz w:val="18"/>
                <w:szCs w:val="18"/>
                <w:highlight w:val="none"/>
              </w:rPr>
              <w:t>投标函。</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highlight w:val="none"/>
              </w:rPr>
            </w:pPr>
            <w:r>
              <w:rPr>
                <w:rFonts w:hint="eastAsia"/>
                <w:b/>
                <w:sz w:val="18"/>
                <w:szCs w:val="18"/>
                <w:highlight w:val="none"/>
              </w:rPr>
              <w:t>参加政府采购活动前三年内，在经营活动中没有重大违法记录的声明。</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hint="eastAsia"/>
                <w:sz w:val="18"/>
                <w:szCs w:val="18"/>
                <w:highlight w:val="none"/>
              </w:rPr>
            </w:pPr>
            <w:r>
              <w:rPr>
                <w:rFonts w:ascii="宋体" w:hAnsi="宋体" w:hint="eastAsia"/>
                <w:sz w:val="18"/>
                <w:szCs w:val="18"/>
                <w:highlight w:val="none"/>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highlight w:val="none"/>
              </w:rPr>
            </w:pPr>
            <w:r>
              <w:rPr>
                <w:rFonts w:hint="eastAsia"/>
                <w:b/>
                <w:sz w:val="18"/>
                <w:szCs w:val="18"/>
                <w:highlight w:val="none"/>
              </w:rPr>
              <w:t>中</w:t>
            </w:r>
            <w:r>
              <w:rPr>
                <w:b/>
                <w:sz w:val="18"/>
                <w:szCs w:val="18"/>
                <w:highlight w:val="none"/>
              </w:rPr>
              <w:t>小企业声明函</w:t>
            </w:r>
            <w:r>
              <w:rPr>
                <w:rFonts w:hint="eastAsia"/>
                <w:b/>
                <w:sz w:val="18"/>
                <w:szCs w:val="18"/>
                <w:highlight w:val="none"/>
              </w:rPr>
              <w:t>、</w:t>
            </w:r>
            <w:r>
              <w:rPr>
                <w:rFonts w:hint="eastAsia"/>
                <w:b/>
                <w:bCs/>
                <w:sz w:val="18"/>
                <w:szCs w:val="18"/>
                <w:highlight w:val="none"/>
              </w:rPr>
              <w:t>残疾人福利性单位声明函。</w:t>
            </w:r>
            <w:r>
              <w:rPr>
                <w:rFonts w:hint="eastAsia"/>
                <w:sz w:val="18"/>
                <w:szCs w:val="18"/>
                <w:highlight w:val="none"/>
              </w:rPr>
              <w:t>在《中小企业声明函》、《</w:t>
            </w:r>
            <w:r>
              <w:rPr>
                <w:rFonts w:hint="eastAsia"/>
                <w:bCs/>
                <w:sz w:val="18"/>
                <w:szCs w:val="18"/>
                <w:highlight w:val="none"/>
              </w:rPr>
              <w:t>残疾人福利性单位声明函》</w:t>
            </w:r>
            <w:r>
              <w:rPr>
                <w:rFonts w:hint="eastAsia"/>
                <w:sz w:val="18"/>
                <w:szCs w:val="18"/>
                <w:highlight w:val="none"/>
              </w:rPr>
              <w:t>格式文本中，除可填报内容外，对内容的任何实质性修改将被视为相关要求未得到响应，从而导致该投标被拒绝或者</w:t>
            </w:r>
            <w:r>
              <w:rPr>
                <w:rFonts w:hint="eastAsia"/>
                <w:bCs/>
                <w:sz w:val="18"/>
                <w:szCs w:val="18"/>
                <w:highlight w:val="none"/>
              </w:rPr>
              <w:t>不能享受可能的价格扣除优惠</w:t>
            </w:r>
            <w:r>
              <w:rPr>
                <w:rFonts w:hint="eastAsia"/>
                <w:sz w:val="18"/>
                <w:szCs w:val="18"/>
                <w:highlight w:val="none"/>
              </w:rPr>
              <w:t>。</w:t>
            </w:r>
          </w:p>
        </w:tc>
      </w:tr>
    </w:tbl>
    <w:p>
      <w:pPr>
        <w:spacing w:line="360" w:lineRule="auto"/>
        <w:jc w:val="left"/>
        <w:rPr>
          <w:b/>
          <w:bCs/>
          <w:sz w:val="44"/>
          <w:szCs w:val="44"/>
          <w:highlight w:val="none"/>
        </w:rPr>
      </w:pPr>
    </w:p>
    <w:p>
      <w:pPr>
        <w:spacing w:line="360" w:lineRule="auto"/>
        <w:jc w:val="left"/>
        <w:rPr>
          <w:rFonts w:ascii="宋体" w:hAnsi="宋体" w:cs="微软雅黑" w:hint="eastAsia"/>
          <w:b/>
          <w:color w:val="0000FF"/>
          <w:kern w:val="0"/>
          <w:szCs w:val="21"/>
          <w:highlight w:val="none"/>
        </w:rPr>
      </w:pPr>
      <w:r>
        <w:rPr>
          <w:b/>
          <w:bCs/>
          <w:sz w:val="44"/>
          <w:szCs w:val="44"/>
          <w:highlight w:val="none"/>
        </w:rPr>
        <w:br w:type="page"/>
      </w:r>
    </w:p>
    <w:p>
      <w:pPr>
        <w:spacing w:line="360" w:lineRule="auto"/>
        <w:jc w:val="left"/>
        <w:rPr>
          <w:rFonts w:ascii="宋体" w:hAnsi="宋体" w:cs="微软雅黑" w:hint="eastAsia"/>
          <w:b/>
          <w:color w:val="0000FF"/>
          <w:kern w:val="0"/>
          <w:szCs w:val="21"/>
          <w:highlight w:val="none"/>
        </w:rPr>
      </w:pP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ind w:left="2520" w:leftChars="1200"/>
        <w:jc w:val="left"/>
        <w:rPr>
          <w:b/>
          <w:bCs/>
          <w:szCs w:val="21"/>
          <w:highlight w:val="none"/>
        </w:rPr>
      </w:pPr>
      <w:r>
        <w:rPr>
          <w:b/>
          <w:bCs/>
          <w:szCs w:val="21"/>
          <w:highlight w:val="none"/>
        </w:rPr>
        <w:br w:type="page"/>
      </w:r>
    </w:p>
    <w:p>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pPr>
        <w:spacing w:line="360" w:lineRule="auto"/>
        <w:jc w:val="center"/>
        <w:rPr>
          <w:b/>
          <w:bCs/>
          <w:sz w:val="28"/>
          <w:szCs w:val="28"/>
          <w:highlight w:val="none"/>
        </w:rPr>
      </w:pPr>
    </w:p>
    <w:p>
      <w:pPr>
        <w:spacing w:line="360" w:lineRule="auto"/>
        <w:ind w:firstLine="630" w:firstLineChars="300"/>
        <w:rPr>
          <w:rFonts w:ascii="宋体" w:hAnsi="宋体" w:hint="eastAsia"/>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广东省气象数据中心</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2025年数据质量控制和评估能力提升-上川岛S波段全固态高功率发射机升级采购项目（重新招标）</w:t>
      </w:r>
      <w:bookmarkEnd w:id="21"/>
      <w:r>
        <w:rPr>
          <w:rFonts w:ascii="宋体" w:hAnsi="宋体" w:cs="宋体" w:hint="eastAsia"/>
          <w:b/>
          <w:bCs/>
          <w:szCs w:val="21"/>
          <w:highlight w:val="none"/>
        </w:rPr>
        <w:t>。</w:t>
      </w:r>
    </w:p>
    <w:p>
      <w:pPr>
        <w:spacing w:line="360" w:lineRule="auto"/>
        <w:ind w:firstLine="420" w:firstLineChars="200"/>
        <w:rPr>
          <w:rFonts w:ascii="宋体" w:hAnsi="宋体" w:cs="宋体" w:hint="eastAsia"/>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ZQCD-25290</w:t>
      </w:r>
      <w:bookmarkEnd w:id="22"/>
      <w:r>
        <w:rPr>
          <w:rFonts w:ascii="宋体" w:hAnsi="宋体" w:cs="宋体" w:hint="eastAsia"/>
          <w:b/>
          <w:bCs/>
          <w:szCs w:val="21"/>
          <w:highlight w:val="none"/>
        </w:rPr>
        <w:t>。</w:t>
      </w:r>
    </w:p>
    <w:p>
      <w:pPr>
        <w:spacing w:line="360" w:lineRule="auto"/>
        <w:ind w:firstLine="420" w:firstLineChars="200"/>
        <w:rPr>
          <w:rFonts w:ascii="宋体" w:hAnsi="宋体" w:hint="eastAsia"/>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hint="eastAsia"/>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上述货物的供应、运输、安装调试、培训及售后服务。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具体采购范围及所应达到的具体要求，以本采购文件中第七章</w:t>
      </w:r>
      <w:r>
        <w:rPr>
          <w:rFonts w:ascii="宋体" w:hAnsi="宋体" w:hint="eastAsia"/>
          <w:bCs/>
          <w:szCs w:val="21"/>
          <w:highlight w:val="none"/>
        </w:rPr>
        <w:t>“</w:t>
      </w:r>
      <w:r>
        <w:rPr>
          <w:rFonts w:ascii="宋体" w:hAnsi="宋体" w:hint="eastAsia"/>
          <w:bCs/>
          <w:szCs w:val="21"/>
          <w:highlight w:val="none"/>
        </w:rPr>
        <w:t>采购需求</w:t>
      </w:r>
      <w:r>
        <w:rPr>
          <w:rFonts w:ascii="宋体" w:hAnsi="宋体" w:hint="eastAsia"/>
          <w:bCs/>
          <w:szCs w:val="21"/>
          <w:highlight w:val="none"/>
        </w:rPr>
        <w:t>”</w:t>
      </w:r>
      <w:r>
        <w:rPr>
          <w:rFonts w:ascii="宋体" w:hAnsi="宋体" w:hint="eastAsia"/>
          <w:bCs/>
          <w:szCs w:val="21"/>
          <w:highlight w:val="none"/>
        </w:rPr>
        <w:t>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合同签订之日起9个月内完成供货、安装调试及验收等</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广东省江门市上川岛国家天气雷达站</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hint="eastAsia"/>
          <w:bCs/>
          <w:szCs w:val="21"/>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2025年09月17日 00:00:00</w:t>
      </w:r>
      <w:bookmarkEnd w:id="26"/>
      <w:r>
        <w:rPr>
          <w:rFonts w:ascii="宋体" w:hint="eastAsia"/>
          <w:szCs w:val="21"/>
          <w:highlight w:val="none"/>
        </w:rPr>
        <w:t>至</w:t>
      </w:r>
      <w:bookmarkStart w:id="27" w:name="项目公告_signUpLastTime"/>
      <w:r>
        <w:rPr>
          <w:rFonts w:ascii="宋体" w:hint="eastAsia"/>
          <w:szCs w:val="21"/>
          <w:highlight w:val="none"/>
        </w:rPr>
        <w:t>2025年09月24日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20" w:firstLineChars="200"/>
        <w:rPr>
          <w:rFonts w:ascii="宋体" w:hint="eastAsia"/>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2025年10月14日 09:00:00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hint="eastAsia"/>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hint="eastAsia"/>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北京市海淀区中关村南大街46号中国气象局北区7号楼2层小会议室（科技大楼前草坪西侧），届时投标人的法定代表人或其授权的投标人授权代表可到场参加。</w:t>
      </w:r>
      <w:bookmarkEnd w:id="29"/>
    </w:p>
    <w:p>
      <w:pPr>
        <w:tabs>
          <w:tab w:val="left" w:pos="1573"/>
        </w:tabs>
        <w:adjustRightInd w:val="0"/>
        <w:snapToGrid w:val="0"/>
        <w:spacing w:line="360" w:lineRule="auto"/>
        <w:ind w:firstLine="412" w:firstLineChars="196"/>
        <w:rPr>
          <w:rFonts w:ascii="宋体" w:hAnsi="宋体" w:hint="eastAsia"/>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陈小超</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010-68406136</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广东省气象数据中心</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黄工</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020-39456583</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广东省广州市越秀区福今路6号</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spacing w:line="360" w:lineRule="auto"/>
        <w:jc w:val="center"/>
        <w:outlineLvl w:val="1"/>
        <w:rPr>
          <w:b/>
          <w:sz w:val="30"/>
          <w:szCs w:val="30"/>
          <w:highlight w:val="none"/>
        </w:rPr>
      </w:pPr>
      <w:r>
        <w:rPr>
          <w:b/>
          <w:bCs/>
          <w:szCs w:val="21"/>
          <w:highlight w:val="none"/>
        </w:rPr>
        <w:br w:type="page"/>
      </w:r>
      <w:bookmarkStart w:id="37" w:name="投标人须知专用部分_TBXZ"/>
      <w:r>
        <w:rPr>
          <w:rFonts w:hint="eastAsia"/>
          <w:b/>
          <w:sz w:val="30"/>
          <w:szCs w:val="30"/>
          <w:highlight w:val="none"/>
        </w:rPr>
        <w:t>第五章  投标人须知专用部分</w:t>
      </w:r>
    </w:p>
    <w:p>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表格中要求事项已列入第三章、第八章投标被拒绝条款的，若有缺失或无效，将导致投标被拒绝且不允许在开标后补正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b/>
                <w:szCs w:val="21"/>
                <w:highlight w:val="none"/>
              </w:rPr>
            </w:pPr>
            <w:r>
              <w:rPr>
                <w:rFonts w:hint="eastAsia"/>
                <w:b/>
                <w:szCs w:val="21"/>
                <w:highlight w:val="none"/>
              </w:rPr>
              <w:t>序号</w:t>
            </w:r>
          </w:p>
        </w:tc>
        <w:tc>
          <w:tcPr>
            <w:tcW w:w="1418" w:type="dxa"/>
            <w:noWrap w:val="0"/>
            <w:vAlign w:val="center"/>
          </w:tcPr>
          <w:p>
            <w:pPr>
              <w:jc w:val="center"/>
              <w:rPr>
                <w:b/>
                <w:szCs w:val="21"/>
                <w:highlight w:val="none"/>
              </w:rPr>
            </w:pPr>
            <w:r>
              <w:rPr>
                <w:rFonts w:hint="eastAsia"/>
                <w:b/>
                <w:szCs w:val="21"/>
                <w:highlight w:val="none"/>
              </w:rPr>
              <w:t>对应投标人须知通用部分的条款</w:t>
            </w:r>
          </w:p>
        </w:tc>
        <w:tc>
          <w:tcPr>
            <w:tcW w:w="1701" w:type="dxa"/>
            <w:noWrap w:val="0"/>
            <w:vAlign w:val="center"/>
          </w:tcPr>
          <w:p>
            <w:pPr>
              <w:jc w:val="center"/>
              <w:rPr>
                <w:b/>
                <w:szCs w:val="21"/>
                <w:highlight w:val="none"/>
              </w:rPr>
            </w:pPr>
            <w:r>
              <w:rPr>
                <w:rFonts w:hint="eastAsia"/>
                <w:b/>
                <w:szCs w:val="21"/>
                <w:highlight w:val="none"/>
              </w:rPr>
              <w:t>内容</w:t>
            </w:r>
          </w:p>
        </w:tc>
        <w:tc>
          <w:tcPr>
            <w:tcW w:w="5209" w:type="dxa"/>
            <w:noWrap w:val="0"/>
            <w:vAlign w:val="center"/>
          </w:tcPr>
          <w:p>
            <w:pPr>
              <w:jc w:val="center"/>
              <w:rPr>
                <w:b/>
                <w:szCs w:val="21"/>
                <w:highlight w:val="none"/>
              </w:rPr>
            </w:pPr>
            <w:r>
              <w:rPr>
                <w:rFonts w:hint="eastAsia"/>
                <w:b/>
                <w:szCs w:val="21"/>
                <w:highlight w:val="none"/>
              </w:rPr>
              <w:t>说明与要求</w:t>
            </w:r>
          </w:p>
        </w:tc>
      </w:tr>
      <w:tr>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pPr>
              <w:rPr>
                <w:szCs w:val="21"/>
                <w:highlight w:val="none"/>
              </w:rPr>
            </w:pPr>
            <w:r>
              <w:rPr>
                <w:rFonts w:hint="eastAsia"/>
                <w:szCs w:val="21"/>
                <w:highlight w:val="none"/>
              </w:rPr>
              <w:t>5.1</w:t>
            </w:r>
          </w:p>
        </w:tc>
        <w:tc>
          <w:tcPr>
            <w:tcW w:w="1418" w:type="dxa"/>
            <w:noWrap w:val="0"/>
            <w:vAlign w:val="center"/>
          </w:tcPr>
          <w:p>
            <w:pPr>
              <w:rPr>
                <w:szCs w:val="21"/>
                <w:highlight w:val="none"/>
              </w:rPr>
            </w:pPr>
            <w:r>
              <w:rPr>
                <w:rFonts w:hint="eastAsia"/>
                <w:szCs w:val="21"/>
                <w:highlight w:val="none"/>
              </w:rPr>
              <w:t>1.2.1</w:t>
            </w:r>
          </w:p>
        </w:tc>
        <w:tc>
          <w:tcPr>
            <w:tcW w:w="1701" w:type="dxa"/>
            <w:noWrap w:val="0"/>
            <w:vAlign w:val="center"/>
          </w:tcPr>
          <w:p>
            <w:pPr>
              <w:rPr>
                <w:szCs w:val="21"/>
                <w:highlight w:val="none"/>
              </w:rPr>
            </w:pPr>
            <w:r>
              <w:rPr>
                <w:rFonts w:hint="eastAsia"/>
                <w:szCs w:val="21"/>
                <w:highlight w:val="none"/>
              </w:rPr>
              <w:t>采购人名称</w:t>
            </w:r>
          </w:p>
        </w:tc>
        <w:tc>
          <w:tcPr>
            <w:tcW w:w="5209" w:type="dxa"/>
            <w:noWrap w:val="0"/>
            <w:vAlign w:val="center"/>
          </w:tcPr>
          <w:p>
            <w:pPr>
              <w:rPr>
                <w:szCs w:val="21"/>
                <w:highlight w:val="none"/>
              </w:rPr>
            </w:pPr>
            <w:bookmarkStart w:id="38" w:name="采购人2_recorderOrgName"/>
            <w:r>
              <w:rPr>
                <w:rFonts w:ascii="宋体" w:hAnsi="宋体" w:cs="微软雅黑" w:hint="eastAsia"/>
                <w:kern w:val="0"/>
                <w:szCs w:val="21"/>
                <w:highlight w:val="none"/>
              </w:rPr>
              <w:t>广东省气象数据中心</w:t>
            </w:r>
            <w:bookmarkEnd w:id="38"/>
          </w:p>
        </w:tc>
      </w:tr>
      <w:tr>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pPr>
              <w:rPr>
                <w:szCs w:val="21"/>
                <w:highlight w:val="none"/>
              </w:rPr>
            </w:pPr>
            <w:r>
              <w:rPr>
                <w:rFonts w:hint="eastAsia"/>
                <w:szCs w:val="21"/>
                <w:highlight w:val="none"/>
              </w:rPr>
              <w:t>5.2</w:t>
            </w:r>
          </w:p>
        </w:tc>
        <w:tc>
          <w:tcPr>
            <w:tcW w:w="1418" w:type="dxa"/>
            <w:noWrap w:val="0"/>
            <w:vAlign w:val="center"/>
          </w:tcPr>
          <w:p>
            <w:pPr>
              <w:rPr>
                <w:szCs w:val="21"/>
                <w:highlight w:val="none"/>
              </w:rPr>
            </w:pPr>
            <w:r>
              <w:rPr>
                <w:rFonts w:hint="eastAsia"/>
                <w:szCs w:val="21"/>
                <w:highlight w:val="none"/>
              </w:rPr>
              <w:t>1.3.3、1.14.2</w:t>
            </w:r>
          </w:p>
        </w:tc>
        <w:tc>
          <w:tcPr>
            <w:tcW w:w="1701" w:type="dxa"/>
            <w:noWrap w:val="0"/>
            <w:vAlign w:val="center"/>
          </w:tcPr>
          <w:p>
            <w:pPr>
              <w:rPr>
                <w:szCs w:val="21"/>
                <w:highlight w:val="none"/>
              </w:rPr>
            </w:pPr>
            <w:r>
              <w:rPr>
                <w:rFonts w:hint="eastAsia"/>
                <w:szCs w:val="21"/>
                <w:highlight w:val="none"/>
              </w:rPr>
              <w:t>投标人特殊资质条件</w:t>
            </w:r>
          </w:p>
        </w:tc>
        <w:tc>
          <w:tcPr>
            <w:tcW w:w="5209" w:type="dxa"/>
            <w:noWrap w:val="0"/>
            <w:vAlign w:val="center"/>
          </w:tcPr>
          <w:p>
            <w:pPr>
              <w:rPr>
                <w:kern w:val="0"/>
                <w:szCs w:val="21"/>
                <w:highlight w:val="none"/>
              </w:rPr>
            </w:pPr>
            <w:r>
              <w:rPr>
                <w:rFonts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5.3</w:t>
            </w:r>
          </w:p>
        </w:tc>
        <w:tc>
          <w:tcPr>
            <w:tcW w:w="1418" w:type="dxa"/>
            <w:noWrap w:val="0"/>
            <w:vAlign w:val="center"/>
          </w:tcPr>
          <w:p>
            <w:pPr>
              <w:rPr>
                <w:szCs w:val="21"/>
                <w:highlight w:val="none"/>
              </w:rPr>
            </w:pPr>
            <w:r>
              <w:rPr>
                <w:rFonts w:hint="eastAsia"/>
                <w:szCs w:val="21"/>
                <w:highlight w:val="none"/>
              </w:rPr>
              <w:t>1.3.4</w:t>
            </w:r>
          </w:p>
        </w:tc>
        <w:tc>
          <w:tcPr>
            <w:tcW w:w="1701" w:type="dxa"/>
            <w:noWrap w:val="0"/>
            <w:vAlign w:val="center"/>
          </w:tcPr>
          <w:p>
            <w:pPr>
              <w:rPr>
                <w:szCs w:val="21"/>
                <w:highlight w:val="none"/>
              </w:rPr>
            </w:pPr>
            <w:r>
              <w:rPr>
                <w:rFonts w:hint="eastAsia"/>
                <w:szCs w:val="21"/>
                <w:highlight w:val="none"/>
              </w:rPr>
              <w:t>是否允许代理商投标</w:t>
            </w:r>
          </w:p>
        </w:tc>
        <w:tc>
          <w:tcPr>
            <w:tcW w:w="5209" w:type="dxa"/>
            <w:noWrap w:val="0"/>
            <w:vAlign w:val="center"/>
          </w:tcPr>
          <w:p>
            <w:pPr>
              <w:rPr>
                <w:rFonts w:asciiTheme="minorEastAsia" w:hAnsiTheme="minorEastAsia" w:cstheme="minorEastAsia" w:hint="eastAsia"/>
                <w:kern w:val="0"/>
                <w:szCs w:val="21"/>
                <w:highlight w:val="none"/>
              </w:rPr>
            </w:pPr>
            <w:bookmarkStart w:id="40" w:name="代理商投标_agentFlagText"/>
            <w:r>
              <w:rPr>
                <w:rFonts w:asciiTheme="minorEastAsia" w:eastAsiaTheme="minorEastAsia" w:hAnsiTheme="minorEastAsia" w:cstheme="minorEastAsia" w:hint="eastAsia"/>
                <w:kern w:val="0"/>
                <w:szCs w:val="21"/>
                <w:highlight w:val="none"/>
              </w:rPr>
              <w:t>不允许（仅针对以下产品：无不允许代理商投标）</w:t>
            </w:r>
            <w:bookmarkEnd w:id="40"/>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rFonts w:hint="eastAsia"/>
                <w:szCs w:val="21"/>
                <w:highlight w:val="none"/>
              </w:rPr>
            </w:pPr>
            <w:r>
              <w:rPr>
                <w:rFonts w:hint="eastAsia"/>
                <w:szCs w:val="21"/>
                <w:highlight w:val="none"/>
              </w:rPr>
              <w:t>5.4</w:t>
            </w:r>
          </w:p>
        </w:tc>
        <w:tc>
          <w:tcPr>
            <w:tcW w:w="1418" w:type="dxa"/>
            <w:noWrap w:val="0"/>
            <w:vAlign w:val="center"/>
          </w:tcPr>
          <w:p>
            <w:pPr>
              <w:rPr>
                <w:rFonts w:hint="eastAsia"/>
                <w:szCs w:val="21"/>
                <w:highlight w:val="none"/>
              </w:rPr>
            </w:pPr>
            <w:r>
              <w:rPr>
                <w:rFonts w:hint="eastAsia"/>
                <w:szCs w:val="21"/>
                <w:highlight w:val="none"/>
              </w:rPr>
              <w:t>1.3.4</w:t>
            </w:r>
          </w:p>
        </w:tc>
        <w:tc>
          <w:tcPr>
            <w:tcW w:w="1701" w:type="dxa"/>
            <w:noWrap w:val="0"/>
            <w:vAlign w:val="center"/>
          </w:tcPr>
          <w:p>
            <w:pPr>
              <w:rPr>
                <w:rFonts w:hint="eastAsia"/>
                <w:szCs w:val="21"/>
                <w:highlight w:val="none"/>
              </w:rPr>
            </w:pPr>
            <w:r>
              <w:rPr>
                <w:rFonts w:hint="eastAsia"/>
                <w:szCs w:val="21"/>
                <w:highlight w:val="none"/>
              </w:rPr>
              <w:t>进口产品代理商应提交资料</w:t>
            </w:r>
          </w:p>
        </w:tc>
        <w:tc>
          <w:tcPr>
            <w:tcW w:w="5209" w:type="dxa"/>
            <w:noWrap w:val="0"/>
            <w:vAlign w:val="center"/>
          </w:tcPr>
          <w:p>
            <w:pPr>
              <w:rPr>
                <w:rFonts w:ascii="宋体" w:hAnsi="宋体" w:cs="微软雅黑"/>
                <w:kern w:val="0"/>
                <w:szCs w:val="21"/>
                <w:highlight w:val="none"/>
              </w:rPr>
            </w:pPr>
            <w:bookmarkStart w:id="41" w:name="进口产品_agentMaterials"/>
            <w:r>
              <w:rPr>
                <w:rFonts w:ascii="宋体" w:hAnsi="宋体" w:cs="微软雅黑" w:hint="eastAsia"/>
                <w:kern w:val="0"/>
                <w:szCs w:val="21"/>
                <w:highlight w:val="none"/>
              </w:rPr>
              <w:t>无</w:t>
            </w:r>
            <w:bookmarkEnd w:id="41"/>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5.5</w:t>
            </w:r>
          </w:p>
        </w:tc>
        <w:tc>
          <w:tcPr>
            <w:tcW w:w="1418" w:type="dxa"/>
            <w:noWrap w:val="0"/>
            <w:vAlign w:val="center"/>
          </w:tcPr>
          <w:p>
            <w:pPr>
              <w:rPr>
                <w:szCs w:val="21"/>
                <w:highlight w:val="none"/>
              </w:rPr>
            </w:pPr>
            <w:r>
              <w:rPr>
                <w:rFonts w:hint="eastAsia"/>
                <w:szCs w:val="21"/>
                <w:highlight w:val="none"/>
              </w:rPr>
              <w:t>1.3.4，1.28.4</w:t>
            </w:r>
          </w:p>
        </w:tc>
        <w:tc>
          <w:tcPr>
            <w:tcW w:w="1701" w:type="dxa"/>
            <w:noWrap w:val="0"/>
            <w:vAlign w:val="center"/>
          </w:tcPr>
          <w:p>
            <w:pPr>
              <w:rPr>
                <w:szCs w:val="21"/>
                <w:highlight w:val="none"/>
              </w:rPr>
            </w:pPr>
            <w:r>
              <w:rPr>
                <w:rFonts w:hint="eastAsia"/>
                <w:szCs w:val="21"/>
                <w:highlight w:val="none"/>
              </w:rPr>
              <w:t>是否设有核心产品</w:t>
            </w:r>
          </w:p>
        </w:tc>
        <w:tc>
          <w:tcPr>
            <w:tcW w:w="5209" w:type="dxa"/>
            <w:noWrap w:val="0"/>
            <w:vAlign w:val="center"/>
          </w:tcPr>
          <w:p>
            <w:pPr>
              <w:rPr>
                <w:rFonts w:asciiTheme="minorEastAsia" w:hAnsiTheme="minorEastAsia" w:cstheme="minorEastAsia" w:hint="eastAsia"/>
                <w:kern w:val="0"/>
                <w:szCs w:val="21"/>
                <w:highlight w:val="none"/>
              </w:rPr>
            </w:pPr>
            <w:bookmarkStart w:id="42" w:name="是否设有核心产品_coreFlagText"/>
            <w:r>
              <w:rPr>
                <w:rFonts w:asciiTheme="minorEastAsia" w:eastAsiaTheme="minorEastAsia" w:hAnsiTheme="minorEastAsia" w:cstheme="minorEastAsia" w:hint="eastAsia"/>
                <w:kern w:val="0"/>
                <w:szCs w:val="21"/>
                <w:highlight w:val="none"/>
              </w:rPr>
              <w:t>不设有</w:t>
            </w:r>
            <w:bookmarkEnd w:id="42"/>
          </w:p>
        </w:tc>
      </w:tr>
      <w:tr>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pPr>
              <w:rPr>
                <w:szCs w:val="21"/>
                <w:highlight w:val="none"/>
              </w:rPr>
            </w:pPr>
            <w:r>
              <w:rPr>
                <w:rFonts w:hint="eastAsia"/>
                <w:szCs w:val="21"/>
                <w:highlight w:val="none"/>
              </w:rPr>
              <w:t>5.6</w:t>
            </w:r>
          </w:p>
        </w:tc>
        <w:tc>
          <w:tcPr>
            <w:tcW w:w="1418" w:type="dxa"/>
            <w:noWrap w:val="0"/>
            <w:vAlign w:val="center"/>
          </w:tcPr>
          <w:p>
            <w:pPr>
              <w:rPr>
                <w:szCs w:val="21"/>
                <w:highlight w:val="none"/>
              </w:rPr>
            </w:pPr>
            <w:r>
              <w:rPr>
                <w:rFonts w:hint="eastAsia"/>
                <w:szCs w:val="21"/>
                <w:highlight w:val="none"/>
              </w:rPr>
              <w:t>1.3.6</w:t>
            </w:r>
          </w:p>
        </w:tc>
        <w:tc>
          <w:tcPr>
            <w:tcW w:w="1701" w:type="dxa"/>
            <w:noWrap w:val="0"/>
            <w:vAlign w:val="center"/>
          </w:tcPr>
          <w:p>
            <w:pPr>
              <w:rPr>
                <w:szCs w:val="21"/>
                <w:highlight w:val="none"/>
              </w:rPr>
            </w:pPr>
            <w:r>
              <w:rPr>
                <w:rFonts w:hint="eastAsia"/>
                <w:szCs w:val="21"/>
                <w:highlight w:val="none"/>
              </w:rPr>
              <w:t>是否允许联合体投标</w:t>
            </w:r>
          </w:p>
        </w:tc>
        <w:tc>
          <w:tcPr>
            <w:tcW w:w="5209" w:type="dxa"/>
            <w:noWrap w:val="0"/>
            <w:vAlign w:val="center"/>
          </w:tcPr>
          <w:p>
            <w:pPr>
              <w:rPr>
                <w:rFonts w:ascii="宋体" w:hAnsi="宋体" w:cs="微软雅黑" w:hint="eastAsia"/>
                <w:kern w:val="0"/>
                <w:szCs w:val="21"/>
                <w:highlight w:val="none"/>
              </w:rPr>
            </w:pPr>
            <w:bookmarkStart w:id="43" w:name="联合体投标_jointFlagText"/>
            <w:r>
              <w:rPr>
                <w:rFonts w:ascii="宋体" w:hAnsi="宋体" w:cs="微软雅黑" w:hint="eastAsia"/>
                <w:kern w:val="0"/>
                <w:szCs w:val="21"/>
                <w:highlight w:val="none"/>
              </w:rPr>
              <w:t>允许</w:t>
            </w:r>
            <w:bookmarkEnd w:id="43"/>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5.7</w:t>
            </w:r>
          </w:p>
        </w:tc>
        <w:tc>
          <w:tcPr>
            <w:tcW w:w="1418" w:type="dxa"/>
            <w:noWrap w:val="0"/>
            <w:vAlign w:val="center"/>
          </w:tcPr>
          <w:p>
            <w:pPr>
              <w:rPr>
                <w:szCs w:val="21"/>
                <w:highlight w:val="none"/>
              </w:rPr>
            </w:pPr>
            <w:r>
              <w:rPr>
                <w:rFonts w:hint="eastAsia"/>
                <w:szCs w:val="21"/>
                <w:highlight w:val="none"/>
              </w:rPr>
              <w:t>1.3.7</w:t>
            </w:r>
          </w:p>
        </w:tc>
        <w:tc>
          <w:tcPr>
            <w:tcW w:w="1701" w:type="dxa"/>
            <w:noWrap w:val="0"/>
            <w:vAlign w:val="center"/>
          </w:tcPr>
          <w:p>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pPr>
              <w:rPr>
                <w:rFonts w:asciiTheme="minorEastAsia" w:hAnsiTheme="minorEastAsia" w:cstheme="minorEastAsia" w:hint="eastAsia"/>
                <w:kern w:val="0"/>
                <w:szCs w:val="21"/>
                <w:highlight w:val="none"/>
              </w:rPr>
            </w:pPr>
            <w:bookmarkStart w:id="44" w:name="许可证_exclusiveLicenseFlagText"/>
            <w:r>
              <w:rPr>
                <w:rFonts w:asciiTheme="minorEastAsia" w:eastAsiaTheme="minorEastAsia" w:hAnsiTheme="minorEastAsia" w:cstheme="minorEastAsia" w:hint="eastAsia"/>
                <w:kern w:val="0"/>
                <w:szCs w:val="21"/>
                <w:highlight w:val="none"/>
              </w:rPr>
              <w:t>不必须</w:t>
            </w:r>
            <w:bookmarkEnd w:id="4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szCs w:val="21"/>
                <w:highlight w:val="none"/>
              </w:rPr>
            </w:pPr>
            <w:r>
              <w:rPr>
                <w:rFonts w:hint="eastAsia"/>
                <w:szCs w:val="21"/>
                <w:highlight w:val="none"/>
              </w:rPr>
              <w:t>5.8</w:t>
            </w:r>
          </w:p>
        </w:tc>
        <w:tc>
          <w:tcPr>
            <w:tcW w:w="1418" w:type="dxa"/>
            <w:noWrap w:val="0"/>
            <w:vAlign w:val="center"/>
          </w:tcPr>
          <w:p>
            <w:pPr>
              <w:rPr>
                <w:szCs w:val="21"/>
                <w:highlight w:val="none"/>
              </w:rPr>
            </w:pPr>
            <w:r>
              <w:rPr>
                <w:rFonts w:hint="eastAsia"/>
                <w:szCs w:val="21"/>
                <w:highlight w:val="none"/>
              </w:rPr>
              <w:t>1.4.1</w:t>
            </w:r>
          </w:p>
        </w:tc>
        <w:tc>
          <w:tcPr>
            <w:tcW w:w="1701" w:type="dxa"/>
            <w:noWrap w:val="0"/>
            <w:vAlign w:val="center"/>
          </w:tcPr>
          <w:p>
            <w:pPr>
              <w:rPr>
                <w:szCs w:val="21"/>
                <w:highlight w:val="none"/>
              </w:rPr>
            </w:pPr>
            <w:r>
              <w:rPr>
                <w:rFonts w:hint="eastAsia"/>
                <w:szCs w:val="21"/>
                <w:highlight w:val="none"/>
              </w:rPr>
              <w:t>是否允许进口产品投标</w:t>
            </w:r>
          </w:p>
        </w:tc>
        <w:tc>
          <w:tcPr>
            <w:tcW w:w="5209" w:type="dxa"/>
            <w:noWrap w:val="0"/>
            <w:vAlign w:val="center"/>
          </w:tcPr>
          <w:p>
            <w:pPr>
              <w:rPr>
                <w:rFonts w:asciiTheme="minorEastAsia" w:hAnsiTheme="minorEastAsia" w:cstheme="minorEastAsia" w:hint="eastAsia"/>
                <w:kern w:val="0"/>
                <w:szCs w:val="21"/>
                <w:highlight w:val="none"/>
              </w:rPr>
            </w:pPr>
            <w:bookmarkStart w:id="45" w:name="进口产品投标_entranceFlagText"/>
            <w:r>
              <w:rPr>
                <w:rFonts w:asciiTheme="minorEastAsia" w:eastAsiaTheme="minorEastAsia" w:hAnsiTheme="minorEastAsia" w:cstheme="minorEastAsia" w:hint="eastAsia"/>
                <w:kern w:val="0"/>
                <w:szCs w:val="21"/>
                <w:highlight w:val="none"/>
              </w:rPr>
              <w:t>不允许</w:t>
            </w:r>
            <w:bookmarkEnd w:id="45"/>
          </w:p>
        </w:tc>
      </w:tr>
      <w:tr>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pPr>
              <w:rPr>
                <w:rFonts w:hint="eastAsia"/>
                <w:szCs w:val="21"/>
                <w:highlight w:val="none"/>
              </w:rPr>
            </w:pPr>
            <w:r>
              <w:rPr>
                <w:rFonts w:hint="eastAsia"/>
                <w:szCs w:val="21"/>
                <w:highlight w:val="none"/>
              </w:rPr>
              <w:t>5.9</w:t>
            </w:r>
          </w:p>
        </w:tc>
        <w:tc>
          <w:tcPr>
            <w:tcW w:w="1418" w:type="dxa"/>
            <w:noWrap w:val="0"/>
            <w:vAlign w:val="center"/>
          </w:tcPr>
          <w:p>
            <w:pPr>
              <w:rPr>
                <w:rFonts w:hint="eastAsia"/>
                <w:szCs w:val="21"/>
                <w:highlight w:val="none"/>
              </w:rPr>
            </w:pPr>
            <w:r>
              <w:rPr>
                <w:rFonts w:hint="eastAsia"/>
                <w:szCs w:val="21"/>
                <w:highlight w:val="none"/>
              </w:rPr>
              <w:t>1.5.1</w:t>
            </w:r>
          </w:p>
        </w:tc>
        <w:tc>
          <w:tcPr>
            <w:tcW w:w="1701" w:type="dxa"/>
            <w:noWrap w:val="0"/>
            <w:vAlign w:val="center"/>
          </w:tcPr>
          <w:p>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（1）标的：S波段全固态高功率发射机升级，属于工业行业</w:t>
            </w:r>
            <w:bookmarkEnd w:id="46"/>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rFonts w:hint="eastAsia"/>
                <w:szCs w:val="21"/>
                <w:highlight w:val="none"/>
              </w:rPr>
            </w:pPr>
            <w:r>
              <w:rPr>
                <w:rFonts w:hint="eastAsia"/>
                <w:szCs w:val="21"/>
                <w:highlight w:val="none"/>
              </w:rPr>
              <w:t>5.10</w:t>
            </w:r>
          </w:p>
        </w:tc>
        <w:tc>
          <w:tcPr>
            <w:tcW w:w="1418" w:type="dxa"/>
            <w:noWrap w:val="0"/>
            <w:vAlign w:val="center"/>
          </w:tcPr>
          <w:p>
            <w:pPr>
              <w:jc w:val="left"/>
              <w:rPr>
                <w:rFonts w:hint="eastAsia"/>
                <w:szCs w:val="21"/>
                <w:highlight w:val="none"/>
              </w:rPr>
            </w:pPr>
            <w:r>
              <w:rPr>
                <w:rFonts w:hint="eastAsia"/>
                <w:szCs w:val="21"/>
                <w:highlight w:val="none"/>
              </w:rPr>
              <w:t>1.5.3</w:t>
            </w:r>
          </w:p>
        </w:tc>
        <w:tc>
          <w:tcPr>
            <w:tcW w:w="1701" w:type="dxa"/>
            <w:noWrap w:val="0"/>
            <w:vAlign w:val="center"/>
          </w:tcPr>
          <w:p>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7" w:name="中小企业_minorEnterprisesFlagText"/>
            <w:r>
              <w:rPr>
                <w:rFonts w:ascii="Wingdings 2" w:hAnsi="Wingdings 2" w:cs="微软雅黑" w:hint="eastAsia"/>
                <w:kern w:val="0"/>
                <w:szCs w:val="21"/>
                <w:highlight w:val="none"/>
                <w:lang w:eastAsia="zh-CN"/>
              </w:rPr>
              <w:t>否</w:t>
            </w:r>
            <w:bookmarkEnd w:id="47"/>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5.11</w:t>
            </w:r>
          </w:p>
        </w:tc>
        <w:tc>
          <w:tcPr>
            <w:tcW w:w="1418" w:type="dxa"/>
            <w:noWrap w:val="0"/>
            <w:vAlign w:val="center"/>
          </w:tcPr>
          <w:p>
            <w:pPr>
              <w:rPr>
                <w:szCs w:val="21"/>
                <w:highlight w:val="none"/>
              </w:rPr>
            </w:pPr>
            <w:r>
              <w:rPr>
                <w:rFonts w:hint="eastAsia"/>
                <w:szCs w:val="21"/>
                <w:highlight w:val="none"/>
              </w:rPr>
              <w:t>1.9.2</w:t>
            </w:r>
          </w:p>
        </w:tc>
        <w:tc>
          <w:tcPr>
            <w:tcW w:w="1701" w:type="dxa"/>
            <w:noWrap w:val="0"/>
            <w:vAlign w:val="center"/>
          </w:tcPr>
          <w:p>
            <w:pPr>
              <w:rPr>
                <w:szCs w:val="21"/>
                <w:highlight w:val="none"/>
              </w:rPr>
            </w:pPr>
            <w:r>
              <w:rPr>
                <w:rFonts w:hint="eastAsia"/>
                <w:szCs w:val="21"/>
                <w:highlight w:val="none"/>
              </w:rPr>
              <w:t>中标人是否需要交纳代理服务费</w:t>
            </w:r>
          </w:p>
        </w:tc>
        <w:tc>
          <w:tcPr>
            <w:tcW w:w="5209" w:type="dxa"/>
            <w:noWrap w:val="0"/>
            <w:vAlign w:val="center"/>
          </w:tcPr>
          <w:p>
            <w:pPr>
              <w:rPr>
                <w:rFonts w:hint="eastAsia"/>
                <w:highlight w:val="none"/>
              </w:rPr>
            </w:pPr>
            <w:bookmarkStart w:id="48" w:name="中标服务费_finalAmountText"/>
            <w:r>
              <w:rPr>
                <w:rFonts w:hint="eastAsia"/>
                <w:highlight w:val="none"/>
                <w:lang w:eastAsia="zh-CN"/>
              </w:rPr>
              <w:t>是，中标服务费：5.1万元。</w:t>
            </w:r>
            <w:bookmarkEnd w:id="48"/>
            <w:r>
              <w:rPr>
                <w:rFonts w:ascii="宋体" w:hAnsi="宋体" w:cs="微软雅黑" w:hint="eastAsia"/>
                <w:kern w:val="0"/>
                <w:szCs w:val="21"/>
                <w:highlight w:val="none"/>
              </w:rPr>
              <w:t xml:space="preserve"> </w:t>
            </w:r>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5.12</w:t>
            </w:r>
          </w:p>
        </w:tc>
        <w:tc>
          <w:tcPr>
            <w:tcW w:w="1418" w:type="dxa"/>
            <w:noWrap w:val="0"/>
            <w:vAlign w:val="center"/>
          </w:tcPr>
          <w:p>
            <w:pPr>
              <w:rPr>
                <w:szCs w:val="21"/>
                <w:highlight w:val="none"/>
              </w:rPr>
            </w:pPr>
            <w:r>
              <w:rPr>
                <w:rFonts w:hint="eastAsia"/>
                <w:szCs w:val="21"/>
                <w:highlight w:val="none"/>
              </w:rPr>
              <w:t>1.12.7</w:t>
            </w:r>
          </w:p>
        </w:tc>
        <w:tc>
          <w:tcPr>
            <w:tcW w:w="1701" w:type="dxa"/>
            <w:noWrap w:val="0"/>
            <w:vAlign w:val="center"/>
          </w:tcPr>
          <w:p>
            <w:pPr>
              <w:rPr>
                <w:szCs w:val="21"/>
                <w:highlight w:val="none"/>
              </w:rPr>
            </w:pPr>
            <w:r>
              <w:rPr>
                <w:rFonts w:hint="eastAsia"/>
                <w:szCs w:val="21"/>
                <w:highlight w:val="none"/>
              </w:rPr>
              <w:t>是否组织现场考察或开标前答疑会</w:t>
            </w:r>
          </w:p>
        </w:tc>
        <w:tc>
          <w:tcPr>
            <w:tcW w:w="5209" w:type="dxa"/>
            <w:noWrap w:val="0"/>
            <w:vAlign w:val="center"/>
          </w:tcPr>
          <w:p>
            <w:pPr>
              <w:rPr>
                <w:rFonts w:ascii="宋体" w:hAnsi="宋体" w:cs="微软雅黑" w:hint="eastAsia"/>
                <w:kern w:val="0"/>
                <w:szCs w:val="21"/>
                <w:highlight w:val="none"/>
              </w:rPr>
            </w:pPr>
            <w:bookmarkStart w:id="49" w:name="答疑会_answeringQuestionFlagText"/>
            <w:r>
              <w:rPr>
                <w:rFonts w:ascii="宋体" w:hAnsi="宋体" w:cs="微软雅黑" w:hint="eastAsia"/>
                <w:kern w:val="0"/>
                <w:szCs w:val="21"/>
                <w:highlight w:val="none"/>
              </w:rPr>
              <w:t>否</w:t>
            </w:r>
            <w:bookmarkEnd w:id="49"/>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5.13</w:t>
            </w:r>
          </w:p>
        </w:tc>
        <w:tc>
          <w:tcPr>
            <w:tcW w:w="1418" w:type="dxa"/>
            <w:noWrap w:val="0"/>
            <w:vAlign w:val="center"/>
          </w:tcPr>
          <w:p>
            <w:pPr>
              <w:rPr>
                <w:szCs w:val="21"/>
                <w:highlight w:val="none"/>
              </w:rPr>
            </w:pPr>
            <w:r>
              <w:rPr>
                <w:rFonts w:hint="eastAsia"/>
                <w:szCs w:val="21"/>
                <w:highlight w:val="none"/>
              </w:rPr>
              <w:t>1.14.2、1.14.3</w:t>
            </w:r>
          </w:p>
        </w:tc>
        <w:tc>
          <w:tcPr>
            <w:tcW w:w="1701" w:type="dxa"/>
            <w:noWrap w:val="0"/>
            <w:vAlign w:val="center"/>
          </w:tcPr>
          <w:p>
            <w:pPr>
              <w:rPr>
                <w:szCs w:val="21"/>
                <w:highlight w:val="none"/>
              </w:rPr>
            </w:pPr>
            <w:r>
              <w:rPr>
                <w:rFonts w:hint="eastAsia"/>
                <w:szCs w:val="21"/>
                <w:highlight w:val="none"/>
              </w:rPr>
              <w:t>投标人应提交其他商务文件和技术文件</w:t>
            </w:r>
          </w:p>
        </w:tc>
        <w:tc>
          <w:tcPr>
            <w:tcW w:w="5209" w:type="dxa"/>
            <w:noWrap w:val="0"/>
            <w:vAlign w:val="center"/>
          </w:tcPr>
          <w:p>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pPr>
              <w:rPr>
                <w:rFonts w:hint="default"/>
                <w:kern w:val="0"/>
                <w:szCs w:val="21"/>
                <w:highlight w:val="none"/>
              </w:rPr>
            </w:pPr>
            <w:r>
              <w:rPr>
                <w:rFonts w:hint="eastAsia"/>
                <w:kern w:val="0"/>
                <w:szCs w:val="21"/>
                <w:highlight w:val="none"/>
                <w:lang w:val="en-US" w:eastAsia="zh-CN"/>
              </w:rPr>
              <w:t>无</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5.14</w:t>
            </w:r>
          </w:p>
        </w:tc>
        <w:tc>
          <w:tcPr>
            <w:tcW w:w="1418" w:type="dxa"/>
            <w:noWrap w:val="0"/>
            <w:vAlign w:val="center"/>
          </w:tcPr>
          <w:p>
            <w:pPr>
              <w:rPr>
                <w:szCs w:val="21"/>
                <w:highlight w:val="none"/>
              </w:rPr>
            </w:pPr>
            <w:r>
              <w:rPr>
                <w:rFonts w:hint="eastAsia"/>
                <w:szCs w:val="21"/>
                <w:highlight w:val="none"/>
              </w:rPr>
              <w:t>1.16.1</w:t>
            </w:r>
          </w:p>
        </w:tc>
        <w:tc>
          <w:tcPr>
            <w:tcW w:w="1701" w:type="dxa"/>
            <w:noWrap w:val="0"/>
            <w:vAlign w:val="center"/>
          </w:tcPr>
          <w:p>
            <w:pPr>
              <w:rPr>
                <w:szCs w:val="21"/>
                <w:highlight w:val="none"/>
              </w:rPr>
            </w:pPr>
            <w:r>
              <w:rPr>
                <w:rFonts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0" w:name="标保证金_bailFlagText"/>
            <w:r>
              <w:rPr>
                <w:rFonts w:asciiTheme="minorEastAsia" w:eastAsiaTheme="minorEastAsia" w:hAnsiTheme="minorEastAsia" w:cstheme="minorEastAsia" w:hint="eastAsia"/>
                <w:kern w:val="0"/>
                <w:szCs w:val="21"/>
                <w:highlight w:val="none"/>
              </w:rPr>
              <w:t>否</w:t>
            </w:r>
            <w:bookmarkEnd w:id="50"/>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rFonts w:hint="eastAsia"/>
                <w:szCs w:val="21"/>
                <w:highlight w:val="none"/>
              </w:rPr>
            </w:pPr>
            <w:r>
              <w:rPr>
                <w:rFonts w:hint="eastAsia"/>
                <w:szCs w:val="21"/>
                <w:highlight w:val="none"/>
              </w:rPr>
              <w:t>5.15</w:t>
            </w:r>
          </w:p>
        </w:tc>
        <w:tc>
          <w:tcPr>
            <w:tcW w:w="1418" w:type="dxa"/>
            <w:noWrap w:val="0"/>
            <w:vAlign w:val="center"/>
          </w:tcPr>
          <w:p>
            <w:pPr>
              <w:rPr>
                <w:rFonts w:hint="eastAsia"/>
                <w:szCs w:val="21"/>
                <w:highlight w:val="none"/>
              </w:rPr>
            </w:pPr>
            <w:r>
              <w:rPr>
                <w:rFonts w:hint="eastAsia"/>
                <w:szCs w:val="21"/>
                <w:highlight w:val="none"/>
              </w:rPr>
              <w:t>1.17.2</w:t>
            </w:r>
          </w:p>
        </w:tc>
        <w:tc>
          <w:tcPr>
            <w:tcW w:w="1701" w:type="dxa"/>
            <w:noWrap w:val="0"/>
            <w:vAlign w:val="center"/>
          </w:tcPr>
          <w:p>
            <w:pPr>
              <w:rPr>
                <w:rFonts w:hint="eastAsia"/>
                <w:szCs w:val="21"/>
                <w:highlight w:val="none"/>
              </w:rPr>
            </w:pPr>
            <w:r>
              <w:rPr>
                <w:rFonts w:hint="eastAsia"/>
                <w:szCs w:val="21"/>
                <w:highlight w:val="none"/>
              </w:rPr>
              <w:t>项目预算</w:t>
            </w:r>
          </w:p>
        </w:tc>
        <w:tc>
          <w:tcPr>
            <w:tcW w:w="5209" w:type="dxa"/>
            <w:noWrap w:val="0"/>
            <w:vAlign w:val="center"/>
          </w:tcPr>
          <w:p>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51" w:name="预算金额_budgetAmount"/>
            <w:r>
              <w:rPr>
                <w:rFonts w:ascii="宋体" w:hAnsi="宋体" w:cs="微软雅黑" w:hint="eastAsia"/>
                <w:kern w:val="0"/>
                <w:szCs w:val="21"/>
                <w:highlight w:val="none"/>
              </w:rPr>
              <w:t>586.000000</w:t>
            </w:r>
            <w:bookmarkEnd w:id="51"/>
            <w:r>
              <w:rPr>
                <w:rFonts w:ascii="宋体" w:hAnsi="宋体" w:cs="微软雅黑" w:hint="eastAsia"/>
                <w:kern w:val="0"/>
                <w:szCs w:val="21"/>
                <w:highlight w:val="none"/>
              </w:rPr>
              <w:t>万元</w:t>
            </w:r>
            <w:bookmarkStart w:id="52" w:name="预算明细_packMoneyDetail"/>
            <w:r>
              <w:rPr>
                <w:rFonts w:hint="eastAsia"/>
                <w:szCs w:val="21"/>
                <w:highlight w:val="none"/>
              </w:rPr>
              <w:t>,包 1 采购预算(或最高限价)为人民币 586.000000 万元</w:t>
            </w:r>
            <w:bookmarkEnd w:id="52"/>
            <w:r>
              <w:rPr>
                <w:rFonts w:hint="eastAsia"/>
                <w:szCs w:val="21"/>
                <w:highlight w:val="none"/>
              </w:rPr>
              <w:t>。</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5.16</w:t>
            </w:r>
          </w:p>
        </w:tc>
        <w:tc>
          <w:tcPr>
            <w:tcW w:w="1418" w:type="dxa"/>
            <w:noWrap w:val="0"/>
            <w:vAlign w:val="center"/>
          </w:tcPr>
          <w:p>
            <w:pPr>
              <w:rPr>
                <w:szCs w:val="21"/>
                <w:highlight w:val="none"/>
              </w:rPr>
            </w:pPr>
            <w:r>
              <w:rPr>
                <w:rFonts w:hint="eastAsia"/>
                <w:szCs w:val="21"/>
                <w:highlight w:val="none"/>
              </w:rPr>
              <w:t>1.18.1</w:t>
            </w:r>
          </w:p>
        </w:tc>
        <w:tc>
          <w:tcPr>
            <w:tcW w:w="1701" w:type="dxa"/>
            <w:noWrap w:val="0"/>
            <w:vAlign w:val="center"/>
          </w:tcPr>
          <w:p>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highlight w:val="none"/>
              </w:rPr>
              <w:t>不允许</w:t>
            </w:r>
            <w:bookmarkEnd w:id="53"/>
          </w:p>
        </w:tc>
      </w:tr>
      <w:tr>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pPr>
              <w:rPr>
                <w:szCs w:val="21"/>
                <w:highlight w:val="none"/>
              </w:rPr>
            </w:pPr>
            <w:r>
              <w:rPr>
                <w:rFonts w:hint="eastAsia"/>
                <w:szCs w:val="21"/>
                <w:highlight w:val="none"/>
              </w:rPr>
              <w:t>5.17</w:t>
            </w:r>
          </w:p>
        </w:tc>
        <w:tc>
          <w:tcPr>
            <w:tcW w:w="1418" w:type="dxa"/>
            <w:noWrap w:val="0"/>
            <w:vAlign w:val="center"/>
          </w:tcPr>
          <w:p>
            <w:pPr>
              <w:rPr>
                <w:szCs w:val="21"/>
                <w:highlight w:val="none"/>
              </w:rPr>
            </w:pPr>
            <w:r>
              <w:rPr>
                <w:rFonts w:hint="eastAsia"/>
                <w:szCs w:val="21"/>
                <w:highlight w:val="none"/>
              </w:rPr>
              <w:t>1.20.1</w:t>
            </w:r>
          </w:p>
        </w:tc>
        <w:tc>
          <w:tcPr>
            <w:tcW w:w="1701" w:type="dxa"/>
            <w:noWrap w:val="0"/>
            <w:vAlign w:val="center"/>
          </w:tcPr>
          <w:p>
            <w:pPr>
              <w:rPr>
                <w:szCs w:val="21"/>
                <w:highlight w:val="none"/>
              </w:rPr>
            </w:pPr>
            <w:r>
              <w:rPr>
                <w:rFonts w:hint="eastAsia"/>
                <w:szCs w:val="21"/>
                <w:highlight w:val="none"/>
              </w:rPr>
              <w:t>投标有效期</w:t>
            </w:r>
          </w:p>
        </w:tc>
        <w:tc>
          <w:tcPr>
            <w:tcW w:w="5209" w:type="dxa"/>
            <w:noWrap w:val="0"/>
            <w:vAlign w:val="center"/>
          </w:tcPr>
          <w:p>
            <w:pPr>
              <w:rPr>
                <w:szCs w:val="21"/>
                <w:highlight w:val="none"/>
              </w:rPr>
            </w:pPr>
            <w:bookmarkStart w:id="54" w:name="投标有效期_bidExpirationDate"/>
            <w:r>
              <w:rPr>
                <w:rFonts w:ascii="宋体" w:hAnsi="宋体" w:cs="微软雅黑" w:hint="eastAsia"/>
                <w:kern w:val="0"/>
                <w:szCs w:val="21"/>
                <w:highlight w:val="none"/>
              </w:rPr>
              <w:t>120日历天</w:t>
            </w:r>
            <w:bookmarkEnd w:id="5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rFonts w:hint="eastAsia"/>
                <w:szCs w:val="21"/>
                <w:highlight w:val="none"/>
              </w:rPr>
            </w:pPr>
            <w:r>
              <w:rPr>
                <w:rFonts w:hint="eastAsia"/>
                <w:szCs w:val="21"/>
              </w:rPr>
              <w:t>5.18</w:t>
            </w:r>
          </w:p>
        </w:tc>
        <w:tc>
          <w:tcPr>
            <w:tcW w:w="1418" w:type="dxa"/>
            <w:noWrap w:val="0"/>
            <w:vAlign w:val="center"/>
          </w:tcPr>
          <w:p>
            <w:pPr>
              <w:rPr>
                <w:rFonts w:hint="eastAsia"/>
                <w:szCs w:val="21"/>
                <w:highlight w:val="none"/>
              </w:rPr>
            </w:pPr>
            <w:r>
              <w:rPr>
                <w:rFonts w:hint="eastAsia"/>
                <w:szCs w:val="21"/>
              </w:rPr>
              <w:t>1.22</w:t>
            </w:r>
          </w:p>
        </w:tc>
        <w:tc>
          <w:tcPr>
            <w:tcW w:w="1701" w:type="dxa"/>
            <w:noWrap w:val="0"/>
            <w:vAlign w:val="center"/>
          </w:tcPr>
          <w:p>
            <w:pPr>
              <w:rPr>
                <w:rFonts w:hint="eastAsia"/>
                <w:szCs w:val="21"/>
                <w:highlight w:val="none"/>
              </w:rPr>
            </w:pPr>
            <w:r>
              <w:rPr>
                <w:rFonts w:hint="eastAsia"/>
                <w:szCs w:val="21"/>
              </w:rPr>
              <w:t>投标文件递交</w:t>
            </w:r>
          </w:p>
        </w:tc>
        <w:tc>
          <w:tcPr>
            <w:tcW w:w="5209" w:type="dxa"/>
            <w:noWrap w:val="0"/>
            <w:vAlign w:val="center"/>
          </w:tcPr>
          <w:p>
            <w:pPr>
              <w:adjustRightInd w:val="0"/>
              <w:snapToGrid w:val="0"/>
              <w:spacing w:line="360" w:lineRule="auto"/>
              <w:jc w:val="left"/>
              <w:rPr>
                <w:rFonts w:hint="eastAsia"/>
                <w:szCs w:val="21"/>
                <w:highlight w:val="none"/>
              </w:rPr>
            </w:pPr>
            <w:r>
              <w:rPr>
                <w:rFonts w:ascii="宋体" w:hAnsi="宋体" w:hint="eastAsia"/>
                <w:bCs/>
                <w:szCs w:val="21"/>
              </w:rPr>
              <w:t>通过系统</w:t>
            </w:r>
            <w:r>
              <w:rPr>
                <w:rFonts w:ascii="宋体" w:cs="微软雅黑" w:hint="eastAsia"/>
                <w:szCs w:val="21"/>
              </w:rPr>
              <w:t>上传加密的电子投标文件</w:t>
            </w:r>
            <w:bookmarkStart w:id="55" w:name="_GoBack"/>
            <w:bookmarkEnd w:id="55"/>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szCs w:val="21"/>
                <w:highlight w:val="none"/>
              </w:rPr>
            </w:pPr>
            <w:r>
              <w:rPr>
                <w:rFonts w:hint="eastAsia"/>
                <w:szCs w:val="21"/>
                <w:highlight w:val="none"/>
              </w:rPr>
              <w:t>5.19</w:t>
            </w:r>
          </w:p>
        </w:tc>
        <w:tc>
          <w:tcPr>
            <w:tcW w:w="1418" w:type="dxa"/>
            <w:noWrap w:val="0"/>
            <w:vAlign w:val="center"/>
          </w:tcPr>
          <w:p>
            <w:pPr>
              <w:rPr>
                <w:szCs w:val="21"/>
                <w:highlight w:val="none"/>
              </w:rPr>
            </w:pPr>
            <w:r>
              <w:rPr>
                <w:rFonts w:hint="eastAsia"/>
                <w:szCs w:val="21"/>
                <w:highlight w:val="none"/>
              </w:rPr>
              <w:t>1.26.2</w:t>
            </w:r>
          </w:p>
        </w:tc>
        <w:tc>
          <w:tcPr>
            <w:tcW w:w="1701" w:type="dxa"/>
            <w:noWrap w:val="0"/>
            <w:vAlign w:val="center"/>
          </w:tcPr>
          <w:p>
            <w:pPr>
              <w:rPr>
                <w:szCs w:val="21"/>
                <w:highlight w:val="none"/>
              </w:rPr>
            </w:pPr>
            <w:r>
              <w:rPr>
                <w:rFonts w:hint="eastAsia"/>
                <w:szCs w:val="21"/>
                <w:highlight w:val="none"/>
              </w:rPr>
              <w:t>是否进行述标</w:t>
            </w:r>
          </w:p>
        </w:tc>
        <w:tc>
          <w:tcPr>
            <w:tcW w:w="5209" w:type="dxa"/>
            <w:noWrap w:val="0"/>
            <w:vAlign w:val="center"/>
          </w:tcPr>
          <w:p>
            <w:pPr>
              <w:rPr>
                <w:rFonts w:ascii="宋体" w:hAnsi="宋体" w:cs="微软雅黑" w:hint="eastAsia"/>
                <w:kern w:val="0"/>
                <w:szCs w:val="21"/>
                <w:highlight w:val="none"/>
              </w:rPr>
            </w:pPr>
            <w:bookmarkStart w:id="56" w:name="进行述标_describeStandardFlagText"/>
            <w:r>
              <w:rPr>
                <w:rFonts w:ascii="宋体" w:hAnsi="宋体" w:cs="微软雅黑" w:hint="eastAsia"/>
                <w:kern w:val="0"/>
                <w:szCs w:val="21"/>
                <w:highlight w:val="none"/>
              </w:rPr>
              <w:t>否</w:t>
            </w:r>
            <w:bookmarkEnd w:id="56"/>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5.20</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采购资金的支付方式、时间、条件</w:t>
            </w:r>
          </w:p>
        </w:tc>
        <w:tc>
          <w:tcPr>
            <w:tcW w:w="5209" w:type="dxa"/>
            <w:noWrap w:val="0"/>
            <w:vAlign w:val="center"/>
          </w:tcPr>
          <w:p>
            <w:pPr>
              <w:rPr>
                <w:rFonts w:ascii="宋体" w:hAnsi="宋体" w:hint="eastAsia"/>
                <w:szCs w:val="21"/>
                <w:highlight w:val="none"/>
              </w:rPr>
            </w:pPr>
            <w:r>
              <w:rPr>
                <w:rFonts w:ascii="宋体" w:hAnsi="宋体" w:hint="eastAsia"/>
                <w:szCs w:val="21"/>
                <w:highlight w:val="none"/>
              </w:rPr>
              <w:t>详见第九章采购合同</w:t>
            </w:r>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5.21</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其他事项</w:t>
            </w:r>
          </w:p>
        </w:tc>
        <w:tc>
          <w:tcPr>
            <w:tcW w:w="5209" w:type="dxa"/>
            <w:noWrap w:val="0"/>
            <w:vAlign w:val="center"/>
          </w:tcPr>
          <w:p>
            <w:pPr>
              <w:rPr>
                <w:rFonts w:ascii="宋体" w:hAnsi="宋体" w:hint="eastAsia"/>
                <w:szCs w:val="21"/>
                <w:highlight w:val="none"/>
              </w:rPr>
            </w:pPr>
            <w:bookmarkStart w:id="57" w:name="其他事项_ottherReemarks"/>
            <w:r>
              <w:rPr>
                <w:rFonts w:ascii="宋体" w:hAnsi="宋体" w:hint="eastAsia"/>
                <w:szCs w:val="21"/>
                <w:highlight w:val="none"/>
              </w:rPr>
              <w:t>中标人对所有设备提供自验收合格后 8 年的免费维修服务，需提供设备质保承诺函原件（格式自拟）</w:t>
            </w:r>
            <w:bookmarkEnd w:id="57"/>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ind w:firstLine="300" w:firstLineChars="100"/>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ind w:firstLine="412" w:firstLineChars="196"/>
        <w:jc w:val="left"/>
        <w:rPr>
          <w:rFonts w:ascii="宋体" w:hAnsi="宋体"/>
          <w:szCs w:val="21"/>
          <w:highlight w:val="none"/>
        </w:rPr>
      </w:pP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20" w:firstLineChars="200"/>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rFonts w:hint="eastAsia"/>
          <w:highlight w:val="none"/>
        </w:rPr>
      </w:pPr>
      <w:r>
        <w:rPr>
          <w:rFonts w:ascii="宋体" w:hAnsi="宋体" w:hint="eastAsia"/>
          <w:szCs w:val="21"/>
          <w:highlight w:val="none"/>
        </w:rPr>
        <w:t>评分标准见下表</w:t>
      </w:r>
      <w:r>
        <w:rPr>
          <w:rFonts w:hint="eastAsia"/>
          <w:highlight w:val="none"/>
        </w:rPr>
        <w:t>。</w:t>
      </w:r>
    </w:p>
    <w:p>
      <w:pPr>
        <w:ind w:firstLine="420" w:firstLineChars="200"/>
        <w:rPr>
          <w:rFonts w:ascii="Calibri" w:hAnsi="Calibri"/>
          <w:b/>
          <w:szCs w:val="22"/>
          <w:highlight w:val="none"/>
        </w:rPr>
      </w:pPr>
    </w:p>
    <w:p w:rsidR="00A77B3E">
      <w:bookmarkStart w:id="58"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54"/>
        <w:gridCol w:w="253"/>
        <w:gridCol w:w="1288"/>
        <w:gridCol w:w="253"/>
        <w:gridCol w:w="705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经评审委员会确认，报价明显低于其他通过符合性审查投标人的报价，有可能影响产品质量或者不能诚信履约的，且投标人提供的书面说明材料不能证明其报价合理性的，评标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生产厂家、投标人、投标产品非强制资质要求（客观分）</w:t>
            </w:r>
          </w:p>
        </w:tc>
        <w:tc>
          <w:tcPr/>
          <w:p>
            <w:r>
              <w:t>勾选打分</w:t>
            </w:r>
            <w:r>
              <w:t>(1)</w:t>
            </w:r>
          </w:p>
        </w:tc>
        <w:tc>
          <w:tcPr/>
          <w:p>
            <w:r>
              <w:t>评审标准：</w:t>
            </w:r>
          </w:p>
          <w:p>
            <w:r>
              <w:cr/>
              <w:t xml:space="preserve">投标人具有有效的ISO9000系列质量管理体系认证证书，得1分。 </w:t>
              <w:cr/>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(10)</w:t>
            </w:r>
          </w:p>
        </w:tc>
        <w:tc>
          <w:tcPr/>
          <w:p>
            <w:r>
              <w:t>评审标准：</w:t>
            </w:r>
          </w:p>
          <w:p>
            <w:r>
              <w:cr/>
              <w:t>须提供同类项目（指天气雷达、发射机）合同，每提供一份得2分，最高得10分。</w:t>
              <w:cr/>
            </w:r>
          </w:p>
          <w:p>
            <w:r>
              <w:t>评审标准说明：</w:t>
            </w:r>
          </w:p>
          <w:p>
            <w:r>
              <w:t>1、需提供投标人的销售合同（必须包括合同首页、金额页、标的页、签字盖章页）复印件并加盖投标人公章。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售后服务（主观分）</w:t>
            </w:r>
          </w:p>
        </w:tc>
        <w:tc>
          <w:tcPr/>
          <w:p>
            <w:r>
              <w:t>勾选打分</w:t>
            </w:r>
            <w:r>
              <w:t>(2)</w:t>
            </w:r>
          </w:p>
        </w:tc>
        <w:tc>
          <w:tcPr/>
          <w:p>
            <w:r>
              <w:t>评审标准：</w:t>
            </w:r>
          </w:p>
          <w:p>
            <w:r>
              <w:cr/>
              <w:t xml:space="preserve">一档0分 </w:t>
              <w:cr/>
              <w:t xml:space="preserve">二档0.5分 </w:t>
              <w:cr/>
              <w:t xml:space="preserve">三档1分 </w:t>
              <w:cr/>
              <w:t>四档2分</w:t>
              <w:cr/>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三档：售后服务方案较完整，但针对性一般，没有建立合理的技术支持机构或技术支持小组，技术支持内容不明确；或者未提供质保期内的7×24小时电话技术支持和保修的承诺。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5</w:t>
            </w:r>
          </w:p>
        </w:tc>
        <w:tc>
          <w:tcPr>
            <w:vMerge/>
          </w:tcPr>
          <w:p>
            <w:r>
              <w:t>服务部分</w:t>
            </w:r>
          </w:p>
        </w:tc>
        <w:tc>
          <w:tcPr/>
          <w:p>
            <w:r>
              <w:t>质保服务方案（主观分）</w:t>
            </w:r>
          </w:p>
        </w:tc>
        <w:tc>
          <w:tcPr/>
          <w:p>
            <w:r>
              <w:t>勾选打分</w:t>
            </w:r>
            <w:r>
              <w:t>(2)</w:t>
            </w:r>
          </w:p>
        </w:tc>
        <w:tc>
          <w:tcPr/>
          <w:p>
            <w:r>
              <w:t>评审标准：</w:t>
            </w:r>
          </w:p>
          <w:p>
            <w:r>
              <w:cr/>
              <w:t xml:space="preserve">一档0分 </w:t>
              <w:cr/>
              <w:t xml:space="preserve">二档0.5分 </w:t>
              <w:cr/>
              <w:t xml:space="preserve">三档1分 </w:t>
              <w:cr/>
              <w:t>四档2分</w:t>
              <w:cr/>
            </w:r>
          </w:p>
          <w:p>
            <w:r>
              <w:t>评审标准说明：</w:t>
            </w:r>
          </w:p>
          <w:p>
            <w:r>
              <w:t>根据投标人提供的质保方案进行评分。具体评分标准如下：</w:t>
              <w:cr/>
              <w:t xml:space="preserve">一档：未提供质保方案。 </w:t>
              <w:cr/>
              <w:t xml:space="preserve">二档：质保方案能按照招标文件的要求进行响应，方案结构不清晰，缺乏系统性。 </w:t>
              <w:cr/>
              <w:t xml:space="preserve">三档：质保方案基本能按照招标文件的要求进行响应，有一定针对性，基本满足采购文件的需求。 </w:t>
              <w:cr/>
              <w:t>四档：质保方案能按照招标文件的要求进行响应，详细具体，针对性强，与项目实际情况相契合，完全满足采购文件的需求。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6</w:t>
            </w:r>
          </w:p>
        </w:tc>
        <w:tc>
          <w:tcPr>
            <w:vMerge/>
          </w:tcPr>
          <w:p>
            <w:r>
              <w:t>服务部分</w:t>
            </w:r>
          </w:p>
        </w:tc>
        <w:tc>
          <w:tcPr/>
          <w:p>
            <w:r>
              <w:t>培训承诺及方案（主观分）</w:t>
            </w:r>
          </w:p>
        </w:tc>
        <w:tc>
          <w:tcPr/>
          <w:p>
            <w:r>
              <w:t>勾选打分</w:t>
            </w:r>
            <w:r>
              <w:t>(2)</w:t>
            </w:r>
          </w:p>
        </w:tc>
        <w:tc>
          <w:tcPr/>
          <w:p>
            <w:r>
              <w:t>评审标准：</w:t>
            </w:r>
          </w:p>
          <w:p>
            <w:r>
              <w:cr/>
              <w:t xml:space="preserve">一档0分 </w:t>
              <w:cr/>
              <w:t xml:space="preserve">二档0.5分 </w:t>
              <w:cr/>
              <w:t xml:space="preserve">三档1分 </w:t>
              <w:cr/>
              <w:t>四档2分</w:t>
              <w:cr/>
            </w:r>
          </w:p>
          <w:p>
            <w:r>
              <w:t>评审标准说明：</w:t>
            </w:r>
          </w:p>
          <w:p>
            <w:r>
              <w:t>投标人应提供该项评审标准中要求的培训课时及培训人数的承诺，以及培训方案。承诺的培训课时及培训人数达不到要求，或者培训课时与培训方案中课表的课时不符，视同未承诺。具体标准评分如下：</w:t>
              <w:cr/>
              <w:t>一档：未同时提供承诺和培训方案；</w:t>
              <w:cr/>
              <w:t>二档：同时提供承诺和培训方案，但培训方案不完整（指缺失培训计划、培训材料（讲义）、培训课表、主要授课教师介绍任意一项）；</w:t>
              <w:cr/>
              <w:t>三档：同时提供承诺和培训方案，培训方案完整，但课程设计重点不突出或针对性不强，基本满足采购文件需求；</w:t>
              <w:cr/>
              <w:t>四档：同时提供承诺和培训方案，培训方案完整，课程设计重点突出、针对性强，完全满足采购文件需求。</w:t>
            </w:r>
          </w:p>
          <w:p/>
        </w:tc>
      </w:tr>
      <w:tr>
        <w:tblPrEx>
          <w:tblW w:w="5000" w:type="pct"/>
          <w:tblCellMar>
            <w:left w:w="108" w:type="dxa"/>
            <w:right w:w="108" w:type="dxa"/>
          </w:tblCellMar>
        </w:tblPrEx>
        <w:tc>
          <w:tcPr/>
          <w:p>
            <w:r>
              <w:t>7</w:t>
            </w:r>
          </w:p>
        </w:tc>
        <w:tc>
          <w:tcPr>
            <w:vMerge/>
          </w:tcPr>
          <w:p>
            <w:r>
              <w:t>服务部分</w:t>
            </w:r>
          </w:p>
        </w:tc>
        <w:tc>
          <w:tcPr/>
          <w:p>
            <w:r>
              <w:t>交货期保证（客观分）</w:t>
            </w:r>
          </w:p>
        </w:tc>
        <w:tc>
          <w:tcPr/>
          <w:p>
            <w:r>
              <w:t>勾选打分</w:t>
            </w:r>
            <w:r>
              <w:t>(2)</w:t>
            </w:r>
          </w:p>
        </w:tc>
        <w:tc>
          <w:tcPr/>
          <w:p>
            <w:r>
              <w:t>评审标准：</w:t>
            </w:r>
          </w:p>
          <w:p>
            <w:r>
              <w:cr/>
              <w:t>针对本项目采购的S波段全固态高功率发射机升级，承诺每提前10天交货的得1分，最多得2分。否则不得分。</w:t>
              <w:cr/>
            </w:r>
          </w:p>
          <w:p>
            <w:r>
              <w:t>评审标准说明：</w:t>
            </w:r>
          </w:p>
          <w:p>
            <w:r>
              <w:t>投标人应提供交货时间承诺。评审标准中所指提前交货天数，是指比本采购文件第四章和第七章规定的相关标的交货期提前的天数。</w:t>
            </w:r>
          </w:p>
          <w:p/>
        </w:tc>
      </w:tr>
      <w:tr>
        <w:tblPrEx>
          <w:tblW w:w="5000" w:type="pct"/>
          <w:tblCellMar>
            <w:left w:w="108" w:type="dxa"/>
            <w:right w:w="108" w:type="dxa"/>
          </w:tblCellMar>
        </w:tblPrEx>
        <w:tc>
          <w:tcPr/>
          <w:p>
            <w:r>
              <w:t>8</w:t>
            </w:r>
          </w:p>
        </w:tc>
        <w:tc>
          <w:tcPr>
            <w:vMerge/>
          </w:tcPr>
          <w:p>
            <w:r>
              <w:t>服务部分</w:t>
            </w:r>
          </w:p>
        </w:tc>
        <w:tc>
          <w:tcPr/>
          <w:p>
            <w:r>
              <w:t>用户满意度证明（客观分）</w:t>
            </w:r>
          </w:p>
        </w:tc>
        <w:tc>
          <w:tcPr/>
          <w:p>
            <w:r>
              <w:t>勾选打分</w:t>
            </w:r>
            <w:r>
              <w:t>(2)</w:t>
            </w:r>
          </w:p>
        </w:tc>
        <w:tc>
          <w:tcPr/>
          <w:p>
            <w:r>
              <w:t>评审标准：</w:t>
            </w:r>
          </w:p>
          <w:p>
            <w:r>
              <w:cr/>
              <w:t>针对S波段天气雷达或发射机设备，每提供 1份用户证明材料得1 分，最多得2分。否则不得分</w:t>
              <w:cr/>
            </w:r>
          </w:p>
          <w:p>
            <w:r>
              <w:t>评审标准说明：</w:t>
            </w:r>
          </w:p>
          <w:p>
            <w:r>
              <w:t>针对该项评审标准中所指标的，提供用户在投标截止日前三年内出具的，涵盖稳定运行、实际应用情况等内容且用户评价为正面或满意的用户证明（含用户单位联系人、联系方式），并加盖投标人公章。</w:t>
            </w:r>
          </w:p>
          <w:p/>
        </w:tc>
      </w:tr>
      <w:tr>
        <w:tblPrEx>
          <w:tblW w:w="5000" w:type="pct"/>
          <w:tblCellMar>
            <w:left w:w="108" w:type="dxa"/>
            <w:right w:w="108" w:type="dxa"/>
          </w:tblCellMar>
        </w:tblPrEx>
        <w:tc>
          <w:tcPr/>
          <w:p>
            <w:r>
              <w:t>9</w:t>
            </w:r>
          </w:p>
        </w:tc>
        <w:tc>
          <w:tcPr>
            <w:vMerge/>
          </w:tcPr>
          <w:p>
            <w:r>
              <w:t>服务部分</w:t>
            </w:r>
          </w:p>
        </w:tc>
        <w:tc>
          <w:tcPr/>
          <w:p>
            <w:r>
              <w:t>服务团队（客观分）</w:t>
            </w:r>
          </w:p>
        </w:tc>
        <w:tc>
          <w:tcPr/>
          <w:p>
            <w:r>
              <w:t>勾选打分</w:t>
            </w:r>
            <w:r>
              <w:t>(5)</w:t>
            </w:r>
          </w:p>
        </w:tc>
        <w:tc>
          <w:tcPr/>
          <w:p>
            <w:r>
              <w:t>评审标准：</w:t>
            </w:r>
          </w:p>
          <w:p>
            <w:r>
              <w:cr/>
              <w:t>项目技术团队成员取得综合气象观测或大气探测类或电子信息类或信号处理类中级职称证书的，每提供1人得1分；若取得综合气象观测或大气探测类或电子信息类或信号处理类高级及以上职称证书的，每提供1人得2分，本项最高不超过5分。</w:t>
              <w:cr/>
            </w:r>
          </w:p>
          <w:p>
            <w:r>
              <w:t>评审标准说明：</w:t>
            </w:r>
          </w:p>
          <w:p>
            <w: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10</w:t>
            </w:r>
          </w:p>
        </w:tc>
        <w:tc>
          <w:tcPr>
            <w:vMerge w:val="restart"/>
          </w:tcPr>
          <w:p>
            <w:r>
              <w:t>技术部分</w:t>
            </w:r>
          </w:p>
        </w:tc>
        <w:tc>
          <w:tcPr/>
          <w:p>
            <w:r>
              <w:t>投标产品重要技术指标（客观分）</w:t>
            </w:r>
          </w:p>
        </w:tc>
        <w:tc>
          <w:tcPr/>
          <w:p>
            <w:r>
              <w:t>区间打分</w:t>
            </w:r>
            <w:r>
              <w:t>(40)</w:t>
            </w:r>
          </w:p>
        </w:tc>
        <w:tc>
          <w:tcPr/>
          <w:p>
            <w:r>
              <w:t>评审标准：</w:t>
            </w:r>
          </w:p>
          <w:p>
            <w:r>
              <w:t>标注#的重要指标共10项，每满足1项（如有多个下级指标，则每个下级指标均应满足）得2分，未标注#的有20项，每满足1项（如有多个下级指标，则每个下级指标均应满足）得1分，满分40分。</w:t>
            </w:r>
          </w:p>
          <w:p>
            <w:r>
              <w:t>评审标准说明：</w:t>
            </w:r>
          </w:p>
          <w:p>
            <w:r>
              <w:t>需提供技术文档。响应且满足招标文件第七章详细技术指标要求，标注#的重要指标需提供第三方出具的并加盖投标人公章的测试报告作为证明材料。</w:t>
            </w:r>
          </w:p>
          <w:p/>
        </w:tc>
      </w:tr>
      <w:tr>
        <w:tblPrEx>
          <w:tblW w:w="5000" w:type="pct"/>
          <w:tblCellMar>
            <w:left w:w="108" w:type="dxa"/>
            <w:right w:w="108" w:type="dxa"/>
          </w:tblCellMar>
        </w:tblPrEx>
        <w:tc>
          <w:tcPr/>
          <w:p>
            <w:r>
              <w:t>11</w:t>
            </w:r>
          </w:p>
        </w:tc>
        <w:tc>
          <w:tcPr>
            <w:vMerge/>
          </w:tcPr>
          <w:p>
            <w:r>
              <w:t>技术部分</w:t>
            </w:r>
          </w:p>
        </w:tc>
        <w:tc>
          <w:tcPr/>
          <w:p>
            <w:r>
              <w:t>技术实力（主观分）</w:t>
            </w:r>
          </w:p>
        </w:tc>
        <w:tc>
          <w:tcPr/>
          <w:p>
            <w:r>
              <w:t>勾选打分</w:t>
            </w:r>
            <w:r>
              <w:t>(4)</w:t>
            </w:r>
          </w:p>
        </w:tc>
        <w:tc>
          <w:tcPr/>
          <w:p>
            <w:r>
              <w:t>评审标准：</w:t>
            </w:r>
          </w:p>
          <w:p>
            <w:r>
              <w:cr/>
              <w:t>投标人（联合体全部或其中的任何一方）具备天气雷达、发射机等方面的专利、软著（或相关专利、软著的使用授权），每提供 1 份得 1 分，本小项累计最高得 4 分。</w:t>
              <w:cr/>
            </w:r>
          </w:p>
          <w:p>
            <w:r>
              <w:t>评审标准说明：</w:t>
            </w:r>
          </w:p>
          <w:p>
            <w:r>
              <w:t>须提供投标截止日仍有效的相关证书（或授权书）复印件，并加盖投标人公章。</w:t>
            </w:r>
          </w:p>
          <w:p/>
        </w:tc>
      </w:tr>
    </w:tbl>
    <w:p w:rsidR="00A77B3E">
      <w:r>
        <w:t xml:space="preserve">      </w:t>
      </w:r>
    </w:p>
    <w:p w:rsidR="00A77B3E"/>
    <w:p>
      <w:pPr>
        <w:adjustRightInd w:val="0"/>
        <w:snapToGrid w:val="0"/>
        <w:spacing w:line="360" w:lineRule="auto"/>
        <w:jc w:val="left"/>
        <w:rPr>
          <w:rFonts w:ascii="宋体" w:hAnsi="宋体" w:hint="eastAsia"/>
          <w:bCs/>
          <w:szCs w:val="21"/>
          <w:highlight w:val="none"/>
        </w:rPr>
      </w:pPr>
      <w:bookmarkEnd w:id="58"/>
    </w:p>
    <w:p w:rsidR="00E255AD">
      <w:pPr>
        <w:spacing w:before="156" w:beforeLines="50" w:line="360" w:lineRule="auto"/>
        <w:jc w:val="center"/>
        <w:outlineLvl w:val="1"/>
        <w:rPr>
          <w:rFonts w:ascii="宋体" w:hAnsi="宋体"/>
          <w:b/>
          <w:sz w:val="30"/>
          <w:szCs w:val="30"/>
        </w:rPr>
      </w:pPr>
      <w:r>
        <w:rPr>
          <w:bCs/>
          <w:szCs w:val="21"/>
          <w:highlight w:val="none"/>
        </w:rPr>
        <w:br w:type="page"/>
      </w:r>
      <w:bookmarkStart w:id="59" w:name="插入_采购需求书"/>
      <w:r>
        <w:rPr>
          <w:rFonts w:ascii="宋体" w:hAnsi="宋体" w:hint="eastAsia"/>
          <w:b/>
          <w:sz w:val="30"/>
          <w:szCs w:val="30"/>
        </w:rPr>
        <w:t>第七章  采购需求</w:t>
      </w:r>
    </w:p>
    <w:p w:rsidR="00E255AD">
      <w:pPr>
        <w:spacing w:line="360" w:lineRule="auto"/>
        <w:ind w:firstLine="420" w:firstLineChars="200"/>
        <w:rPr>
          <w:rFonts w:ascii="宋体" w:hAnsi="宋体"/>
          <w:szCs w:val="21"/>
        </w:rPr>
      </w:pPr>
      <w:r>
        <w:rPr>
          <w:rFonts w:ascii="宋体" w:hAnsi="宋体" w:hint="eastAsia"/>
          <w:szCs w:val="21"/>
        </w:rPr>
        <w:t>一、项目概况及总体要求</w:t>
      </w:r>
    </w:p>
    <w:p w:rsidR="00E255AD">
      <w:pPr>
        <w:spacing w:line="360" w:lineRule="auto"/>
        <w:ind w:firstLine="420" w:firstLineChars="200"/>
        <w:rPr>
          <w:rFonts w:ascii="宋体" w:hAnsi="宋体"/>
          <w:szCs w:val="21"/>
        </w:rPr>
      </w:pPr>
      <w:r w:rsidRPr="00C10C15">
        <w:rPr>
          <w:rFonts w:ascii="宋体" w:hAnsi="宋体" w:hint="eastAsia"/>
          <w:szCs w:val="21"/>
          <w:highlight w:val="yellow"/>
        </w:rPr>
        <w:t>★2025年数据质量控制和评估能力提升-上川岛S波段全固态高功率发射机升级项目需完成上川岛国家天气雷达发射机的升级，由于货物（设备）在原有设备系统上进行改造升级，要求投标人提供的升级设备能够适配采购人目前在用的S</w:t>
      </w:r>
      <w:r w:rsidRPr="00C10C15">
        <w:rPr>
          <w:rFonts w:ascii="宋体" w:hAnsi="宋体" w:hint="eastAsia"/>
          <w:szCs w:val="21"/>
          <w:highlight w:val="yellow"/>
        </w:rPr>
        <w:t>波段双</w:t>
      </w:r>
      <w:r w:rsidRPr="00C10C15">
        <w:rPr>
          <w:rFonts w:ascii="宋体" w:hAnsi="宋体" w:hint="eastAsia"/>
          <w:szCs w:val="21"/>
          <w:highlight w:val="yellow"/>
        </w:rPr>
        <w:t>偏振多普勒天气雷达系统（CINRAD/SA-D型），项目完成后雷达能够正常运行，技术指标满足中国气象局业务考核要求。</w:t>
      </w:r>
      <w:r w:rsidRPr="00C10C15">
        <w:rPr>
          <w:rFonts w:ascii="宋体" w:eastAsia="宋体" w:hAnsi="宋体" w:cs="Times New Roman" w:hint="eastAsia"/>
          <w:b/>
          <w:bCs/>
          <w:szCs w:val="21"/>
          <w:highlight w:val="yellow"/>
        </w:rPr>
        <w:t>（须提供承诺函，格式自拟）。</w:t>
      </w:r>
    </w:p>
    <w:p w:rsidR="00E255AD">
      <w:pPr>
        <w:spacing w:line="360" w:lineRule="auto"/>
        <w:ind w:firstLine="420" w:firstLineChars="200"/>
        <w:rPr>
          <w:rFonts w:ascii="宋体" w:hAnsi="宋体"/>
          <w:szCs w:val="21"/>
        </w:rPr>
      </w:pPr>
      <w:r>
        <w:rPr>
          <w:rFonts w:ascii="宋体" w:hAnsi="宋体" w:hint="eastAsia"/>
          <w:szCs w:val="21"/>
        </w:rPr>
        <w:t>二、设备需求一览表</w:t>
      </w:r>
      <w:r w:rsidRPr="003C6FAB">
        <w:rPr>
          <w:rFonts w:ascii="宋体" w:hAnsi="宋体" w:hint="eastAsia"/>
          <w:szCs w:val="21"/>
          <w:highlight w:val="green"/>
        </w:rPr>
        <w:t>（见第七章 采购需求 附表）</w:t>
      </w:r>
    </w:p>
    <w:p w:rsidR="00E255AD">
      <w:pPr>
        <w:spacing w:line="360" w:lineRule="auto"/>
        <w:ind w:firstLine="420" w:firstLineChars="200"/>
        <w:rPr>
          <w:rFonts w:ascii="宋体" w:hAnsi="宋体"/>
          <w:szCs w:val="21"/>
        </w:rPr>
      </w:pPr>
      <w:r>
        <w:rPr>
          <w:rFonts w:ascii="宋体" w:hAnsi="宋体" w:hint="eastAsia"/>
          <w:szCs w:val="21"/>
        </w:rPr>
        <w:t>三、技术性能指标</w:t>
      </w:r>
    </w:p>
    <w:p w:rsidR="003C6FAB" w:rsidP="003C6FAB">
      <w:pPr>
        <w:spacing w:line="360" w:lineRule="auto"/>
        <w:ind w:firstLine="480" w:firstLineChars="200"/>
        <w:jc w:val="left"/>
        <w:rPr>
          <w:rFonts w:ascii="宋体" w:eastAsia="宋体" w:hAnsi="宋体" w:cs="Times New Roman"/>
          <w:kern w:val="24"/>
          <w:szCs w:val="20"/>
        </w:rPr>
      </w:pPr>
      <w:r>
        <w:rPr>
          <w:rFonts w:ascii="宋体" w:eastAsia="宋体" w:hAnsi="宋体" w:cs="Times New Roman" w:hint="eastAsia"/>
          <w:kern w:val="24"/>
          <w:sz w:val="24"/>
          <w:szCs w:val="20"/>
        </w:rPr>
        <w:t>该项目需完成</w:t>
      </w:r>
      <w:r>
        <w:rPr>
          <w:rFonts w:ascii="宋体" w:eastAsia="宋体" w:hAnsi="宋体" w:cs="宋体" w:hint="eastAsia"/>
          <w:sz w:val="24"/>
          <w:szCs w:val="20"/>
        </w:rPr>
        <w:t>上川岛国家天气雷达升级，</w:t>
      </w:r>
      <w:r>
        <w:rPr>
          <w:rFonts w:ascii="宋体" w:eastAsia="宋体" w:hAnsi="宋体" w:cs="Times New Roman" w:hint="eastAsia"/>
          <w:kern w:val="24"/>
          <w:sz w:val="24"/>
          <w:szCs w:val="20"/>
        </w:rPr>
        <w:t>S波段全固态高功率发射机主要技术参数指标如下：</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23"/>
        <w:gridCol w:w="2387"/>
        <w:gridCol w:w="5071"/>
      </w:tblGrid>
      <w:tr w:rsidTr="00CA7373">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297"/>
          <w:jc w:val="center"/>
        </w:trPr>
        <w:tc>
          <w:tcPr>
            <w:tcW w:w="823" w:type="dxa"/>
            <w:vAlign w:val="center"/>
          </w:tcPr>
          <w:p w:rsidR="003C6FAB" w:rsidP="00CA7373">
            <w:pPr>
              <w:spacing w:line="400" w:lineRule="exact"/>
              <w:jc w:val="center"/>
              <w:rPr>
                <w:rFonts w:ascii="宋体" w:eastAsia="宋体" w:hAnsi="宋体" w:cs="宋体"/>
                <w:b/>
                <w:szCs w:val="21"/>
              </w:rPr>
            </w:pPr>
            <w:r>
              <w:rPr>
                <w:rFonts w:ascii="宋体" w:eastAsia="宋体" w:hAnsi="宋体" w:cs="宋体" w:hint="eastAsia"/>
                <w:b/>
                <w:szCs w:val="21"/>
              </w:rPr>
              <w:t>序号</w:t>
            </w:r>
          </w:p>
        </w:tc>
        <w:tc>
          <w:tcPr>
            <w:tcW w:w="2387" w:type="dxa"/>
            <w:vAlign w:val="center"/>
          </w:tcPr>
          <w:p w:rsidR="003C6FAB" w:rsidP="00CA7373">
            <w:pPr>
              <w:spacing w:line="400" w:lineRule="exact"/>
              <w:jc w:val="center"/>
              <w:rPr>
                <w:rFonts w:ascii="宋体" w:eastAsia="宋体" w:hAnsi="宋体" w:cs="宋体"/>
                <w:b/>
                <w:szCs w:val="21"/>
              </w:rPr>
            </w:pPr>
            <w:r>
              <w:rPr>
                <w:rFonts w:ascii="宋体" w:eastAsia="宋体" w:hAnsi="宋体" w:cs="宋体" w:hint="eastAsia"/>
                <w:b/>
                <w:szCs w:val="21"/>
              </w:rPr>
              <w:t>参数</w:t>
            </w:r>
          </w:p>
        </w:tc>
        <w:tc>
          <w:tcPr>
            <w:tcW w:w="5071" w:type="dxa"/>
            <w:vAlign w:val="center"/>
          </w:tcPr>
          <w:p w:rsidR="003C6FAB" w:rsidP="00CA7373">
            <w:pPr>
              <w:spacing w:line="400" w:lineRule="exact"/>
              <w:jc w:val="center"/>
              <w:rPr>
                <w:rFonts w:ascii="宋体" w:eastAsia="宋体" w:hAnsi="宋体" w:cs="宋体"/>
                <w:b/>
                <w:szCs w:val="21"/>
              </w:rPr>
            </w:pPr>
            <w:r>
              <w:rPr>
                <w:rFonts w:ascii="宋体" w:eastAsia="宋体" w:hAnsi="宋体" w:cs="宋体" w:hint="eastAsia"/>
                <w:b/>
                <w:szCs w:val="21"/>
              </w:rPr>
              <w:t>技术指标要求</w:t>
            </w:r>
          </w:p>
        </w:tc>
      </w:tr>
      <w:tr w:rsidTr="00CA7373">
        <w:tblPrEx>
          <w:tblW w:w="0" w:type="auto"/>
          <w:jc w:val="center"/>
          <w:tblLayout w:type="fixed"/>
          <w:tblLook w:val="04A0"/>
        </w:tblPrEx>
        <w:trPr>
          <w:trHeight w:val="297"/>
          <w:jc w:val="center"/>
        </w:trPr>
        <w:tc>
          <w:tcPr>
            <w:tcW w:w="823" w:type="dxa"/>
            <w:vAlign w:val="center"/>
          </w:tcPr>
          <w:p w:rsidR="003C6FAB" w:rsidP="00CA7373">
            <w:pPr>
              <w:spacing w:line="400" w:lineRule="exact"/>
              <w:jc w:val="center"/>
              <w:rPr>
                <w:rFonts w:ascii="宋体" w:eastAsia="宋体" w:hAnsi="宋体" w:cs="宋体"/>
                <w:szCs w:val="21"/>
              </w:rPr>
            </w:pPr>
            <w:r>
              <w:rPr>
                <w:rFonts w:ascii="宋体" w:eastAsia="宋体" w:hAnsi="宋体" w:cs="宋体" w:hint="eastAsia"/>
                <w:szCs w:val="21"/>
              </w:rPr>
              <w:t>1</w:t>
            </w:r>
          </w:p>
        </w:tc>
        <w:tc>
          <w:tcPr>
            <w:tcW w:w="2387" w:type="dxa"/>
            <w:vAlign w:val="center"/>
          </w:tcPr>
          <w:p w:rsidR="003C6FAB" w:rsidP="00CA7373">
            <w:pPr>
              <w:spacing w:line="400" w:lineRule="exact"/>
              <w:rPr>
                <w:rFonts w:ascii="宋体" w:eastAsia="宋体" w:hAnsi="宋体" w:cs="宋体"/>
                <w:szCs w:val="21"/>
              </w:rPr>
            </w:pPr>
            <w:r>
              <w:rPr>
                <w:rFonts w:ascii="宋体" w:eastAsia="宋体" w:hAnsi="宋体" w:cs="宋体" w:hint="eastAsia"/>
                <w:szCs w:val="21"/>
              </w:rPr>
              <w:t>频率范围</w:t>
            </w:r>
          </w:p>
        </w:tc>
        <w:tc>
          <w:tcPr>
            <w:tcW w:w="5071" w:type="dxa"/>
            <w:vAlign w:val="center"/>
          </w:tcPr>
          <w:p w:rsidR="003C6FAB" w:rsidP="00CA7373">
            <w:pPr>
              <w:spacing w:line="400" w:lineRule="exact"/>
              <w:rPr>
                <w:rFonts w:ascii="宋体" w:eastAsia="宋体" w:hAnsi="宋体" w:cs="宋体"/>
                <w:szCs w:val="21"/>
              </w:rPr>
            </w:pPr>
            <w:r>
              <w:rPr>
                <w:rFonts w:ascii="宋体" w:eastAsia="宋体" w:hAnsi="宋体" w:cs="宋体" w:hint="eastAsia"/>
                <w:szCs w:val="21"/>
              </w:rPr>
              <w:t>2700~3000MHz范围内点频</w:t>
            </w:r>
          </w:p>
        </w:tc>
      </w:tr>
      <w:tr w:rsidTr="00CA7373">
        <w:tblPrEx>
          <w:tblW w:w="0" w:type="auto"/>
          <w:jc w:val="center"/>
          <w:tblLayout w:type="fixed"/>
          <w:tblLook w:val="04A0"/>
        </w:tblPrEx>
        <w:trPr>
          <w:trHeight w:val="297"/>
          <w:jc w:val="center"/>
        </w:trPr>
        <w:tc>
          <w:tcPr>
            <w:tcW w:w="823" w:type="dxa"/>
            <w:vAlign w:val="center"/>
          </w:tcPr>
          <w:p w:rsidR="003C6FAB" w:rsidP="00CA7373">
            <w:pPr>
              <w:spacing w:line="400" w:lineRule="exact"/>
              <w:jc w:val="center"/>
              <w:rPr>
                <w:rFonts w:ascii="宋体" w:eastAsia="宋体" w:hAnsi="宋体" w:cs="宋体"/>
                <w:szCs w:val="21"/>
              </w:rPr>
            </w:pPr>
            <w:r>
              <w:rPr>
                <w:rFonts w:ascii="宋体" w:eastAsia="宋体" w:hAnsi="宋体" w:cs="宋体" w:hint="eastAsia"/>
                <w:szCs w:val="21"/>
              </w:rPr>
              <w:t>2</w:t>
            </w:r>
          </w:p>
        </w:tc>
        <w:tc>
          <w:tcPr>
            <w:tcW w:w="2387" w:type="dxa"/>
            <w:vAlign w:val="center"/>
          </w:tcPr>
          <w:p w:rsidR="003C6FAB" w:rsidP="00CA7373">
            <w:pPr>
              <w:spacing w:line="400" w:lineRule="exact"/>
              <w:rPr>
                <w:rFonts w:ascii="宋体" w:eastAsia="宋体" w:hAnsi="宋体" w:cs="宋体"/>
                <w:szCs w:val="21"/>
              </w:rPr>
            </w:pPr>
            <w:r>
              <w:rPr>
                <w:rFonts w:ascii="宋体" w:eastAsia="宋体" w:hAnsi="宋体" w:cs="宋体" w:hint="eastAsia"/>
                <w:szCs w:val="21"/>
              </w:rPr>
              <w:t>工作方式</w:t>
            </w:r>
          </w:p>
        </w:tc>
        <w:tc>
          <w:tcPr>
            <w:tcW w:w="5071" w:type="dxa"/>
            <w:vAlign w:val="center"/>
          </w:tcPr>
          <w:p w:rsidR="003C6FAB" w:rsidP="00CA7373">
            <w:pPr>
              <w:tabs>
                <w:tab w:val="right" w:pos="4572"/>
              </w:tabs>
              <w:spacing w:line="400" w:lineRule="exact"/>
              <w:rPr>
                <w:rFonts w:ascii="宋体" w:eastAsia="宋体" w:hAnsi="宋体" w:cs="宋体"/>
                <w:szCs w:val="21"/>
              </w:rPr>
            </w:pPr>
            <w:r>
              <w:rPr>
                <w:rFonts w:ascii="宋体" w:eastAsia="宋体" w:hAnsi="宋体" w:cs="宋体" w:hint="eastAsia"/>
                <w:szCs w:val="21"/>
              </w:rPr>
              <w:t>脉冲</w:t>
            </w:r>
            <w:r>
              <w:rPr>
                <w:rFonts w:ascii="宋体" w:eastAsia="宋体" w:hAnsi="宋体" w:cs="宋体" w:hint="eastAsia"/>
                <w:szCs w:val="21"/>
              </w:rPr>
              <w:tab/>
            </w:r>
          </w:p>
        </w:tc>
      </w:tr>
      <w:tr w:rsidTr="00CA7373">
        <w:tblPrEx>
          <w:tblW w:w="0" w:type="auto"/>
          <w:jc w:val="center"/>
          <w:tblLayout w:type="fixed"/>
          <w:tblLook w:val="04A0"/>
        </w:tblPrEx>
        <w:trPr>
          <w:trHeight w:val="297"/>
          <w:jc w:val="center"/>
        </w:trPr>
        <w:tc>
          <w:tcPr>
            <w:tcW w:w="823" w:type="dxa"/>
            <w:vAlign w:val="center"/>
          </w:tcPr>
          <w:p w:rsidR="003C6FAB" w:rsidP="00CA7373">
            <w:pPr>
              <w:spacing w:line="400" w:lineRule="exact"/>
              <w:jc w:val="center"/>
              <w:rPr>
                <w:rFonts w:ascii="宋体" w:eastAsia="宋体" w:hAnsi="宋体" w:cs="宋体"/>
                <w:szCs w:val="21"/>
              </w:rPr>
            </w:pPr>
            <w:r>
              <w:rPr>
                <w:rFonts w:ascii="宋体" w:eastAsia="宋体" w:hAnsi="宋体" w:cs="宋体" w:hint="eastAsia"/>
                <w:szCs w:val="21"/>
              </w:rPr>
              <w:t>3</w:t>
            </w:r>
          </w:p>
        </w:tc>
        <w:tc>
          <w:tcPr>
            <w:tcW w:w="2387" w:type="dxa"/>
            <w:vAlign w:val="center"/>
          </w:tcPr>
          <w:p w:rsidR="003C6FAB" w:rsidP="00CA7373">
            <w:pPr>
              <w:spacing w:line="400" w:lineRule="exact"/>
              <w:rPr>
                <w:rFonts w:ascii="宋体" w:eastAsia="宋体" w:hAnsi="宋体" w:cs="宋体"/>
                <w:szCs w:val="21"/>
              </w:rPr>
            </w:pPr>
            <w:r>
              <w:rPr>
                <w:rFonts w:ascii="宋体" w:eastAsia="宋体" w:hAnsi="宋体" w:cs="宋体" w:hint="eastAsia"/>
                <w:szCs w:val="21"/>
              </w:rPr>
              <w:t>脉冲工作条件</w:t>
            </w:r>
          </w:p>
        </w:tc>
        <w:tc>
          <w:tcPr>
            <w:tcW w:w="5071" w:type="dxa"/>
            <w:vAlign w:val="center"/>
          </w:tcPr>
          <w:p w:rsidR="003C6FAB" w:rsidP="00CA7373">
            <w:pPr>
              <w:spacing w:line="400" w:lineRule="exact"/>
              <w:rPr>
                <w:rFonts w:ascii="宋体" w:eastAsia="宋体" w:hAnsi="宋体" w:cs="宋体"/>
                <w:szCs w:val="21"/>
              </w:rPr>
            </w:pPr>
            <w:r w:rsidRPr="009B099D">
              <w:rPr>
                <w:rFonts w:ascii="宋体" w:eastAsia="宋体" w:hAnsi="宋体" w:cs="宋体" w:hint="eastAsia"/>
                <w:bCs/>
                <w:szCs w:val="21"/>
                <w:highlight w:val="yellow"/>
              </w:rPr>
              <w:t>#</w:t>
            </w:r>
            <w:r>
              <w:rPr>
                <w:rFonts w:ascii="宋体" w:eastAsia="宋体" w:hAnsi="宋体" w:cs="宋体" w:hint="eastAsia"/>
                <w:szCs w:val="21"/>
              </w:rPr>
              <w:t>脉宽0.5us~100us，</w:t>
            </w:r>
            <w:r>
              <w:rPr>
                <w:rFonts w:ascii="宋体" w:eastAsia="宋体" w:hAnsi="宋体" w:cs="宋体" w:hint="eastAsia"/>
                <w:szCs w:val="21"/>
              </w:rPr>
              <w:t>最大重频周期</w:t>
            </w:r>
            <w:r>
              <w:rPr>
                <w:rFonts w:ascii="宋体" w:eastAsia="宋体" w:hAnsi="宋体" w:cs="宋体" w:hint="eastAsia"/>
                <w:szCs w:val="21"/>
              </w:rPr>
              <w:t>15000Hz，最大占空比5%</w:t>
            </w:r>
          </w:p>
        </w:tc>
      </w:tr>
      <w:tr w:rsidTr="00CA7373">
        <w:tblPrEx>
          <w:tblW w:w="0" w:type="auto"/>
          <w:jc w:val="center"/>
          <w:tblLayout w:type="fixed"/>
          <w:tblLook w:val="04A0"/>
        </w:tblPrEx>
        <w:trPr>
          <w:trHeight w:val="297"/>
          <w:jc w:val="center"/>
        </w:trPr>
        <w:tc>
          <w:tcPr>
            <w:tcW w:w="823" w:type="dxa"/>
            <w:vAlign w:val="center"/>
          </w:tcPr>
          <w:p w:rsidR="003C6FAB" w:rsidP="00CA7373">
            <w:pPr>
              <w:spacing w:line="400" w:lineRule="exact"/>
              <w:jc w:val="center"/>
              <w:rPr>
                <w:rFonts w:ascii="宋体" w:eastAsia="宋体" w:hAnsi="宋体" w:cs="宋体"/>
                <w:szCs w:val="21"/>
              </w:rPr>
            </w:pPr>
            <w:r>
              <w:rPr>
                <w:rFonts w:ascii="宋体" w:eastAsia="宋体" w:hAnsi="宋体" w:cs="宋体" w:hint="eastAsia"/>
                <w:szCs w:val="21"/>
              </w:rPr>
              <w:t>4</w:t>
            </w:r>
          </w:p>
        </w:tc>
        <w:tc>
          <w:tcPr>
            <w:tcW w:w="2387" w:type="dxa"/>
            <w:vAlign w:val="center"/>
          </w:tcPr>
          <w:p w:rsidR="003C6FAB" w:rsidP="00CA7373">
            <w:pPr>
              <w:spacing w:line="400" w:lineRule="exact"/>
              <w:rPr>
                <w:rFonts w:ascii="宋体" w:eastAsia="宋体" w:hAnsi="宋体" w:cs="宋体"/>
                <w:szCs w:val="21"/>
              </w:rPr>
            </w:pPr>
            <w:r>
              <w:rPr>
                <w:rFonts w:ascii="宋体" w:eastAsia="宋体" w:hAnsi="宋体" w:cs="宋体" w:hint="eastAsia"/>
                <w:szCs w:val="21"/>
              </w:rPr>
              <w:t>峰值输出功率</w:t>
            </w:r>
          </w:p>
        </w:tc>
        <w:tc>
          <w:tcPr>
            <w:tcW w:w="5071" w:type="dxa"/>
            <w:vAlign w:val="center"/>
          </w:tcPr>
          <w:p w:rsidR="003C6FAB" w:rsidP="00CA7373">
            <w:pPr>
              <w:spacing w:line="400" w:lineRule="exact"/>
              <w:rPr>
                <w:rFonts w:ascii="宋体" w:eastAsia="宋体" w:hAnsi="宋体" w:cs="宋体"/>
                <w:szCs w:val="21"/>
              </w:rPr>
            </w:pPr>
            <w:r>
              <w:rPr>
                <w:rFonts w:ascii="宋体" w:eastAsia="宋体" w:hAnsi="宋体" w:cs="宋体" w:hint="eastAsia"/>
                <w:bCs/>
                <w:szCs w:val="21"/>
              </w:rPr>
              <w:t>#</w:t>
            </w:r>
            <w:r>
              <w:rPr>
                <w:rFonts w:ascii="宋体" w:eastAsia="宋体" w:hAnsi="宋体" w:cs="宋体" w:hint="eastAsia"/>
                <w:szCs w:val="21"/>
              </w:rPr>
              <w:t>≥250kW</w:t>
            </w:r>
          </w:p>
        </w:tc>
      </w:tr>
      <w:tr w:rsidTr="00CA7373">
        <w:tblPrEx>
          <w:tblW w:w="0" w:type="auto"/>
          <w:jc w:val="center"/>
          <w:tblLayout w:type="fixed"/>
          <w:tblLook w:val="04A0"/>
        </w:tblPrEx>
        <w:trPr>
          <w:trHeight w:val="297"/>
          <w:jc w:val="center"/>
        </w:trPr>
        <w:tc>
          <w:tcPr>
            <w:tcW w:w="823" w:type="dxa"/>
            <w:shd w:val="clear" w:color="auto" w:fill="auto"/>
            <w:vAlign w:val="center"/>
          </w:tcPr>
          <w:p w:rsidR="003C6FAB" w:rsidP="00CA7373">
            <w:pPr>
              <w:spacing w:line="400" w:lineRule="exact"/>
              <w:jc w:val="center"/>
              <w:rPr>
                <w:rFonts w:ascii="宋体" w:eastAsia="宋体" w:hAnsi="宋体" w:cs="宋体"/>
                <w:szCs w:val="21"/>
              </w:rPr>
            </w:pPr>
            <w:r>
              <w:rPr>
                <w:rFonts w:ascii="宋体" w:eastAsia="宋体" w:hAnsi="宋体" w:cs="宋体" w:hint="eastAsia"/>
                <w:szCs w:val="21"/>
              </w:rPr>
              <w:t>5</w:t>
            </w:r>
          </w:p>
        </w:tc>
        <w:tc>
          <w:tcPr>
            <w:tcW w:w="2387" w:type="dxa"/>
            <w:shd w:val="clear" w:color="auto" w:fill="auto"/>
            <w:vAlign w:val="center"/>
          </w:tcPr>
          <w:p w:rsidR="003C6FAB" w:rsidP="00CA7373">
            <w:pPr>
              <w:spacing w:line="400" w:lineRule="exact"/>
              <w:rPr>
                <w:rFonts w:ascii="宋体" w:eastAsia="宋体" w:hAnsi="宋体" w:cs="宋体"/>
                <w:szCs w:val="21"/>
              </w:rPr>
            </w:pPr>
            <w:r>
              <w:rPr>
                <w:rFonts w:ascii="宋体" w:eastAsia="宋体" w:hAnsi="宋体" w:cs="宋体" w:hint="eastAsia"/>
                <w:szCs w:val="21"/>
              </w:rPr>
              <w:t>发射机输出端极限改善因子</w:t>
            </w:r>
          </w:p>
        </w:tc>
        <w:tc>
          <w:tcPr>
            <w:tcW w:w="5071" w:type="dxa"/>
            <w:shd w:val="clear" w:color="auto" w:fill="auto"/>
            <w:vAlign w:val="center"/>
          </w:tcPr>
          <w:p w:rsidR="003C6FAB" w:rsidP="00CA7373">
            <w:pPr>
              <w:spacing w:line="400" w:lineRule="exact"/>
              <w:rPr>
                <w:rFonts w:ascii="宋体" w:eastAsia="宋体" w:hAnsi="宋体" w:cs="宋体"/>
                <w:szCs w:val="21"/>
              </w:rPr>
            </w:pPr>
            <w:r>
              <w:rPr>
                <w:rFonts w:ascii="宋体" w:eastAsia="宋体" w:hAnsi="宋体" w:cs="宋体" w:hint="eastAsia"/>
                <w:bCs/>
                <w:szCs w:val="21"/>
              </w:rPr>
              <w:t>#</w:t>
            </w:r>
            <w:r>
              <w:rPr>
                <w:rFonts w:ascii="宋体" w:eastAsia="宋体" w:hAnsi="宋体" w:cs="宋体" w:hint="eastAsia"/>
                <w:szCs w:val="21"/>
              </w:rPr>
              <w:t>≥58.0dB</w:t>
            </w:r>
          </w:p>
        </w:tc>
      </w:tr>
      <w:tr w:rsidTr="00CA7373">
        <w:tblPrEx>
          <w:tblW w:w="0" w:type="auto"/>
          <w:jc w:val="center"/>
          <w:tblLayout w:type="fixed"/>
          <w:tblLook w:val="04A0"/>
        </w:tblPrEx>
        <w:trPr>
          <w:trHeight w:val="749"/>
          <w:jc w:val="center"/>
        </w:trPr>
        <w:tc>
          <w:tcPr>
            <w:tcW w:w="823" w:type="dxa"/>
            <w:vAlign w:val="center"/>
          </w:tcPr>
          <w:p w:rsidR="003C6FAB" w:rsidP="00CA7373">
            <w:pPr>
              <w:spacing w:line="400" w:lineRule="exact"/>
              <w:jc w:val="center"/>
              <w:rPr>
                <w:rFonts w:ascii="宋体" w:eastAsia="宋体" w:hAnsi="宋体" w:cs="宋体"/>
                <w:szCs w:val="21"/>
              </w:rPr>
            </w:pPr>
            <w:r>
              <w:rPr>
                <w:rFonts w:ascii="宋体" w:eastAsia="宋体" w:hAnsi="宋体" w:cs="宋体" w:hint="eastAsia"/>
                <w:szCs w:val="21"/>
              </w:rPr>
              <w:t>6</w:t>
            </w:r>
          </w:p>
        </w:tc>
        <w:tc>
          <w:tcPr>
            <w:tcW w:w="2387" w:type="dxa"/>
            <w:vAlign w:val="center"/>
          </w:tcPr>
          <w:p w:rsidR="003C6FAB" w:rsidP="00CA7373">
            <w:pPr>
              <w:spacing w:line="400" w:lineRule="exact"/>
              <w:rPr>
                <w:rFonts w:ascii="宋体" w:eastAsia="宋体" w:hAnsi="宋体" w:cs="宋体"/>
                <w:szCs w:val="21"/>
              </w:rPr>
            </w:pPr>
            <w:r>
              <w:rPr>
                <w:rFonts w:ascii="宋体" w:eastAsia="宋体" w:hAnsi="宋体" w:cs="宋体" w:hint="eastAsia"/>
                <w:szCs w:val="21"/>
              </w:rPr>
              <w:t>发射机对极限改善因子的影响</w:t>
            </w:r>
          </w:p>
        </w:tc>
        <w:tc>
          <w:tcPr>
            <w:tcW w:w="5071" w:type="dxa"/>
            <w:vAlign w:val="center"/>
          </w:tcPr>
          <w:p w:rsidR="003C6FAB" w:rsidP="00CA7373">
            <w:pPr>
              <w:spacing w:line="400" w:lineRule="exact"/>
              <w:rPr>
                <w:rFonts w:ascii="宋体" w:eastAsia="宋体" w:hAnsi="宋体" w:cs="宋体"/>
                <w:szCs w:val="21"/>
              </w:rPr>
            </w:pPr>
            <w:r>
              <w:rPr>
                <w:rFonts w:ascii="宋体" w:eastAsia="宋体" w:hAnsi="宋体" w:cs="宋体" w:hint="eastAsia"/>
                <w:szCs w:val="21"/>
              </w:rPr>
              <w:t>≤1dB</w:t>
            </w:r>
          </w:p>
        </w:tc>
      </w:tr>
      <w:tr w:rsidTr="00CA7373">
        <w:tblPrEx>
          <w:tblW w:w="0" w:type="auto"/>
          <w:jc w:val="center"/>
          <w:tblLayout w:type="fixed"/>
          <w:tblLook w:val="04A0"/>
        </w:tblPrEx>
        <w:trPr>
          <w:trHeight w:val="297"/>
          <w:jc w:val="center"/>
        </w:trPr>
        <w:tc>
          <w:tcPr>
            <w:tcW w:w="823" w:type="dxa"/>
            <w:shd w:val="clear" w:color="auto" w:fill="auto"/>
            <w:vAlign w:val="center"/>
          </w:tcPr>
          <w:p w:rsidR="003C6FAB" w:rsidP="00CA7373">
            <w:pPr>
              <w:spacing w:line="400" w:lineRule="exact"/>
              <w:jc w:val="center"/>
              <w:rPr>
                <w:rFonts w:ascii="宋体" w:eastAsia="宋体" w:hAnsi="宋体" w:cs="宋体"/>
                <w:szCs w:val="21"/>
              </w:rPr>
            </w:pPr>
            <w:r>
              <w:rPr>
                <w:rFonts w:ascii="宋体" w:eastAsia="宋体" w:hAnsi="宋体" w:cs="宋体" w:hint="eastAsia"/>
                <w:szCs w:val="21"/>
              </w:rPr>
              <w:t>7</w:t>
            </w:r>
          </w:p>
        </w:tc>
        <w:tc>
          <w:tcPr>
            <w:tcW w:w="2387" w:type="dxa"/>
            <w:vAlign w:val="center"/>
          </w:tcPr>
          <w:p w:rsidR="003C6FAB" w:rsidP="00CA7373">
            <w:pPr>
              <w:spacing w:line="400" w:lineRule="exact"/>
              <w:rPr>
                <w:rFonts w:ascii="宋体" w:eastAsia="宋体" w:hAnsi="宋体" w:cs="宋体"/>
                <w:szCs w:val="21"/>
              </w:rPr>
            </w:pPr>
            <w:r>
              <w:rPr>
                <w:rFonts w:ascii="宋体" w:eastAsia="宋体" w:hAnsi="宋体" w:cs="宋体" w:hint="eastAsia"/>
                <w:szCs w:val="21"/>
              </w:rPr>
              <w:t>机内峰值输出功率测量精度及周期</w:t>
            </w:r>
          </w:p>
        </w:tc>
        <w:tc>
          <w:tcPr>
            <w:tcW w:w="5071" w:type="dxa"/>
            <w:vAlign w:val="center"/>
          </w:tcPr>
          <w:p w:rsidR="003C6FAB" w:rsidP="00CA7373">
            <w:pPr>
              <w:spacing w:line="400" w:lineRule="exact"/>
              <w:rPr>
                <w:rFonts w:ascii="宋体" w:eastAsia="宋体" w:hAnsi="宋体" w:cs="宋体"/>
                <w:szCs w:val="21"/>
              </w:rPr>
            </w:pPr>
            <w:r>
              <w:rPr>
                <w:rFonts w:ascii="宋体" w:eastAsia="宋体" w:hAnsi="宋体" w:cs="宋体" w:hint="eastAsia"/>
                <w:szCs w:val="21"/>
              </w:rPr>
              <w:t>≤0.2dB</w:t>
            </w:r>
            <w:bookmarkStart w:id="60" w:name="OLE_LINK1"/>
            <w:r>
              <w:rPr>
                <w:rFonts w:ascii="宋体" w:eastAsia="宋体" w:hAnsi="宋体" w:cs="宋体" w:hint="eastAsia"/>
                <w:szCs w:val="21"/>
              </w:rPr>
              <w:t>（脉宽和重复频率不变）</w:t>
            </w:r>
            <w:bookmarkEnd w:id="60"/>
            <w:r>
              <w:rPr>
                <w:rFonts w:ascii="宋体" w:eastAsia="宋体" w:hAnsi="宋体" w:cs="宋体" w:hint="eastAsia"/>
                <w:szCs w:val="21"/>
              </w:rPr>
              <w:t>，≤20s(参考值使用机外峰值功率计)</w:t>
            </w:r>
          </w:p>
        </w:tc>
      </w:tr>
      <w:tr w:rsidTr="00CA7373">
        <w:tblPrEx>
          <w:tblW w:w="0" w:type="auto"/>
          <w:jc w:val="center"/>
          <w:tblLayout w:type="fixed"/>
          <w:tblLook w:val="04A0"/>
        </w:tblPrEx>
        <w:trPr>
          <w:trHeight w:val="705"/>
          <w:jc w:val="center"/>
        </w:trPr>
        <w:tc>
          <w:tcPr>
            <w:tcW w:w="823" w:type="dxa"/>
            <w:shd w:val="clear" w:color="auto" w:fill="auto"/>
            <w:vAlign w:val="center"/>
          </w:tcPr>
          <w:p w:rsidR="003C6FAB" w:rsidP="00CA7373">
            <w:pPr>
              <w:spacing w:line="400" w:lineRule="exact"/>
              <w:jc w:val="center"/>
              <w:rPr>
                <w:rFonts w:ascii="宋体" w:eastAsia="宋体" w:hAnsi="宋体" w:cs="宋体"/>
                <w:szCs w:val="21"/>
              </w:rPr>
            </w:pPr>
            <w:r>
              <w:rPr>
                <w:rFonts w:ascii="宋体" w:eastAsia="宋体" w:hAnsi="宋体" w:cs="宋体" w:hint="eastAsia"/>
                <w:szCs w:val="21"/>
              </w:rPr>
              <w:t>8</w:t>
            </w:r>
          </w:p>
        </w:tc>
        <w:tc>
          <w:tcPr>
            <w:tcW w:w="2387" w:type="dxa"/>
            <w:vAlign w:val="center"/>
          </w:tcPr>
          <w:p w:rsidR="003C6FAB" w:rsidP="00CA7373">
            <w:pPr>
              <w:spacing w:line="400" w:lineRule="exact"/>
              <w:rPr>
                <w:rFonts w:ascii="宋体" w:eastAsia="宋体" w:hAnsi="宋体" w:cs="宋体"/>
                <w:szCs w:val="21"/>
              </w:rPr>
            </w:pPr>
            <w:r>
              <w:rPr>
                <w:rFonts w:ascii="宋体" w:eastAsia="宋体" w:hAnsi="宋体" w:cs="宋体" w:hint="eastAsia"/>
                <w:szCs w:val="21"/>
              </w:rPr>
              <w:t>峰值输出功率稳定度</w:t>
            </w:r>
          </w:p>
        </w:tc>
        <w:tc>
          <w:tcPr>
            <w:tcW w:w="5071" w:type="dxa"/>
            <w:vAlign w:val="center"/>
          </w:tcPr>
          <w:p w:rsidR="003C6FAB" w:rsidP="00CA7373">
            <w:pPr>
              <w:spacing w:line="400" w:lineRule="exact"/>
              <w:rPr>
                <w:rFonts w:ascii="宋体" w:eastAsia="宋体" w:hAnsi="宋体" w:cs="宋体"/>
                <w:szCs w:val="21"/>
              </w:rPr>
            </w:pPr>
            <w:r>
              <w:rPr>
                <w:rFonts w:ascii="宋体" w:eastAsia="宋体" w:hAnsi="宋体" w:cs="宋体" w:hint="eastAsia"/>
                <w:bCs/>
                <w:szCs w:val="21"/>
              </w:rPr>
              <w:t>#</w:t>
            </w:r>
            <w:r>
              <w:rPr>
                <w:rFonts w:ascii="宋体" w:eastAsia="宋体" w:hAnsi="宋体" w:cs="宋体" w:hint="eastAsia"/>
                <w:szCs w:val="21"/>
              </w:rPr>
              <w:t>≤0.03dB （脉宽和重复频率不变，10分钟连续运行）</w:t>
            </w:r>
          </w:p>
        </w:tc>
      </w:tr>
      <w:tr w:rsidTr="00CA7373">
        <w:tblPrEx>
          <w:tblW w:w="0" w:type="auto"/>
          <w:jc w:val="center"/>
          <w:tblLayout w:type="fixed"/>
          <w:tblLook w:val="04A0"/>
        </w:tblPrEx>
        <w:trPr>
          <w:trHeight w:val="287"/>
          <w:jc w:val="center"/>
        </w:trPr>
        <w:tc>
          <w:tcPr>
            <w:tcW w:w="823" w:type="dxa"/>
            <w:shd w:val="clear" w:color="auto" w:fill="auto"/>
            <w:vAlign w:val="center"/>
          </w:tcPr>
          <w:p w:rsidR="003C6FAB" w:rsidP="00CA7373">
            <w:pPr>
              <w:spacing w:line="400" w:lineRule="exact"/>
              <w:jc w:val="center"/>
              <w:rPr>
                <w:rFonts w:ascii="宋体" w:eastAsia="宋体" w:hAnsi="宋体" w:cs="宋体"/>
                <w:szCs w:val="21"/>
              </w:rPr>
            </w:pPr>
            <w:r>
              <w:rPr>
                <w:rFonts w:ascii="宋体" w:eastAsia="宋体" w:hAnsi="宋体" w:cs="宋体" w:hint="eastAsia"/>
                <w:szCs w:val="21"/>
              </w:rPr>
              <w:t>9</w:t>
            </w:r>
          </w:p>
        </w:tc>
        <w:tc>
          <w:tcPr>
            <w:tcW w:w="2387" w:type="dxa"/>
            <w:vAlign w:val="center"/>
          </w:tcPr>
          <w:p w:rsidR="003C6FAB" w:rsidP="00CA7373">
            <w:pPr>
              <w:spacing w:line="400" w:lineRule="exact"/>
              <w:rPr>
                <w:rFonts w:ascii="宋体" w:eastAsia="宋体" w:hAnsi="宋体" w:cs="宋体"/>
                <w:szCs w:val="21"/>
              </w:rPr>
            </w:pPr>
            <w:r>
              <w:rPr>
                <w:rFonts w:ascii="宋体" w:eastAsia="宋体" w:hAnsi="宋体" w:cs="宋体" w:hint="eastAsia"/>
                <w:szCs w:val="21"/>
              </w:rPr>
              <w:t>脉冲顶降</w:t>
            </w:r>
          </w:p>
        </w:tc>
        <w:tc>
          <w:tcPr>
            <w:tcW w:w="5071" w:type="dxa"/>
            <w:vAlign w:val="center"/>
          </w:tcPr>
          <w:p w:rsidR="003C6FAB" w:rsidP="00CA7373">
            <w:pPr>
              <w:rPr>
                <w:rFonts w:ascii="宋体" w:eastAsia="宋体" w:hAnsi="宋体" w:cs="宋体"/>
                <w:szCs w:val="21"/>
              </w:rPr>
            </w:pPr>
            <w:r>
              <w:rPr>
                <w:rFonts w:ascii="宋体" w:eastAsia="宋体" w:hAnsi="宋体" w:cs="宋体" w:hint="eastAsia"/>
                <w:bCs/>
                <w:szCs w:val="21"/>
              </w:rPr>
              <w:t>#</w:t>
            </w:r>
            <w:r>
              <w:rPr>
                <w:rFonts w:ascii="宋体" w:eastAsia="宋体" w:hAnsi="宋体" w:cs="宋体" w:hint="eastAsia"/>
                <w:szCs w:val="21"/>
              </w:rPr>
              <w:t>≤5% @5us脉宽</w:t>
            </w:r>
          </w:p>
        </w:tc>
      </w:tr>
      <w:tr w:rsidTr="00CA7373">
        <w:tblPrEx>
          <w:tblW w:w="0" w:type="auto"/>
          <w:jc w:val="center"/>
          <w:tblLayout w:type="fixed"/>
          <w:tblLook w:val="04A0"/>
        </w:tblPrEx>
        <w:trPr>
          <w:trHeight w:val="287"/>
          <w:jc w:val="center"/>
        </w:trPr>
        <w:tc>
          <w:tcPr>
            <w:tcW w:w="823" w:type="dxa"/>
            <w:shd w:val="clear" w:color="auto" w:fill="auto"/>
            <w:vAlign w:val="center"/>
          </w:tcPr>
          <w:p w:rsidR="003C6FAB" w:rsidP="00CA7373">
            <w:pPr>
              <w:spacing w:line="400" w:lineRule="exact"/>
              <w:jc w:val="center"/>
              <w:rPr>
                <w:rFonts w:ascii="宋体" w:eastAsia="宋体" w:hAnsi="宋体" w:cs="宋体"/>
                <w:szCs w:val="21"/>
              </w:rPr>
            </w:pPr>
            <w:r>
              <w:rPr>
                <w:rFonts w:ascii="宋体" w:eastAsia="宋体" w:hAnsi="宋体" w:cs="宋体" w:hint="eastAsia"/>
                <w:szCs w:val="21"/>
              </w:rPr>
              <w:t>10</w:t>
            </w:r>
          </w:p>
        </w:tc>
        <w:tc>
          <w:tcPr>
            <w:tcW w:w="2387" w:type="dxa"/>
            <w:shd w:val="clear" w:color="auto" w:fill="auto"/>
            <w:vAlign w:val="center"/>
          </w:tcPr>
          <w:p w:rsidR="003C6FAB" w:rsidP="00CA7373">
            <w:pPr>
              <w:spacing w:line="400" w:lineRule="exact"/>
              <w:rPr>
                <w:rFonts w:ascii="宋体" w:eastAsia="宋体" w:hAnsi="宋体" w:cs="宋体"/>
                <w:szCs w:val="21"/>
              </w:rPr>
            </w:pPr>
            <w:r>
              <w:rPr>
                <w:rFonts w:ascii="宋体" w:eastAsia="宋体" w:hAnsi="宋体" w:cs="宋体" w:hint="eastAsia"/>
                <w:szCs w:val="21"/>
              </w:rPr>
              <w:t>输入脉冲激励电平</w:t>
            </w:r>
          </w:p>
        </w:tc>
        <w:tc>
          <w:tcPr>
            <w:tcW w:w="5071" w:type="dxa"/>
            <w:shd w:val="clear" w:color="auto" w:fill="auto"/>
            <w:vAlign w:val="center"/>
          </w:tcPr>
          <w:p w:rsidR="003C6FAB" w:rsidP="00CA7373">
            <w:pPr>
              <w:spacing w:line="400" w:lineRule="exact"/>
              <w:rPr>
                <w:rFonts w:ascii="宋体" w:eastAsia="宋体" w:hAnsi="宋体" w:cs="宋体"/>
                <w:szCs w:val="21"/>
              </w:rPr>
            </w:pPr>
            <w:r>
              <w:rPr>
                <w:rFonts w:ascii="宋体" w:eastAsia="宋体" w:hAnsi="宋体" w:cs="宋体" w:hint="eastAsia"/>
                <w:bCs/>
                <w:szCs w:val="21"/>
              </w:rPr>
              <w:t>#</w:t>
            </w:r>
            <w:r>
              <w:rPr>
                <w:rFonts w:ascii="宋体" w:eastAsia="宋体" w:hAnsi="宋体" w:cs="宋体" w:hint="eastAsia"/>
                <w:szCs w:val="21"/>
              </w:rPr>
              <w:t>0±2dBm</w:t>
            </w:r>
          </w:p>
        </w:tc>
      </w:tr>
      <w:tr w:rsidTr="00CA7373">
        <w:tblPrEx>
          <w:tblW w:w="0" w:type="auto"/>
          <w:jc w:val="center"/>
          <w:tblLayout w:type="fixed"/>
          <w:tblLook w:val="04A0"/>
        </w:tblPrEx>
        <w:trPr>
          <w:trHeight w:val="287"/>
          <w:jc w:val="center"/>
        </w:trPr>
        <w:tc>
          <w:tcPr>
            <w:tcW w:w="823" w:type="dxa"/>
            <w:shd w:val="clear" w:color="auto" w:fill="auto"/>
            <w:vAlign w:val="center"/>
          </w:tcPr>
          <w:p w:rsidR="003C6FAB" w:rsidP="00CA7373">
            <w:pPr>
              <w:spacing w:line="400" w:lineRule="exact"/>
              <w:jc w:val="center"/>
              <w:rPr>
                <w:rFonts w:ascii="宋体" w:eastAsia="宋体" w:hAnsi="宋体" w:cs="宋体"/>
                <w:szCs w:val="21"/>
              </w:rPr>
            </w:pPr>
            <w:r>
              <w:rPr>
                <w:rFonts w:ascii="宋体" w:eastAsia="宋体" w:hAnsi="宋体" w:cs="宋体" w:hint="eastAsia"/>
                <w:szCs w:val="21"/>
              </w:rPr>
              <w:t>11</w:t>
            </w:r>
          </w:p>
        </w:tc>
        <w:tc>
          <w:tcPr>
            <w:tcW w:w="2387" w:type="dxa"/>
            <w:shd w:val="clear" w:color="auto" w:fill="auto"/>
            <w:vAlign w:val="center"/>
          </w:tcPr>
          <w:p w:rsidR="003C6FAB" w:rsidP="00CA7373">
            <w:pPr>
              <w:spacing w:line="400" w:lineRule="exact"/>
              <w:rPr>
                <w:rFonts w:ascii="宋体" w:eastAsia="宋体" w:hAnsi="宋体" w:cs="宋体"/>
                <w:szCs w:val="21"/>
              </w:rPr>
            </w:pPr>
            <w:r>
              <w:rPr>
                <w:rFonts w:ascii="宋体" w:eastAsia="宋体" w:hAnsi="宋体" w:cs="宋体" w:hint="eastAsia"/>
                <w:szCs w:val="21"/>
              </w:rPr>
              <w:t>脉冲上升沿</w:t>
            </w:r>
          </w:p>
        </w:tc>
        <w:tc>
          <w:tcPr>
            <w:tcW w:w="5071" w:type="dxa"/>
            <w:shd w:val="clear" w:color="auto" w:fill="auto"/>
            <w:vAlign w:val="center"/>
          </w:tcPr>
          <w:p w:rsidR="003C6FAB" w:rsidP="00CA7373">
            <w:pPr>
              <w:spacing w:line="400" w:lineRule="exact"/>
              <w:rPr>
                <w:rFonts w:ascii="宋体" w:eastAsia="宋体" w:hAnsi="宋体" w:cs="宋体"/>
                <w:szCs w:val="21"/>
              </w:rPr>
            </w:pPr>
            <w:r>
              <w:rPr>
                <w:rFonts w:ascii="宋体" w:eastAsia="宋体" w:hAnsi="宋体" w:cs="宋体" w:hint="eastAsia"/>
                <w:szCs w:val="21"/>
              </w:rPr>
              <w:t>≥100ns</w:t>
            </w:r>
          </w:p>
        </w:tc>
      </w:tr>
      <w:tr w:rsidTr="00CA7373">
        <w:tblPrEx>
          <w:tblW w:w="0" w:type="auto"/>
          <w:jc w:val="center"/>
          <w:tblLayout w:type="fixed"/>
          <w:tblLook w:val="04A0"/>
        </w:tblPrEx>
        <w:trPr>
          <w:trHeight w:val="287"/>
          <w:jc w:val="center"/>
        </w:trPr>
        <w:tc>
          <w:tcPr>
            <w:tcW w:w="823" w:type="dxa"/>
            <w:shd w:val="clear" w:color="auto" w:fill="auto"/>
            <w:vAlign w:val="center"/>
          </w:tcPr>
          <w:p w:rsidR="003C6FAB" w:rsidP="00CA7373">
            <w:pPr>
              <w:spacing w:line="400" w:lineRule="exact"/>
              <w:jc w:val="center"/>
              <w:rPr>
                <w:rFonts w:ascii="宋体" w:eastAsia="宋体" w:hAnsi="宋体" w:cs="宋体"/>
                <w:szCs w:val="21"/>
              </w:rPr>
            </w:pPr>
            <w:r>
              <w:rPr>
                <w:rFonts w:ascii="宋体" w:eastAsia="宋体" w:hAnsi="宋体" w:cs="宋体" w:hint="eastAsia"/>
                <w:szCs w:val="21"/>
              </w:rPr>
              <w:t>12</w:t>
            </w:r>
          </w:p>
        </w:tc>
        <w:tc>
          <w:tcPr>
            <w:tcW w:w="2387" w:type="dxa"/>
            <w:shd w:val="clear" w:color="auto" w:fill="auto"/>
            <w:vAlign w:val="center"/>
          </w:tcPr>
          <w:p w:rsidR="003C6FAB" w:rsidP="00CA7373">
            <w:pPr>
              <w:spacing w:line="400" w:lineRule="exact"/>
              <w:rPr>
                <w:rFonts w:ascii="宋体" w:eastAsia="宋体" w:hAnsi="宋体" w:cs="宋体"/>
                <w:szCs w:val="21"/>
              </w:rPr>
            </w:pPr>
            <w:r>
              <w:rPr>
                <w:rFonts w:ascii="宋体" w:eastAsia="宋体" w:hAnsi="宋体" w:cs="宋体" w:hint="eastAsia"/>
                <w:szCs w:val="21"/>
              </w:rPr>
              <w:t>脉冲下降沿</w:t>
            </w:r>
          </w:p>
        </w:tc>
        <w:tc>
          <w:tcPr>
            <w:tcW w:w="5071" w:type="dxa"/>
            <w:shd w:val="clear" w:color="auto" w:fill="auto"/>
            <w:vAlign w:val="center"/>
          </w:tcPr>
          <w:p w:rsidR="003C6FAB" w:rsidP="00CA7373">
            <w:pPr>
              <w:spacing w:line="400" w:lineRule="exact"/>
              <w:rPr>
                <w:rFonts w:ascii="宋体" w:eastAsia="宋体" w:hAnsi="宋体" w:cs="宋体"/>
                <w:szCs w:val="21"/>
              </w:rPr>
            </w:pPr>
            <w:r>
              <w:rPr>
                <w:rFonts w:ascii="宋体" w:eastAsia="宋体" w:hAnsi="宋体" w:cs="宋体" w:hint="eastAsia"/>
                <w:szCs w:val="21"/>
              </w:rPr>
              <w:t>≤200ns</w:t>
            </w:r>
          </w:p>
        </w:tc>
      </w:tr>
      <w:tr w:rsidTr="00CA7373">
        <w:tblPrEx>
          <w:tblW w:w="0" w:type="auto"/>
          <w:jc w:val="center"/>
          <w:tblLayout w:type="fixed"/>
          <w:tblLook w:val="04A0"/>
        </w:tblPrEx>
        <w:trPr>
          <w:trHeight w:val="287"/>
          <w:jc w:val="center"/>
        </w:trPr>
        <w:tc>
          <w:tcPr>
            <w:tcW w:w="823" w:type="dxa"/>
            <w:shd w:val="clear" w:color="auto" w:fill="auto"/>
            <w:vAlign w:val="center"/>
          </w:tcPr>
          <w:p w:rsidR="003C6FAB" w:rsidP="00CA7373">
            <w:pPr>
              <w:spacing w:line="400" w:lineRule="exact"/>
              <w:jc w:val="center"/>
              <w:rPr>
                <w:rFonts w:ascii="宋体" w:eastAsia="宋体" w:hAnsi="宋体" w:cs="宋体"/>
                <w:szCs w:val="21"/>
              </w:rPr>
            </w:pPr>
            <w:r>
              <w:rPr>
                <w:rFonts w:ascii="宋体" w:eastAsia="宋体" w:hAnsi="宋体" w:cs="宋体" w:hint="eastAsia"/>
                <w:szCs w:val="21"/>
              </w:rPr>
              <w:t>13</w:t>
            </w:r>
          </w:p>
        </w:tc>
        <w:tc>
          <w:tcPr>
            <w:tcW w:w="2387" w:type="dxa"/>
            <w:vAlign w:val="center"/>
          </w:tcPr>
          <w:p w:rsidR="003C6FAB" w:rsidP="00CA7373">
            <w:pPr>
              <w:spacing w:line="400" w:lineRule="exact"/>
              <w:rPr>
                <w:rFonts w:ascii="宋体" w:eastAsia="宋体" w:hAnsi="宋体" w:cs="宋体"/>
                <w:szCs w:val="21"/>
              </w:rPr>
            </w:pPr>
            <w:r>
              <w:rPr>
                <w:rFonts w:ascii="宋体" w:eastAsia="宋体" w:hAnsi="宋体" w:cs="宋体" w:hint="eastAsia"/>
                <w:szCs w:val="21"/>
              </w:rPr>
              <w:t>发射杂散</w:t>
            </w:r>
          </w:p>
        </w:tc>
        <w:tc>
          <w:tcPr>
            <w:tcW w:w="5071" w:type="dxa"/>
            <w:vAlign w:val="center"/>
          </w:tcPr>
          <w:p w:rsidR="003C6FAB" w:rsidP="00CA7373">
            <w:pPr>
              <w:spacing w:line="400" w:lineRule="exact"/>
              <w:rPr>
                <w:rFonts w:ascii="宋体" w:eastAsia="宋体" w:hAnsi="宋体" w:cs="宋体"/>
                <w:szCs w:val="21"/>
              </w:rPr>
            </w:pPr>
            <w:r>
              <w:rPr>
                <w:rFonts w:ascii="宋体" w:eastAsia="宋体" w:hAnsi="宋体" w:cs="宋体" w:hint="eastAsia"/>
                <w:bCs/>
                <w:szCs w:val="21"/>
              </w:rPr>
              <w:t>#</w:t>
            </w:r>
            <w:r>
              <w:rPr>
                <w:rFonts w:ascii="宋体" w:eastAsia="宋体" w:hAnsi="宋体" w:cs="宋体" w:hint="eastAsia"/>
                <w:szCs w:val="21"/>
              </w:rPr>
              <w:t>≤-65dBc</w:t>
            </w:r>
          </w:p>
        </w:tc>
      </w:tr>
      <w:tr w:rsidTr="00CA7373">
        <w:tblPrEx>
          <w:tblW w:w="0" w:type="auto"/>
          <w:jc w:val="center"/>
          <w:tblLayout w:type="fixed"/>
          <w:tblLook w:val="04A0"/>
        </w:tblPrEx>
        <w:trPr>
          <w:trHeight w:val="287"/>
          <w:jc w:val="center"/>
        </w:trPr>
        <w:tc>
          <w:tcPr>
            <w:tcW w:w="823" w:type="dxa"/>
            <w:shd w:val="clear" w:color="auto" w:fill="auto"/>
            <w:vAlign w:val="center"/>
          </w:tcPr>
          <w:p w:rsidR="003C6FAB" w:rsidP="00CA7373">
            <w:pPr>
              <w:spacing w:line="400" w:lineRule="exact"/>
              <w:jc w:val="center"/>
              <w:rPr>
                <w:rFonts w:ascii="宋体" w:eastAsia="宋体" w:hAnsi="宋体" w:cs="宋体"/>
                <w:szCs w:val="21"/>
              </w:rPr>
            </w:pPr>
            <w:r>
              <w:rPr>
                <w:rFonts w:ascii="宋体" w:eastAsia="宋体" w:hAnsi="宋体" w:cs="宋体" w:hint="eastAsia"/>
                <w:szCs w:val="21"/>
              </w:rPr>
              <w:t>14</w:t>
            </w:r>
          </w:p>
        </w:tc>
        <w:tc>
          <w:tcPr>
            <w:tcW w:w="2387" w:type="dxa"/>
            <w:vAlign w:val="center"/>
          </w:tcPr>
          <w:p w:rsidR="003C6FAB" w:rsidP="00CA7373">
            <w:pPr>
              <w:spacing w:line="400" w:lineRule="exact"/>
              <w:rPr>
                <w:rFonts w:ascii="宋体" w:eastAsia="宋体" w:hAnsi="宋体" w:cs="宋体"/>
                <w:szCs w:val="21"/>
              </w:rPr>
            </w:pPr>
            <w:r>
              <w:rPr>
                <w:rFonts w:ascii="宋体" w:eastAsia="宋体" w:hAnsi="宋体" w:cs="宋体" w:hint="eastAsia"/>
                <w:szCs w:val="21"/>
              </w:rPr>
              <w:t>谐波</w:t>
            </w:r>
          </w:p>
        </w:tc>
        <w:tc>
          <w:tcPr>
            <w:tcW w:w="5071" w:type="dxa"/>
            <w:vAlign w:val="center"/>
          </w:tcPr>
          <w:p w:rsidR="003C6FAB" w:rsidP="00CA7373">
            <w:pPr>
              <w:spacing w:line="400" w:lineRule="exact"/>
              <w:rPr>
                <w:rFonts w:ascii="宋体" w:eastAsia="宋体" w:hAnsi="宋体" w:cs="宋体"/>
                <w:szCs w:val="21"/>
              </w:rPr>
            </w:pPr>
            <w:r>
              <w:rPr>
                <w:rFonts w:ascii="宋体" w:eastAsia="宋体" w:hAnsi="宋体" w:cs="宋体" w:hint="eastAsia"/>
                <w:szCs w:val="21"/>
              </w:rPr>
              <w:t xml:space="preserve">≤-30 </w:t>
            </w:r>
            <w:r>
              <w:rPr>
                <w:rFonts w:ascii="宋体" w:eastAsia="宋体" w:hAnsi="宋体" w:cs="宋体" w:hint="eastAsia"/>
                <w:szCs w:val="21"/>
              </w:rPr>
              <w:t>dBc</w:t>
            </w:r>
          </w:p>
        </w:tc>
      </w:tr>
      <w:tr w:rsidTr="00CA7373">
        <w:tblPrEx>
          <w:tblW w:w="0" w:type="auto"/>
          <w:jc w:val="center"/>
          <w:tblLayout w:type="fixed"/>
          <w:tblLook w:val="04A0"/>
        </w:tblPrEx>
        <w:trPr>
          <w:trHeight w:val="287"/>
          <w:jc w:val="center"/>
        </w:trPr>
        <w:tc>
          <w:tcPr>
            <w:tcW w:w="823" w:type="dxa"/>
            <w:shd w:val="clear" w:color="auto" w:fill="auto"/>
            <w:vAlign w:val="center"/>
          </w:tcPr>
          <w:p w:rsidR="003C6FAB" w:rsidP="00CA7373">
            <w:pPr>
              <w:spacing w:line="400" w:lineRule="exact"/>
              <w:jc w:val="center"/>
              <w:rPr>
                <w:rFonts w:ascii="宋体" w:eastAsia="宋体" w:hAnsi="宋体" w:cs="宋体"/>
                <w:szCs w:val="21"/>
              </w:rPr>
            </w:pPr>
            <w:r>
              <w:rPr>
                <w:rFonts w:ascii="宋体" w:eastAsia="宋体" w:hAnsi="宋体" w:cs="宋体" w:hint="eastAsia"/>
                <w:szCs w:val="21"/>
              </w:rPr>
              <w:t>15</w:t>
            </w:r>
          </w:p>
        </w:tc>
        <w:tc>
          <w:tcPr>
            <w:tcW w:w="2387" w:type="dxa"/>
            <w:vAlign w:val="center"/>
          </w:tcPr>
          <w:p w:rsidR="003C6FAB" w:rsidP="00CA7373">
            <w:pPr>
              <w:spacing w:line="400" w:lineRule="exact"/>
              <w:rPr>
                <w:rFonts w:ascii="宋体" w:eastAsia="宋体" w:hAnsi="宋体" w:cs="宋体"/>
                <w:szCs w:val="21"/>
              </w:rPr>
            </w:pPr>
            <w:r>
              <w:rPr>
                <w:rFonts w:ascii="宋体" w:eastAsia="宋体" w:hAnsi="宋体" w:cs="宋体" w:hint="eastAsia"/>
                <w:szCs w:val="21"/>
              </w:rPr>
              <w:t>频谱特性</w:t>
            </w:r>
          </w:p>
        </w:tc>
        <w:tc>
          <w:tcPr>
            <w:tcW w:w="5071" w:type="dxa"/>
            <w:vAlign w:val="center"/>
          </w:tcPr>
          <w:p w:rsidR="003C6FAB" w:rsidP="00CA7373">
            <w:pPr>
              <w:spacing w:line="400" w:lineRule="exact"/>
              <w:rPr>
                <w:rFonts w:ascii="宋体" w:eastAsia="宋体" w:hAnsi="宋体" w:cs="宋体"/>
                <w:szCs w:val="21"/>
              </w:rPr>
            </w:pPr>
            <w:r>
              <w:rPr>
                <w:rFonts w:ascii="宋体" w:eastAsia="宋体" w:hAnsi="宋体" w:cs="宋体" w:hint="eastAsia"/>
                <w:szCs w:val="21"/>
              </w:rPr>
              <w:t>距中心频率</w:t>
            </w:r>
            <w:r>
              <w:rPr>
                <w:rFonts w:ascii="宋体" w:eastAsia="宋体" w:hAnsi="宋体" w:cs="宋体" w:hint="eastAsia"/>
                <w:szCs w:val="21"/>
              </w:rPr>
              <w:t>频谱线</w:t>
            </w:r>
            <w:r>
              <w:rPr>
                <w:rFonts w:ascii="宋体" w:eastAsia="宋体" w:hAnsi="宋体" w:cs="宋体" w:hint="eastAsia"/>
                <w:szCs w:val="21"/>
              </w:rPr>
              <w:t>衰减量≤-60dBc</w:t>
            </w:r>
          </w:p>
          <w:p w:rsidR="003C6FAB" w:rsidP="00CA7373">
            <w:pPr>
              <w:spacing w:line="400" w:lineRule="exact"/>
              <w:rPr>
                <w:rFonts w:ascii="宋体" w:eastAsia="宋体" w:hAnsi="宋体" w:cs="宋体"/>
                <w:szCs w:val="21"/>
              </w:rPr>
            </w:pPr>
            <w:r>
              <w:rPr>
                <w:rFonts w:ascii="宋体" w:eastAsia="宋体" w:hAnsi="宋体" w:cs="宋体" w:hint="eastAsia"/>
                <w:szCs w:val="21"/>
              </w:rPr>
              <w:t>(左频谱≥-22.95MHz，右频谱≤22.95MHz）</w:t>
            </w:r>
          </w:p>
        </w:tc>
      </w:tr>
      <w:tr w:rsidTr="00CA7373">
        <w:tblPrEx>
          <w:tblW w:w="0" w:type="auto"/>
          <w:jc w:val="center"/>
          <w:tblLayout w:type="fixed"/>
          <w:tblLook w:val="04A0"/>
        </w:tblPrEx>
        <w:trPr>
          <w:trHeight w:val="287"/>
          <w:jc w:val="center"/>
        </w:trPr>
        <w:tc>
          <w:tcPr>
            <w:tcW w:w="823" w:type="dxa"/>
            <w:shd w:val="clear" w:color="auto" w:fill="auto"/>
            <w:vAlign w:val="center"/>
          </w:tcPr>
          <w:p w:rsidR="003C6FAB" w:rsidP="00CA7373">
            <w:pPr>
              <w:spacing w:line="400" w:lineRule="exact"/>
              <w:jc w:val="center"/>
              <w:rPr>
                <w:rFonts w:ascii="宋体" w:eastAsia="宋体" w:hAnsi="宋体" w:cs="宋体"/>
                <w:szCs w:val="21"/>
              </w:rPr>
            </w:pPr>
            <w:r>
              <w:rPr>
                <w:rFonts w:ascii="宋体" w:eastAsia="宋体" w:hAnsi="宋体" w:cs="宋体" w:hint="eastAsia"/>
                <w:szCs w:val="21"/>
              </w:rPr>
              <w:t>16</w:t>
            </w:r>
          </w:p>
        </w:tc>
        <w:tc>
          <w:tcPr>
            <w:tcW w:w="2387" w:type="dxa"/>
            <w:vAlign w:val="center"/>
          </w:tcPr>
          <w:p w:rsidR="003C6FAB" w:rsidP="00CA7373">
            <w:pPr>
              <w:spacing w:line="400" w:lineRule="exact"/>
              <w:rPr>
                <w:rFonts w:ascii="宋体" w:eastAsia="宋体" w:hAnsi="宋体" w:cs="宋体"/>
                <w:szCs w:val="21"/>
              </w:rPr>
            </w:pPr>
            <w:r>
              <w:rPr>
                <w:rFonts w:ascii="宋体" w:eastAsia="宋体" w:hAnsi="宋体" w:cs="宋体" w:hint="eastAsia"/>
                <w:szCs w:val="21"/>
              </w:rPr>
              <w:t>联锁</w:t>
            </w:r>
            <w:r>
              <w:rPr>
                <w:rFonts w:ascii="宋体" w:eastAsia="宋体" w:hAnsi="宋体" w:cs="宋体" w:hint="eastAsia"/>
                <w:szCs w:val="21"/>
              </w:rPr>
              <w:t>响应时间</w:t>
            </w:r>
          </w:p>
        </w:tc>
        <w:tc>
          <w:tcPr>
            <w:tcW w:w="5071" w:type="dxa"/>
            <w:vAlign w:val="center"/>
          </w:tcPr>
          <w:p w:rsidR="003C6FAB" w:rsidP="00CA7373">
            <w:pPr>
              <w:spacing w:line="400" w:lineRule="exact"/>
              <w:rPr>
                <w:rFonts w:ascii="宋体" w:eastAsia="宋体" w:hAnsi="宋体" w:cs="宋体"/>
                <w:szCs w:val="21"/>
              </w:rPr>
            </w:pPr>
            <w:r>
              <w:rPr>
                <w:rFonts w:ascii="宋体" w:eastAsia="宋体" w:hAnsi="宋体" w:cs="宋体" w:hint="eastAsia"/>
                <w:szCs w:val="21"/>
              </w:rPr>
              <w:t>≤10us</w:t>
            </w:r>
          </w:p>
        </w:tc>
      </w:tr>
      <w:tr w:rsidTr="00CA7373">
        <w:tblPrEx>
          <w:tblW w:w="0" w:type="auto"/>
          <w:jc w:val="center"/>
          <w:tblLayout w:type="fixed"/>
          <w:tblLook w:val="04A0"/>
        </w:tblPrEx>
        <w:trPr>
          <w:trHeight w:val="287"/>
          <w:jc w:val="center"/>
        </w:trPr>
        <w:tc>
          <w:tcPr>
            <w:tcW w:w="823" w:type="dxa"/>
            <w:shd w:val="clear" w:color="auto" w:fill="auto"/>
            <w:vAlign w:val="center"/>
          </w:tcPr>
          <w:p w:rsidR="003C6FAB" w:rsidP="00CA7373">
            <w:pPr>
              <w:spacing w:line="400" w:lineRule="exact"/>
              <w:jc w:val="center"/>
              <w:rPr>
                <w:rFonts w:ascii="宋体" w:eastAsia="宋体" w:hAnsi="宋体" w:cs="宋体"/>
                <w:szCs w:val="21"/>
              </w:rPr>
            </w:pPr>
            <w:r>
              <w:rPr>
                <w:rFonts w:ascii="宋体" w:eastAsia="宋体" w:hAnsi="宋体" w:cs="宋体" w:hint="eastAsia"/>
                <w:szCs w:val="21"/>
              </w:rPr>
              <w:t>17</w:t>
            </w:r>
          </w:p>
        </w:tc>
        <w:tc>
          <w:tcPr>
            <w:tcW w:w="2387" w:type="dxa"/>
            <w:vAlign w:val="center"/>
          </w:tcPr>
          <w:p w:rsidR="003C6FAB" w:rsidP="00CA7373">
            <w:pPr>
              <w:spacing w:line="400" w:lineRule="exact"/>
              <w:rPr>
                <w:rFonts w:ascii="宋体" w:eastAsia="宋体" w:hAnsi="宋体" w:cs="宋体"/>
                <w:szCs w:val="21"/>
              </w:rPr>
            </w:pPr>
            <w:r>
              <w:rPr>
                <w:rFonts w:ascii="宋体" w:eastAsia="宋体" w:hAnsi="宋体" w:cs="宋体" w:hint="eastAsia"/>
                <w:szCs w:val="21"/>
              </w:rPr>
              <w:t>射频输入接口</w:t>
            </w:r>
          </w:p>
        </w:tc>
        <w:tc>
          <w:tcPr>
            <w:tcW w:w="5071" w:type="dxa"/>
            <w:vAlign w:val="center"/>
          </w:tcPr>
          <w:p w:rsidR="003C6FAB" w:rsidP="00CA7373">
            <w:pPr>
              <w:spacing w:line="400" w:lineRule="exact"/>
              <w:rPr>
                <w:rFonts w:ascii="宋体" w:eastAsia="宋体" w:hAnsi="宋体" w:cs="宋体"/>
                <w:szCs w:val="21"/>
              </w:rPr>
            </w:pPr>
            <w:r>
              <w:rPr>
                <w:rFonts w:ascii="宋体" w:eastAsia="宋体" w:hAnsi="宋体" w:cs="宋体" w:hint="eastAsia"/>
                <w:szCs w:val="21"/>
              </w:rPr>
              <w:t>N-50K</w:t>
            </w:r>
          </w:p>
        </w:tc>
      </w:tr>
      <w:tr w:rsidTr="00CA7373">
        <w:tblPrEx>
          <w:tblW w:w="0" w:type="auto"/>
          <w:jc w:val="center"/>
          <w:tblLayout w:type="fixed"/>
          <w:tblLook w:val="04A0"/>
        </w:tblPrEx>
        <w:trPr>
          <w:trHeight w:val="287"/>
          <w:jc w:val="center"/>
        </w:trPr>
        <w:tc>
          <w:tcPr>
            <w:tcW w:w="823" w:type="dxa"/>
            <w:shd w:val="clear" w:color="auto" w:fill="auto"/>
            <w:vAlign w:val="center"/>
          </w:tcPr>
          <w:p w:rsidR="003C6FAB" w:rsidP="00CA7373">
            <w:pPr>
              <w:spacing w:line="400" w:lineRule="exact"/>
              <w:jc w:val="center"/>
              <w:rPr>
                <w:rFonts w:ascii="宋体" w:eastAsia="宋体" w:hAnsi="宋体" w:cs="宋体"/>
                <w:szCs w:val="21"/>
              </w:rPr>
            </w:pPr>
            <w:r>
              <w:rPr>
                <w:rFonts w:ascii="宋体" w:eastAsia="宋体" w:hAnsi="宋体" w:cs="宋体" w:hint="eastAsia"/>
                <w:szCs w:val="21"/>
              </w:rPr>
              <w:t>18</w:t>
            </w:r>
          </w:p>
        </w:tc>
        <w:tc>
          <w:tcPr>
            <w:tcW w:w="2387" w:type="dxa"/>
            <w:vAlign w:val="center"/>
          </w:tcPr>
          <w:p w:rsidR="003C6FAB" w:rsidP="00CA7373">
            <w:pPr>
              <w:spacing w:line="400" w:lineRule="exact"/>
              <w:rPr>
                <w:rFonts w:ascii="宋体" w:eastAsia="宋体" w:hAnsi="宋体" w:cs="宋体"/>
                <w:szCs w:val="21"/>
              </w:rPr>
            </w:pPr>
            <w:r>
              <w:rPr>
                <w:rFonts w:ascii="宋体" w:eastAsia="宋体" w:hAnsi="宋体" w:cs="宋体" w:hint="eastAsia"/>
                <w:szCs w:val="21"/>
              </w:rPr>
              <w:t>射频输出接口</w:t>
            </w:r>
          </w:p>
        </w:tc>
        <w:tc>
          <w:tcPr>
            <w:tcW w:w="5071" w:type="dxa"/>
            <w:vAlign w:val="center"/>
          </w:tcPr>
          <w:p w:rsidR="003C6FAB" w:rsidP="00CA7373">
            <w:pPr>
              <w:spacing w:line="400" w:lineRule="exact"/>
              <w:rPr>
                <w:rFonts w:ascii="宋体" w:eastAsia="宋体" w:hAnsi="宋体" w:cs="宋体"/>
                <w:szCs w:val="21"/>
              </w:rPr>
            </w:pPr>
            <w:r>
              <w:rPr>
                <w:rFonts w:ascii="宋体" w:eastAsia="宋体" w:hAnsi="宋体" w:cs="宋体" w:hint="eastAsia"/>
                <w:szCs w:val="21"/>
              </w:rPr>
              <w:t>WR340波导，FDP26型法兰或WR284波导、FDP32型法兰</w:t>
            </w:r>
          </w:p>
        </w:tc>
      </w:tr>
      <w:tr w:rsidTr="00CA7373">
        <w:tblPrEx>
          <w:tblW w:w="0" w:type="auto"/>
          <w:jc w:val="center"/>
          <w:tblLayout w:type="fixed"/>
          <w:tblLook w:val="04A0"/>
        </w:tblPrEx>
        <w:trPr>
          <w:trHeight w:val="287"/>
          <w:jc w:val="center"/>
        </w:trPr>
        <w:tc>
          <w:tcPr>
            <w:tcW w:w="823" w:type="dxa"/>
            <w:shd w:val="clear" w:color="auto" w:fill="auto"/>
            <w:vAlign w:val="center"/>
          </w:tcPr>
          <w:p w:rsidR="003C6FAB" w:rsidP="00CA7373">
            <w:pPr>
              <w:spacing w:line="400" w:lineRule="exact"/>
              <w:jc w:val="center"/>
              <w:rPr>
                <w:rFonts w:ascii="宋体" w:eastAsia="宋体" w:hAnsi="宋体" w:cs="宋体"/>
                <w:szCs w:val="21"/>
              </w:rPr>
            </w:pPr>
            <w:r>
              <w:rPr>
                <w:rFonts w:ascii="宋体" w:eastAsia="宋体" w:hAnsi="宋体" w:cs="宋体" w:hint="eastAsia"/>
                <w:szCs w:val="21"/>
              </w:rPr>
              <w:t>19</w:t>
            </w:r>
          </w:p>
        </w:tc>
        <w:tc>
          <w:tcPr>
            <w:tcW w:w="2387" w:type="dxa"/>
            <w:vAlign w:val="center"/>
          </w:tcPr>
          <w:p w:rsidR="003C6FAB" w:rsidP="00CA7373">
            <w:pPr>
              <w:spacing w:line="400" w:lineRule="exact"/>
              <w:rPr>
                <w:rFonts w:ascii="宋体" w:eastAsia="宋体" w:hAnsi="宋体" w:cs="宋体"/>
                <w:szCs w:val="21"/>
              </w:rPr>
            </w:pPr>
            <w:r>
              <w:rPr>
                <w:rFonts w:ascii="宋体" w:eastAsia="宋体" w:hAnsi="宋体" w:cs="宋体" w:hint="eastAsia"/>
                <w:szCs w:val="21"/>
              </w:rPr>
              <w:t>控制接口</w:t>
            </w:r>
          </w:p>
        </w:tc>
        <w:tc>
          <w:tcPr>
            <w:tcW w:w="5071" w:type="dxa"/>
            <w:vAlign w:val="center"/>
          </w:tcPr>
          <w:p w:rsidR="003C6FAB" w:rsidP="00CA7373">
            <w:pPr>
              <w:spacing w:line="400" w:lineRule="exact"/>
              <w:rPr>
                <w:rFonts w:ascii="宋体" w:eastAsia="宋体" w:hAnsi="宋体" w:cs="宋体"/>
                <w:szCs w:val="21"/>
              </w:rPr>
            </w:pPr>
            <w:r>
              <w:rPr>
                <w:rFonts w:ascii="宋体" w:eastAsia="宋体" w:hAnsi="宋体" w:cs="宋体" w:hint="eastAsia"/>
                <w:szCs w:val="21"/>
              </w:rPr>
              <w:t>DB-9</w:t>
            </w:r>
          </w:p>
        </w:tc>
      </w:tr>
      <w:tr w:rsidTr="00CA7373">
        <w:tblPrEx>
          <w:tblW w:w="0" w:type="auto"/>
          <w:jc w:val="center"/>
          <w:tblLayout w:type="fixed"/>
          <w:tblLook w:val="04A0"/>
        </w:tblPrEx>
        <w:trPr>
          <w:trHeight w:val="285"/>
          <w:jc w:val="center"/>
        </w:trPr>
        <w:tc>
          <w:tcPr>
            <w:tcW w:w="823" w:type="dxa"/>
            <w:shd w:val="clear" w:color="auto" w:fill="auto"/>
            <w:vAlign w:val="center"/>
          </w:tcPr>
          <w:p w:rsidR="003C6FAB" w:rsidP="00CA7373">
            <w:pPr>
              <w:spacing w:line="400" w:lineRule="exact"/>
              <w:jc w:val="center"/>
              <w:rPr>
                <w:rFonts w:ascii="宋体" w:eastAsia="宋体" w:hAnsi="宋体" w:cs="宋体"/>
                <w:szCs w:val="21"/>
              </w:rPr>
            </w:pPr>
            <w:r>
              <w:rPr>
                <w:rFonts w:ascii="宋体" w:eastAsia="宋体" w:hAnsi="宋体" w:cs="宋体" w:hint="eastAsia"/>
                <w:szCs w:val="21"/>
              </w:rPr>
              <w:t>20</w:t>
            </w:r>
          </w:p>
        </w:tc>
        <w:tc>
          <w:tcPr>
            <w:tcW w:w="2387" w:type="dxa"/>
            <w:vAlign w:val="center"/>
          </w:tcPr>
          <w:p w:rsidR="003C6FAB" w:rsidP="00CA7373">
            <w:pPr>
              <w:spacing w:line="400" w:lineRule="exact"/>
              <w:rPr>
                <w:rFonts w:ascii="宋体" w:eastAsia="宋体" w:hAnsi="宋体" w:cs="宋体"/>
                <w:szCs w:val="21"/>
              </w:rPr>
            </w:pPr>
            <w:r>
              <w:rPr>
                <w:rFonts w:ascii="宋体" w:eastAsia="宋体" w:hAnsi="宋体" w:cs="宋体" w:hint="eastAsia"/>
                <w:szCs w:val="21"/>
              </w:rPr>
              <w:t>通信接口</w:t>
            </w:r>
          </w:p>
        </w:tc>
        <w:tc>
          <w:tcPr>
            <w:tcW w:w="5071" w:type="dxa"/>
            <w:vAlign w:val="center"/>
          </w:tcPr>
          <w:p w:rsidR="003C6FAB" w:rsidP="00CA7373">
            <w:pPr>
              <w:spacing w:line="400" w:lineRule="exact"/>
              <w:rPr>
                <w:rFonts w:ascii="宋体" w:eastAsia="宋体" w:hAnsi="宋体" w:cs="宋体"/>
                <w:szCs w:val="21"/>
              </w:rPr>
            </w:pPr>
            <w:r>
              <w:rPr>
                <w:rFonts w:ascii="宋体" w:eastAsia="宋体" w:hAnsi="宋体" w:cs="宋体" w:hint="eastAsia"/>
                <w:szCs w:val="21"/>
              </w:rPr>
              <w:t>RJ45，TCP/IP协议</w:t>
            </w:r>
          </w:p>
        </w:tc>
      </w:tr>
      <w:tr w:rsidTr="00CA7373">
        <w:tblPrEx>
          <w:tblW w:w="0" w:type="auto"/>
          <w:jc w:val="center"/>
          <w:tblLayout w:type="fixed"/>
          <w:tblLook w:val="04A0"/>
        </w:tblPrEx>
        <w:trPr>
          <w:trHeight w:val="285"/>
          <w:jc w:val="center"/>
        </w:trPr>
        <w:tc>
          <w:tcPr>
            <w:tcW w:w="823" w:type="dxa"/>
            <w:shd w:val="clear" w:color="auto" w:fill="auto"/>
            <w:vAlign w:val="center"/>
          </w:tcPr>
          <w:p w:rsidR="003C6FAB" w:rsidP="00CA7373">
            <w:pPr>
              <w:spacing w:line="400" w:lineRule="exact"/>
              <w:jc w:val="center"/>
              <w:rPr>
                <w:rFonts w:ascii="宋体" w:eastAsia="宋体" w:hAnsi="宋体" w:cs="宋体"/>
                <w:szCs w:val="21"/>
              </w:rPr>
            </w:pPr>
            <w:r>
              <w:rPr>
                <w:rFonts w:ascii="宋体" w:eastAsia="宋体" w:hAnsi="宋体" w:cs="宋体" w:hint="eastAsia"/>
                <w:szCs w:val="21"/>
              </w:rPr>
              <w:t>21</w:t>
            </w:r>
          </w:p>
        </w:tc>
        <w:tc>
          <w:tcPr>
            <w:tcW w:w="2387" w:type="dxa"/>
            <w:vAlign w:val="center"/>
          </w:tcPr>
          <w:p w:rsidR="003C6FAB" w:rsidP="00CA7373">
            <w:pPr>
              <w:spacing w:line="400" w:lineRule="exact"/>
              <w:rPr>
                <w:rFonts w:ascii="宋体" w:eastAsia="宋体" w:hAnsi="宋体" w:cs="宋体"/>
                <w:szCs w:val="21"/>
              </w:rPr>
            </w:pPr>
            <w:r>
              <w:rPr>
                <w:rFonts w:ascii="宋体" w:eastAsia="宋体" w:hAnsi="宋体" w:cs="宋体" w:hint="eastAsia"/>
                <w:szCs w:val="21"/>
              </w:rPr>
              <w:t>冷却方式</w:t>
            </w:r>
          </w:p>
        </w:tc>
        <w:tc>
          <w:tcPr>
            <w:tcW w:w="5071" w:type="dxa"/>
            <w:vAlign w:val="center"/>
          </w:tcPr>
          <w:p w:rsidR="003C6FAB" w:rsidP="00CA7373">
            <w:pPr>
              <w:spacing w:line="400" w:lineRule="exact"/>
              <w:rPr>
                <w:rFonts w:ascii="宋体" w:eastAsia="宋体" w:hAnsi="宋体" w:cs="宋体"/>
                <w:szCs w:val="21"/>
              </w:rPr>
            </w:pPr>
            <w:r>
              <w:rPr>
                <w:rFonts w:ascii="宋体" w:eastAsia="宋体" w:hAnsi="宋体" w:cs="宋体" w:hint="eastAsia"/>
                <w:szCs w:val="21"/>
              </w:rPr>
              <w:t>风冷或水冷</w:t>
            </w:r>
          </w:p>
        </w:tc>
      </w:tr>
      <w:tr w:rsidTr="00CA7373">
        <w:tblPrEx>
          <w:tblW w:w="0" w:type="auto"/>
          <w:jc w:val="center"/>
          <w:tblLayout w:type="fixed"/>
          <w:tblLook w:val="04A0"/>
        </w:tblPrEx>
        <w:trPr>
          <w:trHeight w:val="285"/>
          <w:jc w:val="center"/>
        </w:trPr>
        <w:tc>
          <w:tcPr>
            <w:tcW w:w="823" w:type="dxa"/>
            <w:shd w:val="clear" w:color="auto" w:fill="auto"/>
            <w:vAlign w:val="center"/>
          </w:tcPr>
          <w:p w:rsidR="003C6FAB" w:rsidP="00CA7373">
            <w:pPr>
              <w:spacing w:line="400" w:lineRule="exact"/>
              <w:jc w:val="center"/>
              <w:rPr>
                <w:rFonts w:ascii="宋体" w:eastAsia="宋体" w:hAnsi="宋体" w:cs="宋体"/>
                <w:szCs w:val="21"/>
              </w:rPr>
            </w:pPr>
            <w:r>
              <w:rPr>
                <w:rFonts w:ascii="宋体" w:eastAsia="宋体" w:hAnsi="宋体" w:cs="宋体" w:hint="eastAsia"/>
                <w:szCs w:val="21"/>
              </w:rPr>
              <w:t>22</w:t>
            </w:r>
          </w:p>
        </w:tc>
        <w:tc>
          <w:tcPr>
            <w:tcW w:w="2387" w:type="dxa"/>
            <w:vAlign w:val="center"/>
          </w:tcPr>
          <w:p w:rsidR="003C6FAB" w:rsidP="00CA7373">
            <w:pPr>
              <w:spacing w:line="400" w:lineRule="exact"/>
              <w:rPr>
                <w:rFonts w:ascii="宋体" w:eastAsia="宋体" w:hAnsi="宋体" w:cs="宋体"/>
                <w:szCs w:val="21"/>
              </w:rPr>
            </w:pPr>
            <w:r>
              <w:rPr>
                <w:rFonts w:ascii="宋体" w:eastAsia="宋体" w:hAnsi="宋体" w:cs="宋体" w:hint="eastAsia"/>
                <w:szCs w:val="21"/>
              </w:rPr>
              <w:t>高频泄漏</w:t>
            </w:r>
          </w:p>
        </w:tc>
        <w:tc>
          <w:tcPr>
            <w:tcW w:w="5071" w:type="dxa"/>
            <w:vAlign w:val="center"/>
          </w:tcPr>
          <w:p w:rsidR="003C6FAB" w:rsidP="00CA7373">
            <w:pPr>
              <w:spacing w:line="400" w:lineRule="exact"/>
              <w:rPr>
                <w:rFonts w:ascii="宋体" w:eastAsia="宋体" w:hAnsi="宋体" w:cs="宋体"/>
                <w:szCs w:val="21"/>
              </w:rPr>
            </w:pPr>
            <w:r>
              <w:rPr>
                <w:rFonts w:ascii="宋体" w:eastAsia="宋体" w:hAnsi="宋体" w:cs="宋体" w:hint="eastAsia"/>
                <w:szCs w:val="21"/>
              </w:rPr>
              <w:t>≤0.1mW/cm</w:t>
            </w:r>
            <w:r>
              <w:rPr>
                <w:rFonts w:ascii="宋体" w:eastAsia="宋体" w:hAnsi="宋体" w:cs="宋体" w:hint="eastAsia"/>
                <w:szCs w:val="21"/>
                <w:vertAlign w:val="superscript"/>
              </w:rPr>
              <w:t>2</w:t>
            </w:r>
            <w:r>
              <w:rPr>
                <w:rFonts w:ascii="宋体" w:eastAsia="宋体" w:hAnsi="宋体" w:cs="宋体" w:hint="eastAsia"/>
                <w:szCs w:val="21"/>
              </w:rPr>
              <w:t xml:space="preserve"> @30cm</w:t>
            </w:r>
          </w:p>
        </w:tc>
      </w:tr>
      <w:tr w:rsidTr="00CA7373">
        <w:tblPrEx>
          <w:tblW w:w="0" w:type="auto"/>
          <w:jc w:val="center"/>
          <w:tblLayout w:type="fixed"/>
          <w:tblLook w:val="04A0"/>
        </w:tblPrEx>
        <w:trPr>
          <w:trHeight w:val="285"/>
          <w:jc w:val="center"/>
        </w:trPr>
        <w:tc>
          <w:tcPr>
            <w:tcW w:w="823" w:type="dxa"/>
            <w:shd w:val="clear" w:color="auto" w:fill="auto"/>
            <w:vAlign w:val="center"/>
          </w:tcPr>
          <w:p w:rsidR="003C6FAB" w:rsidP="00CA7373">
            <w:pPr>
              <w:spacing w:line="400" w:lineRule="exact"/>
              <w:jc w:val="center"/>
              <w:rPr>
                <w:rFonts w:ascii="宋体" w:eastAsia="宋体" w:hAnsi="宋体" w:cs="宋体"/>
                <w:szCs w:val="21"/>
              </w:rPr>
            </w:pPr>
            <w:r>
              <w:rPr>
                <w:rFonts w:ascii="宋体" w:eastAsia="宋体" w:hAnsi="宋体" w:cs="宋体" w:hint="eastAsia"/>
                <w:szCs w:val="21"/>
              </w:rPr>
              <w:t>23</w:t>
            </w:r>
          </w:p>
        </w:tc>
        <w:tc>
          <w:tcPr>
            <w:tcW w:w="2387" w:type="dxa"/>
            <w:vAlign w:val="center"/>
          </w:tcPr>
          <w:p w:rsidR="003C6FAB" w:rsidP="00CA7373">
            <w:pPr>
              <w:spacing w:line="400" w:lineRule="exact"/>
              <w:rPr>
                <w:rFonts w:ascii="宋体" w:eastAsia="宋体" w:hAnsi="宋体" w:cs="宋体"/>
                <w:szCs w:val="21"/>
              </w:rPr>
            </w:pPr>
            <w:r>
              <w:rPr>
                <w:rFonts w:ascii="宋体" w:eastAsia="宋体" w:hAnsi="宋体" w:cs="宋体" w:hint="eastAsia"/>
                <w:szCs w:val="21"/>
              </w:rPr>
              <w:t>整机控制与显示功能</w:t>
            </w:r>
          </w:p>
        </w:tc>
        <w:tc>
          <w:tcPr>
            <w:tcW w:w="5071" w:type="dxa"/>
            <w:vAlign w:val="center"/>
          </w:tcPr>
          <w:p w:rsidR="003C6FAB" w:rsidP="003C6FAB">
            <w:pPr>
              <w:numPr>
                <w:ilvl w:val="0"/>
                <w:numId w:val="4"/>
              </w:numPr>
              <w:spacing w:line="400" w:lineRule="exact"/>
              <w:rPr>
                <w:rFonts w:ascii="宋体" w:eastAsia="宋体" w:hAnsi="宋体" w:cs="宋体"/>
                <w:szCs w:val="21"/>
              </w:rPr>
            </w:pPr>
            <w:r>
              <w:rPr>
                <w:rFonts w:ascii="宋体" w:eastAsia="宋体" w:hAnsi="宋体" w:cs="宋体" w:hint="eastAsia"/>
                <w:szCs w:val="21"/>
              </w:rPr>
              <w:t>具备本控与</w:t>
            </w:r>
            <w:r>
              <w:rPr>
                <w:rFonts w:ascii="宋体" w:eastAsia="宋体" w:hAnsi="宋体" w:cs="宋体" w:hint="eastAsia"/>
                <w:szCs w:val="21"/>
              </w:rPr>
              <w:t>遥控功能；</w:t>
            </w:r>
          </w:p>
          <w:p w:rsidR="003C6FAB" w:rsidP="003C6FAB">
            <w:pPr>
              <w:numPr>
                <w:ilvl w:val="0"/>
                <w:numId w:val="4"/>
              </w:numPr>
              <w:spacing w:line="400" w:lineRule="exact"/>
              <w:rPr>
                <w:rFonts w:ascii="宋体" w:eastAsia="宋体" w:hAnsi="宋体" w:cs="宋体"/>
                <w:szCs w:val="21"/>
              </w:rPr>
            </w:pPr>
            <w:r>
              <w:rPr>
                <w:rFonts w:ascii="宋体" w:eastAsia="宋体" w:hAnsi="宋体" w:cs="宋体" w:hint="eastAsia"/>
                <w:szCs w:val="21"/>
              </w:rPr>
              <w:t>具备</w:t>
            </w:r>
            <w:r>
              <w:rPr>
                <w:rFonts w:ascii="宋体" w:eastAsia="宋体" w:hAnsi="宋体" w:cs="宋体" w:hint="eastAsia"/>
                <w:szCs w:val="21"/>
              </w:rPr>
              <w:t>联锁</w:t>
            </w:r>
            <w:r>
              <w:rPr>
                <w:rFonts w:ascii="宋体" w:eastAsia="宋体" w:hAnsi="宋体" w:cs="宋体" w:hint="eastAsia"/>
                <w:szCs w:val="21"/>
              </w:rPr>
              <w:t>输入和</w:t>
            </w:r>
            <w:r>
              <w:rPr>
                <w:rFonts w:ascii="宋体" w:eastAsia="宋体" w:hAnsi="宋体" w:cs="宋体" w:hint="eastAsia"/>
                <w:szCs w:val="21"/>
              </w:rPr>
              <w:t>联锁</w:t>
            </w:r>
            <w:r>
              <w:rPr>
                <w:rFonts w:ascii="宋体" w:eastAsia="宋体" w:hAnsi="宋体" w:cs="宋体" w:hint="eastAsia"/>
                <w:szCs w:val="21"/>
              </w:rPr>
              <w:t>输出端口，有</w:t>
            </w:r>
            <w:r>
              <w:rPr>
                <w:rFonts w:ascii="宋体" w:eastAsia="宋体" w:hAnsi="宋体" w:cs="宋体" w:hint="eastAsia"/>
                <w:szCs w:val="21"/>
              </w:rPr>
              <w:t>联锁</w:t>
            </w:r>
            <w:r>
              <w:rPr>
                <w:rFonts w:ascii="宋体" w:eastAsia="宋体" w:hAnsi="宋体" w:cs="宋体" w:hint="eastAsia"/>
                <w:szCs w:val="21"/>
              </w:rPr>
              <w:t>输入时，固态发射机需进入停功率保护状态；</w:t>
            </w:r>
          </w:p>
          <w:p w:rsidR="003C6FAB" w:rsidP="003C6FAB">
            <w:pPr>
              <w:numPr>
                <w:ilvl w:val="0"/>
                <w:numId w:val="4"/>
              </w:numPr>
              <w:spacing w:line="400" w:lineRule="exact"/>
              <w:rPr>
                <w:rFonts w:ascii="宋体" w:eastAsia="宋体" w:hAnsi="宋体" w:cs="宋体"/>
                <w:szCs w:val="21"/>
              </w:rPr>
            </w:pPr>
            <w:r>
              <w:rPr>
                <w:rFonts w:ascii="宋体" w:eastAsia="宋体" w:hAnsi="宋体" w:cs="宋体" w:hint="eastAsia"/>
                <w:szCs w:val="21"/>
              </w:rPr>
              <w:t>具有人机界面，可实时显示整机及插件工作状态，包括：a整机工作状态、故障报警、电压、电流、温度、输入功率、输出功率、反射功率；b功放插件工作状态、电压、温度、输出功率；c电源插件工作状态、电压、温度。</w:t>
            </w:r>
          </w:p>
        </w:tc>
      </w:tr>
      <w:tr w:rsidTr="00CA7373">
        <w:tblPrEx>
          <w:tblW w:w="0" w:type="auto"/>
          <w:jc w:val="center"/>
          <w:tblLayout w:type="fixed"/>
          <w:tblLook w:val="04A0"/>
        </w:tblPrEx>
        <w:trPr>
          <w:trHeight w:val="285"/>
          <w:jc w:val="center"/>
        </w:trPr>
        <w:tc>
          <w:tcPr>
            <w:tcW w:w="823" w:type="dxa"/>
            <w:shd w:val="clear" w:color="auto" w:fill="auto"/>
            <w:vAlign w:val="center"/>
          </w:tcPr>
          <w:p w:rsidR="003C6FAB" w:rsidP="00CA7373">
            <w:pPr>
              <w:spacing w:line="400" w:lineRule="exact"/>
              <w:jc w:val="center"/>
              <w:rPr>
                <w:rFonts w:ascii="宋体" w:eastAsia="宋体" w:hAnsi="宋体" w:cs="宋体"/>
                <w:szCs w:val="21"/>
              </w:rPr>
            </w:pPr>
            <w:r>
              <w:rPr>
                <w:rFonts w:ascii="宋体" w:eastAsia="宋体" w:hAnsi="宋体" w:cs="宋体" w:hint="eastAsia"/>
                <w:szCs w:val="21"/>
              </w:rPr>
              <w:t>24</w:t>
            </w:r>
          </w:p>
        </w:tc>
        <w:tc>
          <w:tcPr>
            <w:tcW w:w="2387" w:type="dxa"/>
            <w:vAlign w:val="center"/>
          </w:tcPr>
          <w:p w:rsidR="003C6FAB" w:rsidP="00CA7373">
            <w:pPr>
              <w:spacing w:line="400" w:lineRule="exact"/>
              <w:rPr>
                <w:rFonts w:ascii="宋体" w:eastAsia="宋体" w:hAnsi="宋体" w:cs="宋体"/>
                <w:szCs w:val="21"/>
              </w:rPr>
            </w:pPr>
            <w:r>
              <w:rPr>
                <w:rFonts w:ascii="宋体" w:eastAsia="宋体" w:hAnsi="宋体" w:cs="宋体" w:hint="eastAsia"/>
                <w:szCs w:val="21"/>
              </w:rPr>
              <w:t>整机保护功能</w:t>
            </w:r>
          </w:p>
        </w:tc>
        <w:tc>
          <w:tcPr>
            <w:tcW w:w="5071" w:type="dxa"/>
            <w:vAlign w:val="center"/>
          </w:tcPr>
          <w:p w:rsidR="003C6FAB" w:rsidP="003C6FAB">
            <w:pPr>
              <w:numPr>
                <w:ilvl w:val="0"/>
                <w:numId w:val="5"/>
              </w:numPr>
              <w:spacing w:line="400" w:lineRule="exact"/>
              <w:rPr>
                <w:rFonts w:ascii="宋体" w:eastAsia="宋体" w:hAnsi="宋体" w:cs="宋体"/>
                <w:szCs w:val="21"/>
              </w:rPr>
            </w:pPr>
            <w:r>
              <w:rPr>
                <w:rFonts w:ascii="宋体" w:eastAsia="宋体" w:hAnsi="宋体" w:cs="宋体" w:hint="eastAsia"/>
                <w:szCs w:val="21"/>
              </w:rPr>
              <w:t>输入信号过激励保护；</w:t>
            </w:r>
          </w:p>
          <w:p w:rsidR="003C6FAB" w:rsidP="003C6FAB">
            <w:pPr>
              <w:numPr>
                <w:ilvl w:val="0"/>
                <w:numId w:val="5"/>
              </w:numPr>
              <w:spacing w:line="400" w:lineRule="exact"/>
              <w:rPr>
                <w:rFonts w:ascii="宋体" w:eastAsia="宋体" w:hAnsi="宋体" w:cs="宋体"/>
                <w:szCs w:val="21"/>
              </w:rPr>
            </w:pPr>
            <w:r>
              <w:rPr>
                <w:rFonts w:ascii="宋体" w:eastAsia="宋体" w:hAnsi="宋体" w:cs="宋体" w:hint="eastAsia"/>
                <w:szCs w:val="21"/>
              </w:rPr>
              <w:t>占空比保护；</w:t>
            </w:r>
          </w:p>
          <w:p w:rsidR="003C6FAB" w:rsidP="003C6FAB">
            <w:pPr>
              <w:numPr>
                <w:ilvl w:val="0"/>
                <w:numId w:val="5"/>
              </w:numPr>
              <w:spacing w:line="400" w:lineRule="exact"/>
              <w:rPr>
                <w:rFonts w:ascii="宋体" w:eastAsia="宋体" w:hAnsi="宋体" w:cs="宋体"/>
                <w:szCs w:val="21"/>
              </w:rPr>
            </w:pPr>
            <w:r>
              <w:rPr>
                <w:rFonts w:ascii="宋体" w:eastAsia="宋体" w:hAnsi="宋体" w:cs="宋体" w:hint="eastAsia"/>
                <w:szCs w:val="21"/>
              </w:rPr>
              <w:t>脉宽保护；</w:t>
            </w:r>
          </w:p>
          <w:p w:rsidR="003C6FAB" w:rsidP="003C6FAB">
            <w:pPr>
              <w:numPr>
                <w:ilvl w:val="0"/>
                <w:numId w:val="5"/>
              </w:numPr>
              <w:spacing w:line="400" w:lineRule="exact"/>
              <w:rPr>
                <w:rFonts w:ascii="宋体" w:eastAsia="宋体" w:hAnsi="宋体" w:cs="宋体"/>
                <w:szCs w:val="21"/>
              </w:rPr>
            </w:pPr>
            <w:r>
              <w:rPr>
                <w:rFonts w:ascii="宋体" w:eastAsia="宋体" w:hAnsi="宋体" w:cs="宋体" w:hint="eastAsia"/>
                <w:szCs w:val="21"/>
              </w:rPr>
              <w:t>整机温度保护；</w:t>
            </w:r>
          </w:p>
          <w:p w:rsidR="003C6FAB" w:rsidP="003C6FAB">
            <w:pPr>
              <w:numPr>
                <w:ilvl w:val="0"/>
                <w:numId w:val="5"/>
              </w:numPr>
              <w:spacing w:line="400" w:lineRule="exact"/>
              <w:rPr>
                <w:rFonts w:ascii="宋体" w:eastAsia="宋体" w:hAnsi="宋体" w:cs="宋体"/>
                <w:szCs w:val="21"/>
              </w:rPr>
            </w:pPr>
            <w:r>
              <w:rPr>
                <w:rFonts w:ascii="宋体" w:eastAsia="宋体" w:hAnsi="宋体" w:cs="宋体" w:hint="eastAsia"/>
                <w:szCs w:val="21"/>
              </w:rPr>
              <w:t>整机</w:t>
            </w:r>
            <w:r>
              <w:rPr>
                <w:rFonts w:ascii="宋体" w:eastAsia="宋体" w:hAnsi="宋体" w:cs="宋体" w:hint="eastAsia"/>
                <w:szCs w:val="21"/>
              </w:rPr>
              <w:t>联锁</w:t>
            </w:r>
            <w:r>
              <w:rPr>
                <w:rFonts w:ascii="宋体" w:eastAsia="宋体" w:hAnsi="宋体" w:cs="宋体" w:hint="eastAsia"/>
                <w:szCs w:val="21"/>
              </w:rPr>
              <w:t>保护；</w:t>
            </w:r>
          </w:p>
          <w:p w:rsidR="003C6FAB" w:rsidP="003C6FAB">
            <w:pPr>
              <w:numPr>
                <w:ilvl w:val="0"/>
                <w:numId w:val="5"/>
              </w:numPr>
              <w:spacing w:line="400" w:lineRule="exact"/>
              <w:rPr>
                <w:rFonts w:ascii="宋体" w:eastAsia="宋体" w:hAnsi="宋体" w:cs="宋体"/>
                <w:szCs w:val="21"/>
              </w:rPr>
            </w:pPr>
            <w:r>
              <w:rPr>
                <w:rFonts w:ascii="宋体" w:eastAsia="宋体" w:hAnsi="宋体" w:cs="宋体" w:hint="eastAsia"/>
                <w:szCs w:val="21"/>
              </w:rPr>
              <w:t>整机驻波保护；</w:t>
            </w:r>
          </w:p>
          <w:p w:rsidR="003C6FAB" w:rsidP="003C6FAB">
            <w:pPr>
              <w:numPr>
                <w:ilvl w:val="0"/>
                <w:numId w:val="5"/>
              </w:numPr>
              <w:spacing w:line="400" w:lineRule="exact"/>
              <w:rPr>
                <w:rFonts w:ascii="宋体" w:eastAsia="宋体" w:hAnsi="宋体" w:cs="宋体"/>
                <w:szCs w:val="21"/>
              </w:rPr>
            </w:pPr>
            <w:r>
              <w:rPr>
                <w:rFonts w:ascii="宋体" w:eastAsia="宋体" w:hAnsi="宋体" w:cs="宋体" w:hint="eastAsia"/>
                <w:szCs w:val="21"/>
              </w:rPr>
              <w:t>整机输出功率保护；</w:t>
            </w:r>
          </w:p>
          <w:p w:rsidR="003C6FAB" w:rsidP="00CA7373">
            <w:pPr>
              <w:spacing w:line="400" w:lineRule="exact"/>
              <w:rPr>
                <w:rFonts w:ascii="宋体" w:eastAsia="宋体" w:hAnsi="宋体" w:cs="宋体"/>
                <w:szCs w:val="21"/>
              </w:rPr>
            </w:pPr>
            <w:r>
              <w:rPr>
                <w:rFonts w:ascii="宋体" w:eastAsia="宋体" w:hAnsi="宋体" w:cs="宋体" w:hint="eastAsia"/>
                <w:szCs w:val="21"/>
              </w:rPr>
              <w:t>8）保护阈值可调，设备自身出现故障时进入停功率保护状态。</w:t>
            </w:r>
          </w:p>
        </w:tc>
      </w:tr>
      <w:tr w:rsidTr="00CA7373">
        <w:tblPrEx>
          <w:tblW w:w="0" w:type="auto"/>
          <w:jc w:val="center"/>
          <w:tblLayout w:type="fixed"/>
          <w:tblLook w:val="04A0"/>
        </w:tblPrEx>
        <w:trPr>
          <w:trHeight w:val="285"/>
          <w:jc w:val="center"/>
        </w:trPr>
        <w:tc>
          <w:tcPr>
            <w:tcW w:w="823" w:type="dxa"/>
            <w:shd w:val="clear" w:color="auto" w:fill="auto"/>
            <w:vAlign w:val="center"/>
          </w:tcPr>
          <w:p w:rsidR="003C6FAB" w:rsidP="00CA7373">
            <w:pPr>
              <w:spacing w:line="400" w:lineRule="exact"/>
              <w:jc w:val="center"/>
              <w:rPr>
                <w:rFonts w:ascii="宋体" w:eastAsia="宋体" w:hAnsi="宋体" w:cs="宋体"/>
                <w:szCs w:val="21"/>
              </w:rPr>
            </w:pPr>
            <w:r>
              <w:rPr>
                <w:rFonts w:ascii="宋体" w:eastAsia="宋体" w:hAnsi="宋体" w:cs="宋体" w:hint="eastAsia"/>
                <w:szCs w:val="21"/>
              </w:rPr>
              <w:t>25</w:t>
            </w:r>
          </w:p>
        </w:tc>
        <w:tc>
          <w:tcPr>
            <w:tcW w:w="2387" w:type="dxa"/>
            <w:vAlign w:val="center"/>
          </w:tcPr>
          <w:p w:rsidR="003C6FAB" w:rsidP="00CA7373">
            <w:pPr>
              <w:spacing w:line="400" w:lineRule="exact"/>
              <w:rPr>
                <w:rFonts w:ascii="宋体" w:eastAsia="宋体" w:hAnsi="宋体" w:cs="宋体"/>
                <w:szCs w:val="21"/>
              </w:rPr>
            </w:pPr>
            <w:r>
              <w:rPr>
                <w:rFonts w:ascii="宋体" w:eastAsia="宋体" w:hAnsi="宋体" w:cs="宋体" w:hint="eastAsia"/>
                <w:szCs w:val="21"/>
              </w:rPr>
              <w:t>功放插件功能</w:t>
            </w:r>
          </w:p>
        </w:tc>
        <w:tc>
          <w:tcPr>
            <w:tcW w:w="5071" w:type="dxa"/>
            <w:vAlign w:val="center"/>
          </w:tcPr>
          <w:p w:rsidR="003C6FAB" w:rsidP="003C6FAB">
            <w:pPr>
              <w:numPr>
                <w:ilvl w:val="0"/>
                <w:numId w:val="6"/>
              </w:numPr>
              <w:spacing w:line="400" w:lineRule="exact"/>
              <w:rPr>
                <w:rFonts w:ascii="宋体" w:eastAsia="宋体" w:hAnsi="宋体" w:cs="宋体"/>
                <w:szCs w:val="21"/>
              </w:rPr>
            </w:pPr>
            <w:r>
              <w:rPr>
                <w:rFonts w:ascii="宋体" w:eastAsia="宋体" w:hAnsi="宋体" w:cs="宋体" w:hint="eastAsia"/>
                <w:szCs w:val="21"/>
              </w:rPr>
              <w:t>具备电源状态、温度保护状态、输出功率状态、封锁状态指示功能；</w:t>
            </w:r>
          </w:p>
          <w:p w:rsidR="003C6FAB" w:rsidP="003C6FAB">
            <w:pPr>
              <w:numPr>
                <w:ilvl w:val="0"/>
                <w:numId w:val="6"/>
              </w:numPr>
              <w:spacing w:line="400" w:lineRule="exact"/>
              <w:rPr>
                <w:rFonts w:ascii="宋体" w:eastAsia="宋体" w:hAnsi="宋体" w:cs="宋体"/>
                <w:szCs w:val="21"/>
              </w:rPr>
            </w:pPr>
            <w:r>
              <w:rPr>
                <w:rFonts w:ascii="宋体" w:eastAsia="宋体" w:hAnsi="宋体" w:cs="宋体" w:hint="eastAsia"/>
                <w:szCs w:val="21"/>
              </w:rPr>
              <w:t>具备通信功能，将状态、温度、电压、输出功率等信息上传至系统控制器。</w:t>
            </w:r>
          </w:p>
        </w:tc>
      </w:tr>
      <w:tr w:rsidTr="00CA7373">
        <w:tblPrEx>
          <w:tblW w:w="0" w:type="auto"/>
          <w:jc w:val="center"/>
          <w:tblLayout w:type="fixed"/>
          <w:tblLook w:val="04A0"/>
        </w:tblPrEx>
        <w:trPr>
          <w:trHeight w:val="287"/>
          <w:jc w:val="center"/>
        </w:trPr>
        <w:tc>
          <w:tcPr>
            <w:tcW w:w="823" w:type="dxa"/>
            <w:shd w:val="clear" w:color="auto" w:fill="auto"/>
            <w:vAlign w:val="center"/>
          </w:tcPr>
          <w:p w:rsidR="003C6FAB" w:rsidP="00CA7373">
            <w:pPr>
              <w:spacing w:line="400" w:lineRule="exact"/>
              <w:jc w:val="center"/>
              <w:rPr>
                <w:rFonts w:ascii="宋体" w:eastAsia="宋体" w:hAnsi="宋体" w:cs="宋体"/>
                <w:szCs w:val="21"/>
              </w:rPr>
            </w:pPr>
            <w:r>
              <w:rPr>
                <w:rFonts w:ascii="宋体" w:eastAsia="宋体" w:hAnsi="宋体" w:cs="宋体" w:hint="eastAsia"/>
                <w:szCs w:val="21"/>
              </w:rPr>
              <w:t>26</w:t>
            </w:r>
          </w:p>
        </w:tc>
        <w:tc>
          <w:tcPr>
            <w:tcW w:w="2387" w:type="dxa"/>
            <w:vAlign w:val="center"/>
          </w:tcPr>
          <w:p w:rsidR="003C6FAB" w:rsidP="00CA7373">
            <w:pPr>
              <w:spacing w:line="400" w:lineRule="exact"/>
              <w:rPr>
                <w:rFonts w:ascii="宋体" w:eastAsia="宋体" w:hAnsi="宋体" w:cs="宋体"/>
                <w:szCs w:val="21"/>
              </w:rPr>
            </w:pPr>
            <w:r>
              <w:rPr>
                <w:rFonts w:ascii="宋体" w:eastAsia="宋体" w:hAnsi="宋体" w:cs="宋体" w:hint="eastAsia"/>
                <w:szCs w:val="21"/>
              </w:rPr>
              <w:t>供电</w:t>
            </w:r>
          </w:p>
        </w:tc>
        <w:tc>
          <w:tcPr>
            <w:tcW w:w="5071" w:type="dxa"/>
            <w:vAlign w:val="center"/>
          </w:tcPr>
          <w:p w:rsidR="003C6FAB" w:rsidP="00CA7373">
            <w:pPr>
              <w:spacing w:line="400" w:lineRule="exact"/>
              <w:rPr>
                <w:rFonts w:ascii="宋体" w:eastAsia="宋体" w:hAnsi="宋体" w:cs="宋体"/>
                <w:szCs w:val="21"/>
              </w:rPr>
            </w:pPr>
            <w:r>
              <w:rPr>
                <w:rFonts w:ascii="宋体" w:eastAsia="宋体" w:hAnsi="宋体" w:cs="宋体" w:hint="eastAsia"/>
                <w:szCs w:val="21"/>
              </w:rPr>
              <w:t>交流380V三相，频率50Hz</w:t>
            </w:r>
          </w:p>
        </w:tc>
      </w:tr>
      <w:tr w:rsidTr="00CA7373">
        <w:tblPrEx>
          <w:tblW w:w="0" w:type="auto"/>
          <w:jc w:val="center"/>
          <w:tblLayout w:type="fixed"/>
          <w:tblLook w:val="04A0"/>
        </w:tblPrEx>
        <w:trPr>
          <w:trHeight w:val="287"/>
          <w:jc w:val="center"/>
        </w:trPr>
        <w:tc>
          <w:tcPr>
            <w:tcW w:w="823" w:type="dxa"/>
            <w:shd w:val="clear" w:color="auto" w:fill="auto"/>
            <w:vAlign w:val="center"/>
          </w:tcPr>
          <w:p w:rsidR="003C6FAB" w:rsidP="00CA7373">
            <w:pPr>
              <w:spacing w:line="400" w:lineRule="exact"/>
              <w:jc w:val="center"/>
              <w:rPr>
                <w:rFonts w:ascii="宋体" w:eastAsia="宋体" w:hAnsi="宋体" w:cs="宋体"/>
                <w:szCs w:val="21"/>
              </w:rPr>
            </w:pPr>
            <w:r>
              <w:rPr>
                <w:rFonts w:ascii="宋体" w:eastAsia="宋体" w:hAnsi="宋体" w:cs="宋体" w:hint="eastAsia"/>
                <w:szCs w:val="21"/>
              </w:rPr>
              <w:t>27</w:t>
            </w:r>
          </w:p>
        </w:tc>
        <w:tc>
          <w:tcPr>
            <w:tcW w:w="2387" w:type="dxa"/>
            <w:vAlign w:val="center"/>
          </w:tcPr>
          <w:p w:rsidR="003C6FAB" w:rsidP="00CA7373">
            <w:pPr>
              <w:spacing w:line="400" w:lineRule="exact"/>
              <w:rPr>
                <w:rFonts w:ascii="宋体" w:eastAsia="宋体" w:hAnsi="宋体" w:cs="宋体"/>
                <w:szCs w:val="21"/>
              </w:rPr>
            </w:pPr>
            <w:r>
              <w:rPr>
                <w:rFonts w:ascii="宋体" w:eastAsia="宋体" w:hAnsi="宋体" w:cs="宋体" w:hint="eastAsia"/>
                <w:szCs w:val="21"/>
              </w:rPr>
              <w:t>稳定性测试要求</w:t>
            </w:r>
          </w:p>
        </w:tc>
        <w:tc>
          <w:tcPr>
            <w:tcW w:w="5071" w:type="dxa"/>
            <w:vAlign w:val="center"/>
          </w:tcPr>
          <w:p w:rsidR="003C6FAB" w:rsidP="00CA7373">
            <w:pPr>
              <w:spacing w:line="400" w:lineRule="exact"/>
              <w:rPr>
                <w:rFonts w:ascii="宋体" w:eastAsia="宋体" w:hAnsi="宋体" w:cs="宋体"/>
                <w:szCs w:val="21"/>
              </w:rPr>
            </w:pPr>
            <w:r>
              <w:rPr>
                <w:rFonts w:ascii="宋体" w:eastAsia="宋体" w:hAnsi="宋体" w:cs="宋体" w:hint="eastAsia"/>
                <w:bCs/>
                <w:szCs w:val="21"/>
              </w:rPr>
              <w:t>#</w:t>
            </w:r>
            <w:r>
              <w:rPr>
                <w:rFonts w:ascii="宋体" w:eastAsia="宋体" w:hAnsi="宋体" w:cs="宋体" w:hint="eastAsia"/>
                <w:szCs w:val="21"/>
              </w:rPr>
              <w:t>整机额定功率24小时或以上无故障运行</w:t>
            </w:r>
          </w:p>
        </w:tc>
      </w:tr>
      <w:tr w:rsidTr="00CA7373">
        <w:tblPrEx>
          <w:tblW w:w="0" w:type="auto"/>
          <w:jc w:val="center"/>
          <w:tblLayout w:type="fixed"/>
          <w:tblLook w:val="04A0"/>
        </w:tblPrEx>
        <w:trPr>
          <w:trHeight w:val="287"/>
          <w:jc w:val="center"/>
        </w:trPr>
        <w:tc>
          <w:tcPr>
            <w:tcW w:w="823" w:type="dxa"/>
            <w:shd w:val="clear" w:color="auto" w:fill="auto"/>
            <w:vAlign w:val="center"/>
          </w:tcPr>
          <w:p w:rsidR="003C6FAB" w:rsidP="00CA7373">
            <w:pPr>
              <w:spacing w:line="400" w:lineRule="exact"/>
              <w:jc w:val="center"/>
              <w:rPr>
                <w:rFonts w:ascii="宋体" w:eastAsia="宋体" w:hAnsi="宋体" w:cs="宋体"/>
                <w:szCs w:val="21"/>
              </w:rPr>
            </w:pPr>
            <w:r>
              <w:rPr>
                <w:rFonts w:ascii="宋体" w:eastAsia="宋体" w:hAnsi="宋体" w:cs="宋体" w:hint="eastAsia"/>
                <w:szCs w:val="21"/>
              </w:rPr>
              <w:t>28</w:t>
            </w:r>
          </w:p>
        </w:tc>
        <w:tc>
          <w:tcPr>
            <w:tcW w:w="2387" w:type="dxa"/>
            <w:vAlign w:val="center"/>
          </w:tcPr>
          <w:p w:rsidR="003C6FAB" w:rsidP="00CA7373">
            <w:pPr>
              <w:spacing w:line="400" w:lineRule="exact"/>
              <w:rPr>
                <w:rFonts w:ascii="宋体" w:eastAsia="宋体" w:hAnsi="宋体" w:cs="宋体"/>
                <w:szCs w:val="21"/>
              </w:rPr>
            </w:pPr>
            <w:r>
              <w:rPr>
                <w:rFonts w:ascii="宋体" w:eastAsia="宋体" w:hAnsi="宋体" w:cs="宋体" w:hint="eastAsia"/>
                <w:szCs w:val="21"/>
              </w:rPr>
              <w:t>体积结构</w:t>
            </w:r>
          </w:p>
        </w:tc>
        <w:tc>
          <w:tcPr>
            <w:tcW w:w="5071" w:type="dxa"/>
            <w:vAlign w:val="center"/>
          </w:tcPr>
          <w:p w:rsidR="003C6FAB" w:rsidP="00CA7373">
            <w:pPr>
              <w:spacing w:line="400" w:lineRule="exact"/>
              <w:rPr>
                <w:rFonts w:ascii="宋体" w:eastAsia="宋体" w:hAnsi="宋体" w:cs="宋体"/>
                <w:szCs w:val="21"/>
              </w:rPr>
            </w:pPr>
            <w:r>
              <w:rPr>
                <w:rFonts w:ascii="宋体" w:eastAsia="宋体" w:hAnsi="宋体" w:cs="宋体" w:hint="eastAsia"/>
                <w:bCs/>
                <w:szCs w:val="21"/>
              </w:rPr>
              <w:t>#</w:t>
            </w:r>
            <w:r>
              <w:rPr>
                <w:rFonts w:ascii="宋体" w:eastAsia="宋体" w:hAnsi="宋体" w:cs="宋体" w:hint="eastAsia"/>
                <w:szCs w:val="21"/>
              </w:rPr>
              <w:t>整机机柜≤（mm）：2500×2000×1500</w:t>
            </w:r>
          </w:p>
        </w:tc>
      </w:tr>
      <w:tr w:rsidTr="00CA7373">
        <w:tblPrEx>
          <w:tblW w:w="0" w:type="auto"/>
          <w:jc w:val="center"/>
          <w:tblLayout w:type="fixed"/>
          <w:tblLook w:val="04A0"/>
        </w:tblPrEx>
        <w:trPr>
          <w:trHeight w:val="297"/>
          <w:jc w:val="center"/>
        </w:trPr>
        <w:tc>
          <w:tcPr>
            <w:tcW w:w="823" w:type="dxa"/>
            <w:shd w:val="clear" w:color="auto" w:fill="auto"/>
            <w:vAlign w:val="center"/>
          </w:tcPr>
          <w:p w:rsidR="003C6FAB" w:rsidP="00CA7373">
            <w:pPr>
              <w:spacing w:line="400" w:lineRule="exact"/>
              <w:jc w:val="center"/>
              <w:rPr>
                <w:rFonts w:ascii="宋体" w:eastAsia="宋体" w:hAnsi="宋体" w:cs="宋体"/>
                <w:szCs w:val="21"/>
              </w:rPr>
            </w:pPr>
            <w:r>
              <w:rPr>
                <w:rFonts w:ascii="宋体" w:eastAsia="宋体" w:hAnsi="宋体" w:cs="宋体" w:hint="eastAsia"/>
                <w:szCs w:val="21"/>
              </w:rPr>
              <w:t>29</w:t>
            </w:r>
          </w:p>
        </w:tc>
        <w:tc>
          <w:tcPr>
            <w:tcW w:w="2387" w:type="dxa"/>
            <w:vAlign w:val="center"/>
          </w:tcPr>
          <w:p w:rsidR="003C6FAB" w:rsidP="00CA7373">
            <w:pPr>
              <w:spacing w:line="400" w:lineRule="exact"/>
              <w:rPr>
                <w:rFonts w:ascii="宋体" w:eastAsia="宋体" w:hAnsi="宋体" w:cs="宋体"/>
                <w:szCs w:val="21"/>
              </w:rPr>
            </w:pPr>
            <w:r>
              <w:rPr>
                <w:rFonts w:ascii="宋体" w:eastAsia="宋体" w:hAnsi="宋体" w:cs="宋体" w:hint="eastAsia"/>
                <w:szCs w:val="21"/>
              </w:rPr>
              <w:t>重量（kg）</w:t>
            </w:r>
          </w:p>
        </w:tc>
        <w:tc>
          <w:tcPr>
            <w:tcW w:w="5071" w:type="dxa"/>
            <w:vAlign w:val="center"/>
          </w:tcPr>
          <w:p w:rsidR="003C6FAB" w:rsidP="00CA7373">
            <w:pPr>
              <w:spacing w:line="400" w:lineRule="exact"/>
              <w:rPr>
                <w:rFonts w:ascii="宋体" w:eastAsia="宋体" w:hAnsi="宋体" w:cs="宋体"/>
                <w:szCs w:val="21"/>
              </w:rPr>
            </w:pPr>
            <w:r>
              <w:rPr>
                <w:rFonts w:ascii="宋体" w:eastAsia="宋体" w:hAnsi="宋体" w:cs="宋体" w:hint="eastAsia"/>
                <w:szCs w:val="21"/>
              </w:rPr>
              <w:t>≤1500</w:t>
            </w:r>
          </w:p>
        </w:tc>
      </w:tr>
      <w:tr w:rsidTr="00CA7373">
        <w:tblPrEx>
          <w:tblW w:w="0" w:type="auto"/>
          <w:jc w:val="center"/>
          <w:tblLayout w:type="fixed"/>
          <w:tblLook w:val="04A0"/>
        </w:tblPrEx>
        <w:trPr>
          <w:trHeight w:val="297"/>
          <w:jc w:val="center"/>
        </w:trPr>
        <w:tc>
          <w:tcPr>
            <w:tcW w:w="823" w:type="dxa"/>
            <w:vAlign w:val="center"/>
          </w:tcPr>
          <w:p w:rsidR="003C6FAB" w:rsidP="00CA7373">
            <w:pPr>
              <w:spacing w:line="400" w:lineRule="exact"/>
              <w:jc w:val="center"/>
              <w:rPr>
                <w:rFonts w:ascii="宋体" w:eastAsia="宋体" w:hAnsi="宋体" w:cs="宋体"/>
                <w:szCs w:val="21"/>
              </w:rPr>
            </w:pPr>
            <w:r>
              <w:rPr>
                <w:rFonts w:ascii="宋体" w:eastAsia="宋体" w:hAnsi="宋体" w:cs="宋体" w:hint="eastAsia"/>
                <w:szCs w:val="21"/>
              </w:rPr>
              <w:t>30</w:t>
            </w:r>
          </w:p>
        </w:tc>
        <w:tc>
          <w:tcPr>
            <w:tcW w:w="2387" w:type="dxa"/>
            <w:vAlign w:val="center"/>
          </w:tcPr>
          <w:p w:rsidR="003C6FAB" w:rsidP="00CA7373">
            <w:pPr>
              <w:spacing w:line="400" w:lineRule="exact"/>
              <w:rPr>
                <w:rFonts w:ascii="宋体" w:eastAsia="宋体" w:hAnsi="宋体" w:cs="宋体"/>
                <w:szCs w:val="21"/>
              </w:rPr>
            </w:pPr>
            <w:r w:rsidRPr="003C6FAB">
              <w:rPr>
                <w:rFonts w:ascii="宋体" w:eastAsia="宋体" w:hAnsi="宋体" w:cs="宋体" w:hint="eastAsia"/>
                <w:kern w:val="24"/>
                <w:szCs w:val="21"/>
              </w:rPr>
              <w:t>I/Q数据</w:t>
            </w:r>
            <w:r>
              <w:rPr>
                <w:rFonts w:ascii="宋体" w:eastAsia="宋体" w:hAnsi="宋体" w:cs="宋体" w:hint="eastAsia"/>
                <w:szCs w:val="21"/>
              </w:rPr>
              <w:t>存储</w:t>
            </w:r>
          </w:p>
        </w:tc>
        <w:tc>
          <w:tcPr>
            <w:tcW w:w="5071" w:type="dxa"/>
            <w:vAlign w:val="center"/>
          </w:tcPr>
          <w:p w:rsidR="003C6FAB" w:rsidP="00CA7373">
            <w:pPr>
              <w:spacing w:line="400" w:lineRule="exact"/>
              <w:rPr>
                <w:rFonts w:ascii="宋体" w:eastAsia="宋体" w:hAnsi="宋体" w:cs="宋体"/>
                <w:szCs w:val="21"/>
              </w:rPr>
            </w:pPr>
            <w:r>
              <w:rPr>
                <w:rFonts w:ascii="宋体" w:eastAsia="宋体" w:hAnsi="宋体" w:cs="宋体" w:hint="eastAsia"/>
                <w:bCs/>
                <w:szCs w:val="21"/>
              </w:rPr>
              <w:t>#</w:t>
            </w:r>
            <w:r w:rsidRPr="003C6FAB">
              <w:rPr>
                <w:rFonts w:ascii="宋体" w:eastAsia="宋体" w:hAnsi="宋体" w:cs="宋体" w:hint="eastAsia"/>
                <w:kern w:val="24"/>
                <w:szCs w:val="21"/>
              </w:rPr>
              <w:t>能够实时在线存储2小时以上脉冲高功率的I/Q数据</w:t>
            </w:r>
          </w:p>
        </w:tc>
      </w:tr>
    </w:tbl>
    <w:p w:rsidR="003C6FAB" w:rsidP="003C6FAB">
      <w:pPr>
        <w:numPr>
          <w:ilvl w:val="0"/>
          <w:numId w:val="7"/>
        </w:numPr>
        <w:spacing w:line="360" w:lineRule="auto"/>
        <w:ind w:left="-67" w:firstLine="420" w:firstLineChars="200"/>
        <w:rPr>
          <w:rFonts w:ascii="宋体" w:eastAsia="宋体" w:hAnsi="宋体" w:cs="Times New Roman"/>
          <w:b/>
          <w:bCs/>
          <w:szCs w:val="21"/>
        </w:rPr>
      </w:pPr>
      <w:r>
        <w:rPr>
          <w:rFonts w:ascii="宋体" w:eastAsia="宋体" w:hAnsi="宋体" w:cs="Times New Roman" w:hint="eastAsia"/>
          <w:b/>
          <w:bCs/>
          <w:szCs w:val="21"/>
        </w:rPr>
        <w:t>检验考核要求</w:t>
      </w:r>
    </w:p>
    <w:p w:rsidR="003C6FAB" w:rsidP="003C6FAB">
      <w:pPr>
        <w:widowControl/>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1、设备出厂前，采购人有权派人到工厂进行检验，中标人应在设备出厂前提供出厂检验项目指标测试程序和检验方法，供采购人参考，采购人可根据需要进行补充和修改。采购人委托有关部门</w:t>
      </w:r>
      <w:r>
        <w:rPr>
          <w:rFonts w:ascii="宋体" w:eastAsia="宋体" w:hAnsi="宋体" w:cs="Times New Roman" w:hint="eastAsia"/>
          <w:szCs w:val="21"/>
        </w:rPr>
        <w:t>赴生产</w:t>
      </w:r>
      <w:r>
        <w:rPr>
          <w:rFonts w:ascii="宋体" w:eastAsia="宋体" w:hAnsi="宋体" w:cs="Times New Roman" w:hint="eastAsia"/>
          <w:szCs w:val="21"/>
        </w:rPr>
        <w:t>厂家按验收规程做出厂验收，这种验收不能降低中标人的责任。所有的测试设备应满足测试要求并在计量检定有效期内。</w:t>
      </w:r>
    </w:p>
    <w:p w:rsidR="003C6FAB" w:rsidP="003C6FAB">
      <w:pPr>
        <w:widowControl/>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设备安装、调试达到功能规格需求书规定的指标后，可进行初步验收。验收规范(包括项目、指标、方式和测试仪器等)应由中标人在前一个月提交给采购人。采购人可根据合同及功能规格需求书和以及采购人的有关规定进行修改和补充，经双方确认后形成验收文件作为验收依据。验收测试合格后，双方签署初验合格协议，设备进入试运行期。</w:t>
      </w:r>
    </w:p>
    <w:p w:rsidR="003C6FAB" w:rsidP="003C6FAB">
      <w:pPr>
        <w:widowControl/>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3、设备经过1个月试运行期，达到功能规格需求书的要求时，可进行最终验收。在试运行期间，由于设备质量等造成某些指标达不到要求，允许中标人更换或进行修复。</w:t>
      </w:r>
    </w:p>
    <w:p w:rsidR="003C6FAB" w:rsidP="003C6FAB">
      <w:pPr>
        <w:widowControl/>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4、设备安装调试和试运行结束后，采购人组织最终验收。当满足以下条件时，采购人确认验收合格签署验收合格证：</w:t>
      </w:r>
    </w:p>
    <w:p w:rsidR="003C6FAB" w:rsidP="003C6FAB">
      <w:pPr>
        <w:widowControl/>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中标人已提供合同中签署的全部货物及</w:t>
      </w:r>
      <w:r>
        <w:rPr>
          <w:rFonts w:ascii="宋体" w:eastAsia="宋体" w:hAnsi="宋体" w:cs="Times New Roman" w:hint="eastAsia"/>
          <w:szCs w:val="21"/>
        </w:rPr>
        <w:t>完整技术</w:t>
      </w:r>
      <w:r>
        <w:rPr>
          <w:rFonts w:ascii="宋体" w:eastAsia="宋体" w:hAnsi="宋体" w:cs="Times New Roman" w:hint="eastAsia"/>
          <w:szCs w:val="21"/>
        </w:rPr>
        <w:t>资料；</w:t>
      </w:r>
    </w:p>
    <w:p w:rsidR="003C6FAB" w:rsidP="003C6FAB">
      <w:pPr>
        <w:widowControl/>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设备应达到招标文件的技术性能指标要求；</w:t>
      </w:r>
    </w:p>
    <w:p w:rsidR="003C6FAB" w:rsidP="003C6FAB">
      <w:pPr>
        <w:widowControl/>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安装工程符合技术要求，系统性能满足要求，设备正常运行。</w:t>
      </w:r>
    </w:p>
    <w:p w:rsidR="003C6FAB" w:rsidP="003C6FAB">
      <w:pPr>
        <w:widowControl/>
        <w:spacing w:line="360" w:lineRule="auto"/>
        <w:ind w:firstLine="420" w:firstLineChars="200"/>
        <w:jc w:val="left"/>
        <w:rPr>
          <w:rFonts w:ascii="宋体" w:eastAsia="宋体" w:hAnsi="宋体" w:cs="Times New Roman"/>
          <w:szCs w:val="21"/>
        </w:rPr>
      </w:pPr>
    </w:p>
    <w:p w:rsidR="003C6FAB" w:rsidP="003C6FAB">
      <w:pPr>
        <w:numPr>
          <w:ilvl w:val="0"/>
          <w:numId w:val="7"/>
        </w:numPr>
        <w:spacing w:line="360" w:lineRule="auto"/>
        <w:ind w:left="-67" w:firstLine="420" w:firstLineChars="200"/>
        <w:rPr>
          <w:rFonts w:ascii="宋体" w:eastAsia="宋体" w:hAnsi="宋体" w:cs="Times New Roman"/>
          <w:b/>
          <w:bCs/>
          <w:szCs w:val="21"/>
        </w:rPr>
      </w:pPr>
      <w:r>
        <w:rPr>
          <w:rFonts w:ascii="宋体" w:eastAsia="宋体" w:hAnsi="宋体" w:cs="Times New Roman" w:hint="eastAsia"/>
          <w:b/>
          <w:bCs/>
          <w:szCs w:val="21"/>
        </w:rPr>
        <w:t>技术服务和</w:t>
      </w:r>
      <w:r>
        <w:rPr>
          <w:rFonts w:ascii="宋体" w:eastAsia="宋体" w:hAnsi="宋体" w:cs="Times New Roman" w:hint="eastAsia"/>
          <w:b/>
          <w:bCs/>
          <w:szCs w:val="21"/>
        </w:rPr>
        <w:t>质保期</w:t>
      </w:r>
      <w:r>
        <w:rPr>
          <w:rFonts w:ascii="宋体" w:eastAsia="宋体" w:hAnsi="宋体" w:cs="Times New Roman" w:hint="eastAsia"/>
          <w:b/>
          <w:bCs/>
          <w:szCs w:val="21"/>
        </w:rPr>
        <w:t>服务要求</w:t>
      </w:r>
    </w:p>
    <w:p w:rsidR="003C6FAB" w:rsidP="003C6FAB">
      <w:pPr>
        <w:spacing w:line="360" w:lineRule="auto"/>
        <w:ind w:firstLine="420" w:firstLineChars="200"/>
        <w:rPr>
          <w:rFonts w:ascii="宋体" w:eastAsia="宋体" w:hAnsi="宋体" w:cs="宋体"/>
          <w:b/>
          <w:bCs/>
          <w:kern w:val="24"/>
          <w:szCs w:val="21"/>
        </w:rPr>
      </w:pPr>
      <w:r>
        <w:rPr>
          <w:rFonts w:ascii="宋体" w:eastAsia="宋体" w:hAnsi="宋体" w:cs="宋体" w:hint="eastAsia"/>
          <w:b/>
          <w:bCs/>
          <w:kern w:val="24"/>
          <w:szCs w:val="21"/>
        </w:rPr>
        <w:t>1、技术服务</w:t>
      </w:r>
    </w:p>
    <w:p w:rsidR="003C6FAB" w:rsidP="003C6FAB">
      <w:pPr>
        <w:spacing w:line="360" w:lineRule="auto"/>
        <w:ind w:firstLine="420" w:firstLineChars="200"/>
        <w:rPr>
          <w:rFonts w:ascii="宋体" w:eastAsia="宋体" w:hAnsi="宋体" w:cs="宋体"/>
          <w:kern w:val="24"/>
          <w:szCs w:val="21"/>
        </w:rPr>
      </w:pPr>
      <w:r>
        <w:rPr>
          <w:rFonts w:ascii="宋体" w:eastAsia="宋体" w:hAnsi="宋体" w:cs="宋体" w:hint="eastAsia"/>
          <w:kern w:val="24"/>
          <w:szCs w:val="21"/>
        </w:rPr>
        <w:t>1.1 技术支持</w:t>
      </w:r>
    </w:p>
    <w:p w:rsidR="003C6FAB" w:rsidP="003C6FAB">
      <w:pPr>
        <w:numPr>
          <w:ilvl w:val="0"/>
          <w:numId w:val="8"/>
        </w:numPr>
        <w:adjustRightInd w:val="0"/>
        <w:snapToGrid w:val="0"/>
        <w:spacing w:line="360" w:lineRule="auto"/>
        <w:ind w:left="0" w:firstLine="420" w:firstLineChars="200"/>
        <w:jc w:val="left"/>
        <w:rPr>
          <w:rFonts w:ascii="宋体" w:eastAsia="宋体" w:hAnsi="宋体" w:cs="宋体"/>
          <w:kern w:val="24"/>
          <w:szCs w:val="21"/>
        </w:rPr>
      </w:pPr>
      <w:r>
        <w:rPr>
          <w:rFonts w:ascii="宋体" w:eastAsia="宋体" w:hAnsi="宋体" w:cs="宋体" w:hint="eastAsia"/>
          <w:kern w:val="24"/>
          <w:szCs w:val="21"/>
        </w:rPr>
        <w:t>中标人须提供常设7天x24小时热线服务和长期的技术支持。设备维修响应时间:①工作时间(8:00-18:00，节假日除外)内为1小时内故障响应，24小时内到达现场提供服务，36小时内处理完毕;②非工作时间(工作时间以外的时间)内为4小时内故障响应，36小时内到达现场提供服务，48小时内处理完毕。若主要设备的故障在48小时内仍未处理完毕，中标人必须提供相同档次的货物予采购人临时使用或采取应急措施解决，不得影响采购人的正常工作业务。中标人应至少每年1次派员对采购人的货物及项目进行必要的保养维护。</w:t>
      </w:r>
    </w:p>
    <w:p w:rsidR="003C6FAB" w:rsidP="003C6FAB">
      <w:pPr>
        <w:numPr>
          <w:ilvl w:val="0"/>
          <w:numId w:val="8"/>
        </w:numPr>
        <w:adjustRightInd w:val="0"/>
        <w:snapToGrid w:val="0"/>
        <w:spacing w:line="360" w:lineRule="auto"/>
        <w:ind w:left="0" w:firstLine="420" w:firstLineChars="200"/>
        <w:jc w:val="left"/>
        <w:rPr>
          <w:rFonts w:ascii="宋体" w:eastAsia="宋体" w:hAnsi="宋体" w:cs="宋体"/>
          <w:kern w:val="24"/>
          <w:szCs w:val="21"/>
        </w:rPr>
      </w:pPr>
      <w:r>
        <w:rPr>
          <w:rFonts w:ascii="宋体" w:eastAsia="宋体" w:hAnsi="宋体" w:cs="宋体" w:hint="eastAsia"/>
          <w:kern w:val="24"/>
          <w:szCs w:val="21"/>
        </w:rPr>
        <w:t>提供相关维修手册，提供系统软件终身升级服务（所需费用已包含在投标报价中），必须提供升级软件更新文档资料。</w:t>
      </w:r>
    </w:p>
    <w:p w:rsidR="003C6FAB" w:rsidP="003C6FAB">
      <w:pPr>
        <w:numPr>
          <w:ilvl w:val="0"/>
          <w:numId w:val="8"/>
        </w:numPr>
        <w:adjustRightInd w:val="0"/>
        <w:snapToGrid w:val="0"/>
        <w:spacing w:line="360" w:lineRule="auto"/>
        <w:ind w:left="0" w:firstLine="420" w:firstLineChars="200"/>
        <w:jc w:val="left"/>
        <w:rPr>
          <w:rFonts w:ascii="宋体" w:eastAsia="宋体" w:hAnsi="宋体" w:cs="宋体"/>
          <w:kern w:val="24"/>
          <w:szCs w:val="21"/>
        </w:rPr>
      </w:pPr>
      <w:r>
        <w:rPr>
          <w:rFonts w:ascii="宋体" w:eastAsia="宋体" w:hAnsi="宋体" w:cs="宋体" w:hint="eastAsia"/>
          <w:kern w:val="24"/>
          <w:szCs w:val="21"/>
        </w:rPr>
        <w:t>产品的质量问题发生争议，由双方交由广东省或上级法定计量检定机构进行质量鉴定。采购人与中标人认为有需要，可以共同提出或分别提出质量鉴定。产品符合质量标准的，</w:t>
      </w:r>
      <w:r>
        <w:rPr>
          <w:rFonts w:ascii="宋体" w:eastAsia="宋体" w:hAnsi="宋体" w:cs="宋体" w:hint="eastAsia"/>
          <w:kern w:val="24"/>
          <w:szCs w:val="21"/>
        </w:rPr>
        <w:t>鉴定费由采购人承担；产品不符合质量标准的，鉴定费由中标人承担。</w:t>
      </w:r>
    </w:p>
    <w:p w:rsidR="003C6FAB" w:rsidP="003C6FAB">
      <w:pPr>
        <w:spacing w:line="360" w:lineRule="auto"/>
        <w:ind w:firstLine="420" w:firstLineChars="200"/>
        <w:rPr>
          <w:rFonts w:ascii="宋体" w:eastAsia="宋体" w:hAnsi="宋体" w:cs="宋体"/>
          <w:kern w:val="24"/>
          <w:szCs w:val="21"/>
        </w:rPr>
      </w:pPr>
      <w:r>
        <w:rPr>
          <w:rFonts w:ascii="宋体" w:eastAsia="宋体" w:hAnsi="宋体" w:cs="宋体" w:hint="eastAsia"/>
          <w:kern w:val="24"/>
          <w:szCs w:val="21"/>
        </w:rPr>
        <w:t>1.2 安装调试</w:t>
      </w:r>
    </w:p>
    <w:p w:rsidR="003C6FAB" w:rsidP="003C6FAB">
      <w:pPr>
        <w:numPr>
          <w:ilvl w:val="0"/>
          <w:numId w:val="9"/>
        </w:numPr>
        <w:adjustRightInd w:val="0"/>
        <w:snapToGrid w:val="0"/>
        <w:spacing w:line="360" w:lineRule="auto"/>
        <w:ind w:left="0" w:firstLine="420" w:firstLineChars="200"/>
        <w:jc w:val="left"/>
        <w:rPr>
          <w:rFonts w:ascii="宋体" w:eastAsia="宋体" w:hAnsi="宋体" w:cs="宋体"/>
          <w:kern w:val="24"/>
          <w:szCs w:val="21"/>
        </w:rPr>
      </w:pPr>
      <w:r>
        <w:rPr>
          <w:rFonts w:ascii="宋体" w:eastAsia="宋体" w:hAnsi="宋体" w:cs="宋体" w:hint="eastAsia"/>
          <w:kern w:val="24"/>
          <w:szCs w:val="21"/>
        </w:rPr>
        <w:t>中标人必须依照招标文件的要求和投标文件的承诺，将设备、系统安装并调试至正常运行的最佳状态。</w:t>
      </w:r>
    </w:p>
    <w:p w:rsidR="003C6FAB" w:rsidP="003C6FAB">
      <w:pPr>
        <w:numPr>
          <w:ilvl w:val="0"/>
          <w:numId w:val="9"/>
        </w:numPr>
        <w:adjustRightInd w:val="0"/>
        <w:snapToGrid w:val="0"/>
        <w:spacing w:line="360" w:lineRule="auto"/>
        <w:ind w:left="0" w:firstLine="420" w:firstLineChars="200"/>
        <w:jc w:val="left"/>
        <w:rPr>
          <w:rFonts w:ascii="宋体" w:eastAsia="宋体" w:hAnsi="宋体" w:cs="宋体"/>
          <w:kern w:val="24"/>
          <w:szCs w:val="21"/>
        </w:rPr>
      </w:pPr>
      <w:r>
        <w:rPr>
          <w:rFonts w:ascii="宋体" w:eastAsia="宋体" w:hAnsi="宋体" w:cs="宋体" w:hint="eastAsia"/>
          <w:kern w:val="24"/>
          <w:szCs w:val="21"/>
        </w:rPr>
        <w:t>合同设备安装</w:t>
      </w:r>
    </w:p>
    <w:p w:rsidR="003C6FAB" w:rsidP="003C6FAB">
      <w:pPr>
        <w:autoSpaceDE w:val="0"/>
        <w:autoSpaceDN w:val="0"/>
        <w:snapToGrid w:val="0"/>
        <w:spacing w:line="360" w:lineRule="auto"/>
        <w:ind w:left="425" w:firstLine="420" w:firstLineChars="200"/>
        <w:rPr>
          <w:rFonts w:ascii="宋体" w:eastAsia="宋体" w:hAnsi="宋体" w:cs="宋体"/>
          <w:szCs w:val="21"/>
        </w:rPr>
      </w:pPr>
      <w:r>
        <w:rPr>
          <w:rFonts w:ascii="宋体" w:eastAsia="宋体" w:hAnsi="宋体" w:cs="宋体" w:hint="eastAsia"/>
          <w:szCs w:val="21"/>
        </w:rPr>
        <w:t>① 中标人负责合同设备的安装，一切费用由中标人负责。</w:t>
      </w:r>
    </w:p>
    <w:p w:rsidR="003C6FAB" w:rsidP="003C6FAB">
      <w:pPr>
        <w:autoSpaceDE w:val="0"/>
        <w:autoSpaceDN w:val="0"/>
        <w:snapToGrid w:val="0"/>
        <w:spacing w:line="360" w:lineRule="auto"/>
        <w:ind w:left="425" w:firstLine="420" w:firstLineChars="200"/>
        <w:rPr>
          <w:rFonts w:ascii="宋体" w:eastAsia="宋体" w:hAnsi="宋体" w:cs="宋体"/>
          <w:szCs w:val="21"/>
        </w:rPr>
      </w:pPr>
      <w:r>
        <w:rPr>
          <w:rFonts w:ascii="宋体" w:eastAsia="宋体" w:hAnsi="宋体" w:cs="宋体" w:hint="eastAsia"/>
          <w:szCs w:val="21"/>
        </w:rPr>
        <w:t>② 中标人安装时须对各安装场地内的其他设备、设施有良好保护措施。</w:t>
      </w:r>
    </w:p>
    <w:p w:rsidR="003C6FAB" w:rsidP="003C6FAB">
      <w:pPr>
        <w:spacing w:line="360" w:lineRule="auto"/>
        <w:ind w:firstLine="420" w:firstLineChars="200"/>
        <w:rPr>
          <w:rFonts w:ascii="宋体" w:eastAsia="宋体" w:hAnsi="宋体" w:cs="宋体"/>
          <w:kern w:val="24"/>
          <w:szCs w:val="21"/>
        </w:rPr>
      </w:pPr>
      <w:r>
        <w:rPr>
          <w:rFonts w:ascii="宋体" w:eastAsia="宋体" w:hAnsi="宋体" w:cs="宋体" w:hint="eastAsia"/>
          <w:kern w:val="24"/>
          <w:szCs w:val="21"/>
        </w:rPr>
        <w:t>1.3 培训要求</w:t>
      </w:r>
    </w:p>
    <w:p w:rsidR="003C6FAB" w:rsidP="003C6FAB">
      <w:pPr>
        <w:numPr>
          <w:ilvl w:val="0"/>
          <w:numId w:val="10"/>
        </w:numPr>
        <w:adjustRightInd w:val="0"/>
        <w:snapToGrid w:val="0"/>
        <w:spacing w:line="360" w:lineRule="auto"/>
        <w:ind w:left="0" w:firstLine="420" w:firstLineChars="200"/>
        <w:jc w:val="left"/>
        <w:rPr>
          <w:rFonts w:ascii="宋体" w:eastAsia="宋体" w:hAnsi="宋体" w:cs="宋体"/>
          <w:szCs w:val="21"/>
        </w:rPr>
      </w:pPr>
      <w:r>
        <w:rPr>
          <w:rFonts w:ascii="宋体" w:eastAsia="宋体" w:hAnsi="宋体" w:cs="宋体" w:hint="eastAsia"/>
          <w:kern w:val="24"/>
          <w:szCs w:val="21"/>
        </w:rPr>
        <w:t>在设备安装和调试完成后，中标人应提供培训服务，提供专业技术人员对采购人科室使用设备人员和相关管理人员进行不少于两天的培训。</w:t>
      </w:r>
      <w:r>
        <w:rPr>
          <w:rFonts w:ascii="宋体" w:eastAsia="宋体" w:hAnsi="宋体" w:cs="宋体" w:hint="eastAsia"/>
          <w:szCs w:val="21"/>
        </w:rPr>
        <w:t>中标人需制定详细的培训内容和培训计划。</w:t>
      </w:r>
    </w:p>
    <w:p w:rsidR="003C6FAB" w:rsidP="003C6FAB">
      <w:pPr>
        <w:spacing w:line="360" w:lineRule="auto"/>
        <w:ind w:firstLine="420" w:firstLineChars="200"/>
        <w:rPr>
          <w:rFonts w:ascii="宋体" w:eastAsia="宋体" w:hAnsi="宋体" w:cs="宋体"/>
          <w:b/>
          <w:bCs/>
          <w:kern w:val="24"/>
          <w:szCs w:val="21"/>
        </w:rPr>
      </w:pPr>
      <w:r>
        <w:rPr>
          <w:rFonts w:ascii="宋体" w:eastAsia="宋体" w:hAnsi="宋体" w:cs="宋体" w:hint="eastAsia"/>
          <w:b/>
          <w:bCs/>
          <w:kern w:val="24"/>
          <w:szCs w:val="21"/>
        </w:rPr>
        <w:t>2 质保期服务*</w:t>
      </w:r>
    </w:p>
    <w:p w:rsidR="003C6FAB" w:rsidP="003C6FAB">
      <w:pPr>
        <w:spacing w:line="360" w:lineRule="auto"/>
        <w:ind w:firstLine="420" w:firstLineChars="200"/>
        <w:rPr>
          <w:rFonts w:ascii="宋体" w:eastAsia="宋体" w:hAnsi="宋体" w:cs="宋体"/>
          <w:kern w:val="24"/>
          <w:szCs w:val="21"/>
        </w:rPr>
      </w:pPr>
      <w:r>
        <w:rPr>
          <w:rFonts w:ascii="宋体" w:eastAsia="宋体" w:hAnsi="宋体" w:cs="宋体" w:hint="eastAsia"/>
          <w:kern w:val="24"/>
          <w:szCs w:val="21"/>
        </w:rPr>
        <w:t>2.1保修期</w:t>
      </w:r>
    </w:p>
    <w:p w:rsidR="003C6FAB" w:rsidP="003C6FAB">
      <w:pPr>
        <w:autoSpaceDE w:val="0"/>
        <w:autoSpaceDN w:val="0"/>
        <w:snapToGrid w:val="0"/>
        <w:spacing w:line="360" w:lineRule="auto"/>
        <w:ind w:left="425" w:firstLine="420" w:firstLineChars="200"/>
        <w:rPr>
          <w:rFonts w:ascii="Times New Roman" w:eastAsia="宋体" w:hAnsi="Times New Roman" w:cs="宋体"/>
          <w:szCs w:val="20"/>
        </w:rPr>
      </w:pPr>
      <w:r>
        <w:rPr>
          <w:rFonts w:ascii="Times New Roman" w:eastAsia="宋体" w:hAnsi="Times New Roman" w:cs="宋体" w:hint="eastAsia"/>
          <w:szCs w:val="20"/>
        </w:rPr>
        <w:t>★</w:t>
      </w:r>
      <w:r>
        <w:rPr>
          <w:rFonts w:ascii="Times New Roman" w:eastAsia="宋体" w:hAnsi="Times New Roman" w:cs="宋体" w:hint="eastAsia"/>
          <w:szCs w:val="20"/>
          <w:highlight w:val="yellow"/>
        </w:rPr>
        <w:t>中标人对所有设备提供自验收合格后</w:t>
      </w:r>
      <w:r>
        <w:rPr>
          <w:rFonts w:ascii="Times New Roman" w:eastAsia="宋体" w:hAnsi="Times New Roman" w:cs="宋体" w:hint="eastAsia"/>
          <w:szCs w:val="20"/>
          <w:highlight w:val="yellow"/>
        </w:rPr>
        <w:t xml:space="preserve"> 8 </w:t>
      </w:r>
      <w:r>
        <w:rPr>
          <w:rFonts w:ascii="Times New Roman" w:eastAsia="宋体" w:hAnsi="Times New Roman" w:cs="宋体" w:hint="eastAsia"/>
          <w:szCs w:val="20"/>
          <w:highlight w:val="yellow"/>
        </w:rPr>
        <w:t>年的免费维修服务</w:t>
      </w:r>
      <w:r>
        <w:rPr>
          <w:rFonts w:ascii="Times New Roman" w:eastAsia="宋体" w:hAnsi="Times New Roman" w:cs="宋体" w:hint="eastAsia"/>
          <w:szCs w:val="20"/>
        </w:rPr>
        <w:t>，</w:t>
      </w:r>
      <w:r>
        <w:rPr>
          <w:rFonts w:ascii="Times New Roman" w:eastAsia="宋体" w:hAnsi="Times New Roman" w:cs="宋体" w:hint="eastAsia"/>
          <w:szCs w:val="20"/>
          <w:highlight w:val="yellow"/>
        </w:rPr>
        <w:t>需提供设备质</w:t>
      </w:r>
      <w:r>
        <w:rPr>
          <w:rFonts w:ascii="Times New Roman" w:eastAsia="宋体" w:hAnsi="Times New Roman" w:cs="宋体" w:hint="eastAsia"/>
          <w:szCs w:val="20"/>
          <w:highlight w:val="yellow"/>
        </w:rPr>
        <w:t>保承诺</w:t>
      </w:r>
      <w:r>
        <w:rPr>
          <w:rFonts w:ascii="Times New Roman" w:eastAsia="宋体" w:hAnsi="Times New Roman" w:cs="宋体" w:hint="eastAsia"/>
          <w:szCs w:val="20"/>
          <w:highlight w:val="yellow"/>
        </w:rPr>
        <w:t>函原件（格式自拟）。</w:t>
      </w:r>
    </w:p>
    <w:p w:rsidR="003C6FAB" w:rsidP="003C6FAB">
      <w:pPr>
        <w:autoSpaceDE w:val="0"/>
        <w:autoSpaceDN w:val="0"/>
        <w:snapToGrid w:val="0"/>
        <w:spacing w:line="360" w:lineRule="auto"/>
        <w:ind w:left="425" w:firstLine="420" w:firstLineChars="200"/>
        <w:rPr>
          <w:rFonts w:ascii="宋体" w:eastAsia="宋体" w:hAnsi="宋体" w:cs="Times New Roman"/>
          <w:szCs w:val="21"/>
        </w:rPr>
      </w:pPr>
      <w:r>
        <w:rPr>
          <w:rFonts w:ascii="宋体" w:eastAsia="宋体" w:hAnsi="宋体" w:cs="宋体" w:hint="eastAsia"/>
          <w:szCs w:val="21"/>
        </w:rPr>
        <w:t>项目验收合格之日起8年，在保修期内中标人提供上门维修服务，维修和更换由于质量原因造成的零部件损坏（所需费用已包含在投标报价中）。在保修期外，如需更换零部件，按成本价收取零部件费用。</w:t>
      </w:r>
    </w:p>
    <w:p w:rsidR="003C6FAB" w:rsidP="003C6FAB">
      <w:pPr>
        <w:numPr>
          <w:ilvl w:val="0"/>
          <w:numId w:val="7"/>
        </w:numPr>
        <w:spacing w:line="360" w:lineRule="auto"/>
        <w:ind w:left="-67" w:firstLine="420" w:firstLineChars="200"/>
        <w:rPr>
          <w:rFonts w:ascii="宋体" w:eastAsia="宋体" w:hAnsi="宋体" w:cs="Times New Roman"/>
          <w:b/>
          <w:bCs/>
          <w:szCs w:val="21"/>
        </w:rPr>
      </w:pPr>
      <w:r>
        <w:rPr>
          <w:rFonts w:ascii="宋体" w:eastAsia="宋体" w:hAnsi="宋体" w:cs="Times New Roman" w:hint="eastAsia"/>
          <w:b/>
          <w:bCs/>
          <w:szCs w:val="21"/>
        </w:rPr>
        <w:t>供货要求</w:t>
      </w:r>
    </w:p>
    <w:p w:rsidR="003C6FAB" w:rsidRPr="003C6FAB" w:rsidP="003C6FAB">
      <w:pPr>
        <w:spacing w:line="360" w:lineRule="auto"/>
        <w:ind w:left="-67" w:firstLine="420" w:firstLineChars="200"/>
        <w:rPr>
          <w:rFonts w:ascii="宋体" w:eastAsia="宋体" w:hAnsi="宋体" w:cs="Times New Roman"/>
          <w:szCs w:val="21"/>
          <w:highlight w:val="green"/>
        </w:rPr>
      </w:pPr>
      <w:r>
        <w:rPr>
          <w:rFonts w:ascii="宋体" w:eastAsia="宋体" w:hAnsi="宋体" w:cs="Times New Roman" w:hint="eastAsia"/>
          <w:szCs w:val="21"/>
        </w:rPr>
        <w:t>1、交付(实施)的时间（期限）</w:t>
      </w:r>
      <w:r w:rsidRPr="00A3262A">
        <w:rPr>
          <w:rFonts w:ascii="宋体" w:eastAsia="宋体" w:hAnsi="宋体" w:cs="Times New Roman" w:hint="eastAsia"/>
          <w:szCs w:val="21"/>
        </w:rPr>
        <w:t>：合同签订之日起9个月内完成供货、安装调试及验收等。</w:t>
      </w:r>
    </w:p>
    <w:p w:rsidR="003C6FAB" w:rsidP="003C6FAB">
      <w:pPr>
        <w:spacing w:line="360" w:lineRule="auto"/>
        <w:ind w:left="-67" w:firstLine="420" w:firstLineChars="200"/>
        <w:rPr>
          <w:rFonts w:ascii="宋体" w:eastAsia="宋体" w:hAnsi="宋体" w:cs="Times New Roman"/>
          <w:szCs w:val="21"/>
        </w:rPr>
      </w:pPr>
      <w:r w:rsidRPr="00A3262A">
        <w:rPr>
          <w:rFonts w:ascii="宋体" w:eastAsia="宋体" w:hAnsi="宋体" w:cs="Times New Roman" w:hint="eastAsia"/>
          <w:szCs w:val="21"/>
        </w:rPr>
        <w:t>2、交付(实施)的地点（范围）：</w:t>
      </w:r>
      <w:r w:rsidRPr="00A3262A" w:rsidR="00A3262A">
        <w:rPr>
          <w:rFonts w:ascii="宋体" w:eastAsia="宋体" w:hAnsi="宋体" w:cs="Times New Roman" w:hint="eastAsia"/>
          <w:szCs w:val="21"/>
        </w:rPr>
        <w:t>广东省江门市上川岛国家天气雷达站</w:t>
      </w:r>
      <w:r w:rsidR="00A3262A">
        <w:rPr>
          <w:rFonts w:ascii="宋体" w:eastAsia="宋体" w:hAnsi="宋体" w:cs="Times New Roman" w:hint="eastAsia"/>
          <w:szCs w:val="21"/>
        </w:rPr>
        <w:t>。</w:t>
      </w:r>
    </w:p>
    <w:p w:rsidR="003C6FAB" w:rsidP="003C6FAB">
      <w:pPr>
        <w:numPr>
          <w:ilvl w:val="0"/>
          <w:numId w:val="7"/>
        </w:numPr>
        <w:spacing w:line="360" w:lineRule="auto"/>
        <w:ind w:left="-67" w:firstLine="420" w:firstLineChars="200"/>
        <w:rPr>
          <w:rFonts w:ascii="宋体" w:eastAsia="宋体" w:hAnsi="宋体" w:cs="Times New Roman"/>
          <w:b/>
          <w:bCs/>
          <w:szCs w:val="21"/>
        </w:rPr>
      </w:pPr>
      <w:r>
        <w:rPr>
          <w:rFonts w:ascii="宋体" w:eastAsia="宋体" w:hAnsi="宋体" w:cs="Times New Roman" w:hint="eastAsia"/>
          <w:b/>
          <w:bCs/>
          <w:szCs w:val="21"/>
        </w:rPr>
        <w:t>服务要求</w:t>
      </w:r>
    </w:p>
    <w:p w:rsidR="003C6FAB" w:rsidP="003C6FAB">
      <w:pPr>
        <w:spacing w:line="360" w:lineRule="auto"/>
        <w:ind w:left="-67" w:firstLine="420" w:firstLineChars="200"/>
        <w:rPr>
          <w:rFonts w:ascii="宋体" w:eastAsia="宋体" w:hAnsi="宋体" w:cs="Times New Roman"/>
          <w:szCs w:val="21"/>
        </w:rPr>
      </w:pPr>
      <w:r>
        <w:rPr>
          <w:rFonts w:ascii="宋体" w:eastAsia="宋体" w:hAnsi="宋体" w:cs="Times New Roman" w:hint="eastAsia"/>
          <w:szCs w:val="21"/>
        </w:rPr>
        <w:t>1、为保证本项目的顺利完成设备升级，投标人需为本项目提供不少于5位具备相关专业能力的技术服务人员，技术人员应取得如下相关专业：综合气象观测类/大气探测类/电子信息类/信号处理类专业研究生证书或中级及以上工程师职称。</w:t>
      </w:r>
    </w:p>
    <w:p w:rsidR="003C6FAB" w:rsidP="003C6FAB">
      <w:pPr>
        <w:spacing w:line="360" w:lineRule="auto"/>
        <w:ind w:left="-67" w:firstLine="420" w:firstLineChars="200"/>
        <w:rPr>
          <w:rFonts w:ascii="宋体" w:eastAsia="宋体" w:hAnsi="宋体" w:cs="Times New Roman"/>
          <w:szCs w:val="21"/>
        </w:rPr>
      </w:pPr>
      <w:r>
        <w:rPr>
          <w:rFonts w:ascii="宋体" w:eastAsia="宋体" w:hAnsi="宋体" w:cs="Times New Roman" w:hint="eastAsia"/>
          <w:szCs w:val="21"/>
        </w:rPr>
        <w:t>2、投标人应当具备相关供货能力，具备天气雷达应用等方面</w:t>
      </w:r>
      <w:r>
        <w:rPr>
          <w:rFonts w:ascii="宋体" w:eastAsia="宋体" w:hAnsi="宋体" w:cs="Times New Roman" w:hint="eastAsia"/>
          <w:szCs w:val="21"/>
        </w:rPr>
        <w:t>的软著或</w:t>
      </w:r>
      <w:r>
        <w:rPr>
          <w:rFonts w:ascii="宋体" w:eastAsia="宋体" w:hAnsi="宋体" w:cs="Times New Roman" w:hint="eastAsia"/>
          <w:szCs w:val="21"/>
        </w:rPr>
        <w:t>专利（或相关专利、</w:t>
      </w:r>
      <w:r>
        <w:rPr>
          <w:rFonts w:ascii="宋体" w:eastAsia="宋体" w:hAnsi="宋体" w:cs="Times New Roman" w:hint="eastAsia"/>
          <w:szCs w:val="21"/>
        </w:rPr>
        <w:t>软著的</w:t>
      </w:r>
      <w:r>
        <w:rPr>
          <w:rFonts w:ascii="宋体" w:eastAsia="宋体" w:hAnsi="宋体" w:cs="Times New Roman" w:hint="eastAsia"/>
          <w:szCs w:val="21"/>
        </w:rPr>
        <w:t>使用授权）。</w:t>
      </w:r>
    </w:p>
    <w:p w:rsidR="003C6FAB" w:rsidP="003C6FAB">
      <w:pPr>
        <w:numPr>
          <w:ilvl w:val="0"/>
          <w:numId w:val="7"/>
        </w:numPr>
        <w:spacing w:line="360" w:lineRule="auto"/>
        <w:ind w:left="-67" w:firstLine="420" w:firstLineChars="200"/>
        <w:rPr>
          <w:rFonts w:ascii="宋体" w:eastAsia="宋体" w:hAnsi="宋体" w:cs="Times New Roman"/>
          <w:b/>
          <w:bCs/>
          <w:szCs w:val="21"/>
        </w:rPr>
      </w:pPr>
      <w:r>
        <w:rPr>
          <w:rFonts w:ascii="宋体" w:eastAsia="宋体" w:hAnsi="宋体" w:cs="Times New Roman" w:hint="eastAsia"/>
          <w:b/>
          <w:bCs/>
          <w:szCs w:val="21"/>
        </w:rPr>
        <w:t xml:space="preserve">工程进度 </w:t>
      </w:r>
    </w:p>
    <w:p w:rsidR="003C6FAB" w:rsidP="00D412E3">
      <w:pPr>
        <w:widowControl/>
        <w:numPr>
          <w:ilvl w:val="1"/>
          <w:numId w:val="11"/>
        </w:numPr>
        <w:spacing w:line="360" w:lineRule="auto"/>
        <w:jc w:val="left"/>
        <w:rPr>
          <w:rFonts w:ascii="宋体" w:eastAsia="宋体" w:hAnsi="宋体" w:cs="Times New Roman"/>
          <w:szCs w:val="21"/>
        </w:rPr>
      </w:pPr>
      <w:r w:rsidRPr="00D412E3">
        <w:rPr>
          <w:rFonts w:ascii="宋体" w:eastAsia="宋体" w:hAnsi="宋体" w:cs="Times New Roman" w:hint="eastAsia"/>
          <w:szCs w:val="21"/>
        </w:rPr>
        <w:t>合同签订之日起9个月内完成供货、安装调试及验收等。</w:t>
      </w:r>
    </w:p>
    <w:p w:rsidR="003C6FAB" w:rsidP="003C6FAB">
      <w:pPr>
        <w:widowControl/>
        <w:numPr>
          <w:ilvl w:val="1"/>
          <w:numId w:val="11"/>
        </w:numPr>
        <w:tabs>
          <w:tab w:val="clear" w:pos="840"/>
        </w:tabs>
        <w:spacing w:line="360" w:lineRule="auto"/>
        <w:ind w:left="0" w:firstLine="420"/>
        <w:jc w:val="left"/>
        <w:rPr>
          <w:rFonts w:ascii="宋体" w:eastAsia="宋体" w:hAnsi="宋体" w:cs="Times New Roman"/>
          <w:szCs w:val="21"/>
        </w:rPr>
      </w:pPr>
      <w:r>
        <w:rPr>
          <w:rFonts w:ascii="宋体" w:eastAsia="宋体" w:hAnsi="宋体" w:cs="Times New Roman" w:hint="eastAsia"/>
          <w:szCs w:val="21"/>
        </w:rPr>
        <w:t>设备到达安装现场后，收到招标人通知五日内到达现场，完成设备的安装、调测以及供电系统的联调工作。</w:t>
      </w:r>
    </w:p>
    <w:p w:rsidR="003C6FAB" w:rsidP="003C6FAB">
      <w:pPr>
        <w:snapToGrid w:val="0"/>
        <w:spacing w:line="360" w:lineRule="auto"/>
        <w:ind w:firstLine="508" w:firstLineChars="242"/>
        <w:jc w:val="left"/>
        <w:rPr>
          <w:rFonts w:ascii="宋体" w:eastAsia="宋体" w:hAnsi="宋体" w:cs="Times New Roman"/>
          <w:szCs w:val="21"/>
        </w:rPr>
      </w:pPr>
      <w:r>
        <w:rPr>
          <w:rFonts w:ascii="宋体" w:eastAsia="宋体" w:hAnsi="宋体" w:cs="Times New Roman" w:hint="eastAsia"/>
          <w:szCs w:val="21"/>
        </w:rPr>
        <w:t>中标人应根据招标人的工程进度要求，提出具体的工程进度安排。中标人应提交本项</w:t>
      </w:r>
      <w:r>
        <w:rPr>
          <w:rFonts w:ascii="宋体" w:eastAsia="宋体" w:hAnsi="宋体" w:cs="Times New Roman" w:hint="eastAsia"/>
          <w:szCs w:val="21"/>
        </w:rPr>
        <w:t>目的项目计划进度表。该计划进度表首先对本项目的工作内容进行分解，针对不同的工作内容提出相应的实施进度表，并提供相应的阶段性工作成果以及验收标准的建议。</w:t>
      </w:r>
    </w:p>
    <w:p w:rsidR="00E255AD" w:rsidRPr="003C6FAB">
      <w:pPr>
        <w:spacing w:line="360" w:lineRule="auto"/>
        <w:ind w:firstLine="420" w:firstLineChars="200"/>
        <w:rPr>
          <w:rFonts w:ascii="宋体" w:hAnsi="宋体"/>
          <w:szCs w:val="21"/>
        </w:rPr>
      </w:pPr>
    </w:p>
    <w:p w:rsidR="00E255AD">
      <w:pPr>
        <w:spacing w:line="360" w:lineRule="auto"/>
        <w:ind w:firstLine="420" w:firstLineChars="200"/>
        <w:rPr>
          <w:rFonts w:ascii="宋体" w:hAnsi="宋体"/>
          <w:szCs w:val="21"/>
        </w:rPr>
      </w:pPr>
    </w:p>
    <w:p w:rsidR="00E255AD">
      <w:pPr>
        <w:spacing w:line="360" w:lineRule="auto"/>
        <w:ind w:firstLine="420" w:firstLineChars="200"/>
        <w:rPr>
          <w:rFonts w:ascii="宋体" w:eastAsia="宋体" w:hAnsi="宋体" w:cs="Times New Roman"/>
          <w:szCs w:val="21"/>
        </w:rPr>
      </w:pPr>
    </w:p>
    <w:p w:rsidR="00E255AD">
      <w:pPr>
        <w:spacing w:line="360" w:lineRule="auto"/>
        <w:rPr>
          <w:rFonts w:ascii="宋体" w:eastAsia="宋体" w:hAnsi="宋体" w:cs="Times New Roman"/>
          <w:szCs w:val="21"/>
        </w:rPr>
      </w:pPr>
      <w:r>
        <w:rPr>
          <w:rFonts w:ascii="宋体" w:eastAsia="宋体" w:hAnsi="宋体" w:cs="Times New Roman" w:hint="eastAsia"/>
          <w:szCs w:val="21"/>
        </w:rPr>
        <w:t>第七章 采购需求 附表</w:t>
      </w:r>
    </w:p>
    <w:p w:rsidR="00E255AD">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hint="eastAsia"/>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59"/>
        <w:gridCol w:w="1051"/>
        <w:gridCol w:w="752"/>
        <w:gridCol w:w="1046"/>
        <w:gridCol w:w="1193"/>
        <w:gridCol w:w="3616"/>
        <w:gridCol w:w="444"/>
      </w:tblGrid>
      <w:tr>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pPr>
              <w:autoSpaceDE w:val="0"/>
              <w:jc w:val="center"/>
              <w:rPr>
                <w:rFonts w:asciiTheme="minorEastAsia" w:hAnsiTheme="minorEastAsia" w:cstheme="minorEastAsia"/>
                <w:kern w:val="0"/>
                <w:szCs w:val="21"/>
              </w:rPr>
            </w:pPr>
            <w:bookmarkStart w:id="61" w:name="货物一览表_index"/>
            <w:r>
              <w:rPr>
                <w:rFonts w:asciiTheme="minorEastAsia" w:eastAsiaTheme="minorEastAsia" w:hAnsiTheme="minorEastAsia" w:cstheme="minorEastAsia" w:hint="eastAsia"/>
                <w:kern w:val="0"/>
                <w:szCs w:val="21"/>
              </w:rPr>
              <w:t>序号</w:t>
            </w:r>
            <w:bookmarkEnd w:id="61"/>
          </w:p>
        </w:tc>
        <w:tc>
          <w:tcPr>
            <w:tcW w:w="1135" w:type="dxa"/>
          </w:tcPr>
          <w:p>
            <w:pPr>
              <w:autoSpaceDE w:val="0"/>
              <w:jc w:val="center"/>
              <w:rPr>
                <w:rFonts w:asciiTheme="minorEastAsia" w:hAnsiTheme="minorEastAsia" w:cstheme="minorEastAsia"/>
                <w:kern w:val="0"/>
                <w:szCs w:val="21"/>
              </w:rPr>
            </w:pPr>
            <w:bookmarkStart w:id="62" w:name="货物一览表_goodsName"/>
            <w:r>
              <w:rPr>
                <w:rFonts w:asciiTheme="minorEastAsia" w:eastAsiaTheme="minorEastAsia" w:hAnsiTheme="minorEastAsia" w:cstheme="minorEastAsia" w:hint="eastAsia"/>
                <w:kern w:val="0"/>
                <w:szCs w:val="21"/>
              </w:rPr>
              <w:t>设备名称</w:t>
            </w:r>
            <w:bookmarkEnd w:id="62"/>
          </w:p>
        </w:tc>
        <w:tc>
          <w:tcPr>
            <w:tcW w:w="965" w:type="dxa"/>
          </w:tcPr>
          <w:p>
            <w:pPr>
              <w:autoSpaceDE w:val="0"/>
              <w:jc w:val="center"/>
              <w:rPr>
                <w:rFonts w:asciiTheme="minorEastAsia" w:hAnsiTheme="minorEastAsia" w:cstheme="minorEastAsia"/>
                <w:kern w:val="0"/>
                <w:szCs w:val="21"/>
              </w:rPr>
            </w:pPr>
            <w:bookmarkStart w:id="63" w:name="货物一览表_nums"/>
            <w:r>
              <w:rPr>
                <w:rFonts w:asciiTheme="minorEastAsia" w:eastAsiaTheme="minorEastAsia" w:hAnsiTheme="minorEastAsia" w:cstheme="minorEastAsia" w:hint="eastAsia"/>
                <w:kern w:val="0"/>
                <w:szCs w:val="21"/>
              </w:rPr>
              <w:t>采购数量</w:t>
            </w:r>
            <w:bookmarkEnd w:id="63"/>
          </w:p>
        </w:tc>
        <w:tc>
          <w:tcPr>
            <w:tcW w:w="1062" w:type="dxa"/>
          </w:tcPr>
          <w:p>
            <w:pPr>
              <w:autoSpaceDE w:val="0"/>
              <w:jc w:val="center"/>
              <w:rPr>
                <w:rFonts w:asciiTheme="minorEastAsia" w:hAnsiTheme="minorEastAsia" w:cstheme="minorEastAsia"/>
                <w:kern w:val="0"/>
                <w:szCs w:val="21"/>
              </w:rPr>
            </w:pPr>
            <w:bookmarkStart w:id="64" w:name="货物一览表_units"/>
            <w:r>
              <w:rPr>
                <w:rFonts w:asciiTheme="minorEastAsia" w:eastAsiaTheme="minorEastAsia" w:hAnsiTheme="minorEastAsia" w:cstheme="minorEastAsia" w:hint="eastAsia"/>
                <w:kern w:val="0"/>
                <w:szCs w:val="21"/>
              </w:rPr>
              <w:t>计量单位</w:t>
            </w:r>
            <w:bookmarkEnd w:id="64"/>
          </w:p>
        </w:tc>
        <w:tc>
          <w:tcPr>
            <w:tcW w:w="1220" w:type="dxa"/>
          </w:tcPr>
          <w:p>
            <w:pPr>
              <w:autoSpaceDE w:val="0"/>
              <w:jc w:val="center"/>
              <w:rPr>
                <w:rFonts w:asciiTheme="minorEastAsia" w:hAnsiTheme="minorEastAsia" w:cstheme="minorEastAsia"/>
                <w:kern w:val="0"/>
                <w:szCs w:val="21"/>
              </w:rPr>
            </w:pPr>
            <w:bookmarkStart w:id="65" w:name="货物一览表_procurementBudget"/>
            <w:r>
              <w:rPr>
                <w:rFonts w:asciiTheme="minorEastAsia" w:eastAsiaTheme="minorEastAsia" w:hAnsiTheme="minorEastAsia" w:cstheme="minorEastAsia" w:hint="eastAsia"/>
                <w:kern w:val="0"/>
                <w:szCs w:val="21"/>
              </w:rPr>
              <w:t>采购预算（元）</w:t>
            </w:r>
            <w:bookmarkEnd w:id="65"/>
          </w:p>
        </w:tc>
        <w:tc>
          <w:tcPr>
            <w:tcW w:w="1329" w:type="dxa"/>
          </w:tcPr>
          <w:p>
            <w:pPr>
              <w:autoSpaceDE w:val="0"/>
              <w:jc w:val="center"/>
              <w:rPr>
                <w:rFonts w:asciiTheme="minorEastAsia" w:hAnsiTheme="minorEastAsia" w:cstheme="minorEastAsia" w:hint="eastAsia"/>
                <w:kern w:val="0"/>
                <w:szCs w:val="21"/>
              </w:rPr>
            </w:pPr>
            <w:bookmarkStart w:id="66"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66"/>
          </w:p>
        </w:tc>
        <w:tc>
          <w:tcPr>
            <w:tcW w:w="2673" w:type="dxa"/>
            <w:shd w:val="clear" w:color="auto" w:fill="auto"/>
          </w:tcPr>
          <w:p>
            <w:pPr>
              <w:autoSpaceDE w:val="0"/>
              <w:autoSpaceDN w:val="0"/>
              <w:adjustRightInd w:val="0"/>
              <w:spacing w:before="48"/>
              <w:ind w:right="-20"/>
              <w:jc w:val="center"/>
              <w:rPr>
                <w:rFonts w:asciiTheme="minorEastAsia" w:hAnsiTheme="minorEastAsia" w:cstheme="minorEastAsia"/>
                <w:kern w:val="0"/>
                <w:szCs w:val="21"/>
              </w:rPr>
            </w:pPr>
            <w:bookmarkStart w:id="67" w:name="货物一览表_remark"/>
            <w:r>
              <w:rPr>
                <w:rFonts w:asciiTheme="minorEastAsia" w:eastAsiaTheme="minorEastAsia" w:hAnsiTheme="minorEastAsia" w:cstheme="minorEastAsia" w:hint="eastAsia"/>
                <w:kern w:val="0"/>
                <w:szCs w:val="21"/>
              </w:rPr>
              <w:t>备注</w:t>
            </w:r>
            <w:bookmarkEnd w:id="67"/>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S波段全固态高功率发射机</w:t>
            </w:r>
          </w:p>
        </w:tc>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5,860,000.00</w:t>
            </w:r>
          </w:p>
        </w:tc>
        <w:tc>
          <w:tcPr/>
          <w:p>
            <w:pPr>
              <w:autoSpaceDE w:val="0"/>
              <w:jc w:val="center"/>
              <w:rPr>
                <w:rFonts w:asciiTheme="minorEastAsia" w:hAnsiTheme="minorEastAsia" w:cstheme="minorEastAsia" w:hint="eastAsia"/>
                <w:kern w:val="0"/>
                <w:szCs w:val="21"/>
              </w:rPr>
            </w:pPr>
            <w:r>
              <w:t>合同签订之日起9个月内完成供货、安装调试及验收等</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5,860,000.00</w:t>
            </w:r>
          </w:p>
        </w:tc>
      </w:tr>
    </w:tbl>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581"/>
        <w:gridCol w:w="2068"/>
        <w:gridCol w:w="1331"/>
        <w:gridCol w:w="581"/>
        <w:gridCol w:w="1324"/>
        <w:gridCol w:w="1104"/>
        <w:gridCol w:w="953"/>
        <w:gridCol w:w="580"/>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68"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p>
            <w:r>
              <w:t>财务科(001048005008)</w:t>
            </w:r>
          </w:p>
        </w:tc>
        <w:tc>
          <w:tcPr/>
          <w:p>
            <w:r>
              <w:t>S波段全固态高功率发射机</w:t>
            </w:r>
          </w:p>
        </w:tc>
        <w:tc>
          <w:tcPr/>
          <w:p>
            <w:r>
              <w:t>1</w:t>
            </w:r>
          </w:p>
        </w:tc>
        <w:tc>
          <w:tcPr/>
          <w:p>
            <w:r>
              <w:t>5860000.00</w:t>
            </w:r>
          </w:p>
        </w:tc>
        <w:tc>
          <w:tcPr/>
          <w:p>
            <w:r>
              <w:t xml:space="preserve">5860000.00  </w:t>
            </w:r>
          </w:p>
        </w:tc>
        <w:tc>
          <w:tcPr/>
          <w:p/>
        </w:tc>
        <w:tc>
          <w:tcPr/>
          <w:p/>
        </w:tc>
      </w:tr>
    </w:tbl>
    <w:p w:rsidR="00A77B3E"/>
    <w:p>
      <w:pPr>
        <w:spacing w:line="360" w:lineRule="auto"/>
        <w:rPr>
          <w:rFonts w:ascii="宋体" w:hAnsi="宋体"/>
          <w:szCs w:val="21"/>
        </w:rPr>
      </w:pPr>
      <w:bookmarkEnd w:id="68"/>
    </w:p>
    <w:p>
      <w:pPr>
        <w:spacing w:line="360" w:lineRule="auto"/>
        <w:jc w:val="center"/>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pPr>
        <w:spacing w:line="360" w:lineRule="auto"/>
        <w:ind w:firstLine="420" w:firstLineChars="200"/>
        <w:rPr>
          <w:rFonts w:ascii="宋体" w:eastAsia="宋体" w:hAnsi="宋体" w:cs="Times New Roman"/>
          <w:szCs w:val="21"/>
        </w:rPr>
      </w:pPr>
    </w:p>
    <w:p/>
    <w:p w:rsidR="00A77B3E"/>
    <w:p>
      <w:pPr>
        <w:adjustRightInd w:val="0"/>
        <w:snapToGrid w:val="0"/>
        <w:spacing w:line="360" w:lineRule="auto"/>
        <w:jc w:val="center"/>
        <w:rPr>
          <w:rFonts w:ascii="宋体" w:hAnsi="宋体" w:hint="eastAsia"/>
          <w:b/>
          <w:sz w:val="30"/>
          <w:szCs w:val="30"/>
          <w:highlight w:val="none"/>
        </w:rPr>
        <w:sectPr>
          <w:pgSz w:w="11906" w:h="16838"/>
          <w:pgMar w:top="1418" w:right="1418" w:bottom="1418" w:left="1701" w:header="851" w:footer="851" w:gutter="0"/>
          <w:cols w:space="708"/>
          <w:docGrid w:type="linesAndChars" w:linePitch="312"/>
        </w:sectPr>
      </w:pPr>
      <w:bookmarkEnd w:id="59"/>
    </w:p>
    <w:p w:rsidR="001211D0">
      <w:pPr>
        <w:tabs>
          <w:tab w:val="left" w:pos="1573"/>
        </w:tabs>
        <w:adjustRightInd w:val="0"/>
        <w:snapToGrid w:val="0"/>
        <w:spacing w:line="360" w:lineRule="auto"/>
        <w:jc w:val="center"/>
        <w:outlineLvl w:val="1"/>
        <w:rPr>
          <w:b/>
          <w:bCs/>
          <w:sz w:val="30"/>
          <w:szCs w:val="30"/>
        </w:rPr>
      </w:pPr>
      <w:bookmarkStart w:id="69" w:name="投标被拒绝条款专用部分_JJTK"/>
      <w:r>
        <w:rPr>
          <w:rFonts w:hint="eastAsia"/>
          <w:b/>
          <w:sz w:val="30"/>
          <w:szCs w:val="30"/>
        </w:rPr>
        <w:t>第八章</w:t>
      </w:r>
      <w:r>
        <w:rPr>
          <w:rFonts w:hint="eastAsia"/>
          <w:b/>
          <w:sz w:val="30"/>
          <w:szCs w:val="30"/>
        </w:rPr>
        <w:t xml:space="preserve">  </w:t>
      </w:r>
      <w:r>
        <w:rPr>
          <w:rFonts w:hint="eastAsia"/>
          <w:b/>
          <w:sz w:val="30"/>
          <w:szCs w:val="30"/>
        </w:rPr>
        <w:t>投标被拒绝条款专用部分</w:t>
      </w:r>
    </w:p>
    <w:p w:rsidR="001211D0">
      <w:pPr>
        <w:adjustRightInd w:val="0"/>
        <w:snapToGrid w:val="0"/>
        <w:spacing w:before="156" w:beforeLines="50" w:line="360" w:lineRule="auto"/>
        <w:ind w:firstLine="420"/>
        <w:rPr>
          <w:rFonts w:ascii="宋体" w:hAnsi="宋体"/>
          <w:szCs w:val="21"/>
        </w:rPr>
      </w:pPr>
      <w:r>
        <w:rPr>
          <w:rFonts w:ascii="宋体" w:hAnsi="宋体" w:hint="eastAsia"/>
          <w:szCs w:val="21"/>
        </w:rPr>
        <w:t>本项目投标被拒绝专用条款详见下表。除下表及</w:t>
      </w:r>
      <w:r>
        <w:rPr>
          <w:rFonts w:ascii="黑体" w:eastAsia="黑体" w:hAnsi="黑体" w:hint="eastAsia"/>
          <w:b/>
          <w:bCs/>
          <w:szCs w:val="21"/>
        </w:rPr>
        <w:t>第三章投标被拒绝条款通用部分</w:t>
      </w:r>
      <w:r>
        <w:rPr>
          <w:rFonts w:ascii="宋体" w:hAnsi="宋体" w:hint="eastAsia"/>
          <w:szCs w:val="21"/>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4"/>
        <w:gridCol w:w="898"/>
        <w:gridCol w:w="7347"/>
      </w:tblGrid>
      <w:tr w:rsidTr="00FA41E0">
        <w:tblPrEx>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cantSplit/>
          <w:trHeight w:val="746"/>
        </w:trPr>
        <w:tc>
          <w:tcPr>
            <w:tcW w:w="544" w:type="dxa"/>
            <w:vAlign w:val="center"/>
          </w:tcPr>
          <w:p w:rsidR="001211D0">
            <w:pPr>
              <w:rPr>
                <w:sz w:val="18"/>
                <w:szCs w:val="18"/>
              </w:rPr>
            </w:pPr>
            <w:r>
              <w:rPr>
                <w:rFonts w:hint="eastAsia"/>
                <w:sz w:val="18"/>
                <w:szCs w:val="18"/>
              </w:rPr>
              <w:t>序号</w:t>
            </w:r>
          </w:p>
        </w:tc>
        <w:tc>
          <w:tcPr>
            <w:tcW w:w="898" w:type="dxa"/>
            <w:vAlign w:val="center"/>
          </w:tcPr>
          <w:p w:rsidR="001211D0">
            <w:pPr>
              <w:jc w:val="center"/>
              <w:rPr>
                <w:sz w:val="18"/>
                <w:szCs w:val="18"/>
              </w:rPr>
            </w:pPr>
            <w:r>
              <w:rPr>
                <w:rFonts w:hint="eastAsia"/>
                <w:sz w:val="18"/>
                <w:szCs w:val="18"/>
              </w:rPr>
              <w:t>对应</w:t>
            </w:r>
          </w:p>
          <w:p w:rsidR="001211D0">
            <w:pPr>
              <w:jc w:val="center"/>
              <w:rPr>
                <w:sz w:val="18"/>
                <w:szCs w:val="18"/>
              </w:rPr>
            </w:pPr>
            <w:r>
              <w:rPr>
                <w:rFonts w:hint="eastAsia"/>
                <w:sz w:val="18"/>
                <w:szCs w:val="18"/>
              </w:rPr>
              <w:t>条款号</w:t>
            </w:r>
          </w:p>
        </w:tc>
        <w:tc>
          <w:tcPr>
            <w:tcW w:w="7347" w:type="dxa"/>
            <w:vAlign w:val="center"/>
          </w:tcPr>
          <w:p w:rsidR="001211D0">
            <w:pPr>
              <w:jc w:val="center"/>
              <w:rPr>
                <w:sz w:val="18"/>
                <w:szCs w:val="18"/>
              </w:rPr>
            </w:pPr>
            <w:r>
              <w:rPr>
                <w:rFonts w:hint="eastAsia"/>
                <w:sz w:val="18"/>
                <w:szCs w:val="18"/>
              </w:rPr>
              <w:t>内</w:t>
            </w:r>
            <w:r>
              <w:rPr>
                <w:rFonts w:hint="eastAsia"/>
                <w:sz w:val="18"/>
                <w:szCs w:val="18"/>
              </w:rPr>
              <w:t xml:space="preserve"> </w:t>
            </w:r>
            <w:r>
              <w:rPr>
                <w:rFonts w:hint="eastAsia"/>
                <w:sz w:val="18"/>
                <w:szCs w:val="18"/>
              </w:rPr>
              <w:t>容</w:t>
            </w:r>
          </w:p>
        </w:tc>
      </w:tr>
      <w:tr w:rsidTr="00FA41E0">
        <w:tblPrEx>
          <w:tblW w:w="8789" w:type="dxa"/>
          <w:tblLayout w:type="fixed"/>
          <w:tblLook w:val="04A0"/>
        </w:tblPrEx>
        <w:trPr>
          <w:cantSplit/>
        </w:trPr>
        <w:tc>
          <w:tcPr>
            <w:tcW w:w="8789" w:type="dxa"/>
            <w:gridSpan w:val="3"/>
            <w:vAlign w:val="center"/>
          </w:tcPr>
          <w:p w:rsidR="001211D0">
            <w:pPr>
              <w:jc w:val="center"/>
              <w:rPr>
                <w:b/>
                <w:sz w:val="18"/>
                <w:szCs w:val="18"/>
              </w:rPr>
            </w:pPr>
            <w:r>
              <w:rPr>
                <w:rFonts w:hint="eastAsia"/>
                <w:b/>
                <w:sz w:val="18"/>
                <w:szCs w:val="18"/>
              </w:rPr>
              <w:t>第五章</w:t>
            </w:r>
            <w:r>
              <w:rPr>
                <w:rFonts w:hint="eastAsia"/>
                <w:b/>
                <w:sz w:val="18"/>
                <w:szCs w:val="18"/>
              </w:rPr>
              <w:t xml:space="preserve"> </w:t>
            </w:r>
            <w:r>
              <w:rPr>
                <w:rFonts w:hint="eastAsia"/>
                <w:b/>
                <w:sz w:val="18"/>
                <w:szCs w:val="18"/>
              </w:rPr>
              <w:t>投标人须知专用部分</w:t>
            </w:r>
          </w:p>
        </w:tc>
      </w:tr>
      <w:tr w:rsidTr="00FA41E0">
        <w:tblPrEx>
          <w:tblW w:w="8789" w:type="dxa"/>
          <w:tblLayout w:type="fixed"/>
          <w:tblLook w:val="04A0"/>
        </w:tblPrEx>
        <w:trPr>
          <w:cantSplit/>
        </w:trPr>
        <w:tc>
          <w:tcPr>
            <w:tcW w:w="544" w:type="dxa"/>
            <w:vAlign w:val="center"/>
          </w:tcPr>
          <w:p w:rsidR="001211D0">
            <w:pPr>
              <w:numPr>
                <w:ilvl w:val="0"/>
                <w:numId w:val="21"/>
              </w:numPr>
              <w:rPr>
                <w:rFonts w:ascii="宋体" w:hAnsi="宋体"/>
                <w:sz w:val="18"/>
                <w:szCs w:val="18"/>
              </w:rPr>
            </w:pPr>
          </w:p>
        </w:tc>
        <w:tc>
          <w:tcPr>
            <w:tcW w:w="898" w:type="dxa"/>
            <w:vAlign w:val="center"/>
          </w:tcPr>
          <w:p w:rsidR="001211D0">
            <w:pPr>
              <w:jc w:val="center"/>
              <w:rPr>
                <w:rFonts w:ascii="宋体" w:hAnsi="宋体"/>
                <w:sz w:val="18"/>
                <w:szCs w:val="18"/>
              </w:rPr>
            </w:pPr>
            <w:r>
              <w:rPr>
                <w:rFonts w:ascii="宋体" w:hAnsi="宋体" w:hint="eastAsia"/>
                <w:sz w:val="18"/>
                <w:szCs w:val="18"/>
              </w:rPr>
              <w:t>5</w:t>
            </w:r>
            <w:r>
              <w:rPr>
                <w:rFonts w:ascii="宋体" w:hAnsi="宋体"/>
                <w:sz w:val="18"/>
                <w:szCs w:val="18"/>
              </w:rPr>
              <w:t>.2</w:t>
            </w:r>
          </w:p>
        </w:tc>
        <w:tc>
          <w:tcPr>
            <w:tcW w:w="7347" w:type="dxa"/>
          </w:tcPr>
          <w:p w:rsidR="001211D0" w:rsidP="00FA41E0">
            <w:pPr>
              <w:tabs>
                <w:tab w:val="left" w:pos="709"/>
              </w:tabs>
              <w:spacing w:line="360" w:lineRule="auto"/>
              <w:jc w:val="left"/>
              <w:rPr>
                <w:rFonts w:ascii="宋体" w:hAnsi="宋体" w:cs="微软雅黑"/>
                <w:b/>
                <w:color w:val="0000FF"/>
                <w:kern w:val="0"/>
                <w:sz w:val="18"/>
                <w:szCs w:val="18"/>
              </w:rPr>
            </w:pPr>
            <w:r>
              <w:rPr>
                <w:rFonts w:ascii="宋体" w:hAnsi="宋体" w:cs="微软雅黑" w:hint="eastAsia"/>
                <w:b/>
                <w:color w:val="0000FF"/>
                <w:kern w:val="0"/>
                <w:sz w:val="18"/>
                <w:szCs w:val="18"/>
              </w:rPr>
              <w:t>无</w:t>
            </w:r>
          </w:p>
        </w:tc>
      </w:tr>
      <w:tr w:rsidTr="00FA41E0">
        <w:tblPrEx>
          <w:tblW w:w="8789" w:type="dxa"/>
          <w:tblLayout w:type="fixed"/>
          <w:tblLook w:val="04A0"/>
        </w:tblPrEx>
        <w:trPr>
          <w:cantSplit/>
        </w:trPr>
        <w:tc>
          <w:tcPr>
            <w:tcW w:w="8789" w:type="dxa"/>
            <w:gridSpan w:val="3"/>
            <w:vAlign w:val="center"/>
          </w:tcPr>
          <w:p w:rsidR="001211D0">
            <w:pPr>
              <w:jc w:val="center"/>
              <w:rPr>
                <w:sz w:val="18"/>
                <w:szCs w:val="18"/>
              </w:rPr>
            </w:pPr>
            <w:r>
              <w:rPr>
                <w:rFonts w:hint="eastAsia"/>
                <w:b/>
                <w:sz w:val="18"/>
                <w:szCs w:val="18"/>
              </w:rPr>
              <w:t>第七章</w:t>
            </w:r>
            <w:r>
              <w:rPr>
                <w:rFonts w:hint="eastAsia"/>
                <w:b/>
                <w:sz w:val="18"/>
                <w:szCs w:val="18"/>
              </w:rPr>
              <w:t xml:space="preserve">  </w:t>
            </w:r>
            <w:r>
              <w:rPr>
                <w:rFonts w:hint="eastAsia"/>
                <w:b/>
                <w:sz w:val="18"/>
                <w:szCs w:val="18"/>
              </w:rPr>
              <w:t>采购需求</w:t>
            </w:r>
          </w:p>
        </w:tc>
      </w:tr>
      <w:tr w:rsidTr="00FA41E0">
        <w:tblPrEx>
          <w:tblW w:w="8789" w:type="dxa"/>
          <w:tblLayout w:type="fixed"/>
          <w:tblLook w:val="04A0"/>
        </w:tblPrEx>
        <w:trPr>
          <w:cantSplit/>
        </w:trPr>
        <w:tc>
          <w:tcPr>
            <w:tcW w:w="544" w:type="dxa"/>
            <w:vAlign w:val="center"/>
          </w:tcPr>
          <w:p w:rsidR="001211D0">
            <w:pPr>
              <w:numPr>
                <w:ilvl w:val="0"/>
                <w:numId w:val="21"/>
              </w:numPr>
              <w:rPr>
                <w:rFonts w:ascii="宋体" w:hAnsi="宋体"/>
                <w:sz w:val="18"/>
                <w:szCs w:val="18"/>
              </w:rPr>
            </w:pPr>
          </w:p>
        </w:tc>
        <w:tc>
          <w:tcPr>
            <w:tcW w:w="898" w:type="dxa"/>
            <w:vAlign w:val="center"/>
          </w:tcPr>
          <w:p w:rsidR="001211D0">
            <w:pPr>
              <w:jc w:val="center"/>
              <w:rPr>
                <w:rFonts w:ascii="宋体" w:hAnsi="宋体"/>
                <w:sz w:val="18"/>
                <w:szCs w:val="18"/>
              </w:rPr>
            </w:pPr>
            <w:r>
              <w:rPr>
                <w:rFonts w:ascii="宋体" w:hAnsi="宋体" w:hint="eastAsia"/>
                <w:sz w:val="18"/>
                <w:szCs w:val="18"/>
              </w:rPr>
              <w:t>一</w:t>
            </w:r>
          </w:p>
        </w:tc>
        <w:tc>
          <w:tcPr>
            <w:tcW w:w="7347" w:type="dxa"/>
            <w:vAlign w:val="center"/>
          </w:tcPr>
          <w:p w:rsidR="001211D0">
            <w:pPr>
              <w:tabs>
                <w:tab w:val="left" w:pos="709"/>
              </w:tabs>
              <w:spacing w:line="360" w:lineRule="auto"/>
              <w:jc w:val="left"/>
              <w:rPr>
                <w:rFonts w:ascii="宋体" w:hAnsi="宋体"/>
                <w:sz w:val="18"/>
                <w:szCs w:val="18"/>
              </w:rPr>
            </w:pPr>
            <w:r w:rsidRPr="00573FCC">
              <w:rPr>
                <w:rFonts w:ascii="宋体" w:hAnsi="宋体" w:cs="微软雅黑" w:hint="eastAsia"/>
                <w:b/>
                <w:color w:val="0000FF"/>
                <w:kern w:val="0"/>
                <w:sz w:val="18"/>
                <w:szCs w:val="18"/>
              </w:rPr>
              <w:t>2025年数据质量控制和评估能力提升-上川岛S波段全固态高功率发射机升级项目需完成上川岛国家天气雷达发射机的升级，由于货物（设备）在原有设备系统上进行改造升级，要求投标人提供的升级设备能够适配采购人目前在用的S</w:t>
            </w:r>
            <w:r w:rsidRPr="00573FCC">
              <w:rPr>
                <w:rFonts w:ascii="宋体" w:hAnsi="宋体" w:cs="微软雅黑" w:hint="eastAsia"/>
                <w:b/>
                <w:color w:val="0000FF"/>
                <w:kern w:val="0"/>
                <w:sz w:val="18"/>
                <w:szCs w:val="18"/>
              </w:rPr>
              <w:t>波段双</w:t>
            </w:r>
            <w:r w:rsidRPr="00573FCC">
              <w:rPr>
                <w:rFonts w:ascii="宋体" w:hAnsi="宋体" w:cs="微软雅黑" w:hint="eastAsia"/>
                <w:b/>
                <w:color w:val="0000FF"/>
                <w:kern w:val="0"/>
                <w:sz w:val="18"/>
                <w:szCs w:val="18"/>
              </w:rPr>
              <w:t>偏振多普勒天气雷达系统（CINRAD/SA-D型），项目完成后雷达能够正常运行，技术指标满足中国气象局业务考核要求。（须提供承诺函，格式自拟）。</w:t>
            </w:r>
          </w:p>
        </w:tc>
      </w:tr>
      <w:tr w:rsidTr="00FA41E0">
        <w:tblPrEx>
          <w:tblW w:w="8789" w:type="dxa"/>
          <w:tblLayout w:type="fixed"/>
          <w:tblLook w:val="04A0"/>
        </w:tblPrEx>
        <w:trPr>
          <w:cantSplit/>
        </w:trPr>
        <w:tc>
          <w:tcPr>
            <w:tcW w:w="544" w:type="dxa"/>
            <w:vAlign w:val="center"/>
          </w:tcPr>
          <w:p w:rsidR="00573FCC">
            <w:pPr>
              <w:numPr>
                <w:ilvl w:val="0"/>
                <w:numId w:val="21"/>
              </w:numPr>
              <w:rPr>
                <w:rFonts w:ascii="宋体" w:hAnsi="宋体"/>
                <w:sz w:val="18"/>
                <w:szCs w:val="18"/>
              </w:rPr>
            </w:pPr>
          </w:p>
        </w:tc>
        <w:tc>
          <w:tcPr>
            <w:tcW w:w="898" w:type="dxa"/>
            <w:vAlign w:val="center"/>
          </w:tcPr>
          <w:p w:rsidR="00573FCC">
            <w:pPr>
              <w:jc w:val="center"/>
              <w:rPr>
                <w:rFonts w:ascii="宋体" w:hAnsi="宋体"/>
                <w:sz w:val="18"/>
                <w:szCs w:val="18"/>
              </w:rPr>
            </w:pPr>
            <w:r>
              <w:rPr>
                <w:rFonts w:ascii="宋体" w:hAnsi="宋体" w:hint="eastAsia"/>
                <w:sz w:val="18"/>
                <w:szCs w:val="18"/>
              </w:rPr>
              <w:t>五</w:t>
            </w:r>
            <w:r>
              <w:rPr>
                <w:rFonts w:ascii="宋体" w:hAnsi="宋体" w:hint="eastAsia"/>
                <w:sz w:val="18"/>
                <w:szCs w:val="18"/>
              </w:rPr>
              <w:t>2</w:t>
            </w:r>
            <w:r>
              <w:rPr>
                <w:rFonts w:ascii="宋体" w:hAnsi="宋体" w:hint="eastAsia"/>
                <w:sz w:val="18"/>
                <w:szCs w:val="18"/>
              </w:rPr>
              <w:t>.1</w:t>
            </w:r>
          </w:p>
        </w:tc>
        <w:tc>
          <w:tcPr>
            <w:tcW w:w="7347" w:type="dxa"/>
            <w:vAlign w:val="center"/>
          </w:tcPr>
          <w:p w:rsidR="00573FCC" w:rsidRPr="00573FCC">
            <w:pPr>
              <w:tabs>
                <w:tab w:val="left" w:pos="709"/>
              </w:tabs>
              <w:spacing w:line="360" w:lineRule="auto"/>
              <w:jc w:val="left"/>
              <w:rPr>
                <w:rFonts w:ascii="宋体" w:hAnsi="宋体" w:cs="微软雅黑"/>
                <w:b/>
                <w:color w:val="0000FF"/>
                <w:kern w:val="0"/>
                <w:sz w:val="18"/>
                <w:szCs w:val="18"/>
              </w:rPr>
            </w:pPr>
            <w:r w:rsidRPr="00573FCC">
              <w:rPr>
                <w:rFonts w:ascii="宋体" w:hAnsi="宋体" w:cs="微软雅黑" w:hint="eastAsia"/>
                <w:b/>
                <w:color w:val="0000FF"/>
                <w:kern w:val="0"/>
                <w:sz w:val="18"/>
                <w:szCs w:val="18"/>
              </w:rPr>
              <w:t>中标人对所有设备提供自验收合格后 8 年的免费维修服务，需提供设备质</w:t>
            </w:r>
            <w:r w:rsidRPr="00573FCC">
              <w:rPr>
                <w:rFonts w:ascii="宋体" w:hAnsi="宋体" w:cs="微软雅黑" w:hint="eastAsia"/>
                <w:b/>
                <w:color w:val="0000FF"/>
                <w:kern w:val="0"/>
                <w:sz w:val="18"/>
                <w:szCs w:val="18"/>
              </w:rPr>
              <w:t>保承诺</w:t>
            </w:r>
            <w:r w:rsidRPr="00573FCC">
              <w:rPr>
                <w:rFonts w:ascii="宋体" w:hAnsi="宋体" w:cs="微软雅黑" w:hint="eastAsia"/>
                <w:b/>
                <w:color w:val="0000FF"/>
                <w:kern w:val="0"/>
                <w:sz w:val="18"/>
                <w:szCs w:val="18"/>
              </w:rPr>
              <w:t>函原件（格式自拟）。</w:t>
            </w:r>
          </w:p>
        </w:tc>
      </w:tr>
    </w:tbl>
    <w:p w:rsidR="001211D0">
      <w:pPr>
        <w:spacing w:before="156" w:beforeLines="50" w:line="360" w:lineRule="auto"/>
        <w:ind w:firstLine="420"/>
      </w:pPr>
      <w:r>
        <w:rPr>
          <w:rFonts w:ascii="宋体" w:hAnsi="宋体" w:hint="eastAsia"/>
          <w:szCs w:val="21"/>
        </w:rPr>
        <w:t>注：根据项目具体情况，对投标人有具体要求，且投标人必须遵守的，逐条列出。</w:t>
      </w:r>
    </w:p>
    <w:p w:rsidR="00A77B3E"/>
    <w:p>
      <w:pPr>
        <w:tabs>
          <w:tab w:val="left" w:pos="1573"/>
        </w:tabs>
        <w:adjustRightInd w:val="0"/>
        <w:snapToGrid w:val="0"/>
        <w:spacing w:line="360" w:lineRule="auto"/>
        <w:jc w:val="center"/>
        <w:outlineLvl w:val="1"/>
        <w:rPr>
          <w:rFonts w:hint="eastAsia"/>
          <w:b/>
          <w:sz w:val="48"/>
          <w:szCs w:val="36"/>
          <w:highlight w:val="none"/>
        </w:rPr>
        <w:sectPr>
          <w:headerReference w:type="default" r:id="rId6"/>
          <w:footerReference w:type="default" r:id="rId7"/>
          <w:pgSz w:w="11906" w:h="16838"/>
          <w:pgMar w:top="1440" w:right="1800" w:bottom="1440" w:left="1800" w:header="851" w:footer="992" w:gutter="0"/>
          <w:cols w:space="708"/>
          <w:docGrid w:type="lines" w:linePitch="312"/>
        </w:sectPr>
      </w:pPr>
      <w:bookmarkEnd w:id="69"/>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rsidR="005524F0" w:rsidP="00395B61">
      <w:pPr>
        <w:numPr>
          <w:ilvl w:val="0"/>
          <w:numId w:val="12"/>
        </w:numPr>
        <w:spacing w:line="360" w:lineRule="auto"/>
        <w:ind w:firstLine="3066" w:firstLineChars="1460"/>
        <w:jc w:val="left"/>
        <w:rPr>
          <w:b/>
          <w:bCs/>
          <w:szCs w:val="21"/>
        </w:rPr>
      </w:pPr>
      <w:bookmarkStart w:id="70" w:name="采购公告合同部分_ZBGGHT"/>
      <w:r>
        <w:rPr>
          <w:rFonts w:hint="eastAsia"/>
          <w:b/>
          <w:bCs/>
          <w:szCs w:val="21"/>
        </w:rPr>
        <w:t xml:space="preserve"> </w:t>
      </w:r>
      <w:r>
        <w:rPr>
          <w:rFonts w:hint="eastAsia"/>
          <w:b/>
          <w:bCs/>
          <w:szCs w:val="21"/>
        </w:rPr>
        <w:t>采购合同</w:t>
      </w:r>
    </w:p>
    <w:p w:rsidR="005524F0">
      <w:pPr>
        <w:spacing w:line="360" w:lineRule="auto"/>
        <w:ind w:left="1680" w:firstLine="420"/>
        <w:jc w:val="left"/>
        <w:rPr>
          <w:b/>
          <w:bCs/>
          <w:szCs w:val="21"/>
        </w:rPr>
      </w:pPr>
      <w:r>
        <w:rPr>
          <w:rFonts w:hint="eastAsia"/>
          <w:b/>
          <w:bCs/>
          <w:szCs w:val="21"/>
        </w:rPr>
        <w:t>必须明确合同金额支付条件及支付比例</w:t>
      </w:r>
    </w:p>
    <w:p w:rsidR="005524F0">
      <w:pPr>
        <w:pStyle w:val="BodyText"/>
        <w:spacing w:after="0"/>
        <w:jc w:val="center"/>
        <w:rPr>
          <w:rFonts w:ascii="宋体" w:hAnsi="宋体" w:cs="宋体"/>
          <w:b/>
          <w:bCs/>
          <w:spacing w:val="-20"/>
          <w:kern w:val="44"/>
          <w:sz w:val="48"/>
          <w:szCs w:val="48"/>
        </w:rPr>
      </w:pPr>
      <w:r>
        <w:rPr>
          <w:b/>
          <w:bCs/>
          <w:szCs w:val="21"/>
        </w:rPr>
        <w:br w:type="page"/>
      </w:r>
      <w:bookmarkStart w:id="71" w:name="_Toc3995"/>
    </w:p>
    <w:p w:rsidR="005524F0">
      <w:pPr>
        <w:pStyle w:val="BodyText"/>
        <w:spacing w:after="0"/>
        <w:jc w:val="center"/>
        <w:rPr>
          <w:rFonts w:ascii="宋体" w:hAnsi="宋体" w:cs="宋体"/>
          <w:b/>
          <w:bCs/>
          <w:spacing w:val="-20"/>
          <w:kern w:val="44"/>
          <w:sz w:val="48"/>
          <w:szCs w:val="48"/>
        </w:rPr>
      </w:pPr>
    </w:p>
    <w:p w:rsidR="005524F0">
      <w:pPr>
        <w:pStyle w:val="BodyText"/>
        <w:spacing w:after="0"/>
        <w:jc w:val="center"/>
        <w:rPr>
          <w:rFonts w:ascii="宋体" w:hAnsi="宋体" w:cs="宋体"/>
          <w:b/>
          <w:bCs/>
          <w:spacing w:val="-20"/>
          <w:kern w:val="44"/>
          <w:sz w:val="48"/>
          <w:szCs w:val="48"/>
        </w:rPr>
      </w:pPr>
    </w:p>
    <w:p w:rsidR="005524F0">
      <w:pPr>
        <w:pStyle w:val="BodyText"/>
        <w:spacing w:after="0"/>
        <w:jc w:val="center"/>
        <w:rPr>
          <w:rFonts w:ascii="宋体" w:hAnsi="宋体" w:cs="宋体"/>
          <w:b/>
          <w:bCs/>
          <w:spacing w:val="-20"/>
          <w:kern w:val="44"/>
          <w:sz w:val="48"/>
          <w:szCs w:val="48"/>
        </w:rPr>
      </w:pPr>
    </w:p>
    <w:p w:rsidR="005524F0">
      <w:pPr>
        <w:pStyle w:val="BodyText"/>
        <w:spacing w:after="0"/>
        <w:jc w:val="center"/>
        <w:rPr>
          <w:rFonts w:ascii="宋体" w:hAnsi="宋体" w:cs="宋体"/>
          <w:b/>
          <w:bCs/>
          <w:spacing w:val="-20"/>
          <w:kern w:val="44"/>
          <w:sz w:val="48"/>
          <w:szCs w:val="48"/>
        </w:rPr>
      </w:pPr>
    </w:p>
    <w:p w:rsidR="005524F0">
      <w:pPr>
        <w:pStyle w:val="BodyText"/>
        <w:spacing w:after="0"/>
        <w:jc w:val="center"/>
        <w:rPr>
          <w:rFonts w:ascii="宋体" w:hAnsi="宋体" w:cs="宋体"/>
          <w:b/>
          <w:bCs/>
          <w:spacing w:val="-20"/>
          <w:kern w:val="44"/>
          <w:sz w:val="48"/>
          <w:szCs w:val="48"/>
        </w:rPr>
      </w:pPr>
      <w:r>
        <w:rPr>
          <w:rFonts w:ascii="宋体" w:hAnsi="宋体" w:cs="宋体" w:hint="eastAsia"/>
          <w:b/>
          <w:bCs/>
          <w:spacing w:val="-20"/>
          <w:kern w:val="44"/>
          <w:sz w:val="48"/>
          <w:szCs w:val="48"/>
        </w:rPr>
        <w:t>政府采购货物买卖合同</w:t>
      </w:r>
    </w:p>
    <w:p w:rsidR="005524F0">
      <w:pPr>
        <w:pStyle w:val="BodyText"/>
        <w:spacing w:after="0"/>
        <w:jc w:val="center"/>
        <w:rPr>
          <w:rFonts w:ascii="宋体" w:hAnsi="宋体" w:cs="宋体"/>
          <w:b/>
          <w:bCs/>
          <w:spacing w:val="-20"/>
          <w:kern w:val="44"/>
          <w:sz w:val="48"/>
          <w:szCs w:val="48"/>
        </w:rPr>
      </w:pPr>
      <w:r>
        <w:rPr>
          <w:rFonts w:ascii="宋体" w:hAnsi="宋体" w:cs="宋体" w:hint="eastAsia"/>
          <w:b/>
          <w:bCs/>
          <w:spacing w:val="-20"/>
          <w:kern w:val="44"/>
          <w:sz w:val="48"/>
          <w:szCs w:val="48"/>
        </w:rPr>
        <w:t>（试行）</w:t>
      </w:r>
    </w:p>
    <w:p w:rsidR="005524F0">
      <w:pPr>
        <w:rPr>
          <w:rFonts w:ascii="宋体" w:hAnsi="宋体" w:cs="宋体"/>
          <w:b/>
          <w:bCs/>
          <w:spacing w:val="-20"/>
          <w:kern w:val="44"/>
          <w:sz w:val="40"/>
          <w:szCs w:val="40"/>
        </w:rPr>
      </w:pPr>
    </w:p>
    <w:p w:rsidR="005524F0">
      <w:pPr>
        <w:rPr>
          <w:rFonts w:ascii="宋体" w:hAnsi="宋体" w:cs="宋体"/>
          <w:b/>
          <w:bCs/>
          <w:spacing w:val="-20"/>
          <w:kern w:val="44"/>
          <w:sz w:val="40"/>
          <w:szCs w:val="40"/>
        </w:rPr>
      </w:pPr>
    </w:p>
    <w:p w:rsidR="005524F0">
      <w:pPr>
        <w:rPr>
          <w:rFonts w:ascii="宋体" w:hAnsi="宋体" w:cs="宋体"/>
          <w:b/>
          <w:bCs/>
          <w:spacing w:val="-20"/>
          <w:kern w:val="44"/>
          <w:sz w:val="40"/>
          <w:szCs w:val="40"/>
        </w:rPr>
      </w:pPr>
    </w:p>
    <w:p w:rsidR="005524F0">
      <w:pPr>
        <w:spacing w:line="360" w:lineRule="auto"/>
        <w:ind w:left="420" w:leftChars="200"/>
        <w:rPr>
          <w:sz w:val="32"/>
          <w:szCs w:val="32"/>
        </w:rPr>
      </w:pPr>
      <w:r>
        <w:rPr>
          <w:rFonts w:ascii="宋体" w:hAnsi="宋体" w:cs="宋体" w:hint="eastAsia"/>
          <w:kern w:val="0"/>
          <w:sz w:val="32"/>
          <w:szCs w:val="32"/>
        </w:rPr>
        <w:t>项目名称：</w:t>
      </w:r>
      <w:r>
        <w:rPr>
          <w:rFonts w:hint="eastAsia"/>
          <w:sz w:val="32"/>
          <w:szCs w:val="32"/>
          <w:u w:val="single"/>
        </w:rPr>
        <w:t xml:space="preserve">                             </w:t>
      </w:r>
    </w:p>
    <w:p w:rsidR="005524F0">
      <w:pPr>
        <w:spacing w:line="360" w:lineRule="auto"/>
        <w:ind w:left="420" w:leftChars="200"/>
        <w:rPr>
          <w:sz w:val="32"/>
          <w:szCs w:val="32"/>
          <w:u w:val="single"/>
        </w:rPr>
      </w:pPr>
      <w:r>
        <w:rPr>
          <w:rFonts w:hint="eastAsia"/>
          <w:sz w:val="32"/>
          <w:szCs w:val="32"/>
        </w:rPr>
        <w:t>合同编号：</w:t>
      </w:r>
      <w:r>
        <w:rPr>
          <w:rFonts w:hint="eastAsia"/>
          <w:sz w:val="32"/>
          <w:szCs w:val="32"/>
          <w:u w:val="single"/>
        </w:rPr>
        <w:t xml:space="preserve">                             </w:t>
      </w:r>
    </w:p>
    <w:p w:rsidR="005524F0">
      <w:pPr>
        <w:spacing w:line="360" w:lineRule="auto"/>
        <w:ind w:left="420" w:leftChars="200"/>
        <w:rPr>
          <w:sz w:val="32"/>
          <w:szCs w:val="32"/>
        </w:rPr>
      </w:pPr>
      <w:r>
        <w:rPr>
          <w:rFonts w:hint="eastAsia"/>
          <w:sz w:val="32"/>
          <w:szCs w:val="32"/>
        </w:rPr>
        <w:t>甲</w:t>
      </w:r>
      <w:r>
        <w:rPr>
          <w:rFonts w:hint="eastAsia"/>
          <w:sz w:val="32"/>
          <w:szCs w:val="32"/>
        </w:rPr>
        <w:t xml:space="preserve">    </w:t>
      </w:r>
      <w:r>
        <w:rPr>
          <w:rFonts w:hint="eastAsia"/>
          <w:sz w:val="32"/>
          <w:szCs w:val="32"/>
        </w:rPr>
        <w:t>方：</w:t>
      </w:r>
      <w:r>
        <w:rPr>
          <w:rFonts w:hint="eastAsia"/>
          <w:sz w:val="32"/>
          <w:szCs w:val="32"/>
          <w:u w:val="single"/>
        </w:rPr>
        <w:t xml:space="preserve">                             </w:t>
      </w:r>
    </w:p>
    <w:p w:rsidR="005524F0">
      <w:pPr>
        <w:spacing w:line="360" w:lineRule="auto"/>
        <w:ind w:left="420" w:leftChars="200"/>
        <w:rPr>
          <w:sz w:val="32"/>
          <w:szCs w:val="32"/>
          <w:u w:val="single"/>
        </w:rPr>
      </w:pPr>
      <w:r>
        <w:rPr>
          <w:rFonts w:hint="eastAsia"/>
          <w:sz w:val="32"/>
          <w:szCs w:val="32"/>
        </w:rPr>
        <w:t>乙</w:t>
      </w:r>
      <w:r>
        <w:rPr>
          <w:rFonts w:hint="eastAsia"/>
          <w:sz w:val="32"/>
          <w:szCs w:val="32"/>
        </w:rPr>
        <w:t xml:space="preserve">    </w:t>
      </w:r>
      <w:r>
        <w:rPr>
          <w:rFonts w:hint="eastAsia"/>
          <w:sz w:val="32"/>
          <w:szCs w:val="32"/>
        </w:rPr>
        <w:t>方：</w:t>
      </w:r>
      <w:r>
        <w:rPr>
          <w:rFonts w:hint="eastAsia"/>
          <w:sz w:val="32"/>
          <w:szCs w:val="32"/>
          <w:u w:val="single"/>
        </w:rPr>
        <w:t xml:space="preserve">                             </w:t>
      </w:r>
    </w:p>
    <w:p w:rsidR="005524F0">
      <w:pPr>
        <w:spacing w:line="360" w:lineRule="auto"/>
        <w:ind w:left="420" w:leftChars="200"/>
        <w:rPr>
          <w:sz w:val="32"/>
          <w:szCs w:val="32"/>
        </w:rPr>
      </w:pPr>
      <w:r>
        <w:rPr>
          <w:rFonts w:hint="eastAsia"/>
          <w:sz w:val="32"/>
          <w:szCs w:val="32"/>
        </w:rPr>
        <w:t>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p>
    <w:p w:rsidR="005524F0"/>
    <w:p w:rsidR="005524F0">
      <w:pPr>
        <w:rPr>
          <w:rFonts w:eastAsia="黑体"/>
          <w:sz w:val="44"/>
          <w:szCs w:val="44"/>
        </w:rPr>
      </w:pPr>
      <w:r>
        <w:rPr>
          <w:rFonts w:eastAsia="黑体"/>
          <w:sz w:val="44"/>
          <w:szCs w:val="44"/>
        </w:rPr>
        <w:br w:type="page"/>
      </w:r>
    </w:p>
    <w:p w:rsidR="005524F0">
      <w:pPr>
        <w:rPr>
          <w:rFonts w:eastAsia="黑体"/>
          <w:sz w:val="44"/>
          <w:szCs w:val="44"/>
        </w:rPr>
      </w:pPr>
    </w:p>
    <w:p w:rsidR="005524F0">
      <w:pPr>
        <w:rPr>
          <w:rFonts w:eastAsia="黑体"/>
          <w:sz w:val="44"/>
          <w:szCs w:val="44"/>
        </w:rPr>
      </w:pPr>
    </w:p>
    <w:p w:rsidR="005524F0">
      <w:pPr>
        <w:jc w:val="center"/>
        <w:rPr>
          <w:rFonts w:eastAsia="黑体"/>
          <w:sz w:val="44"/>
          <w:szCs w:val="44"/>
        </w:rPr>
      </w:pPr>
      <w:r>
        <w:rPr>
          <w:rFonts w:eastAsia="黑体" w:hint="eastAsia"/>
          <w:sz w:val="44"/>
          <w:szCs w:val="44"/>
        </w:rPr>
        <w:t>使</w:t>
      </w:r>
      <w:r>
        <w:rPr>
          <w:rFonts w:eastAsia="黑体" w:hint="eastAsia"/>
          <w:sz w:val="44"/>
          <w:szCs w:val="44"/>
        </w:rPr>
        <w:t xml:space="preserve"> </w:t>
      </w:r>
      <w:r>
        <w:rPr>
          <w:rFonts w:eastAsia="黑体" w:hint="eastAsia"/>
          <w:sz w:val="44"/>
          <w:szCs w:val="44"/>
        </w:rPr>
        <w:t>用</w:t>
      </w:r>
      <w:r>
        <w:rPr>
          <w:rFonts w:eastAsia="黑体" w:hint="eastAsia"/>
          <w:sz w:val="44"/>
          <w:szCs w:val="44"/>
        </w:rPr>
        <w:t xml:space="preserve"> </w:t>
      </w:r>
      <w:r>
        <w:rPr>
          <w:rFonts w:eastAsia="黑体" w:hint="eastAsia"/>
          <w:sz w:val="44"/>
          <w:szCs w:val="44"/>
        </w:rPr>
        <w:t>说</w:t>
      </w:r>
      <w:r>
        <w:rPr>
          <w:rFonts w:eastAsia="黑体" w:hint="eastAsia"/>
          <w:sz w:val="44"/>
          <w:szCs w:val="44"/>
        </w:rPr>
        <w:t xml:space="preserve"> </w:t>
      </w:r>
      <w:r>
        <w:rPr>
          <w:rFonts w:eastAsia="黑体" w:hint="eastAsia"/>
          <w:sz w:val="44"/>
          <w:szCs w:val="44"/>
        </w:rPr>
        <w:t>明</w:t>
      </w:r>
    </w:p>
    <w:p w:rsidR="005524F0">
      <w:pPr>
        <w:ind w:firstLine="640" w:firstLineChars="200"/>
        <w:rPr>
          <w:rFonts w:ascii="仿宋_GB2312" w:eastAsia="仿宋_GB2312" w:hAnsi="仿宋_GB2312" w:cs="仿宋_GB2312"/>
          <w:sz w:val="32"/>
          <w:szCs w:val="32"/>
        </w:rPr>
      </w:pPr>
    </w:p>
    <w:p w:rsidR="005524F0">
      <w:pPr>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1.</w:t>
      </w:r>
      <w:r>
        <w:rPr>
          <w:rFonts w:ascii="仿宋_GB2312" w:eastAsia="仿宋_GB2312" w:hAnsi="仿宋_GB2312" w:cs="仿宋_GB2312" w:hint="eastAsia"/>
          <w:sz w:val="32"/>
          <w:szCs w:val="32"/>
        </w:rPr>
        <w:t>本合同标准文本适用于购买现成货物的采购项目，不包括需要供应商定制开发、创新研发的货物采购项目。</w:t>
      </w:r>
    </w:p>
    <w:p w:rsidR="005524F0">
      <w:pPr>
        <w:rPr>
          <w:rFonts w:eastAsia="黑体"/>
          <w:sz w:val="44"/>
          <w:szCs w:val="44"/>
        </w:rPr>
      </w:pPr>
      <w:r>
        <w:rPr>
          <w:rFonts w:eastAsia="黑体" w:hint="eastAsia"/>
          <w:sz w:val="44"/>
          <w:szCs w:val="44"/>
        </w:rPr>
        <w:t xml:space="preserve">   </w:t>
      </w:r>
      <w:r>
        <w:rPr>
          <w:rFonts w:ascii="仿宋_GB2312" w:eastAsia="仿宋_GB2312" w:hAnsi="仿宋_GB2312" w:cs="仿宋_GB2312" w:hint="eastAsia"/>
          <w:sz w:val="32"/>
          <w:szCs w:val="32"/>
        </w:rPr>
        <w:t>2.</w:t>
      </w:r>
      <w:r>
        <w:rPr>
          <w:rFonts w:ascii="仿宋_GB2312" w:eastAsia="仿宋_GB2312" w:hAnsi="仿宋_GB2312" w:cs="仿宋_GB2312" w:hint="eastAsia"/>
          <w:sz w:val="32"/>
          <w:szCs w:val="32"/>
        </w:rPr>
        <w:t>本合同标准文本为政府采购货物买卖合同编制提供参考，可以结合采购项目具体情况，对文本作必要的调整修订后使用。</w:t>
      </w:r>
    </w:p>
    <w:p w:rsidR="005524F0">
      <w:pPr>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3.</w:t>
      </w:r>
      <w:r>
        <w:rPr>
          <w:rFonts w:ascii="仿宋_GB2312" w:eastAsia="仿宋_GB2312" w:hAnsi="仿宋_GB2312" w:cs="仿宋_GB2312" w:hint="eastAsia"/>
          <w:sz w:val="32"/>
          <w:szCs w:val="32"/>
        </w:rPr>
        <w:t>本合同标准文本各条款中，如涉及填写多家供应商、制造商，多种采购标的、分包主要内容等信息的，可根据采购项目具体情况添加信息项。</w:t>
      </w:r>
    </w:p>
    <w:p w:rsidR="005524F0">
      <w:pPr>
        <w:rPr>
          <w:rFonts w:eastAsia="黑体"/>
          <w:sz w:val="44"/>
          <w:szCs w:val="44"/>
        </w:rPr>
        <w:sectPr>
          <w:pgSz w:w="11906" w:h="16838"/>
          <w:pgMar w:top="1440" w:right="1800" w:bottom="1440" w:left="1800" w:header="851" w:footer="992" w:gutter="0"/>
          <w:cols w:space="425"/>
          <w:docGrid w:type="lines" w:linePitch="312"/>
        </w:sectPr>
      </w:pPr>
    </w:p>
    <w:p w:rsidR="005524F0">
      <w:pPr>
        <w:pStyle w:val="Heading2"/>
        <w:numPr>
          <w:ilvl w:val="0"/>
          <w:numId w:val="0"/>
        </w:numPr>
        <w:adjustRightInd w:val="0"/>
        <w:snapToGrid w:val="0"/>
        <w:spacing w:line="400" w:lineRule="exact"/>
        <w:jc w:val="center"/>
        <w:rPr>
          <w:rFonts w:ascii="黑体" w:hAnsi="华文中宋"/>
          <w:b w:val="0"/>
          <w:bCs w:val="0"/>
          <w:sz w:val="28"/>
          <w:szCs w:val="28"/>
        </w:rPr>
      </w:pPr>
      <w:bookmarkStart w:id="72" w:name="_Toc22209"/>
      <w:bookmarkEnd w:id="71"/>
      <w:r>
        <w:rPr>
          <w:rFonts w:ascii="黑体" w:hAnsi="黑体" w:hint="eastAsia"/>
          <w:b w:val="0"/>
          <w:bCs w:val="0"/>
          <w:sz w:val="28"/>
          <w:szCs w:val="28"/>
        </w:rPr>
        <w:t>第一节</w:t>
      </w:r>
      <w:r>
        <w:rPr>
          <w:rFonts w:ascii="黑体" w:hAnsi="黑体" w:hint="eastAsia"/>
          <w:b w:val="0"/>
          <w:bCs w:val="0"/>
          <w:sz w:val="28"/>
          <w:szCs w:val="28"/>
        </w:rPr>
        <w:t xml:space="preserve"> </w:t>
      </w:r>
      <w:r>
        <w:rPr>
          <w:rFonts w:ascii="黑体" w:hAnsi="华文中宋" w:hint="eastAsia"/>
          <w:b w:val="0"/>
          <w:bCs w:val="0"/>
          <w:sz w:val="28"/>
          <w:szCs w:val="28"/>
        </w:rPr>
        <w:t>政府采购合同协议书</w:t>
      </w:r>
      <w:bookmarkEnd w:id="72"/>
    </w:p>
    <w:p w:rsidR="005524F0">
      <w:pPr>
        <w:adjustRightInd w:val="0"/>
        <w:snapToGrid w:val="0"/>
        <w:spacing w:line="400" w:lineRule="exact"/>
        <w:rPr>
          <w:rFonts w:ascii="宋体" w:hAnsi="宋体"/>
          <w:szCs w:val="21"/>
        </w:rPr>
      </w:pPr>
      <w:r>
        <w:rPr>
          <w:rFonts w:ascii="宋体" w:hAnsi="宋体" w:hint="eastAsia"/>
          <w:szCs w:val="21"/>
        </w:rPr>
        <w:t>甲方（全称）：</w:t>
      </w:r>
      <w:r>
        <w:rPr>
          <w:rFonts w:ascii="宋体" w:hAnsi="宋体" w:hint="eastAsia"/>
          <w:szCs w:val="21"/>
          <w:u w:val="single"/>
        </w:rPr>
        <w:t xml:space="preserve">                        </w:t>
      </w:r>
      <w:r>
        <w:rPr>
          <w:rFonts w:ascii="宋体" w:hAnsi="宋体" w:hint="eastAsia"/>
          <w:szCs w:val="21"/>
        </w:rPr>
        <w:t>（采购人、受采购人委托签订合同的单位或采购</w:t>
      </w:r>
      <w:r>
        <w:rPr>
          <w:rFonts w:ascii="宋体" w:hAnsi="宋体" w:hint="eastAsia"/>
          <w:szCs w:val="21"/>
        </w:rPr>
        <w:tab/>
        <w:t xml:space="preserve">                                   </w:t>
      </w:r>
      <w:r>
        <w:rPr>
          <w:rFonts w:ascii="宋体" w:hAnsi="宋体" w:hint="eastAsia"/>
          <w:szCs w:val="21"/>
        </w:rPr>
        <w:t>文件约定的合同甲方）</w:t>
      </w:r>
    </w:p>
    <w:p w:rsidR="005524F0">
      <w:pPr>
        <w:adjustRightInd w:val="0"/>
        <w:snapToGrid w:val="0"/>
        <w:spacing w:line="400" w:lineRule="exact"/>
        <w:rPr>
          <w:rFonts w:ascii="宋体" w:hAnsi="宋体"/>
          <w:szCs w:val="21"/>
        </w:rPr>
      </w:pPr>
      <w:r>
        <w:rPr>
          <w:rFonts w:ascii="宋体" w:hAnsi="宋体" w:hint="eastAsia"/>
          <w:szCs w:val="21"/>
        </w:rPr>
        <w:t>乙方</w:t>
      </w:r>
      <w:r>
        <w:rPr>
          <w:rFonts w:ascii="宋体" w:hAnsi="宋体" w:hint="eastAsia"/>
          <w:szCs w:val="21"/>
        </w:rPr>
        <w:t>1</w:t>
      </w:r>
      <w:r>
        <w:rPr>
          <w:rFonts w:ascii="宋体" w:hAnsi="宋体" w:hint="eastAsia"/>
          <w:szCs w:val="21"/>
        </w:rPr>
        <w:t>（全称）：</w:t>
      </w:r>
      <w:r>
        <w:rPr>
          <w:rFonts w:ascii="宋体" w:hAnsi="宋体" w:hint="eastAsia"/>
          <w:szCs w:val="21"/>
          <w:u w:val="single"/>
        </w:rPr>
        <w:t xml:space="preserve">                       </w:t>
      </w:r>
      <w:r>
        <w:rPr>
          <w:rFonts w:ascii="宋体" w:hAnsi="宋体" w:hint="eastAsia"/>
          <w:szCs w:val="21"/>
        </w:rPr>
        <w:t>（供应商）</w:t>
      </w:r>
    </w:p>
    <w:p w:rsidR="005524F0">
      <w:pPr>
        <w:adjustRightInd w:val="0"/>
        <w:snapToGrid w:val="0"/>
        <w:spacing w:line="400" w:lineRule="exact"/>
        <w:rPr>
          <w:rFonts w:ascii="宋体" w:hAnsi="宋体"/>
          <w:szCs w:val="21"/>
        </w:rPr>
      </w:pPr>
      <w:r>
        <w:rPr>
          <w:rFonts w:ascii="宋体" w:hAnsi="宋体" w:hint="eastAsia"/>
          <w:szCs w:val="21"/>
        </w:rPr>
        <w:t>乙方</w:t>
      </w:r>
      <w:r>
        <w:rPr>
          <w:rFonts w:ascii="宋体" w:hAnsi="宋体" w:hint="eastAsia"/>
          <w:szCs w:val="21"/>
        </w:rPr>
        <w:t>2</w:t>
      </w:r>
      <w:r>
        <w:rPr>
          <w:rFonts w:ascii="宋体" w:hAnsi="宋体" w:hint="eastAsia"/>
          <w:szCs w:val="21"/>
        </w:rPr>
        <w:t>（全称）：</w:t>
      </w:r>
      <w:r>
        <w:rPr>
          <w:rFonts w:ascii="宋体" w:hAnsi="宋体" w:hint="eastAsia"/>
          <w:szCs w:val="21"/>
          <w:u w:val="single"/>
        </w:rPr>
        <w:t xml:space="preserve">                        </w:t>
      </w:r>
      <w:r>
        <w:rPr>
          <w:rFonts w:ascii="宋体" w:hAnsi="宋体" w:hint="eastAsia"/>
          <w:szCs w:val="21"/>
        </w:rPr>
        <w:t>（联合体成员供应商或其他合同主体）（如有）</w:t>
      </w:r>
    </w:p>
    <w:p w:rsidR="005524F0">
      <w:pPr>
        <w:adjustRightInd w:val="0"/>
        <w:snapToGrid w:val="0"/>
        <w:spacing w:line="400" w:lineRule="exact"/>
        <w:rPr>
          <w:rFonts w:ascii="宋体" w:hAnsi="宋体"/>
          <w:szCs w:val="21"/>
        </w:rPr>
      </w:pPr>
      <w:r>
        <w:rPr>
          <w:rFonts w:hint="eastAsia"/>
        </w:rPr>
        <w:t>乙方</w:t>
      </w:r>
      <w:r>
        <w:rPr>
          <w:rFonts w:ascii="宋体" w:hAnsi="宋体" w:hint="eastAsia"/>
          <w:szCs w:val="21"/>
        </w:rPr>
        <w:t>3</w:t>
      </w:r>
      <w:r>
        <w:rPr>
          <w:rFonts w:hint="eastAsia"/>
        </w:rPr>
        <w:t>（全称）</w:t>
      </w:r>
      <w:r>
        <w:rPr>
          <w:rFonts w:ascii="宋体" w:hAnsi="宋体" w:hint="eastAsia"/>
          <w:szCs w:val="21"/>
          <w:u w:val="single"/>
        </w:rPr>
        <w:t xml:space="preserve">                          </w:t>
      </w:r>
      <w:r>
        <w:rPr>
          <w:rFonts w:ascii="宋体" w:hAnsi="宋体" w:hint="eastAsia"/>
          <w:szCs w:val="21"/>
        </w:rPr>
        <w:t>（联合体成员供应商或其他合同主体）（如有）</w:t>
      </w:r>
    </w:p>
    <w:p w:rsidR="005524F0">
      <w:pPr>
        <w:spacing w:line="400" w:lineRule="exact"/>
      </w:pPr>
    </w:p>
    <w:p w:rsidR="005524F0">
      <w:pPr>
        <w:pStyle w:val="BodyTextIndent"/>
        <w:adjustRightInd w:val="0"/>
        <w:snapToGrid w:val="0"/>
        <w:spacing w:after="0" w:line="400" w:lineRule="exact"/>
        <w:ind w:left="0" w:firstLine="420" w:leftChars="0" w:firstLineChars="200"/>
        <w:rPr>
          <w:rFonts w:ascii="宋体" w:hAnsi="宋体"/>
          <w:szCs w:val="21"/>
        </w:rPr>
      </w:pPr>
      <w:r>
        <w:rPr>
          <w:rFonts w:ascii="宋体" w:hAnsi="宋体" w:hint="eastAsia"/>
          <w:szCs w:val="21"/>
        </w:rPr>
        <w:t>依据《中华人民共和国民法典》、《中华人民共和国政府采购法》等有关的法律法规，以及本采购项目的招标</w:t>
      </w:r>
      <w:r>
        <w:rPr>
          <w:rFonts w:ascii="宋体" w:hAnsi="宋体" w:hint="eastAsia"/>
          <w:szCs w:val="21"/>
        </w:rPr>
        <w:t>/</w:t>
      </w:r>
      <w:r>
        <w:rPr>
          <w:rFonts w:ascii="宋体" w:hAnsi="宋体" w:hint="eastAsia"/>
          <w:szCs w:val="21"/>
        </w:rPr>
        <w:t>谈判文件等采购文件、乙方的</w:t>
      </w:r>
      <w:r>
        <w:rPr>
          <w:rFonts w:ascii="宋体" w:hAnsi="宋体" w:hint="eastAsia"/>
          <w:szCs w:val="21"/>
        </w:rPr>
        <w:t>《投标（响应）文件》及《中标（成交）通知书》，甲乙双方同意签订本合同。具体情况及要求如下：</w:t>
      </w:r>
      <w:r>
        <w:rPr>
          <w:rFonts w:ascii="宋体" w:hAnsi="宋体" w:hint="eastAsia"/>
          <w:szCs w:val="21"/>
        </w:rPr>
        <w:t xml:space="preserve">     </w:t>
      </w:r>
    </w:p>
    <w:p w:rsidR="005524F0" w:rsidP="00395B61">
      <w:pPr>
        <w:numPr>
          <w:ilvl w:val="0"/>
          <w:numId w:val="13"/>
        </w:numPr>
        <w:adjustRightInd w:val="0"/>
        <w:snapToGrid w:val="0"/>
        <w:spacing w:line="400" w:lineRule="exact"/>
        <w:ind w:firstLine="420" w:firstLineChars="200"/>
        <w:rPr>
          <w:rFonts w:ascii="宋体" w:hAnsi="宋体"/>
          <w:b/>
          <w:szCs w:val="21"/>
        </w:rPr>
      </w:pPr>
      <w:r>
        <w:rPr>
          <w:rFonts w:ascii="宋体" w:hAnsi="宋体" w:hint="eastAsia"/>
          <w:b/>
          <w:szCs w:val="21"/>
        </w:rPr>
        <w:t>项目信息</w:t>
      </w:r>
    </w:p>
    <w:p w:rsidR="005524F0">
      <w:pPr>
        <w:pStyle w:val="BodyTextIndent"/>
        <w:numPr>
          <w:ilvl w:val="0"/>
          <w:numId w:val="14"/>
        </w:numPr>
        <w:adjustRightInd w:val="0"/>
        <w:snapToGrid w:val="0"/>
        <w:spacing w:after="0" w:line="400" w:lineRule="exact"/>
        <w:ind w:left="0" w:firstLine="420" w:leftChars="0" w:firstLineChars="200"/>
        <w:rPr>
          <w:rFonts w:ascii="宋体" w:hAnsi="宋体"/>
          <w:szCs w:val="21"/>
          <w:u w:val="single"/>
        </w:rPr>
      </w:pPr>
      <w:r>
        <w:rPr>
          <w:rFonts w:ascii="宋体" w:hAnsi="宋体" w:hint="eastAsia"/>
          <w:szCs w:val="21"/>
        </w:rPr>
        <w:t>采购项目名称：</w:t>
      </w:r>
      <w:r>
        <w:rPr>
          <w:rFonts w:ascii="宋体" w:hAnsi="宋体"/>
          <w:szCs w:val="21"/>
          <w:u w:val="single"/>
        </w:rPr>
        <w:t xml:space="preserve">                                          </w:t>
      </w:r>
    </w:p>
    <w:p w:rsidR="005524F0">
      <w:pPr>
        <w:pStyle w:val="BodyTextIndent"/>
        <w:tabs>
          <w:tab w:val="left" w:pos="999"/>
        </w:tabs>
        <w:adjustRightInd w:val="0"/>
        <w:snapToGrid w:val="0"/>
        <w:spacing w:after="0" w:line="400" w:lineRule="exact"/>
        <w:ind w:left="0" w:leftChars="0"/>
        <w:rPr>
          <w:rFonts w:ascii="宋体" w:hAnsi="宋体"/>
          <w:szCs w:val="21"/>
        </w:rPr>
      </w:pPr>
      <w:r>
        <w:rPr>
          <w:rFonts w:ascii="宋体" w:hAnsi="宋体" w:hint="eastAsia"/>
          <w:szCs w:val="21"/>
        </w:rPr>
        <w:t xml:space="preserve">         </w:t>
      </w:r>
      <w:r>
        <w:rPr>
          <w:rFonts w:ascii="宋体" w:hAnsi="宋体" w:hint="eastAsia"/>
          <w:szCs w:val="21"/>
        </w:rPr>
        <w:t>采购项目编号：</w:t>
      </w:r>
      <w:r>
        <w:rPr>
          <w:rFonts w:ascii="宋体" w:hAnsi="宋体"/>
          <w:szCs w:val="21"/>
          <w:u w:val="single"/>
        </w:rPr>
        <w:t xml:space="preserve">                                          </w:t>
      </w:r>
    </w:p>
    <w:p w:rsidR="005524F0">
      <w:pPr>
        <w:pStyle w:val="BodyTextIndent"/>
        <w:adjustRightInd w:val="0"/>
        <w:snapToGrid w:val="0"/>
        <w:spacing w:after="0" w:line="400" w:lineRule="exact"/>
        <w:ind w:left="0" w:firstLine="420" w:leftChars="0" w:firstLineChars="200"/>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）采购计划编号：</w:t>
      </w:r>
      <w:r>
        <w:rPr>
          <w:rFonts w:ascii="宋体" w:hAnsi="宋体"/>
          <w:szCs w:val="21"/>
          <w:u w:val="single"/>
        </w:rPr>
        <w:t xml:space="preserve">                     </w:t>
      </w:r>
      <w:r>
        <w:rPr>
          <w:rFonts w:ascii="宋体" w:hAnsi="宋体" w:hint="eastAsia"/>
          <w:szCs w:val="21"/>
          <w:u w:val="single"/>
        </w:rPr>
        <w:t xml:space="preserve">                </w:t>
      </w:r>
      <w:r>
        <w:rPr>
          <w:rFonts w:ascii="宋体" w:hAnsi="宋体"/>
          <w:szCs w:val="21"/>
          <w:u w:val="single"/>
        </w:rPr>
        <w:t xml:space="preserve">     </w:t>
      </w:r>
      <w:r>
        <w:rPr>
          <w:rFonts w:ascii="宋体" w:hAnsi="宋体"/>
          <w:szCs w:val="21"/>
        </w:rPr>
        <w:t xml:space="preserve"> </w:t>
      </w:r>
    </w:p>
    <w:p w:rsidR="005524F0">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）项目内容：</w:t>
      </w:r>
    </w:p>
    <w:p w:rsidR="005524F0">
      <w:pPr>
        <w:adjustRightInd w:val="0"/>
        <w:snapToGrid w:val="0"/>
        <w:spacing w:line="400" w:lineRule="exact"/>
        <w:ind w:firstLine="420" w:firstLineChars="200"/>
        <w:rPr>
          <w:rFonts w:ascii="宋体" w:hAnsi="宋体"/>
          <w:szCs w:val="21"/>
        </w:rPr>
      </w:pPr>
      <w:r>
        <w:rPr>
          <w:rFonts w:ascii="宋体" w:hAnsi="宋体" w:hint="eastAsia"/>
          <w:szCs w:val="21"/>
        </w:rPr>
        <w:t xml:space="preserve">     </w:t>
      </w:r>
      <w:r>
        <w:rPr>
          <w:rFonts w:ascii="宋体" w:hAnsi="宋体" w:hint="eastAsia"/>
          <w:szCs w:val="21"/>
        </w:rPr>
        <w:t>采购标的及数量（台</w:t>
      </w:r>
      <w:r>
        <w:rPr>
          <w:rFonts w:ascii="宋体" w:hAnsi="宋体" w:hint="eastAsia"/>
          <w:szCs w:val="21"/>
        </w:rPr>
        <w:t>/</w:t>
      </w:r>
      <w:r>
        <w:rPr>
          <w:rFonts w:ascii="宋体" w:hAnsi="宋体" w:hint="eastAsia"/>
          <w:szCs w:val="21"/>
        </w:rPr>
        <w:t>套</w:t>
      </w:r>
      <w:r>
        <w:rPr>
          <w:rFonts w:ascii="宋体" w:hAnsi="宋体"/>
          <w:szCs w:val="21"/>
          <w:lang w:val="en"/>
        </w:rPr>
        <w:t>/</w:t>
      </w:r>
      <w:r>
        <w:rPr>
          <w:rFonts w:ascii="宋体" w:hAnsi="宋体" w:hint="eastAsia"/>
          <w:szCs w:val="21"/>
          <w:lang w:val="en"/>
        </w:rPr>
        <w:t>个</w:t>
      </w:r>
      <w:r>
        <w:rPr>
          <w:rFonts w:ascii="宋体" w:hAnsi="宋体"/>
          <w:szCs w:val="21"/>
          <w:lang w:val="en"/>
        </w:rPr>
        <w:t>/</w:t>
      </w:r>
      <w:r>
        <w:rPr>
          <w:rFonts w:ascii="宋体" w:hAnsi="宋体" w:hint="eastAsia"/>
          <w:szCs w:val="21"/>
          <w:lang w:val="en"/>
        </w:rPr>
        <w:t>架</w:t>
      </w:r>
      <w:r>
        <w:rPr>
          <w:rFonts w:ascii="宋体" w:hAnsi="宋体"/>
          <w:szCs w:val="21"/>
          <w:lang w:val="en"/>
        </w:rPr>
        <w:t>/</w:t>
      </w:r>
      <w:r>
        <w:rPr>
          <w:rFonts w:ascii="宋体" w:hAnsi="宋体" w:hint="eastAsia"/>
          <w:szCs w:val="21"/>
          <w:lang w:val="en"/>
        </w:rPr>
        <w:t>组等</w:t>
      </w:r>
      <w:r>
        <w:rPr>
          <w:rFonts w:ascii="宋体" w:hAnsi="宋体" w:hint="eastAsia"/>
          <w:szCs w:val="21"/>
        </w:rPr>
        <w:t>）：</w:t>
      </w:r>
      <w:r>
        <w:rPr>
          <w:rFonts w:ascii="宋体" w:hAnsi="宋体" w:hint="eastAsia"/>
          <w:szCs w:val="21"/>
          <w:u w:val="single"/>
        </w:rPr>
        <w:t xml:space="preserve">                       </w:t>
      </w:r>
      <w:r>
        <w:rPr>
          <w:rFonts w:ascii="宋体" w:hAnsi="宋体" w:hint="eastAsia"/>
          <w:szCs w:val="21"/>
        </w:rPr>
        <w:t xml:space="preserve">            </w:t>
      </w:r>
      <w:r>
        <w:rPr>
          <w:rFonts w:ascii="宋体" w:hAnsi="宋体" w:hint="eastAsia"/>
          <w:szCs w:val="21"/>
          <w:u w:val="single"/>
        </w:rPr>
        <w:t xml:space="preserve">                  </w:t>
      </w:r>
      <w:r>
        <w:rPr>
          <w:rFonts w:ascii="宋体" w:hAnsi="宋体" w:hint="eastAsia"/>
          <w:szCs w:val="21"/>
        </w:rPr>
        <w:t xml:space="preserve"> </w:t>
      </w:r>
    </w:p>
    <w:p w:rsidR="005524F0">
      <w:pPr>
        <w:adjustRightInd w:val="0"/>
        <w:snapToGrid w:val="0"/>
        <w:spacing w:line="400" w:lineRule="exact"/>
        <w:ind w:firstLine="420" w:firstLineChars="200"/>
        <w:rPr>
          <w:rFonts w:ascii="宋体" w:hAnsi="宋体" w:cs="宋体"/>
          <w:szCs w:val="21"/>
          <w:lang w:val="en"/>
        </w:rPr>
      </w:pPr>
      <w:r>
        <w:rPr>
          <w:rFonts w:ascii="宋体" w:hAnsi="宋体" w:hint="eastAsia"/>
          <w:szCs w:val="21"/>
        </w:rPr>
        <w:t xml:space="preserve">     </w:t>
      </w:r>
      <w:r>
        <w:rPr>
          <w:rFonts w:ascii="宋体" w:hAnsi="宋体" w:cs="宋体" w:hint="eastAsia"/>
          <w:szCs w:val="21"/>
        </w:rPr>
        <w:t>品牌：</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lang w:val="en"/>
        </w:rPr>
        <w:t xml:space="preserve">     </w:t>
      </w:r>
      <w:r>
        <w:rPr>
          <w:rFonts w:ascii="宋体" w:hAnsi="宋体" w:cs="宋体" w:hint="eastAsia"/>
          <w:szCs w:val="21"/>
        </w:rPr>
        <w:t>规格型号：</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u w:val="single"/>
          <w:lang w:val="en"/>
        </w:rPr>
        <w:t xml:space="preserve">   </w:t>
      </w:r>
    </w:p>
    <w:p w:rsidR="005524F0">
      <w:pPr>
        <w:adjustRightInd w:val="0"/>
        <w:snapToGrid w:val="0"/>
        <w:spacing w:line="400" w:lineRule="exact"/>
        <w:ind w:firstLine="945" w:firstLineChars="450"/>
        <w:rPr>
          <w:rFonts w:ascii="宋体" w:hAnsi="宋体"/>
          <w:szCs w:val="21"/>
          <w:u w:val="single"/>
        </w:rPr>
      </w:pPr>
      <w:r>
        <w:rPr>
          <w:rFonts w:ascii="宋体" w:hAnsi="宋体" w:hint="eastAsia"/>
          <w:szCs w:val="21"/>
        </w:rPr>
        <w:t>采购标的</w:t>
      </w:r>
      <w:r>
        <w:rPr>
          <w:rFonts w:ascii="宋体" w:hAnsi="宋体" w:hint="eastAsia"/>
          <w:szCs w:val="21"/>
        </w:rPr>
        <w:t>的</w:t>
      </w:r>
      <w:r>
        <w:rPr>
          <w:rFonts w:ascii="宋体" w:hAnsi="宋体" w:hint="eastAsia"/>
          <w:szCs w:val="21"/>
        </w:rPr>
        <w:t>技术要求、商务要求具体见附件。</w:t>
      </w:r>
    </w:p>
    <w:p w:rsidR="005524F0">
      <w:pPr>
        <w:adjustRightInd w:val="0"/>
        <w:snapToGrid w:val="0"/>
        <w:spacing w:line="400" w:lineRule="exact"/>
        <w:ind w:firstLine="945" w:firstLineChars="450"/>
        <w:rPr>
          <w:rFonts w:ascii="宋体" w:hAnsi="宋体" w:cs="宋体"/>
          <w:szCs w:val="21"/>
        </w:rPr>
      </w:pPr>
      <w:r>
        <w:rPr>
          <w:rFonts w:ascii="汉仪书宋二S" w:eastAsia="汉仪书宋二S" w:hAnsi="汉仪书宋二S" w:cs="汉仪书宋二S" w:hint="eastAsia"/>
          <w:szCs w:val="21"/>
        </w:rPr>
        <w:t>①</w:t>
      </w:r>
      <w:r>
        <w:rPr>
          <w:rFonts w:ascii="宋体" w:hAnsi="宋体" w:cs="宋体" w:hint="eastAsia"/>
          <w:szCs w:val="21"/>
        </w:rPr>
        <w:t>涉及信息类产品，请填写该产品关键部件的品牌、型号：</w:t>
      </w:r>
    </w:p>
    <w:p w:rsidR="005524F0">
      <w:pPr>
        <w:adjustRightInd w:val="0"/>
        <w:snapToGrid w:val="0"/>
        <w:spacing w:line="400" w:lineRule="exact"/>
        <w:ind w:firstLine="420" w:firstLineChars="200"/>
        <w:rPr>
          <w:rFonts w:ascii="宋体" w:hAnsi="宋体" w:cs="宋体"/>
          <w:kern w:val="0"/>
          <w:szCs w:val="21"/>
          <w:u w:val="single"/>
        </w:rPr>
      </w:pPr>
      <w:r>
        <w:rPr>
          <w:rFonts w:ascii="宋体" w:hAnsi="宋体" w:cs="宋体" w:hint="eastAsia"/>
          <w:szCs w:val="21"/>
        </w:rPr>
        <w:t xml:space="preserve">     </w:t>
      </w:r>
      <w:r>
        <w:rPr>
          <w:rFonts w:ascii="宋体" w:hAnsi="宋体" w:cs="宋体" w:hint="eastAsia"/>
          <w:szCs w:val="21"/>
        </w:rPr>
        <w:t>标的名称：</w:t>
      </w:r>
      <w:r>
        <w:rPr>
          <w:rFonts w:ascii="宋体" w:hAnsi="宋体" w:cs="宋体" w:hint="eastAsia"/>
          <w:kern w:val="0"/>
          <w:szCs w:val="21"/>
          <w:u w:val="single"/>
        </w:rPr>
        <w:t xml:space="preserve">      </w:t>
      </w:r>
      <w:r>
        <w:rPr>
          <w:rFonts w:ascii="宋体" w:hAnsi="宋体" w:cs="宋体"/>
          <w:kern w:val="0"/>
          <w:szCs w:val="21"/>
          <w:u w:val="single"/>
          <w:lang w:val="en"/>
        </w:rPr>
        <w:t xml:space="preserve">               </w:t>
      </w:r>
      <w:r>
        <w:rPr>
          <w:rFonts w:ascii="宋体" w:hAnsi="宋体" w:cs="宋体" w:hint="eastAsia"/>
          <w:kern w:val="0"/>
          <w:szCs w:val="21"/>
          <w:u w:val="single"/>
        </w:rPr>
        <w:t xml:space="preserve">    </w:t>
      </w:r>
    </w:p>
    <w:p w:rsidR="005524F0">
      <w:pPr>
        <w:adjustRightInd w:val="0"/>
        <w:snapToGrid w:val="0"/>
        <w:spacing w:line="400" w:lineRule="exact"/>
        <w:ind w:firstLine="420" w:firstLineChars="200"/>
        <w:rPr>
          <w:rFonts w:ascii="宋体" w:hAnsi="宋体" w:cs="宋体"/>
          <w:szCs w:val="21"/>
        </w:rPr>
      </w:pPr>
      <w:r>
        <w:rPr>
          <w:rFonts w:ascii="宋体" w:hAnsi="宋体" w:cs="宋体" w:hint="eastAsia"/>
          <w:szCs w:val="21"/>
        </w:rPr>
        <w:t xml:space="preserve">     </w:t>
      </w:r>
      <w:r>
        <w:rPr>
          <w:rFonts w:ascii="宋体" w:hAnsi="宋体" w:cs="宋体" w:hint="eastAsia"/>
          <w:szCs w:val="21"/>
        </w:rPr>
        <w:t>关键部件：</w:t>
      </w:r>
      <w:r>
        <w:rPr>
          <w:rFonts w:ascii="宋体" w:hAnsi="宋体" w:cs="宋体" w:hint="eastAsia"/>
          <w:kern w:val="0"/>
          <w:szCs w:val="21"/>
          <w:u w:val="single"/>
        </w:rPr>
        <w:t xml:space="preserve">          </w:t>
      </w:r>
      <w:r>
        <w:rPr>
          <w:rFonts w:ascii="宋体" w:hAnsi="宋体" w:cs="宋体" w:hint="eastAsia"/>
          <w:kern w:val="0"/>
          <w:szCs w:val="21"/>
        </w:rPr>
        <w:t xml:space="preserve"> </w:t>
      </w:r>
      <w:r>
        <w:rPr>
          <w:rFonts w:ascii="宋体" w:hAnsi="宋体" w:cs="宋体" w:hint="eastAsia"/>
          <w:szCs w:val="21"/>
        </w:rPr>
        <w:t>品牌：</w:t>
      </w:r>
      <w:r>
        <w:rPr>
          <w:rFonts w:ascii="宋体" w:hAnsi="宋体" w:cs="宋体" w:hint="eastAsia"/>
          <w:szCs w:val="21"/>
          <w:u w:val="single"/>
        </w:rPr>
        <w:t xml:space="preserve">        </w:t>
      </w:r>
      <w:r>
        <w:rPr>
          <w:rFonts w:ascii="宋体" w:hAnsi="宋体" w:cs="宋体" w:hint="eastAsia"/>
          <w:szCs w:val="21"/>
        </w:rPr>
        <w:t xml:space="preserve"> </w:t>
      </w:r>
      <w:r>
        <w:rPr>
          <w:rFonts w:ascii="宋体" w:hAnsi="宋体" w:cs="宋体" w:hint="eastAsia"/>
          <w:szCs w:val="21"/>
        </w:rPr>
        <w:t>型号：</w:t>
      </w:r>
      <w:r>
        <w:rPr>
          <w:rFonts w:ascii="宋体" w:hAnsi="宋体" w:cs="宋体" w:hint="eastAsia"/>
          <w:szCs w:val="21"/>
          <w:u w:val="single"/>
        </w:rPr>
        <w:t xml:space="preserve">       </w:t>
      </w:r>
      <w:r>
        <w:rPr>
          <w:rFonts w:ascii="宋体" w:hAnsi="宋体" w:cs="宋体" w:hint="eastAsia"/>
          <w:szCs w:val="21"/>
        </w:rPr>
        <w:t xml:space="preserve"> </w:t>
      </w:r>
    </w:p>
    <w:p w:rsidR="005524F0">
      <w:pPr>
        <w:pStyle w:val="AONormal"/>
        <w:ind w:firstLine="42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hint="eastAsia"/>
          <w:kern w:val="2"/>
          <w:sz w:val="21"/>
        </w:rPr>
        <w:t>关键部件</w:t>
      </w:r>
      <w:r>
        <w:rPr>
          <w:rFonts w:ascii="宋体" w:eastAsia="宋体" w:hAnsi="宋体" w:cs="宋体" w:hint="eastAsia"/>
          <w:sz w:val="21"/>
        </w:rPr>
        <w:t>：</w:t>
      </w:r>
      <w:r>
        <w:rPr>
          <w:rFonts w:ascii="宋体" w:eastAsia="宋体" w:hAnsi="宋体" w:cs="宋体" w:hint="eastAsia"/>
          <w:sz w:val="21"/>
          <w:u w:val="single"/>
        </w:rPr>
        <w:t xml:space="preserve">          </w:t>
      </w:r>
      <w:r>
        <w:rPr>
          <w:rFonts w:ascii="宋体" w:eastAsia="宋体" w:hAnsi="宋体" w:cs="宋体" w:hint="eastAsia"/>
          <w:sz w:val="21"/>
        </w:rPr>
        <w:t xml:space="preserve"> </w:t>
      </w:r>
      <w:r>
        <w:rPr>
          <w:rFonts w:ascii="宋体" w:eastAsia="宋体" w:hAnsi="宋体" w:cs="宋体" w:hint="eastAsia"/>
          <w:sz w:val="21"/>
        </w:rPr>
        <w:t>品牌：</w:t>
      </w:r>
      <w:r>
        <w:rPr>
          <w:rFonts w:ascii="宋体" w:eastAsia="宋体" w:hAnsi="宋体" w:cs="宋体" w:hint="eastAsia"/>
          <w:sz w:val="21"/>
          <w:u w:val="single"/>
        </w:rPr>
        <w:t xml:space="preserve">        </w:t>
      </w:r>
      <w:r>
        <w:rPr>
          <w:rFonts w:ascii="宋体" w:eastAsia="宋体" w:hAnsi="宋体" w:cs="宋体" w:hint="eastAsia"/>
          <w:sz w:val="21"/>
        </w:rPr>
        <w:t xml:space="preserve"> </w:t>
      </w:r>
      <w:r>
        <w:rPr>
          <w:rFonts w:ascii="宋体" w:eastAsia="宋体" w:hAnsi="宋体" w:cs="宋体" w:hint="eastAsia"/>
          <w:sz w:val="21"/>
        </w:rPr>
        <w:t>型号：</w:t>
      </w:r>
      <w:r>
        <w:rPr>
          <w:rFonts w:ascii="宋体" w:eastAsia="宋体" w:hAnsi="宋体" w:cs="宋体" w:hint="eastAsia"/>
          <w:sz w:val="21"/>
          <w:u w:val="single"/>
        </w:rPr>
        <w:t xml:space="preserve">       </w:t>
      </w:r>
      <w:r>
        <w:rPr>
          <w:rFonts w:ascii="宋体" w:eastAsia="宋体" w:hAnsi="宋体" w:cs="宋体" w:hint="eastAsia"/>
          <w:sz w:val="21"/>
        </w:rPr>
        <w:t xml:space="preserve"> </w:t>
      </w:r>
    </w:p>
    <w:p w:rsidR="005524F0">
      <w:pPr>
        <w:pStyle w:val="AONormal"/>
        <w:ind w:firstLine="42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hint="eastAsia"/>
          <w:sz w:val="21"/>
        </w:rPr>
        <w:t>关键部件：</w:t>
      </w:r>
      <w:r>
        <w:rPr>
          <w:rFonts w:ascii="宋体" w:eastAsia="宋体" w:hAnsi="宋体" w:cs="宋体" w:hint="eastAsia"/>
          <w:sz w:val="21"/>
          <w:u w:val="single"/>
        </w:rPr>
        <w:t xml:space="preserve">          </w:t>
      </w:r>
      <w:r>
        <w:rPr>
          <w:rFonts w:ascii="宋体" w:eastAsia="宋体" w:hAnsi="宋体" w:cs="宋体" w:hint="eastAsia"/>
          <w:sz w:val="21"/>
        </w:rPr>
        <w:t xml:space="preserve"> </w:t>
      </w:r>
      <w:r>
        <w:rPr>
          <w:rFonts w:ascii="宋体" w:eastAsia="宋体" w:hAnsi="宋体" w:cs="宋体" w:hint="eastAsia"/>
          <w:sz w:val="21"/>
        </w:rPr>
        <w:t>品牌：</w:t>
      </w:r>
      <w:r>
        <w:rPr>
          <w:rFonts w:ascii="宋体" w:eastAsia="宋体" w:hAnsi="宋体" w:cs="宋体" w:hint="eastAsia"/>
          <w:sz w:val="21"/>
          <w:u w:val="single"/>
        </w:rPr>
        <w:t xml:space="preserve">        </w:t>
      </w:r>
      <w:r>
        <w:rPr>
          <w:rFonts w:ascii="宋体" w:eastAsia="宋体" w:hAnsi="宋体" w:cs="宋体" w:hint="eastAsia"/>
          <w:sz w:val="21"/>
        </w:rPr>
        <w:t xml:space="preserve"> </w:t>
      </w:r>
      <w:r>
        <w:rPr>
          <w:rFonts w:ascii="宋体" w:eastAsia="宋体" w:hAnsi="宋体" w:cs="宋体" w:hint="eastAsia"/>
          <w:sz w:val="21"/>
        </w:rPr>
        <w:t>型号：</w:t>
      </w:r>
      <w:r>
        <w:rPr>
          <w:rFonts w:ascii="宋体" w:eastAsia="宋体" w:hAnsi="宋体" w:cs="宋体" w:hint="eastAsia"/>
          <w:sz w:val="21"/>
          <w:u w:val="single"/>
        </w:rPr>
        <w:t xml:space="preserve">       </w:t>
      </w:r>
    </w:p>
    <w:p w:rsidR="005524F0">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hint="eastAsia"/>
          <w:sz w:val="21"/>
        </w:rPr>
        <w:t>（注：关键部件是指财政部会同有关部门发布的政府采购需求标准规定的需要通过国家有关部门指定的测评机构开展的安全可靠测评的软硬件，如</w:t>
      </w:r>
      <w:r>
        <w:rPr>
          <w:rFonts w:ascii="宋体" w:eastAsia="宋体" w:hAnsi="宋体" w:cs="宋体" w:hint="eastAsia"/>
          <w:sz w:val="21"/>
        </w:rPr>
        <w:t>CPU</w:t>
      </w:r>
      <w:r>
        <w:rPr>
          <w:rFonts w:ascii="宋体" w:eastAsia="宋体" w:hAnsi="宋体" w:cs="宋体" w:hint="eastAsia"/>
          <w:sz w:val="21"/>
        </w:rPr>
        <w:t>芯片、操作系统、数据库等。）</w:t>
      </w:r>
    </w:p>
    <w:p w:rsidR="005524F0">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汉仪书宋二S" w:eastAsia="汉仪书宋二S" w:hAnsi="汉仪书宋二S" w:cs="汉仪书宋二S" w:hint="eastAsia"/>
          <w:sz w:val="21"/>
        </w:rPr>
        <w:t>②</w:t>
      </w:r>
      <w:r>
        <w:rPr>
          <w:rFonts w:ascii="宋体" w:eastAsia="宋体" w:hAnsi="宋体" w:cs="宋体" w:hint="eastAsia"/>
          <w:sz w:val="21"/>
        </w:rPr>
        <w:t>涉及车辆采购，请填写是否属于新能源汽车：</w:t>
      </w:r>
    </w:p>
    <w:p w:rsidR="005524F0">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是，</w:t>
      </w:r>
      <w:r>
        <w:rPr>
          <w:rFonts w:ascii="宋体" w:eastAsia="宋体" w:hAnsi="宋体" w:cs="宋体" w:hint="eastAsia"/>
          <w:sz w:val="21"/>
        </w:rPr>
        <w:t>《政府采购品目分类目录》底级品目</w:t>
      </w:r>
      <w:r>
        <w:rPr>
          <w:rFonts w:ascii="宋体" w:eastAsia="宋体" w:hAnsi="宋体" w:cs="宋体" w:hint="eastAsia"/>
          <w:sz w:val="21"/>
        </w:rPr>
        <w:t>名称：</w:t>
      </w:r>
      <w:r>
        <w:rPr>
          <w:rFonts w:ascii="宋体" w:eastAsia="宋体" w:hAnsi="宋体" w:cs="宋体" w:hint="eastAsia"/>
          <w:sz w:val="21"/>
          <w:u w:val="single"/>
        </w:rPr>
        <w:t xml:space="preserve">     </w:t>
      </w:r>
      <w:r>
        <w:rPr>
          <w:rFonts w:ascii="宋体" w:eastAsia="宋体" w:hAnsi="宋体" w:cs="宋体" w:hint="eastAsia"/>
          <w:sz w:val="21"/>
        </w:rPr>
        <w:t xml:space="preserve"> </w:t>
      </w:r>
      <w:r>
        <w:rPr>
          <w:rFonts w:ascii="宋体" w:eastAsia="宋体" w:hAnsi="宋体" w:cs="宋体" w:hint="eastAsia"/>
          <w:sz w:val="21"/>
        </w:rPr>
        <w:t>数量：</w:t>
      </w:r>
      <w:r>
        <w:rPr>
          <w:rFonts w:ascii="宋体" w:eastAsia="宋体" w:hAnsi="宋体" w:cs="宋体" w:hint="eastAsia"/>
          <w:sz w:val="21"/>
          <w:u w:val="single"/>
        </w:rPr>
        <w:t xml:space="preserve">    </w:t>
      </w:r>
      <w:r>
        <w:rPr>
          <w:rFonts w:ascii="宋体" w:eastAsia="宋体" w:hAnsi="宋体" w:cs="宋体" w:hint="eastAsia"/>
          <w:sz w:val="21"/>
        </w:rPr>
        <w:t xml:space="preserve"> </w:t>
      </w:r>
      <w:r>
        <w:rPr>
          <w:rFonts w:ascii="宋体" w:eastAsia="宋体" w:hAnsi="宋体" w:cs="宋体" w:hint="eastAsia"/>
          <w:sz w:val="21"/>
        </w:rPr>
        <w:t>金额：</w:t>
      </w:r>
      <w:r>
        <w:rPr>
          <w:rFonts w:ascii="宋体" w:eastAsia="宋体" w:hAnsi="宋体" w:cs="宋体" w:hint="eastAsia"/>
          <w:sz w:val="21"/>
          <w:u w:val="single"/>
        </w:rPr>
        <w:t xml:space="preserve">     </w:t>
      </w:r>
      <w:r>
        <w:rPr>
          <w:rFonts w:ascii="宋体" w:eastAsia="宋体" w:hAnsi="宋体" w:cs="宋体" w:hint="eastAsia"/>
          <w:sz w:val="21"/>
        </w:rPr>
        <w:t xml:space="preserve"> </w:t>
      </w:r>
    </w:p>
    <w:p w:rsidR="005524F0">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否</w:t>
      </w:r>
    </w:p>
    <w:p w:rsidR="005524F0">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hint="eastAsia"/>
          <w:sz w:val="21"/>
        </w:rPr>
        <w:t>（</w:t>
      </w:r>
      <w:r>
        <w:rPr>
          <w:rFonts w:ascii="宋体" w:eastAsia="宋体" w:hAnsi="宋体" w:cs="宋体"/>
          <w:sz w:val="21"/>
          <w:lang w:val="en"/>
        </w:rPr>
        <w:t>4</w:t>
      </w:r>
      <w:r>
        <w:rPr>
          <w:rFonts w:ascii="宋体" w:eastAsia="宋体" w:hAnsi="宋体" w:cs="宋体" w:hint="eastAsia"/>
          <w:sz w:val="21"/>
        </w:rPr>
        <w:t>）政府采购组织形式：</w:t>
      </w:r>
      <w:r>
        <w:rPr>
          <w:rFonts w:ascii="Wingdings" w:eastAsia="宋体" w:hAnsi="Wingdings" w:cs="宋体"/>
          <w:sz w:val="21"/>
        </w:rPr>
        <w:sym w:font="Wingdings" w:char="F0A8"/>
      </w:r>
      <w:r>
        <w:rPr>
          <w:rFonts w:ascii="宋体" w:eastAsia="宋体" w:hAnsi="宋体" w:cs="宋体" w:hint="eastAsia"/>
          <w:sz w:val="21"/>
        </w:rPr>
        <w:t>政府集中采购</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部门集中采购</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分散采购</w:t>
      </w:r>
    </w:p>
    <w:p w:rsidR="005524F0">
      <w:pPr>
        <w:pStyle w:val="AONormal"/>
        <w:snapToGrid w:val="0"/>
        <w:ind w:firstLine="420" w:firstLineChars="0"/>
        <w:rPr>
          <w:rFonts w:ascii="宋体" w:eastAsia="宋体" w:hAnsi="宋体" w:cs="宋体"/>
          <w:sz w:val="21"/>
        </w:rPr>
      </w:pPr>
      <w:r>
        <w:rPr>
          <w:rFonts w:ascii="宋体" w:eastAsia="宋体" w:hAnsi="宋体" w:cs="宋体" w:hint="eastAsia"/>
          <w:sz w:val="21"/>
        </w:rPr>
        <w:t>（</w:t>
      </w:r>
      <w:r>
        <w:rPr>
          <w:rFonts w:ascii="宋体" w:eastAsia="宋体" w:hAnsi="宋体" w:cs="宋体"/>
          <w:sz w:val="21"/>
          <w:lang w:val="en"/>
        </w:rPr>
        <w:t>5</w:t>
      </w:r>
      <w:r>
        <w:rPr>
          <w:rFonts w:ascii="宋体" w:eastAsia="宋体" w:hAnsi="宋体" w:cs="宋体" w:hint="eastAsia"/>
          <w:sz w:val="21"/>
        </w:rPr>
        <w:t>）政府采购方式：</w:t>
      </w:r>
      <w:r>
        <w:rPr>
          <w:rFonts w:ascii="Wingdings" w:eastAsia="宋体" w:hAnsi="Wingdings" w:cs="宋体"/>
          <w:sz w:val="21"/>
        </w:rPr>
        <w:sym w:font="Wingdings" w:char="F0A8"/>
      </w:r>
      <w:r>
        <w:rPr>
          <w:rFonts w:ascii="宋体" w:eastAsia="宋体" w:hAnsi="宋体" w:cs="宋体" w:hint="eastAsia"/>
          <w:sz w:val="21"/>
        </w:rPr>
        <w:t>公开招标</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邀请招标</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竞争性谈判</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竞争性磋商</w:t>
      </w:r>
    </w:p>
    <w:p w:rsidR="005524F0">
      <w:pPr>
        <w:pStyle w:val="AONormal"/>
        <w:snapToGrid w:val="0"/>
        <w:ind w:firstLine="420" w:firstLineChars="0"/>
        <w:rPr>
          <w:rFonts w:ascii="宋体" w:eastAsia="宋体" w:hAnsi="宋体" w:cs="宋体"/>
          <w:sz w:val="21"/>
          <w:u w:val="single"/>
        </w:rPr>
      </w:pPr>
      <w:r>
        <w:rPr>
          <w:rFonts w:ascii="宋体" w:hAnsi="宋体" w:cs="宋体" w:hint="eastAsia"/>
        </w:rPr>
        <w:t xml:space="preserve">                  </w:t>
      </w:r>
      <w:r>
        <w:rPr>
          <w:rFonts w:ascii="Wingdings" w:eastAsia="宋体" w:hAnsi="Wingdings" w:cs="宋体"/>
          <w:sz w:val="21"/>
        </w:rPr>
        <w:sym w:font="Wingdings" w:char="F0A8"/>
      </w:r>
      <w:r>
        <w:rPr>
          <w:rFonts w:ascii="宋体" w:eastAsia="宋体" w:hAnsi="宋体" w:cs="宋体" w:hint="eastAsia"/>
          <w:sz w:val="21"/>
        </w:rPr>
        <w:t>询价</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单一来源</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框架协议</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其他：</w:t>
      </w:r>
      <w:r>
        <w:rPr>
          <w:rFonts w:ascii="宋体" w:eastAsia="宋体" w:hAnsi="宋体" w:cs="宋体" w:hint="eastAsia"/>
          <w:sz w:val="21"/>
          <w:u w:val="single"/>
        </w:rPr>
        <w:t xml:space="preserve">          </w:t>
      </w:r>
    </w:p>
    <w:p w:rsidR="005524F0">
      <w:pPr>
        <w:pStyle w:val="AONormal"/>
        <w:snapToGrid w:val="0"/>
        <w:ind w:firstLine="420" w:firstLineChars="0"/>
        <w:rPr>
          <w:rFonts w:ascii="宋体" w:eastAsia="宋体" w:hAnsi="宋体" w:cs="宋体"/>
          <w:sz w:val="21"/>
        </w:rPr>
      </w:pPr>
      <w:r>
        <w:rPr>
          <w:rFonts w:ascii="宋体" w:eastAsia="宋体" w:hAnsi="宋体" w:cs="宋体" w:hint="eastAsia"/>
          <w:sz w:val="21"/>
        </w:rPr>
        <w:t>（注：在框架协议采购的第二阶段，可选择使用该合同文本）</w:t>
      </w:r>
    </w:p>
    <w:p w:rsidR="005524F0">
      <w:pPr>
        <w:pStyle w:val="AONormal"/>
        <w:snapToGrid w:val="0"/>
        <w:ind w:firstLine="220" w:firstLineChars="100"/>
        <w:rPr>
          <w:rFonts w:ascii="宋体" w:eastAsia="宋体" w:hAnsi="宋体" w:cs="Times New Roman"/>
          <w:kern w:val="2"/>
          <w:sz w:val="21"/>
        </w:rPr>
      </w:pPr>
      <w:r>
        <w:rPr>
          <w:rFonts w:ascii="宋体" w:hAnsi="宋体" w:hint="eastAsia"/>
        </w:rPr>
        <w:t xml:space="preserve"> </w:t>
      </w:r>
      <w:r>
        <w:rPr>
          <w:rFonts w:ascii="宋体" w:hAnsi="宋体" w:hint="eastAsia"/>
        </w:rPr>
        <w:t>（</w:t>
      </w:r>
      <w:r>
        <w:rPr>
          <w:rFonts w:ascii="宋体" w:hAnsi="宋体"/>
          <w:lang w:val="en"/>
        </w:rPr>
        <w:t>6</w:t>
      </w:r>
      <w:r>
        <w:rPr>
          <w:rFonts w:ascii="宋体" w:hAnsi="宋体" w:hint="eastAsia"/>
        </w:rPr>
        <w:t>）</w:t>
      </w:r>
      <w:r>
        <w:rPr>
          <w:rFonts w:ascii="宋体" w:eastAsia="宋体" w:hAnsi="宋体" w:cs="Times New Roman" w:hint="eastAsia"/>
          <w:kern w:val="2"/>
          <w:sz w:val="21"/>
        </w:rPr>
        <w:t>中标（成交）采购标的制造商是否为中小企业：</w:t>
      </w:r>
      <w:r>
        <w:rPr>
          <w:rFonts w:ascii="Wingdings" w:eastAsia="宋体" w:hAnsi="Wingdings" w:cs="Times New Roman"/>
          <w:kern w:val="2"/>
          <w:sz w:val="21"/>
        </w:rPr>
        <w:sym w:font="Wingdings" w:char="F0A8"/>
      </w:r>
      <w:r>
        <w:rPr>
          <w:rFonts w:ascii="宋体" w:eastAsia="宋体" w:hAnsi="宋体" w:cs="Times New Roman" w:hint="eastAsia"/>
          <w:kern w:val="2"/>
          <w:sz w:val="21"/>
        </w:rPr>
        <w:t>是</w:t>
      </w:r>
      <w:r>
        <w:rPr>
          <w:rFonts w:ascii="宋体" w:eastAsia="宋体" w:hAnsi="宋体" w:cs="Times New Roman" w:hint="eastAsia"/>
          <w:kern w:val="2"/>
          <w:sz w:val="21"/>
        </w:rPr>
        <w:t xml:space="preserve">      </w:t>
      </w:r>
      <w:r>
        <w:rPr>
          <w:rFonts w:ascii="Wingdings" w:eastAsia="宋体" w:hAnsi="Wingdings" w:cs="Times New Roman"/>
          <w:kern w:val="2"/>
          <w:sz w:val="21"/>
        </w:rPr>
        <w:sym w:font="Wingdings" w:char="F0A8"/>
      </w:r>
      <w:r>
        <w:rPr>
          <w:rFonts w:ascii="宋体" w:eastAsia="宋体" w:hAnsi="宋体" w:cs="Times New Roman" w:hint="eastAsia"/>
          <w:kern w:val="2"/>
          <w:sz w:val="21"/>
        </w:rPr>
        <w:t>否</w:t>
      </w:r>
    </w:p>
    <w:p w:rsidR="005524F0">
      <w:pPr>
        <w:adjustRightInd w:val="0"/>
        <w:snapToGrid w:val="0"/>
        <w:spacing w:line="400" w:lineRule="exact"/>
        <w:rPr>
          <w:rFonts w:ascii="宋体" w:hAnsi="宋体"/>
          <w:iCs/>
          <w:szCs w:val="21"/>
        </w:rPr>
      </w:pPr>
      <w:r>
        <w:rPr>
          <w:rFonts w:ascii="宋体" w:hAnsi="宋体" w:hint="eastAsia"/>
          <w:szCs w:val="21"/>
        </w:rPr>
        <w:t xml:space="preserve">         </w:t>
      </w:r>
      <w:r>
        <w:rPr>
          <w:rFonts w:ascii="宋体" w:hAnsi="宋体" w:hint="eastAsia"/>
          <w:szCs w:val="21"/>
        </w:rPr>
        <w:t>本合同是否为专门面向中小企业的采购合同（中小企业预留合同）：</w:t>
      </w:r>
      <w:r>
        <w:rPr>
          <w:rFonts w:ascii="Wingdings" w:hAnsi="Wingdings"/>
          <w:iCs/>
          <w:szCs w:val="21"/>
        </w:rPr>
        <w:sym w:font="Wingdings" w:char="F0A8"/>
      </w:r>
      <w:r>
        <w:rPr>
          <w:rFonts w:ascii="宋体" w:hAnsi="宋体" w:hint="eastAsia"/>
          <w:iCs/>
          <w:szCs w:val="21"/>
        </w:rPr>
        <w:t>是</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否</w:t>
      </w:r>
    </w:p>
    <w:p w:rsidR="005524F0">
      <w:pPr>
        <w:adjustRightInd w:val="0"/>
        <w:snapToGrid w:val="0"/>
        <w:spacing w:line="400" w:lineRule="exact"/>
        <w:rPr>
          <w:rFonts w:ascii="宋体" w:hAnsi="宋体"/>
          <w:iCs/>
          <w:szCs w:val="21"/>
        </w:rPr>
      </w:pPr>
      <w:r>
        <w:rPr>
          <w:rFonts w:hint="eastAsia"/>
        </w:rPr>
        <w:t xml:space="preserve">         </w:t>
      </w:r>
      <w:r>
        <w:rPr>
          <w:rFonts w:hint="eastAsia"/>
        </w:rPr>
        <w:t>若本项目</w:t>
      </w:r>
      <w:r>
        <w:rPr>
          <w:rFonts w:hint="eastAsia"/>
        </w:rPr>
        <w:t>不</w:t>
      </w:r>
      <w:r>
        <w:rPr>
          <w:rFonts w:hint="eastAsia"/>
        </w:rPr>
        <w:t>专门面向中小企业采购，是否给予小</w:t>
      </w:r>
      <w:r>
        <w:rPr>
          <w:rFonts w:hint="eastAsia"/>
        </w:rPr>
        <w:t>微企业</w:t>
      </w:r>
      <w:r>
        <w:rPr>
          <w:rFonts w:hint="eastAsia"/>
        </w:rPr>
        <w:t>评审优惠：</w:t>
      </w:r>
      <w:r>
        <w:rPr>
          <w:rFonts w:ascii="Wingdings" w:hAnsi="Wingdings"/>
          <w:iCs/>
          <w:szCs w:val="21"/>
        </w:rPr>
        <w:sym w:font="Wingdings" w:char="F0A8"/>
      </w:r>
      <w:r>
        <w:rPr>
          <w:rFonts w:ascii="宋体" w:hAnsi="宋体" w:hint="eastAsia"/>
          <w:iCs/>
          <w:szCs w:val="21"/>
        </w:rPr>
        <w:t>是</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否</w:t>
      </w:r>
    </w:p>
    <w:p w:rsidR="005524F0">
      <w:pPr>
        <w:adjustRightInd w:val="0"/>
        <w:snapToGrid w:val="0"/>
        <w:spacing w:line="400" w:lineRule="exact"/>
        <w:rPr>
          <w:rFonts w:ascii="宋体" w:hAnsi="宋体"/>
          <w:iCs/>
          <w:szCs w:val="21"/>
        </w:rPr>
      </w:pPr>
      <w:r>
        <w:rPr>
          <w:rFonts w:hint="eastAsia"/>
        </w:rPr>
        <w:t xml:space="preserve">         </w:t>
      </w:r>
      <w:r>
        <w:rPr>
          <w:rFonts w:hint="eastAsia"/>
        </w:rPr>
        <w:t>中标（成交）采购标的制造商是否为残疾人福利性单位：</w:t>
      </w:r>
      <w:r>
        <w:rPr>
          <w:rFonts w:ascii="Wingdings" w:hAnsi="Wingdings"/>
          <w:iCs/>
          <w:szCs w:val="21"/>
        </w:rPr>
        <w:sym w:font="Wingdings" w:char="F0A8"/>
      </w:r>
      <w:r>
        <w:rPr>
          <w:rFonts w:ascii="宋体" w:hAnsi="宋体" w:hint="eastAsia"/>
          <w:iCs/>
          <w:szCs w:val="21"/>
        </w:rPr>
        <w:t>是</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否</w:t>
      </w:r>
    </w:p>
    <w:p w:rsidR="005524F0">
      <w:pPr>
        <w:snapToGrid w:val="0"/>
        <w:spacing w:line="400" w:lineRule="exact"/>
      </w:pPr>
      <w:r>
        <w:rPr>
          <w:rFonts w:hint="eastAsia"/>
        </w:rPr>
        <w:t xml:space="preserve">         </w:t>
      </w:r>
      <w:r>
        <w:rPr>
          <w:rFonts w:hint="eastAsia"/>
        </w:rPr>
        <w:t>中标（成交）采购标的制造商是否为监狱企业：</w:t>
      </w:r>
      <w:r>
        <w:rPr>
          <w:rFonts w:ascii="Wingdings" w:hAnsi="Wingdings"/>
          <w:iCs/>
          <w:szCs w:val="21"/>
        </w:rPr>
        <w:sym w:font="Wingdings" w:char="F0A8"/>
      </w:r>
      <w:r>
        <w:rPr>
          <w:rFonts w:ascii="宋体" w:hAnsi="宋体" w:hint="eastAsia"/>
          <w:iCs/>
          <w:szCs w:val="21"/>
        </w:rPr>
        <w:t>是</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否</w:t>
      </w:r>
    </w:p>
    <w:p w:rsidR="005524F0">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szCs w:val="21"/>
          <w:lang w:val="en"/>
        </w:rPr>
        <w:t>7</w:t>
      </w:r>
      <w:r>
        <w:rPr>
          <w:rFonts w:ascii="宋体" w:hAnsi="宋体" w:hint="eastAsia"/>
          <w:szCs w:val="21"/>
        </w:rPr>
        <w:t>）合同是否分包：</w:t>
      </w:r>
      <w:r>
        <w:rPr>
          <w:rFonts w:ascii="Wingdings" w:hAnsi="Wingdings"/>
          <w:iCs/>
          <w:szCs w:val="21"/>
        </w:rPr>
        <w:sym w:font="Wingdings" w:char="F0A8"/>
      </w:r>
      <w:r>
        <w:rPr>
          <w:rFonts w:ascii="宋体" w:hAnsi="宋体" w:hint="eastAsia"/>
          <w:iCs/>
          <w:szCs w:val="21"/>
        </w:rPr>
        <w:t>是</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否</w:t>
      </w:r>
    </w:p>
    <w:p w:rsidR="005524F0">
      <w:pPr>
        <w:adjustRightInd w:val="0"/>
        <w:snapToGrid w:val="0"/>
        <w:spacing w:line="400" w:lineRule="exact"/>
        <w:ind w:firstLine="840" w:firstLineChars="400"/>
        <w:rPr>
          <w:rFonts w:ascii="宋体" w:hAnsi="宋体"/>
          <w:szCs w:val="21"/>
          <w:u w:val="single"/>
        </w:rPr>
      </w:pPr>
      <w:r>
        <w:rPr>
          <w:rFonts w:ascii="宋体" w:hAnsi="宋体" w:hint="eastAsia"/>
          <w:szCs w:val="21"/>
        </w:rPr>
        <w:t xml:space="preserve"> </w:t>
      </w:r>
      <w:r>
        <w:rPr>
          <w:rFonts w:ascii="宋体" w:hAnsi="宋体" w:hint="eastAsia"/>
          <w:szCs w:val="21"/>
        </w:rPr>
        <w:t>分包主要内容：</w:t>
      </w:r>
      <w:r>
        <w:rPr>
          <w:rFonts w:ascii="宋体" w:hAnsi="宋体" w:hint="eastAsia"/>
          <w:szCs w:val="21"/>
          <w:u w:val="single"/>
        </w:rPr>
        <w:t xml:space="preserve">                                            </w:t>
      </w:r>
    </w:p>
    <w:p w:rsidR="005524F0">
      <w:pPr>
        <w:adjustRightInd w:val="0"/>
        <w:snapToGrid w:val="0"/>
        <w:spacing w:line="400" w:lineRule="exact"/>
        <w:ind w:firstLine="840" w:firstLineChars="400"/>
        <w:rPr>
          <w:rFonts w:ascii="宋体" w:hAnsi="宋体"/>
          <w:szCs w:val="21"/>
        </w:rPr>
      </w:pPr>
      <w:r>
        <w:rPr>
          <w:rFonts w:ascii="宋体" w:hAnsi="宋体" w:hint="eastAsia"/>
          <w:szCs w:val="21"/>
        </w:rPr>
        <w:t xml:space="preserve"> </w:t>
      </w:r>
      <w:r>
        <w:rPr>
          <w:rFonts w:ascii="宋体" w:hAnsi="宋体" w:hint="eastAsia"/>
          <w:szCs w:val="21"/>
        </w:rPr>
        <w:t>分包供应商</w:t>
      </w:r>
      <w:r>
        <w:rPr>
          <w:rFonts w:ascii="宋体" w:hAnsi="宋体" w:hint="eastAsia"/>
          <w:szCs w:val="21"/>
        </w:rPr>
        <w:t>/</w:t>
      </w:r>
      <w:r>
        <w:rPr>
          <w:rFonts w:ascii="宋体" w:hAnsi="宋体" w:hint="eastAsia"/>
          <w:szCs w:val="21"/>
        </w:rPr>
        <w:t>制造商名称（如供应商和制造商不同，请分别填写）：</w:t>
      </w:r>
    </w:p>
    <w:p w:rsidR="005524F0">
      <w:pPr>
        <w:adjustRightInd w:val="0"/>
        <w:snapToGrid w:val="0"/>
        <w:spacing w:line="400" w:lineRule="exact"/>
        <w:ind w:firstLine="840" w:firstLineChars="400"/>
        <w:rPr>
          <w:rFonts w:ascii="宋体" w:hAnsi="宋体"/>
          <w:szCs w:val="21"/>
          <w:u w:val="single"/>
        </w:rPr>
      </w:pPr>
      <w:r>
        <w:rPr>
          <w:rFonts w:ascii="宋体" w:hAnsi="宋体" w:hint="eastAsia"/>
          <w:szCs w:val="21"/>
        </w:rPr>
        <w:t xml:space="preserve"> </w:t>
      </w:r>
      <w:r>
        <w:rPr>
          <w:rFonts w:ascii="宋体" w:hAnsi="宋体" w:hint="eastAsia"/>
          <w:szCs w:val="21"/>
          <w:u w:val="single"/>
        </w:rPr>
        <w:t xml:space="preserve">                                                          </w:t>
      </w:r>
    </w:p>
    <w:p w:rsidR="005524F0">
      <w:pPr>
        <w:adjustRightInd w:val="0"/>
        <w:snapToGrid w:val="0"/>
        <w:spacing w:line="400" w:lineRule="exact"/>
        <w:ind w:firstLine="840" w:firstLineChars="400"/>
        <w:rPr>
          <w:rFonts w:ascii="宋体" w:hAnsi="宋体"/>
          <w:szCs w:val="21"/>
        </w:rPr>
      </w:pPr>
      <w:r>
        <w:rPr>
          <w:rFonts w:ascii="宋体" w:hAnsi="宋体" w:hint="eastAsia"/>
          <w:szCs w:val="21"/>
        </w:rPr>
        <w:t xml:space="preserve"> </w:t>
      </w:r>
      <w:r>
        <w:rPr>
          <w:rFonts w:ascii="宋体" w:hAnsi="宋体" w:hint="eastAsia"/>
          <w:szCs w:val="21"/>
        </w:rPr>
        <w:t>分包供应商</w:t>
      </w:r>
      <w:r>
        <w:rPr>
          <w:rFonts w:ascii="宋体" w:hAnsi="宋体" w:hint="eastAsia"/>
          <w:szCs w:val="21"/>
        </w:rPr>
        <w:t>/</w:t>
      </w:r>
      <w:r>
        <w:rPr>
          <w:rFonts w:ascii="宋体" w:hAnsi="宋体" w:hint="eastAsia"/>
          <w:szCs w:val="21"/>
        </w:rPr>
        <w:t>制造商类型（如果供应商和制造商不同，只填写制造商类型）：</w:t>
      </w:r>
    </w:p>
    <w:p w:rsidR="005524F0">
      <w:pPr>
        <w:adjustRightInd w:val="0"/>
        <w:snapToGrid w:val="0"/>
        <w:spacing w:line="400" w:lineRule="exact"/>
        <w:ind w:firstLine="840" w:firstLineChars="400"/>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大型企业</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中型企业</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小微型企业</w:t>
      </w:r>
      <w:r>
        <w:rPr>
          <w:rFonts w:ascii="宋体" w:hAnsi="宋体" w:hint="eastAsia"/>
          <w:iCs/>
          <w:szCs w:val="21"/>
        </w:rPr>
        <w:t xml:space="preserve">  </w:t>
      </w:r>
    </w:p>
    <w:p w:rsidR="005524F0">
      <w:pPr>
        <w:adjustRightInd w:val="0"/>
        <w:snapToGrid w:val="0"/>
        <w:spacing w:line="400" w:lineRule="exact"/>
        <w:ind w:firstLine="840" w:firstLineChars="400"/>
        <w:rPr>
          <w:rFonts w:eastAsia="华文楷体"/>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残疾人福利性单位</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监狱企业</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其他</w:t>
      </w:r>
    </w:p>
    <w:p w:rsidR="005524F0">
      <w:pPr>
        <w:adjustRightInd w:val="0"/>
        <w:snapToGrid w:val="0"/>
        <w:spacing w:line="400" w:lineRule="exact"/>
        <w:rPr>
          <w:rFonts w:ascii="宋体" w:hAnsi="宋体" w:cs="宋体"/>
          <w:iCs/>
          <w:szCs w:val="21"/>
        </w:rPr>
      </w:pPr>
      <w:r>
        <w:rPr>
          <w:rFonts w:ascii="宋体" w:hAnsi="宋体" w:hint="eastAsia"/>
          <w:szCs w:val="21"/>
        </w:rPr>
        <w:t xml:space="preserve">    </w:t>
      </w:r>
      <w:r>
        <w:rPr>
          <w:rFonts w:ascii="宋体" w:hAnsi="宋体" w:cs="宋体" w:hint="eastAsia"/>
          <w:szCs w:val="21"/>
        </w:rPr>
        <w:t>（</w:t>
      </w:r>
      <w:r>
        <w:rPr>
          <w:rFonts w:ascii="宋体" w:hAnsi="宋体" w:cs="宋体"/>
          <w:szCs w:val="21"/>
          <w:lang w:val="en"/>
        </w:rPr>
        <w:t>8</w:t>
      </w:r>
      <w:r>
        <w:rPr>
          <w:rFonts w:ascii="宋体" w:hAnsi="宋体" w:cs="宋体" w:hint="eastAsia"/>
          <w:szCs w:val="21"/>
        </w:rPr>
        <w:t>）中标（成交）供应商是否为外商投资企业：</w:t>
      </w:r>
      <w:r>
        <w:rPr>
          <w:rFonts w:ascii="Wingdings" w:hAnsi="Wingdings" w:cs="宋体"/>
          <w:iCs/>
          <w:szCs w:val="21"/>
        </w:rPr>
        <w:sym w:font="Wingdings" w:char="F0A8"/>
      </w:r>
      <w:r>
        <w:rPr>
          <w:rFonts w:ascii="宋体" w:hAnsi="宋体" w:cs="宋体" w:hint="eastAsia"/>
          <w:iCs/>
          <w:szCs w:val="21"/>
        </w:rPr>
        <w:t>是</w:t>
      </w:r>
      <w:r>
        <w:rPr>
          <w:rFonts w:ascii="宋体" w:hAnsi="宋体" w:cs="宋体" w:hint="eastAsia"/>
          <w:iCs/>
          <w:szCs w:val="21"/>
        </w:rPr>
        <w:t xml:space="preserve">       </w:t>
      </w:r>
      <w:r>
        <w:rPr>
          <w:rFonts w:ascii="Wingdings" w:hAnsi="Wingdings" w:cs="宋体"/>
          <w:iCs/>
          <w:szCs w:val="21"/>
        </w:rPr>
        <w:sym w:font="Wingdings" w:char="F0A8"/>
      </w:r>
      <w:r>
        <w:rPr>
          <w:rFonts w:ascii="宋体" w:hAnsi="宋体" w:cs="宋体" w:hint="eastAsia"/>
          <w:iCs/>
          <w:szCs w:val="21"/>
        </w:rPr>
        <w:t>否</w:t>
      </w:r>
    </w:p>
    <w:p w:rsidR="005524F0">
      <w:pPr>
        <w:pStyle w:val="AONormal"/>
        <w:tabs>
          <w:tab w:val="left" w:pos="1340"/>
        </w:tabs>
        <w:ind w:firstLine="420"/>
        <w:rPr>
          <w:rFonts w:ascii="宋体" w:eastAsia="宋体" w:hAnsi="宋体" w:cs="宋体"/>
          <w:sz w:val="21"/>
          <w:u w:val="single"/>
        </w:rPr>
      </w:pPr>
      <w:r>
        <w:rPr>
          <w:rFonts w:ascii="宋体" w:eastAsia="宋体" w:hAnsi="宋体" w:cs="宋体" w:hint="eastAsia"/>
          <w:sz w:val="21"/>
        </w:rPr>
        <w:t xml:space="preserve">     </w:t>
      </w:r>
      <w:r>
        <w:rPr>
          <w:rFonts w:ascii="宋体" w:eastAsia="宋体" w:hAnsi="宋体" w:cs="宋体" w:hint="eastAsia"/>
          <w:sz w:val="21"/>
        </w:rPr>
        <w:t>外商投资企业类型：</w:t>
      </w:r>
      <w:r>
        <w:rPr>
          <w:rFonts w:ascii="Wingdings" w:eastAsia="宋体" w:hAnsi="Wingdings" w:cs="宋体"/>
          <w:iCs/>
          <w:sz w:val="21"/>
        </w:rPr>
        <w:sym w:font="Wingdings" w:char="F0A8"/>
      </w:r>
      <w:r>
        <w:rPr>
          <w:rFonts w:ascii="宋体" w:eastAsia="宋体" w:hAnsi="宋体" w:cs="宋体" w:hint="eastAsia"/>
          <w:sz w:val="21"/>
        </w:rPr>
        <w:t>全部由外国投资者投资</w:t>
      </w:r>
      <w:r>
        <w:rPr>
          <w:rFonts w:ascii="宋体" w:eastAsia="宋体" w:hAnsi="宋体" w:cs="宋体" w:hint="eastAsia"/>
          <w:sz w:val="21"/>
        </w:rPr>
        <w:t xml:space="preserve">  </w:t>
      </w:r>
      <w:r>
        <w:rPr>
          <w:rFonts w:ascii="Wingdings" w:eastAsia="宋体" w:hAnsi="Wingdings" w:cs="宋体"/>
          <w:iCs/>
          <w:sz w:val="21"/>
        </w:rPr>
        <w:sym w:font="Wingdings" w:char="F0A8"/>
      </w:r>
      <w:r>
        <w:rPr>
          <w:rFonts w:ascii="宋体" w:eastAsia="宋体" w:hAnsi="宋体" w:cs="宋体" w:hint="eastAsia"/>
          <w:iCs/>
          <w:sz w:val="21"/>
        </w:rPr>
        <w:t>部分由外国投资者投资</w:t>
      </w:r>
    </w:p>
    <w:p w:rsidR="005524F0">
      <w:pPr>
        <w:adjustRightInd w:val="0"/>
        <w:snapToGrid w:val="0"/>
        <w:spacing w:line="400" w:lineRule="exact"/>
        <w:ind w:firstLine="420" w:firstLineChars="200"/>
        <w:rPr>
          <w:rFonts w:ascii="宋体" w:hAnsi="宋体" w:cs="宋体"/>
          <w:szCs w:val="21"/>
        </w:rPr>
      </w:pPr>
      <w:r>
        <w:rPr>
          <w:rFonts w:ascii="宋体" w:hAnsi="宋体" w:cs="宋体" w:hint="eastAsia"/>
          <w:szCs w:val="21"/>
        </w:rPr>
        <w:t>（</w:t>
      </w:r>
      <w:r>
        <w:rPr>
          <w:rFonts w:ascii="宋体" w:hAnsi="宋体" w:cs="宋体"/>
          <w:szCs w:val="21"/>
          <w:lang w:val="en"/>
        </w:rPr>
        <w:t>9</w:t>
      </w:r>
      <w:r>
        <w:rPr>
          <w:rFonts w:ascii="宋体" w:hAnsi="宋体" w:cs="宋体" w:hint="eastAsia"/>
          <w:szCs w:val="21"/>
        </w:rPr>
        <w:t>）是否涉及进口产品：</w:t>
      </w:r>
    </w:p>
    <w:p w:rsidR="005524F0">
      <w:pPr>
        <w:adjustRightInd w:val="0"/>
        <w:snapToGrid w:val="0"/>
        <w:spacing w:line="400" w:lineRule="exact"/>
        <w:ind w:firstLine="840" w:firstLineChars="400"/>
        <w:rPr>
          <w:rFonts w:ascii="宋体" w:hAnsi="宋体" w:cs="宋体"/>
          <w:szCs w:val="21"/>
          <w:u w:val="single"/>
        </w:rPr>
      </w:pPr>
      <w:r>
        <w:rPr>
          <w:rFonts w:ascii="宋体" w:hAnsi="宋体" w:cs="宋体" w:hint="eastAsia"/>
          <w:szCs w:val="21"/>
        </w:rPr>
        <w:t xml:space="preserve"> </w:t>
      </w:r>
      <w:r>
        <w:rPr>
          <w:rFonts w:ascii="Wingdings" w:hAnsi="Wingdings" w:cs="宋体"/>
          <w:szCs w:val="21"/>
        </w:rPr>
        <w:sym w:font="Wingdings" w:char="F0A8"/>
      </w:r>
      <w:r>
        <w:rPr>
          <w:rFonts w:ascii="宋体" w:hAnsi="宋体" w:cs="宋体" w:hint="eastAsia"/>
          <w:szCs w:val="21"/>
        </w:rPr>
        <w:t>是，</w:t>
      </w:r>
      <w:r>
        <w:rPr>
          <w:rFonts w:ascii="宋体" w:hAnsi="宋体" w:cs="宋体" w:hint="eastAsia"/>
          <w:szCs w:val="21"/>
        </w:rPr>
        <w:t>《政府采购品目分类目录》底级品目</w:t>
      </w:r>
      <w:r>
        <w:rPr>
          <w:rFonts w:ascii="宋体" w:hAnsi="宋体" w:cs="宋体" w:hint="eastAsia"/>
          <w:szCs w:val="21"/>
        </w:rPr>
        <w:t>名称：</w:t>
      </w:r>
      <w:r>
        <w:rPr>
          <w:rFonts w:ascii="宋体" w:hAnsi="宋体" w:cs="宋体" w:hint="eastAsia"/>
          <w:szCs w:val="21"/>
          <w:u w:val="single"/>
        </w:rPr>
        <w:t xml:space="preserve">         </w:t>
      </w:r>
      <w:r>
        <w:rPr>
          <w:rFonts w:ascii="宋体" w:hAnsi="宋体" w:cs="宋体" w:hint="eastAsia"/>
          <w:szCs w:val="21"/>
        </w:rPr>
        <w:t xml:space="preserve"> </w:t>
      </w:r>
      <w:r>
        <w:rPr>
          <w:rFonts w:ascii="宋体" w:hAnsi="宋体" w:cs="宋体" w:hint="eastAsia"/>
          <w:szCs w:val="21"/>
        </w:rPr>
        <w:t>金额：</w:t>
      </w:r>
      <w:r>
        <w:rPr>
          <w:rFonts w:ascii="宋体" w:hAnsi="宋体" w:cs="宋体" w:hint="eastAsia"/>
          <w:szCs w:val="21"/>
          <w:u w:val="single"/>
        </w:rPr>
        <w:t xml:space="preserve">        </w:t>
      </w:r>
    </w:p>
    <w:p w:rsidR="005524F0">
      <w:pPr>
        <w:adjustRightInd w:val="0"/>
        <w:snapToGrid w:val="0"/>
        <w:spacing w:line="400" w:lineRule="exact"/>
        <w:ind w:firstLine="840" w:firstLineChars="400"/>
        <w:rPr>
          <w:rFonts w:ascii="宋体" w:hAnsi="宋体"/>
          <w:szCs w:val="21"/>
        </w:rPr>
      </w:pPr>
      <w:r>
        <w:rPr>
          <w:rFonts w:ascii="宋体" w:hAnsi="宋体" w:cs="宋体" w:hint="eastAsia"/>
          <w:szCs w:val="21"/>
        </w:rPr>
        <w:t xml:space="preserve">        </w:t>
      </w:r>
      <w:r>
        <w:rPr>
          <w:rFonts w:ascii="宋体" w:hAnsi="宋体" w:cs="宋体" w:hint="eastAsia"/>
          <w:szCs w:val="21"/>
        </w:rPr>
        <w:t>国别：</w:t>
      </w:r>
      <w:r>
        <w:rPr>
          <w:rFonts w:ascii="宋体" w:hAnsi="宋体" w:cs="宋体" w:hint="eastAsia"/>
          <w:szCs w:val="21"/>
          <w:u w:val="single"/>
        </w:rPr>
        <w:t xml:space="preserve">        </w:t>
      </w:r>
      <w:r>
        <w:rPr>
          <w:rFonts w:ascii="宋体" w:hAnsi="宋体" w:cs="宋体" w:hint="eastAsia"/>
          <w:szCs w:val="21"/>
        </w:rPr>
        <w:t xml:space="preserve"> </w:t>
      </w:r>
      <w:r>
        <w:rPr>
          <w:rFonts w:ascii="宋体" w:hAnsi="宋体" w:cs="宋体" w:hint="eastAsia"/>
          <w:szCs w:val="21"/>
        </w:rPr>
        <w:t>品牌：</w:t>
      </w:r>
      <w:r>
        <w:rPr>
          <w:rFonts w:ascii="宋体" w:hAnsi="宋体" w:cs="宋体" w:hint="eastAsia"/>
          <w:szCs w:val="21"/>
          <w:u w:val="single"/>
        </w:rPr>
        <w:t xml:space="preserve">        </w:t>
      </w:r>
      <w:r>
        <w:rPr>
          <w:rFonts w:ascii="宋体" w:hAnsi="宋体" w:cs="宋体" w:hint="eastAsia"/>
          <w:szCs w:val="21"/>
        </w:rPr>
        <w:t xml:space="preserve"> </w:t>
      </w:r>
      <w:r>
        <w:rPr>
          <w:rFonts w:ascii="宋体" w:hAnsi="宋体" w:cs="宋体" w:hint="eastAsia"/>
          <w:szCs w:val="21"/>
        </w:rPr>
        <w:t>规格型号：</w:t>
      </w:r>
      <w:r>
        <w:rPr>
          <w:rFonts w:ascii="宋体" w:hAnsi="宋体" w:cs="宋体" w:hint="eastAsia"/>
          <w:szCs w:val="21"/>
          <w:u w:val="single"/>
        </w:rPr>
        <w:t xml:space="preserve">        </w:t>
      </w:r>
      <w:r>
        <w:rPr>
          <w:rFonts w:ascii="宋体" w:hAnsi="宋体" w:hint="eastAsia"/>
          <w:szCs w:val="21"/>
        </w:rPr>
        <w:t xml:space="preserve">      </w:t>
      </w:r>
    </w:p>
    <w:p w:rsidR="005524F0">
      <w:pPr>
        <w:adjustRightInd w:val="0"/>
        <w:snapToGrid w:val="0"/>
        <w:spacing w:line="400" w:lineRule="exact"/>
        <w:ind w:firstLine="840" w:firstLineChars="400"/>
        <w:rPr>
          <w:rFonts w:ascii="宋体" w:hAnsi="宋体"/>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否</w:t>
      </w:r>
    </w:p>
    <w:p w:rsidR="005524F0">
      <w:pPr>
        <w:tabs>
          <w:tab w:val="left" w:pos="740"/>
        </w:tabs>
        <w:adjustRightInd w:val="0"/>
        <w:snapToGrid w:val="0"/>
        <w:spacing w:line="400" w:lineRule="exact"/>
        <w:rPr>
          <w:rFonts w:ascii="宋体" w:hAnsi="宋体"/>
          <w:szCs w:val="21"/>
        </w:rPr>
      </w:pPr>
      <w:r>
        <w:rPr>
          <w:rFonts w:ascii="宋体" w:hAnsi="宋体" w:hint="eastAsia"/>
          <w:szCs w:val="21"/>
        </w:rPr>
        <w:t xml:space="preserve">    </w:t>
      </w:r>
      <w:r>
        <w:rPr>
          <w:rFonts w:ascii="宋体" w:hAnsi="宋体" w:hint="eastAsia"/>
          <w:szCs w:val="21"/>
        </w:rPr>
        <w:t>（</w:t>
      </w:r>
      <w:r>
        <w:rPr>
          <w:rFonts w:ascii="宋体" w:hAnsi="宋体" w:hint="eastAsia"/>
          <w:szCs w:val="21"/>
        </w:rPr>
        <w:t>1</w:t>
      </w:r>
      <w:r>
        <w:rPr>
          <w:rFonts w:ascii="宋体" w:hAnsi="宋体"/>
          <w:szCs w:val="21"/>
          <w:lang w:val="en"/>
        </w:rPr>
        <w:t>0</w:t>
      </w:r>
      <w:r>
        <w:rPr>
          <w:rFonts w:ascii="宋体" w:hAnsi="宋体" w:hint="eastAsia"/>
          <w:szCs w:val="21"/>
        </w:rPr>
        <w:t>）是否涉及节能产品：</w:t>
      </w:r>
    </w:p>
    <w:p w:rsidR="005524F0">
      <w:pPr>
        <w:tabs>
          <w:tab w:val="left" w:pos="740"/>
        </w:tabs>
        <w:adjustRightInd w:val="0"/>
        <w:snapToGrid w:val="0"/>
        <w:spacing w:line="400" w:lineRule="exact"/>
        <w:rPr>
          <w:rFonts w:ascii="宋体" w:hAnsi="宋体"/>
          <w:iCs/>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是，《节能产品政府采购品目清单》</w:t>
      </w:r>
      <w:r>
        <w:rPr>
          <w:rFonts w:ascii="宋体" w:hAnsi="宋体" w:hint="eastAsia"/>
          <w:szCs w:val="21"/>
        </w:rPr>
        <w:t>的底级品目</w:t>
      </w:r>
      <w:r>
        <w:rPr>
          <w:rFonts w:ascii="宋体" w:hAnsi="宋体" w:hint="eastAsia"/>
          <w:szCs w:val="21"/>
        </w:rPr>
        <w:t>名称：</w:t>
      </w:r>
      <w:r>
        <w:rPr>
          <w:rFonts w:ascii="宋体" w:hAnsi="宋体" w:hint="eastAsia"/>
          <w:szCs w:val="21"/>
          <w:u w:val="single"/>
        </w:rPr>
        <w:t xml:space="preserve">         </w:t>
      </w:r>
      <w:r>
        <w:rPr>
          <w:rFonts w:ascii="宋体" w:hAnsi="宋体" w:hint="eastAsia"/>
          <w:iCs/>
          <w:szCs w:val="21"/>
        </w:rPr>
        <w:t xml:space="preserve">     </w:t>
      </w:r>
    </w:p>
    <w:p w:rsidR="005524F0">
      <w:pPr>
        <w:tabs>
          <w:tab w:val="left" w:pos="740"/>
        </w:tabs>
        <w:adjustRightInd w:val="0"/>
        <w:snapToGrid w:val="0"/>
        <w:spacing w:line="400" w:lineRule="exact"/>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强制采购</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优先采购</w:t>
      </w:r>
      <w:r>
        <w:rPr>
          <w:rFonts w:ascii="宋体" w:hAnsi="宋体" w:hint="eastAsia"/>
          <w:iCs/>
          <w:szCs w:val="21"/>
        </w:rPr>
        <w:t xml:space="preserve">    </w:t>
      </w:r>
    </w:p>
    <w:p w:rsidR="005524F0">
      <w:pPr>
        <w:tabs>
          <w:tab w:val="left" w:pos="740"/>
        </w:tabs>
        <w:adjustRightInd w:val="0"/>
        <w:snapToGrid w:val="0"/>
        <w:spacing w:line="400" w:lineRule="exact"/>
        <w:rPr>
          <w:rFonts w:ascii="宋体" w:hAnsi="宋体"/>
          <w:szCs w:val="21"/>
        </w:rPr>
      </w:pPr>
      <w:r>
        <w:rPr>
          <w:rFonts w:ascii="宋体" w:hAnsi="宋体" w:hint="eastAsia"/>
          <w:iCs/>
          <w:szCs w:val="21"/>
        </w:rPr>
        <w:t xml:space="preserve">         </w:t>
      </w:r>
      <w:r>
        <w:rPr>
          <w:rFonts w:ascii="Wingdings" w:hAnsi="Wingdings"/>
          <w:szCs w:val="21"/>
        </w:rPr>
        <w:sym w:font="Wingdings" w:char="F0A8"/>
      </w:r>
      <w:r>
        <w:rPr>
          <w:rFonts w:ascii="宋体" w:hAnsi="宋体" w:hint="eastAsia"/>
          <w:szCs w:val="21"/>
        </w:rPr>
        <w:t>否</w:t>
      </w:r>
    </w:p>
    <w:p w:rsidR="005524F0">
      <w:pPr>
        <w:tabs>
          <w:tab w:val="left" w:pos="740"/>
        </w:tabs>
        <w:adjustRightInd w:val="0"/>
        <w:snapToGrid w:val="0"/>
        <w:spacing w:line="400" w:lineRule="exact"/>
        <w:rPr>
          <w:rFonts w:ascii="宋体" w:hAnsi="宋体"/>
          <w:szCs w:val="21"/>
        </w:rPr>
      </w:pPr>
      <w:r>
        <w:rPr>
          <w:rFonts w:ascii="宋体" w:hAnsi="宋体" w:hint="eastAsia"/>
          <w:szCs w:val="21"/>
        </w:rPr>
        <w:t xml:space="preserve">          </w:t>
      </w:r>
      <w:r>
        <w:rPr>
          <w:rFonts w:ascii="宋体" w:hAnsi="宋体" w:hint="eastAsia"/>
          <w:szCs w:val="21"/>
        </w:rPr>
        <w:t>是否涉及环境标志产品：</w:t>
      </w:r>
    </w:p>
    <w:p w:rsidR="005524F0">
      <w:pPr>
        <w:tabs>
          <w:tab w:val="left" w:pos="740"/>
        </w:tabs>
        <w:adjustRightInd w:val="0"/>
        <w:snapToGrid w:val="0"/>
        <w:spacing w:line="400" w:lineRule="exact"/>
        <w:rPr>
          <w:rFonts w:ascii="宋体" w:hAnsi="宋体"/>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是，《环境标志产品政府采购品目清单》</w:t>
      </w:r>
      <w:r>
        <w:rPr>
          <w:rFonts w:ascii="宋体" w:hAnsi="宋体" w:hint="eastAsia"/>
          <w:szCs w:val="21"/>
        </w:rPr>
        <w:t>的底级品目</w:t>
      </w:r>
      <w:r>
        <w:rPr>
          <w:rFonts w:ascii="宋体" w:hAnsi="宋体" w:hint="eastAsia"/>
          <w:szCs w:val="21"/>
        </w:rPr>
        <w:t>名称：</w:t>
      </w:r>
      <w:r>
        <w:rPr>
          <w:rFonts w:ascii="宋体" w:hAnsi="宋体" w:hint="eastAsia"/>
          <w:szCs w:val="21"/>
          <w:u w:val="single"/>
        </w:rPr>
        <w:t xml:space="preserve">         </w:t>
      </w:r>
      <w:r>
        <w:rPr>
          <w:rFonts w:ascii="宋体" w:hAnsi="宋体" w:hint="eastAsia"/>
          <w:iCs/>
          <w:szCs w:val="21"/>
        </w:rPr>
        <w:t xml:space="preserve"> </w:t>
      </w:r>
    </w:p>
    <w:p w:rsidR="005524F0">
      <w:pPr>
        <w:tabs>
          <w:tab w:val="left" w:pos="740"/>
        </w:tabs>
        <w:adjustRightInd w:val="0"/>
        <w:snapToGrid w:val="0"/>
        <w:spacing w:line="400" w:lineRule="exact"/>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强制采购</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优先采购</w:t>
      </w:r>
      <w:r>
        <w:rPr>
          <w:rFonts w:ascii="宋体" w:hAnsi="宋体" w:hint="eastAsia"/>
          <w:iCs/>
          <w:szCs w:val="21"/>
        </w:rPr>
        <w:t xml:space="preserve">    </w:t>
      </w:r>
    </w:p>
    <w:p w:rsidR="005524F0">
      <w:pPr>
        <w:tabs>
          <w:tab w:val="left" w:pos="740"/>
        </w:tabs>
        <w:adjustRightInd w:val="0"/>
        <w:snapToGrid w:val="0"/>
        <w:spacing w:line="400" w:lineRule="exact"/>
        <w:rPr>
          <w:rFonts w:ascii="宋体" w:hAnsi="宋体"/>
          <w:szCs w:val="21"/>
        </w:rPr>
      </w:pPr>
      <w:r>
        <w:rPr>
          <w:rFonts w:ascii="宋体" w:hAnsi="宋体" w:hint="eastAsia"/>
          <w:iCs/>
          <w:szCs w:val="21"/>
        </w:rPr>
        <w:t xml:space="preserve">         </w:t>
      </w:r>
      <w:r>
        <w:rPr>
          <w:rFonts w:ascii="Wingdings" w:hAnsi="Wingdings"/>
          <w:szCs w:val="21"/>
        </w:rPr>
        <w:sym w:font="Wingdings" w:char="F0A8"/>
      </w:r>
      <w:r>
        <w:rPr>
          <w:rFonts w:ascii="宋体" w:hAnsi="宋体" w:hint="eastAsia"/>
          <w:szCs w:val="21"/>
        </w:rPr>
        <w:t>否</w:t>
      </w:r>
    </w:p>
    <w:p w:rsidR="005524F0">
      <w:pPr>
        <w:pStyle w:val="AONormal"/>
        <w:snapToGrid w:val="0"/>
        <w:ind w:firstLine="0" w:firstLineChars="0"/>
        <w:rPr>
          <w:rFonts w:ascii="宋体" w:eastAsia="宋体" w:hAnsi="宋体" w:cs="Times New Roman"/>
          <w:kern w:val="2"/>
          <w:sz w:val="21"/>
        </w:rPr>
      </w:pPr>
      <w:r>
        <w:rPr>
          <w:rFonts w:ascii="宋体" w:hAnsi="宋体" w:hint="eastAsia"/>
          <w:sz w:val="21"/>
        </w:rPr>
        <w:t xml:space="preserve">          </w:t>
      </w:r>
      <w:r>
        <w:rPr>
          <w:rFonts w:ascii="宋体" w:eastAsia="宋体" w:hAnsi="宋体" w:cs="Times New Roman" w:hint="eastAsia"/>
          <w:kern w:val="2"/>
          <w:sz w:val="21"/>
        </w:rPr>
        <w:t>是否涉及绿色产品：</w:t>
      </w:r>
      <w:r>
        <w:rPr>
          <w:rFonts w:ascii="宋体" w:eastAsia="宋体" w:hAnsi="宋体" w:cs="Times New Roman" w:hint="eastAsia"/>
          <w:kern w:val="2"/>
          <w:sz w:val="21"/>
        </w:rPr>
        <w:t xml:space="preserve"> </w:t>
      </w:r>
    </w:p>
    <w:p w:rsidR="005524F0">
      <w:pPr>
        <w:pStyle w:val="AONormal"/>
        <w:ind w:firstLine="420" w:firstLineChars="0"/>
        <w:rPr>
          <w:rFonts w:ascii="宋体" w:eastAsia="宋体" w:hAnsi="宋体"/>
          <w:u w:val="single"/>
        </w:rPr>
      </w:pPr>
      <w:r>
        <w:rPr>
          <w:rFonts w:ascii="宋体" w:eastAsia="宋体" w:hAnsi="宋体" w:cs="Times New Roman" w:hint="eastAsia"/>
          <w:kern w:val="2"/>
          <w:sz w:val="21"/>
        </w:rPr>
        <w:t xml:space="preserve">     </w:t>
      </w:r>
      <w:r>
        <w:rPr>
          <w:rFonts w:ascii="Wingdings" w:eastAsia="宋体" w:hAnsi="Wingdings" w:cs="Times New Roman"/>
          <w:kern w:val="2"/>
          <w:sz w:val="21"/>
        </w:rPr>
        <w:sym w:font="Wingdings" w:char="F0A8"/>
      </w:r>
      <w:r>
        <w:rPr>
          <w:rFonts w:ascii="宋体" w:eastAsia="宋体" w:hAnsi="宋体" w:cs="Times New Roman" w:hint="eastAsia"/>
          <w:kern w:val="2"/>
          <w:sz w:val="21"/>
        </w:rPr>
        <w:t>是，绿色产品政府采购相关政策确定</w:t>
      </w:r>
      <w:r>
        <w:rPr>
          <w:rFonts w:ascii="宋体" w:eastAsia="宋体" w:hAnsi="宋体" w:cs="Times New Roman" w:hint="eastAsia"/>
          <w:kern w:val="2"/>
          <w:sz w:val="21"/>
        </w:rPr>
        <w:t>的底级品目</w:t>
      </w:r>
      <w:r>
        <w:rPr>
          <w:rFonts w:ascii="宋体" w:eastAsia="宋体" w:hAnsi="宋体" w:cs="Times New Roman" w:hint="eastAsia"/>
          <w:kern w:val="2"/>
          <w:sz w:val="21"/>
        </w:rPr>
        <w:t>名称：</w:t>
      </w:r>
      <w:r>
        <w:rPr>
          <w:rFonts w:ascii="宋体" w:eastAsia="宋体" w:hAnsi="宋体" w:hint="eastAsia"/>
          <w:u w:val="single"/>
        </w:rPr>
        <w:t xml:space="preserve">         </w:t>
      </w:r>
    </w:p>
    <w:p w:rsidR="005524F0">
      <w:pPr>
        <w:tabs>
          <w:tab w:val="left" w:pos="740"/>
        </w:tabs>
        <w:adjustRightInd w:val="0"/>
        <w:snapToGrid w:val="0"/>
        <w:spacing w:line="400" w:lineRule="exact"/>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强制采购</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优先采购</w:t>
      </w:r>
      <w:r>
        <w:rPr>
          <w:rFonts w:ascii="宋体" w:hAnsi="宋体" w:hint="eastAsia"/>
          <w:iCs/>
          <w:szCs w:val="21"/>
        </w:rPr>
        <w:t xml:space="preserve">    </w:t>
      </w:r>
    </w:p>
    <w:p w:rsidR="005524F0">
      <w:pPr>
        <w:pStyle w:val="AONormal"/>
        <w:ind w:firstLine="420" w:firstLineChars="0"/>
        <w:rPr>
          <w:rFonts w:ascii="宋体" w:hAnsi="宋体"/>
          <w:sz w:val="21"/>
        </w:rPr>
      </w:pPr>
      <w:r>
        <w:rPr>
          <w:rFonts w:ascii="宋体" w:eastAsia="宋体" w:hAnsi="宋体" w:cs="Times New Roman" w:hint="eastAsia"/>
          <w:kern w:val="2"/>
          <w:sz w:val="21"/>
        </w:rPr>
        <w:t xml:space="preserve">     </w:t>
      </w:r>
      <w:r>
        <w:rPr>
          <w:rFonts w:ascii="Wingdings" w:eastAsia="宋体" w:hAnsi="Wingdings" w:cs="Times New Roman"/>
          <w:kern w:val="2"/>
          <w:sz w:val="21"/>
        </w:rPr>
        <w:sym w:font="Wingdings" w:char="F0A8"/>
      </w:r>
      <w:r>
        <w:rPr>
          <w:rFonts w:ascii="宋体" w:eastAsia="宋体" w:hAnsi="宋体" w:cs="Times New Roman" w:hint="eastAsia"/>
          <w:kern w:val="2"/>
          <w:sz w:val="21"/>
        </w:rPr>
        <w:t>否</w:t>
      </w:r>
    </w:p>
    <w:p w:rsidR="005524F0">
      <w:pPr>
        <w:adjustRightInd w:val="0"/>
        <w:snapToGrid w:val="0"/>
        <w:spacing w:line="400" w:lineRule="exact"/>
        <w:rPr>
          <w:rFonts w:ascii="宋体" w:hAnsi="宋体"/>
          <w:szCs w:val="21"/>
        </w:rPr>
      </w:pPr>
      <w:r>
        <w:rPr>
          <w:rFonts w:ascii="宋体" w:hAnsi="宋体" w:hint="eastAsia"/>
          <w:szCs w:val="21"/>
        </w:rPr>
        <w:t xml:space="preserve">    </w:t>
      </w:r>
      <w:r>
        <w:rPr>
          <w:rFonts w:ascii="宋体" w:hAnsi="宋体" w:hint="eastAsia"/>
          <w:szCs w:val="21"/>
        </w:rPr>
        <w:t>（</w:t>
      </w:r>
      <w:r>
        <w:rPr>
          <w:rFonts w:ascii="宋体" w:hAnsi="宋体" w:hint="eastAsia"/>
          <w:szCs w:val="21"/>
        </w:rPr>
        <w:t>1</w:t>
      </w:r>
      <w:r>
        <w:rPr>
          <w:rFonts w:ascii="宋体" w:hAnsi="宋体"/>
          <w:szCs w:val="21"/>
          <w:lang w:val="en"/>
        </w:rPr>
        <w:t>1</w:t>
      </w:r>
      <w:r>
        <w:rPr>
          <w:rFonts w:ascii="宋体" w:hAnsi="宋体" w:hint="eastAsia"/>
          <w:szCs w:val="21"/>
        </w:rPr>
        <w:t>）涉及商品包装和快递包装的，是否参考《商品包装政府采购需求标准（试行）》、《快递包装政府采购需求标准（试行）》明确产品及相关快递服务的具体包装要求：</w:t>
      </w:r>
    </w:p>
    <w:p w:rsidR="005524F0">
      <w:pPr>
        <w:adjustRightInd w:val="0"/>
        <w:snapToGrid w:val="0"/>
        <w:spacing w:line="400" w:lineRule="exact"/>
        <w:ind w:firstLine="840" w:firstLineChars="400"/>
        <w:rPr>
          <w:rFonts w:ascii="宋体" w:hAnsi="宋体"/>
          <w:szCs w:val="21"/>
        </w:rPr>
      </w:pPr>
      <w:r>
        <w:rPr>
          <w:rFonts w:ascii="Wingdings" w:hAnsi="Wingdings"/>
          <w:szCs w:val="21"/>
        </w:rPr>
        <w:sym w:font="Wingdings" w:char="F0A8"/>
      </w:r>
      <w:r>
        <w:rPr>
          <w:rFonts w:ascii="宋体" w:hAnsi="宋体" w:hint="eastAsia"/>
          <w:szCs w:val="21"/>
        </w:rPr>
        <w:t>是</w:t>
      </w:r>
      <w:r>
        <w:rPr>
          <w:rFonts w:ascii="宋体" w:hAnsi="宋体" w:hint="eastAsia"/>
          <w:szCs w:val="21"/>
        </w:rPr>
        <w:t xml:space="preserve">       </w:t>
      </w:r>
      <w:r>
        <w:rPr>
          <w:rFonts w:ascii="Wingdings" w:hAnsi="Wingdings"/>
          <w:szCs w:val="21"/>
        </w:rPr>
        <w:sym w:font="Wingdings" w:char="F0A8"/>
      </w:r>
      <w:r>
        <w:rPr>
          <w:rFonts w:ascii="宋体" w:hAnsi="宋体" w:hint="eastAsia"/>
          <w:szCs w:val="21"/>
        </w:rPr>
        <w:t>否</w:t>
      </w:r>
      <w:r>
        <w:rPr>
          <w:rFonts w:ascii="宋体" w:hAnsi="宋体" w:hint="eastAsia"/>
          <w:szCs w:val="21"/>
        </w:rPr>
        <w:t xml:space="preserve">      </w:t>
      </w:r>
      <w:r>
        <w:rPr>
          <w:rFonts w:ascii="Wingdings" w:hAnsi="Wingdings"/>
          <w:szCs w:val="21"/>
        </w:rPr>
        <w:sym w:font="Wingdings" w:char="F0A8"/>
      </w:r>
      <w:r>
        <w:rPr>
          <w:rFonts w:ascii="宋体" w:hAnsi="宋体" w:hint="eastAsia"/>
          <w:szCs w:val="21"/>
        </w:rPr>
        <w:t>不涉及</w:t>
      </w:r>
    </w:p>
    <w:p w:rsidR="005524F0" w:rsidP="00395B61">
      <w:pPr>
        <w:numPr>
          <w:ilvl w:val="0"/>
          <w:numId w:val="13"/>
        </w:numPr>
        <w:adjustRightInd w:val="0"/>
        <w:snapToGrid w:val="0"/>
        <w:spacing w:line="400" w:lineRule="exact"/>
        <w:ind w:firstLine="420" w:firstLineChars="200"/>
        <w:rPr>
          <w:rFonts w:ascii="宋体" w:hAnsi="宋体"/>
          <w:b/>
          <w:szCs w:val="21"/>
        </w:rPr>
      </w:pPr>
      <w:r>
        <w:rPr>
          <w:rFonts w:ascii="宋体" w:hAnsi="宋体" w:hint="eastAsia"/>
          <w:b/>
          <w:szCs w:val="21"/>
        </w:rPr>
        <w:t>合同金额</w:t>
      </w:r>
    </w:p>
    <w:p w:rsidR="005524F0">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）合同金额小写：</w:t>
      </w:r>
      <w:r>
        <w:rPr>
          <w:rFonts w:ascii="宋体" w:hAnsi="宋体" w:hint="eastAsia"/>
          <w:szCs w:val="21"/>
          <w:u w:val="single"/>
        </w:rPr>
        <w:t xml:space="preserve">                           </w:t>
      </w:r>
    </w:p>
    <w:p w:rsidR="005524F0">
      <w:pPr>
        <w:adjustRightInd w:val="0"/>
        <w:snapToGrid w:val="0"/>
        <w:spacing w:line="400" w:lineRule="exact"/>
        <w:rPr>
          <w:rFonts w:ascii="宋体" w:hAnsi="宋体"/>
          <w:szCs w:val="21"/>
          <w:u w:val="single"/>
        </w:rPr>
      </w:pPr>
      <w:r>
        <w:rPr>
          <w:rFonts w:ascii="宋体" w:hAnsi="宋体" w:hint="eastAsia"/>
          <w:szCs w:val="21"/>
        </w:rPr>
        <w:t xml:space="preserve">                 </w:t>
      </w:r>
      <w:r>
        <w:rPr>
          <w:rFonts w:ascii="宋体" w:hAnsi="宋体" w:hint="eastAsia"/>
          <w:szCs w:val="21"/>
        </w:rPr>
        <w:t>大写：</w:t>
      </w:r>
      <w:r>
        <w:rPr>
          <w:rFonts w:ascii="宋体" w:hAnsi="宋体" w:hint="eastAsia"/>
          <w:szCs w:val="21"/>
          <w:u w:val="single"/>
        </w:rPr>
        <w:t xml:space="preserve">                           </w:t>
      </w:r>
    </w:p>
    <w:p w:rsidR="005524F0">
      <w:pPr>
        <w:adjustRightInd w:val="0"/>
        <w:snapToGrid w:val="0"/>
        <w:spacing w:line="400" w:lineRule="exact"/>
        <w:rPr>
          <w:rFonts w:ascii="宋体" w:hAnsi="宋体"/>
          <w:szCs w:val="21"/>
        </w:rPr>
      </w:pPr>
      <w:r>
        <w:rPr>
          <w:rFonts w:ascii="宋体" w:hAnsi="宋体" w:hint="eastAsia"/>
          <w:szCs w:val="21"/>
        </w:rPr>
        <w:t xml:space="preserve">         </w:t>
      </w:r>
      <w:r>
        <w:rPr>
          <w:rFonts w:ascii="宋体" w:hAnsi="宋体" w:hint="eastAsia"/>
          <w:szCs w:val="21"/>
        </w:rPr>
        <w:t>分包金额（如有）小写：</w:t>
      </w:r>
      <w:r>
        <w:rPr>
          <w:rFonts w:ascii="宋体" w:hAnsi="宋体" w:hint="eastAsia"/>
          <w:szCs w:val="21"/>
          <w:u w:val="single"/>
        </w:rPr>
        <w:t xml:space="preserve">                   </w:t>
      </w:r>
    </w:p>
    <w:p w:rsidR="005524F0">
      <w:pPr>
        <w:adjustRightInd w:val="0"/>
        <w:snapToGrid w:val="0"/>
        <w:spacing w:line="400" w:lineRule="exact"/>
        <w:rPr>
          <w:rFonts w:ascii="宋体" w:hAnsi="宋体"/>
          <w:szCs w:val="21"/>
          <w:u w:val="single"/>
        </w:rPr>
      </w:pPr>
      <w:r>
        <w:rPr>
          <w:rFonts w:ascii="宋体" w:hAnsi="宋体" w:hint="eastAsia"/>
          <w:szCs w:val="21"/>
        </w:rPr>
        <w:t xml:space="preserve">                     </w:t>
      </w:r>
      <w:r>
        <w:rPr>
          <w:rFonts w:ascii="宋体" w:hAnsi="宋体" w:hint="eastAsia"/>
          <w:szCs w:val="21"/>
        </w:rPr>
        <w:t>大写：</w:t>
      </w:r>
      <w:r>
        <w:rPr>
          <w:rFonts w:ascii="宋体" w:hAnsi="宋体" w:hint="eastAsia"/>
          <w:szCs w:val="21"/>
          <w:u w:val="single"/>
        </w:rPr>
        <w:t xml:space="preserve">                       </w:t>
      </w:r>
    </w:p>
    <w:p w:rsidR="005524F0">
      <w:pPr>
        <w:adjustRightInd w:val="0"/>
        <w:snapToGrid w:val="0"/>
        <w:spacing w:line="400" w:lineRule="exact"/>
        <w:rPr>
          <w:rFonts w:ascii="宋体" w:hAnsi="宋体"/>
          <w:szCs w:val="21"/>
        </w:rPr>
      </w:pPr>
      <w:r>
        <w:rPr>
          <w:rFonts w:ascii="宋体" w:hAnsi="宋体" w:hint="eastAsia"/>
          <w:szCs w:val="21"/>
        </w:rPr>
        <w:t xml:space="preserve">    </w:t>
      </w:r>
      <w:r>
        <w:rPr>
          <w:rFonts w:ascii="宋体" w:hAnsi="宋体" w:hint="eastAsia"/>
          <w:szCs w:val="21"/>
        </w:rPr>
        <w:t>（注：固定单价合同应填写单价和最高限价）</w:t>
      </w:r>
    </w:p>
    <w:p w:rsidR="005524F0">
      <w:pPr>
        <w:adjustRightInd w:val="0"/>
        <w:snapToGrid w:val="0"/>
        <w:spacing w:line="400" w:lineRule="exact"/>
        <w:rPr>
          <w:rFonts w:ascii="宋体" w:hAnsi="宋体"/>
          <w:szCs w:val="21"/>
        </w:rPr>
      </w:pPr>
      <w:r>
        <w:rPr>
          <w:rFonts w:ascii="宋体" w:hAnsi="宋体" w:hint="eastAsia"/>
          <w:szCs w:val="21"/>
        </w:rPr>
        <w:t xml:space="preserve">    </w:t>
      </w:r>
      <w:r>
        <w:rPr>
          <w:rFonts w:ascii="宋体" w:hAnsi="宋体" w:hint="eastAsia"/>
          <w:szCs w:val="21"/>
        </w:rPr>
        <w:t>（</w:t>
      </w:r>
      <w:r>
        <w:rPr>
          <w:rFonts w:ascii="宋体" w:hAnsi="宋体" w:hint="eastAsia"/>
          <w:szCs w:val="21"/>
        </w:rPr>
        <w:t>2</w:t>
      </w:r>
      <w:r>
        <w:rPr>
          <w:rFonts w:ascii="宋体" w:hAnsi="宋体" w:hint="eastAsia"/>
          <w:szCs w:val="21"/>
        </w:rPr>
        <w:t>）合同定价方式（采用组合定价方式的，</w:t>
      </w:r>
      <w:r>
        <w:rPr>
          <w:rFonts w:ascii="宋体" w:hAnsi="宋体" w:hint="eastAsia"/>
          <w:szCs w:val="21"/>
        </w:rPr>
        <w:t>可以勾选多项</w:t>
      </w:r>
      <w:r>
        <w:rPr>
          <w:rFonts w:ascii="宋体" w:hAnsi="宋体" w:hint="eastAsia"/>
          <w:szCs w:val="21"/>
        </w:rPr>
        <w:t>）：</w:t>
      </w:r>
    </w:p>
    <w:p w:rsidR="005524F0">
      <w:pPr>
        <w:adjustRightInd w:val="0"/>
        <w:snapToGrid w:val="0"/>
        <w:spacing w:line="400" w:lineRule="exact"/>
        <w:ind w:firstLine="420" w:firstLineChars="200"/>
        <w:rPr>
          <w:rFonts w:ascii="宋体" w:hAnsi="宋体"/>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固定总价</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固定单价</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固定费率</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成本补偿</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绩效激励</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其他</w:t>
      </w:r>
      <w:r>
        <w:rPr>
          <w:rFonts w:ascii="宋体" w:hAnsi="宋体" w:hint="eastAsia"/>
          <w:szCs w:val="21"/>
          <w:u w:val="single"/>
        </w:rPr>
        <w:t xml:space="preserve">       </w:t>
      </w:r>
    </w:p>
    <w:p w:rsidR="005524F0">
      <w:pPr>
        <w:pStyle w:val="12"/>
        <w:spacing w:line="400" w:lineRule="exact"/>
      </w:pPr>
      <w:r>
        <w:rPr>
          <w:rFonts w:ascii="宋体" w:hAnsi="宋体" w:hint="eastAsia"/>
        </w:rPr>
        <w:t>（</w:t>
      </w:r>
      <w:r>
        <w:rPr>
          <w:rFonts w:ascii="宋体" w:hAnsi="宋体" w:hint="eastAsia"/>
        </w:rPr>
        <w:t>3</w:t>
      </w:r>
      <w:r>
        <w:rPr>
          <w:rFonts w:ascii="宋体" w:hAnsi="宋体" w:hint="eastAsia"/>
        </w:rPr>
        <w:t>）付款方式（按项目</w:t>
      </w:r>
      <w:r>
        <w:rPr>
          <w:rFonts w:ascii="宋体" w:hAnsi="宋体" w:hint="eastAsia"/>
        </w:rPr>
        <w:t>实际勾选填写</w:t>
      </w:r>
      <w:r>
        <w:rPr>
          <w:rFonts w:ascii="宋体" w:hAnsi="宋体" w:hint="eastAsia"/>
        </w:rPr>
        <w:t>）：</w:t>
      </w:r>
    </w:p>
    <w:p w:rsidR="005524F0">
      <w:pPr>
        <w:adjustRightInd w:val="0"/>
        <w:snapToGrid w:val="0"/>
        <w:spacing w:line="400" w:lineRule="exact"/>
        <w:ind w:firstLine="630" w:firstLineChars="300"/>
        <w:rPr>
          <w:rFonts w:ascii="宋体" w:hAnsi="宋体"/>
          <w:szCs w:val="21"/>
          <w:u w:val="single"/>
        </w:rPr>
      </w:pPr>
      <w:r>
        <w:rPr>
          <w:rFonts w:ascii="Wingdings" w:hAnsi="Wingdings"/>
          <w:szCs w:val="21"/>
        </w:rPr>
        <w:sym w:font="Wingdings" w:char="F0A8"/>
      </w:r>
      <w:r>
        <w:rPr>
          <w:rFonts w:ascii="宋体" w:hAnsi="宋体" w:hint="eastAsia"/>
          <w:szCs w:val="21"/>
        </w:rPr>
        <w:t>全额付款：</w:t>
      </w:r>
      <w:r>
        <w:rPr>
          <w:rFonts w:ascii="宋体" w:hAnsi="宋体" w:hint="eastAsia"/>
          <w:szCs w:val="21"/>
          <w:u w:val="single"/>
        </w:rPr>
        <w:t xml:space="preserve">     </w:t>
      </w:r>
      <w:r>
        <w:rPr>
          <w:rFonts w:ascii="宋体" w:hAnsi="宋体" w:hint="eastAsia"/>
          <w:szCs w:val="21"/>
          <w:u w:val="single"/>
        </w:rPr>
        <w:t>（应明确一次性支付合同款项的条件）</w:t>
      </w:r>
      <w:r>
        <w:rPr>
          <w:rFonts w:ascii="宋体" w:hAnsi="宋体" w:hint="eastAsia"/>
          <w:szCs w:val="21"/>
          <w:u w:val="single"/>
        </w:rPr>
        <w:t xml:space="preserve">                    </w:t>
      </w:r>
    </w:p>
    <w:p w:rsidR="00395B61" w:rsidRPr="00395B61" w:rsidP="00395B61">
      <w:pPr>
        <w:snapToGrid w:val="0"/>
        <w:spacing w:line="400" w:lineRule="exact"/>
        <w:ind w:firstLine="630" w:firstLineChars="300"/>
        <w:rPr>
          <w:rFonts w:ascii="宋体" w:hAnsi="宋体" w:hint="eastAsia"/>
          <w:szCs w:val="21"/>
          <w:highlight w:val="yellow"/>
          <w:u w:val="single"/>
        </w:rPr>
      </w:pPr>
      <w:r w:rsidRPr="00395B61">
        <w:rPr>
          <w:rFonts w:ascii="Wingdings 2" w:hAnsi="Wingdings 2"/>
          <w:szCs w:val="21"/>
          <w:highlight w:val="yellow"/>
        </w:rPr>
        <w:sym w:font="Wingdings 2" w:char="F052"/>
      </w:r>
      <w:r w:rsidRPr="00395B61" w:rsidR="001B44B0">
        <w:rPr>
          <w:rFonts w:ascii="宋体" w:hAnsi="宋体" w:hint="eastAsia"/>
          <w:szCs w:val="21"/>
          <w:highlight w:val="yellow"/>
        </w:rPr>
        <w:t>分期付款：</w:t>
      </w:r>
      <w:r w:rsidRPr="00395B61">
        <w:rPr>
          <w:rFonts w:ascii="宋体" w:hAnsi="宋体" w:hint="eastAsia"/>
          <w:szCs w:val="21"/>
          <w:highlight w:val="yellow"/>
          <w:u w:val="single"/>
        </w:rPr>
        <w:t>签订合同后，甲方在收到乙方提供的合同总额90%的等额正式增值税普通发票之日起10个工作日内向乙方支付合同总价的90%。</w:t>
      </w:r>
    </w:p>
    <w:p w:rsidR="00395B61" w:rsidRPr="00395B61" w:rsidP="00395B61">
      <w:pPr>
        <w:snapToGrid w:val="0"/>
        <w:spacing w:line="400" w:lineRule="exact"/>
        <w:ind w:firstLine="630" w:firstLineChars="300"/>
        <w:rPr>
          <w:rFonts w:ascii="宋体" w:hAnsi="宋体" w:hint="eastAsia"/>
          <w:szCs w:val="21"/>
          <w:highlight w:val="yellow"/>
          <w:u w:val="single"/>
        </w:rPr>
      </w:pPr>
      <w:r w:rsidRPr="00395B61">
        <w:rPr>
          <w:rFonts w:ascii="宋体" w:hAnsi="宋体" w:hint="eastAsia"/>
          <w:szCs w:val="21"/>
          <w:highlight w:val="yellow"/>
          <w:u w:val="single"/>
        </w:rPr>
        <w:t>项目完成并经甲方终验合格后，凭验收合格单或验收合格报告，乙方向甲方提交合同总额10%的等额正式增值税普通发票，甲方在10个工作日内向乙方支付合同总价的10%。</w:t>
      </w:r>
    </w:p>
    <w:p w:rsidR="005524F0" w:rsidP="00395B61">
      <w:pPr>
        <w:snapToGrid w:val="0"/>
        <w:spacing w:line="400" w:lineRule="exact"/>
        <w:ind w:firstLine="630" w:firstLineChars="300"/>
      </w:pPr>
      <w:r w:rsidRPr="00395B61">
        <w:rPr>
          <w:rFonts w:ascii="宋体" w:hAnsi="宋体" w:hint="eastAsia"/>
          <w:szCs w:val="21"/>
          <w:highlight w:val="yellow"/>
        </w:rPr>
        <w:t>其中涉及预付款的：</w:t>
      </w:r>
      <w:r w:rsidRPr="00395B61" w:rsidR="00395B61">
        <w:rPr>
          <w:rFonts w:ascii="宋体" w:hAnsi="宋体" w:hint="eastAsia"/>
          <w:szCs w:val="21"/>
          <w:highlight w:val="yellow"/>
          <w:u w:val="single"/>
        </w:rPr>
        <w:t>签订合同后，甲方在收到乙方提供的合同总额90%的等额正式增值税普通发票之日起10个工作日内向乙方支付合同总价的90%。</w:t>
      </w:r>
    </w:p>
    <w:p w:rsidR="005524F0">
      <w:pPr>
        <w:adjustRightInd w:val="0"/>
        <w:snapToGrid w:val="0"/>
        <w:spacing w:line="400" w:lineRule="exact"/>
        <w:ind w:firstLine="630" w:firstLineChars="300"/>
        <w:rPr>
          <w:rFonts w:ascii="宋体" w:hAnsi="宋体"/>
          <w:szCs w:val="21"/>
          <w:u w:val="single"/>
        </w:rPr>
      </w:pPr>
      <w:r>
        <w:rPr>
          <w:rFonts w:ascii="Wingdings" w:hAnsi="Wingdings"/>
          <w:szCs w:val="21"/>
        </w:rPr>
        <w:sym w:font="Wingdings" w:char="F0A8"/>
      </w:r>
      <w:r>
        <w:rPr>
          <w:rFonts w:ascii="宋体" w:hAnsi="宋体" w:hint="eastAsia"/>
          <w:szCs w:val="21"/>
        </w:rPr>
        <w:t>成本补偿：</w:t>
      </w:r>
      <w:r>
        <w:rPr>
          <w:rFonts w:ascii="宋体" w:hAnsi="宋体" w:hint="eastAsia"/>
          <w:szCs w:val="21"/>
          <w:u w:val="single"/>
        </w:rPr>
        <w:t xml:space="preserve">      </w:t>
      </w:r>
      <w:r>
        <w:rPr>
          <w:rFonts w:ascii="宋体" w:hAnsi="宋体" w:hint="eastAsia"/>
          <w:szCs w:val="21"/>
          <w:u w:val="single"/>
        </w:rPr>
        <w:t>（应明确按照成本补偿方式的支付方式和支付条件）</w:t>
      </w:r>
      <w:r>
        <w:rPr>
          <w:rFonts w:ascii="宋体" w:hAnsi="宋体" w:hint="eastAsia"/>
          <w:szCs w:val="21"/>
          <w:u w:val="single"/>
        </w:rPr>
        <w:t xml:space="preserve">   </w:t>
      </w:r>
    </w:p>
    <w:p w:rsidR="005524F0">
      <w:pPr>
        <w:adjustRightInd w:val="0"/>
        <w:snapToGrid w:val="0"/>
        <w:spacing w:line="400" w:lineRule="exact"/>
        <w:ind w:firstLine="630" w:firstLineChars="300"/>
        <w:rPr>
          <w:rFonts w:ascii="宋体" w:hAnsi="宋体"/>
          <w:szCs w:val="21"/>
        </w:rPr>
      </w:pPr>
      <w:r>
        <w:rPr>
          <w:rFonts w:ascii="Wingdings" w:hAnsi="Wingdings"/>
          <w:szCs w:val="21"/>
        </w:rPr>
        <w:sym w:font="Wingdings" w:char="F0A8"/>
      </w:r>
      <w:r>
        <w:rPr>
          <w:rFonts w:ascii="宋体" w:hAnsi="宋体" w:hint="eastAsia"/>
          <w:szCs w:val="21"/>
        </w:rPr>
        <w:t>绩效激励：</w:t>
      </w:r>
      <w:r>
        <w:rPr>
          <w:rFonts w:ascii="宋体" w:hAnsi="宋体" w:hint="eastAsia"/>
          <w:szCs w:val="21"/>
          <w:u w:val="single"/>
        </w:rPr>
        <w:t xml:space="preserve">      </w:t>
      </w:r>
      <w:r>
        <w:rPr>
          <w:rFonts w:ascii="宋体" w:hAnsi="宋体" w:hint="eastAsia"/>
          <w:szCs w:val="21"/>
          <w:u w:val="single"/>
        </w:rPr>
        <w:t>（应明确按照绩效激励方式的支付方式和支付条件）</w:t>
      </w:r>
      <w:r>
        <w:rPr>
          <w:rFonts w:ascii="宋体" w:hAnsi="宋体" w:hint="eastAsia"/>
          <w:szCs w:val="21"/>
          <w:u w:val="single"/>
        </w:rPr>
        <w:t xml:space="preserve">   </w:t>
      </w:r>
    </w:p>
    <w:p w:rsidR="005524F0" w:rsidP="00395B61">
      <w:pPr>
        <w:numPr>
          <w:ilvl w:val="0"/>
          <w:numId w:val="13"/>
        </w:numPr>
        <w:adjustRightInd w:val="0"/>
        <w:snapToGrid w:val="0"/>
        <w:spacing w:line="400" w:lineRule="exact"/>
        <w:ind w:firstLine="420" w:firstLineChars="200"/>
        <w:rPr>
          <w:rFonts w:ascii="宋体" w:hAnsi="宋体"/>
          <w:b/>
          <w:szCs w:val="21"/>
          <w:u w:val="single"/>
        </w:rPr>
      </w:pPr>
      <w:r>
        <w:rPr>
          <w:rFonts w:ascii="宋体" w:hAnsi="宋体" w:hint="eastAsia"/>
          <w:b/>
          <w:szCs w:val="21"/>
        </w:rPr>
        <w:t>合同履行</w:t>
      </w:r>
    </w:p>
    <w:p w:rsidR="005524F0">
      <w:pPr>
        <w:adjustRightInd w:val="0"/>
        <w:snapToGrid w:val="0"/>
        <w:spacing w:line="400" w:lineRule="exact"/>
        <w:ind w:firstLine="420" w:firstLineChars="200"/>
        <w:rPr>
          <w:rFonts w:ascii="宋体" w:hAnsi="宋体" w:cs="宋体"/>
          <w:szCs w:val="21"/>
        </w:rPr>
      </w:pPr>
      <w:r>
        <w:rPr>
          <w:rFonts w:ascii="宋体" w:hAnsi="宋体" w:cs="宋体" w:hint="eastAsia"/>
          <w:szCs w:val="21"/>
        </w:rPr>
        <w:t>（</w:t>
      </w:r>
      <w:r>
        <w:rPr>
          <w:rFonts w:ascii="宋体" w:hAnsi="宋体" w:cs="宋体" w:hint="eastAsia"/>
          <w:szCs w:val="21"/>
        </w:rPr>
        <w:t>1</w:t>
      </w:r>
      <w:r>
        <w:rPr>
          <w:rFonts w:ascii="宋体" w:hAnsi="宋体" w:cs="宋体" w:hint="eastAsia"/>
          <w:szCs w:val="21"/>
        </w:rPr>
        <w:t>）起始日期：</w:t>
      </w:r>
      <w:r>
        <w:rPr>
          <w:rFonts w:ascii="宋体" w:hAnsi="宋体" w:cs="宋体" w:hint="eastAsia"/>
          <w:szCs w:val="21"/>
          <w:u w:val="single"/>
        </w:rPr>
        <w:t xml:space="preserve">    </w:t>
      </w:r>
      <w:r>
        <w:rPr>
          <w:rFonts w:ascii="宋体" w:hAnsi="宋体" w:cs="宋体" w:hint="eastAsia"/>
          <w:szCs w:val="21"/>
        </w:rPr>
        <w:t>年</w:t>
      </w:r>
      <w:r>
        <w:rPr>
          <w:rFonts w:ascii="宋体" w:hAnsi="宋体" w:cs="宋体" w:hint="eastAsia"/>
          <w:szCs w:val="21"/>
          <w:u w:val="single"/>
        </w:rPr>
        <w:t xml:space="preserve">   </w:t>
      </w:r>
      <w:r>
        <w:rPr>
          <w:rFonts w:ascii="宋体" w:hAnsi="宋体" w:cs="宋体" w:hint="eastAsia"/>
          <w:szCs w:val="21"/>
        </w:rPr>
        <w:t>月</w:t>
      </w:r>
      <w:r>
        <w:rPr>
          <w:rFonts w:ascii="宋体" w:hAnsi="宋体" w:cs="宋体" w:hint="eastAsia"/>
          <w:szCs w:val="21"/>
          <w:u w:val="single"/>
        </w:rPr>
        <w:t xml:space="preserve">   </w:t>
      </w:r>
      <w:r>
        <w:rPr>
          <w:rFonts w:ascii="宋体" w:hAnsi="宋体" w:cs="宋体" w:hint="eastAsia"/>
          <w:szCs w:val="21"/>
        </w:rPr>
        <w:t>日，完成日期：</w:t>
      </w:r>
      <w:r>
        <w:rPr>
          <w:rFonts w:ascii="宋体" w:hAnsi="宋体" w:cs="宋体" w:hint="eastAsia"/>
          <w:szCs w:val="21"/>
          <w:u w:val="single"/>
        </w:rPr>
        <w:t xml:space="preserve">    </w:t>
      </w:r>
      <w:r>
        <w:rPr>
          <w:rFonts w:ascii="宋体" w:hAnsi="宋体" w:cs="宋体" w:hint="eastAsia"/>
          <w:szCs w:val="21"/>
        </w:rPr>
        <w:t>年</w:t>
      </w:r>
      <w:r>
        <w:rPr>
          <w:rFonts w:ascii="宋体" w:hAnsi="宋体" w:cs="宋体" w:hint="eastAsia"/>
          <w:szCs w:val="21"/>
          <w:u w:val="single"/>
        </w:rPr>
        <w:t xml:space="preserve">   </w:t>
      </w:r>
      <w:r>
        <w:rPr>
          <w:rFonts w:ascii="宋体" w:hAnsi="宋体" w:cs="宋体" w:hint="eastAsia"/>
          <w:szCs w:val="21"/>
        </w:rPr>
        <w:t>月</w:t>
      </w:r>
      <w:r>
        <w:rPr>
          <w:rFonts w:ascii="宋体" w:hAnsi="宋体" w:cs="宋体" w:hint="eastAsia"/>
          <w:szCs w:val="21"/>
          <w:u w:val="single"/>
        </w:rPr>
        <w:t xml:space="preserve">   </w:t>
      </w:r>
      <w:r>
        <w:rPr>
          <w:rFonts w:ascii="宋体" w:hAnsi="宋体" w:cs="宋体" w:hint="eastAsia"/>
          <w:szCs w:val="21"/>
        </w:rPr>
        <w:t>日。</w:t>
      </w:r>
    </w:p>
    <w:p w:rsidR="005524F0">
      <w:pPr>
        <w:adjustRightInd w:val="0"/>
        <w:snapToGrid w:val="0"/>
        <w:spacing w:line="400" w:lineRule="exact"/>
        <w:ind w:firstLine="420" w:firstLineChars="200"/>
        <w:rPr>
          <w:rFonts w:ascii="宋体" w:hAnsi="宋体" w:cs="宋体"/>
          <w:szCs w:val="21"/>
          <w:u w:val="single"/>
        </w:rPr>
      </w:pPr>
      <w:r>
        <w:rPr>
          <w:rFonts w:ascii="宋体" w:hAnsi="宋体" w:cs="宋体" w:hint="eastAsia"/>
          <w:szCs w:val="21"/>
        </w:rPr>
        <w:t>（</w:t>
      </w:r>
      <w:r>
        <w:rPr>
          <w:rFonts w:ascii="宋体" w:hAnsi="宋体" w:cs="宋体" w:hint="eastAsia"/>
          <w:szCs w:val="21"/>
        </w:rPr>
        <w:t>2</w:t>
      </w:r>
      <w:r>
        <w:rPr>
          <w:rFonts w:ascii="宋体" w:hAnsi="宋体" w:cs="宋体" w:hint="eastAsia"/>
          <w:szCs w:val="21"/>
        </w:rPr>
        <w:t>）履约地点</w:t>
      </w:r>
      <w:r>
        <w:rPr>
          <w:rFonts w:ascii="宋体" w:hAnsi="宋体" w:cs="宋体" w:hint="eastAsia"/>
          <w:bCs/>
          <w:szCs w:val="21"/>
        </w:rPr>
        <w:t>：</w:t>
      </w:r>
      <w:r w:rsidRPr="001B5B4D" w:rsidR="001B5B4D">
        <w:rPr>
          <w:rFonts w:ascii="宋体" w:hAnsi="宋体" w:cs="宋体" w:hint="eastAsia"/>
          <w:szCs w:val="21"/>
          <w:highlight w:val="yellow"/>
          <w:u w:val="single"/>
        </w:rPr>
        <w:t>广东省江门市上川岛国家天气雷达站。</w:t>
      </w:r>
    </w:p>
    <w:p w:rsidR="005524F0">
      <w:pPr>
        <w:adjustRightInd w:val="0"/>
        <w:snapToGrid w:val="0"/>
        <w:spacing w:line="400" w:lineRule="exact"/>
        <w:ind w:firstLine="420" w:firstLineChars="200"/>
        <w:rPr>
          <w:rFonts w:ascii="宋体" w:hAnsi="宋体" w:cs="宋体"/>
          <w:szCs w:val="21"/>
        </w:rPr>
      </w:pPr>
      <w:r>
        <w:rPr>
          <w:rFonts w:ascii="宋体" w:hAnsi="宋体" w:cs="宋体" w:hint="eastAsia"/>
          <w:bCs/>
          <w:szCs w:val="21"/>
        </w:rPr>
        <w:t>（</w:t>
      </w:r>
      <w:r>
        <w:rPr>
          <w:rFonts w:ascii="宋体" w:hAnsi="宋体" w:cs="宋体" w:hint="eastAsia"/>
          <w:bCs/>
          <w:szCs w:val="21"/>
        </w:rPr>
        <w:t>3</w:t>
      </w:r>
      <w:r>
        <w:rPr>
          <w:rFonts w:ascii="宋体" w:hAnsi="宋体" w:cs="宋体" w:hint="eastAsia"/>
          <w:bCs/>
          <w:szCs w:val="21"/>
        </w:rPr>
        <w:t>）履约担保：</w:t>
      </w:r>
      <w:r>
        <w:rPr>
          <w:rFonts w:ascii="宋体" w:hAnsi="宋体" w:cs="宋体" w:hint="eastAsia"/>
        </w:rPr>
        <w:t>是否收取履约保证金：</w:t>
      </w:r>
      <w:r w:rsidRPr="001B5B4D" w:rsidR="001B5B4D">
        <w:rPr>
          <w:rFonts w:ascii="Wingdings 2" w:hAnsi="Wingdings 2" w:cs="宋体"/>
          <w:szCs w:val="21"/>
          <w:highlight w:val="yellow"/>
        </w:rPr>
        <w:sym w:font="Wingdings 2" w:char="F052"/>
      </w:r>
      <w:r w:rsidRPr="001B5B4D">
        <w:rPr>
          <w:rFonts w:ascii="宋体" w:hAnsi="宋体" w:cs="宋体" w:hint="eastAsia"/>
          <w:szCs w:val="21"/>
          <w:highlight w:val="yellow"/>
        </w:rPr>
        <w:t>是</w:t>
      </w:r>
      <w:r>
        <w:rPr>
          <w:rFonts w:ascii="宋体" w:hAnsi="宋体" w:cs="宋体" w:hint="eastAsia"/>
          <w:szCs w:val="21"/>
        </w:rPr>
        <w:t xml:space="preserve">    </w:t>
      </w:r>
      <w:r>
        <w:rPr>
          <w:rFonts w:ascii="Wingdings" w:hAnsi="Wingdings" w:cs="宋体"/>
          <w:szCs w:val="21"/>
        </w:rPr>
        <w:sym w:font="Wingdings" w:char="F0A8"/>
      </w:r>
      <w:r>
        <w:rPr>
          <w:rFonts w:ascii="宋体" w:hAnsi="宋体" w:cs="宋体" w:hint="eastAsia"/>
          <w:szCs w:val="21"/>
        </w:rPr>
        <w:t>否</w:t>
      </w:r>
    </w:p>
    <w:p w:rsidR="005524F0" w:rsidRPr="001B5B4D">
      <w:pPr>
        <w:pStyle w:val="AONormal"/>
        <w:rPr>
          <w:rFonts w:ascii="宋体" w:eastAsia="宋体" w:hAnsi="宋体" w:cs="宋体"/>
          <w:sz w:val="21"/>
          <w:highlight w:val="yellow"/>
        </w:rPr>
      </w:pPr>
      <w:r>
        <w:rPr>
          <w:rFonts w:ascii="宋体" w:hAnsi="宋体" w:cs="宋体" w:hint="eastAsia"/>
          <w:bCs/>
        </w:rPr>
        <w:t xml:space="preserve">  </w:t>
      </w:r>
      <w:r>
        <w:rPr>
          <w:rFonts w:ascii="宋体" w:eastAsia="宋体" w:hAnsi="宋体" w:cs="宋体" w:hint="eastAsia"/>
          <w:sz w:val="21"/>
        </w:rPr>
        <w:t xml:space="preserve">  </w:t>
      </w:r>
      <w:r w:rsidRPr="001B5B4D">
        <w:rPr>
          <w:rFonts w:ascii="宋体" w:eastAsia="宋体" w:hAnsi="宋体" w:cs="宋体" w:hint="eastAsia"/>
          <w:sz w:val="21"/>
          <w:highlight w:val="yellow"/>
        </w:rPr>
        <w:t>收取履约保证金形式：</w:t>
      </w:r>
      <w:r w:rsidRPr="001B5B4D" w:rsidR="001B5B4D">
        <w:rPr>
          <w:rFonts w:ascii="宋体" w:eastAsia="宋体" w:hAnsi="宋体" w:cs="宋体" w:hint="eastAsia"/>
          <w:sz w:val="21"/>
          <w:highlight w:val="yellow"/>
          <w:u w:val="single"/>
        </w:rPr>
        <w:t>银行</w:t>
      </w:r>
      <w:r w:rsidRPr="001B5B4D" w:rsidR="001B5B4D">
        <w:rPr>
          <w:rFonts w:ascii="宋体" w:eastAsia="宋体" w:hAnsi="宋体" w:cs="宋体" w:hint="eastAsia"/>
          <w:bCs/>
          <w:sz w:val="21"/>
          <w:highlight w:val="yellow"/>
          <w:u w:val="single"/>
        </w:rPr>
        <w:t>履约保函</w:t>
      </w:r>
    </w:p>
    <w:p w:rsidR="005524F0" w:rsidRPr="001B5B4D">
      <w:pPr>
        <w:pStyle w:val="AONormal"/>
        <w:ind w:firstLine="420"/>
        <w:rPr>
          <w:rFonts w:ascii="宋体" w:eastAsia="宋体" w:hAnsi="宋体" w:cs="宋体"/>
          <w:sz w:val="21"/>
          <w:highlight w:val="yellow"/>
        </w:rPr>
      </w:pPr>
      <w:r w:rsidRPr="001B5B4D">
        <w:rPr>
          <w:rFonts w:ascii="宋体" w:eastAsia="宋体" w:hAnsi="宋体" w:cs="宋体" w:hint="eastAsia"/>
          <w:sz w:val="21"/>
          <w:highlight w:val="yellow"/>
        </w:rPr>
        <w:t xml:space="preserve">    </w:t>
      </w:r>
      <w:r w:rsidRPr="001B5B4D">
        <w:rPr>
          <w:rFonts w:ascii="宋体" w:eastAsia="宋体" w:hAnsi="宋体" w:cs="宋体" w:hint="eastAsia"/>
          <w:sz w:val="21"/>
          <w:highlight w:val="yellow"/>
        </w:rPr>
        <w:t>收取履约保证金金额：</w:t>
      </w:r>
      <w:r w:rsidRPr="001B5B4D" w:rsidR="001B5B4D">
        <w:rPr>
          <w:rFonts w:ascii="宋体" w:eastAsia="宋体" w:hAnsi="宋体" w:cs="宋体" w:hint="eastAsia"/>
          <w:bCs/>
          <w:sz w:val="21"/>
          <w:highlight w:val="yellow"/>
          <w:u w:val="single"/>
        </w:rPr>
        <w:t>合同金额的10%。</w:t>
      </w:r>
    </w:p>
    <w:p w:rsidR="005524F0">
      <w:pPr>
        <w:snapToGrid w:val="0"/>
        <w:spacing w:line="400" w:lineRule="exact"/>
        <w:ind w:firstLine="420" w:firstLineChars="200"/>
        <w:rPr>
          <w:rFonts w:ascii="宋体" w:hAnsi="宋体" w:cs="宋体"/>
        </w:rPr>
      </w:pPr>
      <w:r w:rsidRPr="001B5B4D">
        <w:rPr>
          <w:rFonts w:ascii="宋体" w:hAnsi="宋体" w:cs="宋体" w:hint="eastAsia"/>
          <w:bCs/>
          <w:szCs w:val="21"/>
          <w:highlight w:val="yellow"/>
        </w:rPr>
        <w:t xml:space="preserve">    </w:t>
      </w:r>
      <w:r w:rsidRPr="001B5B4D">
        <w:rPr>
          <w:rFonts w:ascii="宋体" w:hAnsi="宋体" w:cs="宋体" w:hint="eastAsia"/>
          <w:bCs/>
          <w:szCs w:val="21"/>
          <w:highlight w:val="yellow"/>
        </w:rPr>
        <w:t>履约担保期限：</w:t>
      </w:r>
      <w:r w:rsidRPr="001B5B4D" w:rsidR="001B5B4D">
        <w:rPr>
          <w:rFonts w:ascii="宋体" w:hAnsi="宋体" w:cs="宋体" w:hint="eastAsia"/>
          <w:bCs/>
          <w:szCs w:val="21"/>
          <w:highlight w:val="yellow"/>
          <w:u w:val="single"/>
        </w:rPr>
        <w:t>本项目乙方在签订合同后30个工作日内按合同金额的10%向甲方缴纳为期2年的银行标准格式履约保函，保函每2年更换一次，直至保修期结束。</w:t>
      </w:r>
    </w:p>
    <w:p w:rsidR="005524F0">
      <w:pPr>
        <w:adjustRightInd w:val="0"/>
        <w:snapToGrid w:val="0"/>
        <w:spacing w:line="400" w:lineRule="exact"/>
        <w:ind w:firstLine="420" w:firstLineChars="200"/>
        <w:rPr>
          <w:rFonts w:ascii="宋体" w:hAnsi="宋体" w:cs="宋体"/>
          <w:bCs/>
          <w:szCs w:val="21"/>
        </w:rPr>
      </w:pPr>
      <w:r>
        <w:rPr>
          <w:rFonts w:ascii="宋体" w:hAnsi="宋体" w:cs="宋体" w:hint="eastAsia"/>
          <w:bCs/>
          <w:szCs w:val="21"/>
        </w:rPr>
        <w:t>（</w:t>
      </w:r>
      <w:r>
        <w:rPr>
          <w:rFonts w:ascii="宋体" w:hAnsi="宋体" w:cs="宋体" w:hint="eastAsia"/>
          <w:bCs/>
          <w:szCs w:val="21"/>
        </w:rPr>
        <w:t>4</w:t>
      </w:r>
      <w:r>
        <w:rPr>
          <w:rFonts w:ascii="宋体" w:hAnsi="宋体" w:cs="宋体" w:hint="eastAsia"/>
          <w:bCs/>
          <w:szCs w:val="21"/>
        </w:rPr>
        <w:t>）分期履行要求：</w:t>
      </w:r>
      <w:r>
        <w:rPr>
          <w:rFonts w:ascii="宋体" w:hAnsi="宋体" w:cs="宋体" w:hint="eastAsia"/>
          <w:bCs/>
          <w:szCs w:val="21"/>
          <w:u w:val="single"/>
        </w:rPr>
        <w:t xml:space="preserve">                                                        </w:t>
      </w:r>
    </w:p>
    <w:p w:rsidR="005524F0">
      <w:pPr>
        <w:adjustRightInd w:val="0"/>
        <w:snapToGrid w:val="0"/>
        <w:spacing w:line="400" w:lineRule="exact"/>
        <w:ind w:firstLine="420" w:firstLineChars="200"/>
        <w:rPr>
          <w:rFonts w:ascii="宋体" w:hAnsi="宋体" w:cs="宋体"/>
          <w:szCs w:val="21"/>
          <w:u w:val="single"/>
        </w:rPr>
      </w:pPr>
      <w:r>
        <w:rPr>
          <w:rFonts w:ascii="宋体" w:hAnsi="宋体" w:cs="宋体" w:hint="eastAsia"/>
          <w:bCs/>
          <w:szCs w:val="21"/>
        </w:rPr>
        <w:t>（</w:t>
      </w:r>
      <w:r>
        <w:rPr>
          <w:rFonts w:ascii="宋体" w:hAnsi="宋体" w:cs="宋体" w:hint="eastAsia"/>
          <w:bCs/>
          <w:szCs w:val="21"/>
        </w:rPr>
        <w:t>5</w:t>
      </w:r>
      <w:r>
        <w:rPr>
          <w:rFonts w:ascii="宋体" w:hAnsi="宋体" w:cs="宋体" w:hint="eastAsia"/>
          <w:bCs/>
          <w:szCs w:val="21"/>
        </w:rPr>
        <w:t>）风险处置措施和替代方案：</w:t>
      </w:r>
      <w:r>
        <w:rPr>
          <w:rFonts w:ascii="宋体" w:hAnsi="宋体" w:cs="宋体" w:hint="eastAsia"/>
          <w:color w:val="0000FF"/>
          <w:szCs w:val="21"/>
          <w:u w:val="single"/>
        </w:rPr>
        <w:t xml:space="preserve"> </w:t>
      </w:r>
      <w:r>
        <w:rPr>
          <w:rFonts w:ascii="宋体" w:hAnsi="宋体" w:cs="宋体" w:hint="eastAsia"/>
          <w:color w:val="000000"/>
          <w:szCs w:val="21"/>
          <w:u w:val="single"/>
        </w:rPr>
        <w:t xml:space="preserve">              </w:t>
      </w:r>
      <w:r>
        <w:rPr>
          <w:rFonts w:ascii="宋体" w:hAnsi="宋体" w:cs="宋体" w:hint="eastAsia"/>
          <w:szCs w:val="21"/>
          <w:u w:val="single"/>
        </w:rPr>
        <w:t xml:space="preserve">                                                </w:t>
      </w:r>
    </w:p>
    <w:p w:rsidR="005524F0" w:rsidP="00395B61">
      <w:pPr>
        <w:numPr>
          <w:ilvl w:val="0"/>
          <w:numId w:val="13"/>
        </w:numPr>
        <w:adjustRightInd w:val="0"/>
        <w:snapToGrid w:val="0"/>
        <w:spacing w:line="400" w:lineRule="exact"/>
        <w:ind w:firstLine="420" w:firstLineChars="200"/>
        <w:rPr>
          <w:rFonts w:ascii="宋体" w:hAnsi="宋体"/>
          <w:b/>
          <w:szCs w:val="21"/>
        </w:rPr>
      </w:pPr>
      <w:r>
        <w:rPr>
          <w:rFonts w:ascii="宋体" w:hAnsi="宋体" w:hint="eastAsia"/>
          <w:b/>
          <w:szCs w:val="21"/>
        </w:rPr>
        <w:t>合同验收</w:t>
      </w:r>
    </w:p>
    <w:p w:rsidR="005524F0">
      <w:pPr>
        <w:numPr>
          <w:ilvl w:val="0"/>
          <w:numId w:val="15"/>
        </w:numPr>
        <w:adjustRightInd w:val="0"/>
        <w:snapToGrid w:val="0"/>
        <w:spacing w:line="400" w:lineRule="exact"/>
        <w:ind w:firstLine="420" w:firstLineChars="200"/>
        <w:rPr>
          <w:rFonts w:ascii="宋体" w:hAnsi="宋体"/>
          <w:bCs/>
          <w:szCs w:val="21"/>
        </w:rPr>
      </w:pPr>
      <w:r>
        <w:rPr>
          <w:rFonts w:ascii="宋体" w:hAnsi="宋体" w:hint="eastAsia"/>
          <w:bCs/>
          <w:szCs w:val="21"/>
        </w:rPr>
        <w:t>验收组织方式：</w:t>
      </w:r>
      <w:r>
        <w:rPr>
          <w:rFonts w:ascii="Wingdings" w:hAnsi="Wingdings" w:cs="宋体"/>
          <w:szCs w:val="21"/>
        </w:rPr>
        <w:sym w:font="Wingdings" w:char="F0A8"/>
      </w:r>
      <w:r>
        <w:rPr>
          <w:rFonts w:ascii="宋体" w:hAnsi="宋体" w:hint="eastAsia"/>
          <w:bCs/>
          <w:szCs w:val="21"/>
        </w:rPr>
        <w:t>自行组织</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委托第三方组织</w:t>
      </w:r>
    </w:p>
    <w:p w:rsidR="005524F0">
      <w:pPr>
        <w:adjustRightInd w:val="0"/>
        <w:snapToGrid w:val="0"/>
        <w:spacing w:line="400" w:lineRule="exact"/>
        <w:rPr>
          <w:rFonts w:ascii="宋体" w:hAnsi="宋体"/>
          <w:bCs/>
          <w:szCs w:val="21"/>
        </w:rPr>
      </w:pPr>
      <w:r>
        <w:rPr>
          <w:rFonts w:ascii="宋体" w:hAnsi="宋体" w:hint="eastAsia"/>
          <w:bCs/>
          <w:szCs w:val="21"/>
        </w:rPr>
        <w:t xml:space="preserve">         </w:t>
      </w:r>
      <w:r>
        <w:rPr>
          <w:rFonts w:ascii="宋体" w:hAnsi="宋体" w:hint="eastAsia"/>
          <w:bCs/>
          <w:szCs w:val="21"/>
        </w:rPr>
        <w:t>验收主体：</w:t>
      </w:r>
      <w:r>
        <w:rPr>
          <w:rFonts w:ascii="宋体" w:hAnsi="宋体" w:hint="eastAsia"/>
          <w:bCs/>
          <w:szCs w:val="21"/>
          <w:u w:val="single"/>
        </w:rPr>
        <w:t xml:space="preserve">                  </w:t>
      </w:r>
    </w:p>
    <w:p w:rsidR="005524F0">
      <w:pPr>
        <w:adjustRightInd w:val="0"/>
        <w:snapToGrid w:val="0"/>
        <w:spacing w:line="400" w:lineRule="exact"/>
        <w:rPr>
          <w:rFonts w:ascii="宋体" w:hAnsi="宋体"/>
          <w:bCs/>
          <w:szCs w:val="21"/>
        </w:rPr>
      </w:pPr>
      <w:r>
        <w:rPr>
          <w:rFonts w:ascii="宋体" w:hAnsi="宋体" w:hint="eastAsia"/>
          <w:bCs/>
          <w:szCs w:val="21"/>
        </w:rPr>
        <w:t xml:space="preserve">        </w:t>
      </w:r>
      <w:r>
        <w:rPr>
          <w:rFonts w:ascii="宋体" w:hAnsi="宋体" w:hint="eastAsia"/>
          <w:bCs/>
          <w:szCs w:val="21"/>
        </w:rPr>
        <w:t>是否邀请本项目的其他供应商参加验收：</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5524F0">
      <w:pPr>
        <w:adjustRightInd w:val="0"/>
        <w:snapToGrid w:val="0"/>
        <w:spacing w:line="400" w:lineRule="exact"/>
        <w:ind w:firstLine="840" w:firstLineChars="400"/>
        <w:rPr>
          <w:rFonts w:ascii="宋体" w:hAnsi="宋体"/>
          <w:bCs/>
          <w:szCs w:val="21"/>
        </w:rPr>
      </w:pPr>
      <w:r>
        <w:rPr>
          <w:rFonts w:ascii="宋体" w:hAnsi="宋体" w:hint="eastAsia"/>
          <w:bCs/>
          <w:szCs w:val="21"/>
        </w:rPr>
        <w:t>是否邀请专家参加验收：</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5524F0">
      <w:pPr>
        <w:adjustRightInd w:val="0"/>
        <w:snapToGrid w:val="0"/>
        <w:spacing w:line="400" w:lineRule="exact"/>
        <w:ind w:firstLine="840" w:firstLineChars="400"/>
        <w:rPr>
          <w:rFonts w:ascii="宋体" w:hAnsi="宋体"/>
          <w:bCs/>
          <w:szCs w:val="21"/>
        </w:rPr>
      </w:pPr>
      <w:r>
        <w:rPr>
          <w:rFonts w:ascii="宋体" w:hAnsi="宋体" w:hint="eastAsia"/>
          <w:bCs/>
          <w:szCs w:val="21"/>
        </w:rPr>
        <w:t>是否邀请服务对象参加验收：</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5524F0">
      <w:pPr>
        <w:adjustRightInd w:val="0"/>
        <w:snapToGrid w:val="0"/>
        <w:spacing w:line="400" w:lineRule="exact"/>
        <w:ind w:firstLine="840" w:firstLineChars="400"/>
        <w:rPr>
          <w:rFonts w:ascii="宋体" w:hAnsi="宋体"/>
          <w:bCs/>
          <w:szCs w:val="21"/>
        </w:rPr>
      </w:pPr>
      <w:r>
        <w:rPr>
          <w:rFonts w:ascii="宋体" w:hAnsi="宋体" w:hint="eastAsia"/>
          <w:bCs/>
          <w:szCs w:val="21"/>
        </w:rPr>
        <w:t>是否邀请第三方检测机构参加验收：</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5524F0">
      <w:pPr>
        <w:adjustRightInd w:val="0"/>
        <w:snapToGrid w:val="0"/>
        <w:spacing w:line="400" w:lineRule="exact"/>
        <w:ind w:firstLine="840" w:firstLineChars="400"/>
        <w:rPr>
          <w:rFonts w:ascii="宋体" w:hAnsi="宋体"/>
          <w:bCs/>
          <w:szCs w:val="21"/>
        </w:rPr>
      </w:pPr>
      <w:r>
        <w:rPr>
          <w:rFonts w:ascii="宋体" w:hAnsi="宋体" w:hint="eastAsia"/>
          <w:bCs/>
          <w:szCs w:val="21"/>
        </w:rPr>
        <w:t>是否进行抽查检测：</w:t>
      </w:r>
      <w:r>
        <w:rPr>
          <w:rFonts w:ascii="Wingdings" w:hAnsi="Wingdings" w:cs="宋体"/>
          <w:szCs w:val="21"/>
        </w:rPr>
        <w:sym w:font="Wingdings" w:char="F0A8"/>
      </w:r>
      <w:r>
        <w:rPr>
          <w:rFonts w:ascii="宋体" w:hAnsi="宋体" w:hint="eastAsia"/>
          <w:bCs/>
          <w:szCs w:val="21"/>
        </w:rPr>
        <w:t>是，抽查比例：</w:t>
      </w:r>
      <w:r>
        <w:rPr>
          <w:rFonts w:ascii="宋体" w:hAnsi="宋体" w:hint="eastAsia"/>
          <w:bCs/>
          <w:szCs w:val="21"/>
          <w:u w:val="single"/>
        </w:rPr>
        <w:t xml:space="preserve">        </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5524F0">
      <w:pPr>
        <w:adjustRightInd w:val="0"/>
        <w:snapToGrid w:val="0"/>
        <w:spacing w:line="400" w:lineRule="exact"/>
        <w:ind w:firstLine="840" w:firstLineChars="400"/>
        <w:rPr>
          <w:rFonts w:ascii="宋体" w:hAnsi="宋体"/>
          <w:bCs/>
          <w:szCs w:val="21"/>
          <w:u w:val="single"/>
        </w:rPr>
      </w:pPr>
      <w:r>
        <w:rPr>
          <w:rFonts w:ascii="宋体" w:hAnsi="宋体" w:hint="eastAsia"/>
          <w:bCs/>
          <w:szCs w:val="21"/>
        </w:rPr>
        <w:t>是否存在破坏性检测：</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u w:val="single"/>
        </w:rPr>
        <w:t>（应明确对被破坏的检测产品的处理方式）</w:t>
      </w:r>
    </w:p>
    <w:p w:rsidR="005524F0">
      <w:pPr>
        <w:adjustRightInd w:val="0"/>
        <w:snapToGrid w:val="0"/>
        <w:spacing w:line="400" w:lineRule="exact"/>
        <w:ind w:firstLine="840" w:firstLineChars="400"/>
        <w:rPr>
          <w:rFonts w:ascii="宋体" w:hAnsi="宋体"/>
          <w:bCs/>
          <w:szCs w:val="21"/>
        </w:rPr>
      </w:pP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5524F0">
      <w:pPr>
        <w:adjustRightInd w:val="0"/>
        <w:snapToGrid w:val="0"/>
        <w:spacing w:line="400" w:lineRule="exact"/>
        <w:ind w:firstLine="840" w:firstLineChars="400"/>
        <w:rPr>
          <w:rFonts w:ascii="宋体" w:hAnsi="宋体"/>
          <w:bCs/>
          <w:szCs w:val="21"/>
          <w:u w:val="single"/>
        </w:rPr>
      </w:pPr>
      <w:r>
        <w:rPr>
          <w:rFonts w:ascii="宋体" w:hAnsi="宋体" w:hint="eastAsia"/>
          <w:bCs/>
          <w:szCs w:val="21"/>
        </w:rPr>
        <w:t>验收组织的其他事项：</w:t>
      </w:r>
      <w:r>
        <w:rPr>
          <w:rFonts w:ascii="宋体" w:hAnsi="宋体" w:hint="eastAsia"/>
          <w:bCs/>
          <w:szCs w:val="21"/>
          <w:u w:val="single"/>
        </w:rPr>
        <w:t xml:space="preserve">                </w:t>
      </w:r>
    </w:p>
    <w:p w:rsidR="005524F0">
      <w:pPr>
        <w:adjustRightInd w:val="0"/>
        <w:snapToGrid w:val="0"/>
        <w:spacing w:line="400" w:lineRule="exact"/>
        <w:ind w:firstLine="420" w:firstLineChars="200"/>
        <w:rPr>
          <w:rFonts w:ascii="宋体" w:hAnsi="宋体"/>
          <w:bCs/>
          <w:szCs w:val="21"/>
          <w:u w:val="single"/>
        </w:rPr>
      </w:pPr>
      <w:r>
        <w:rPr>
          <w:rFonts w:ascii="宋体" w:hAnsi="宋体" w:hint="eastAsia"/>
          <w:bCs/>
          <w:szCs w:val="21"/>
        </w:rPr>
        <w:t>（</w:t>
      </w:r>
      <w:r>
        <w:rPr>
          <w:rFonts w:ascii="宋体" w:hAnsi="宋体" w:hint="eastAsia"/>
          <w:bCs/>
          <w:szCs w:val="21"/>
        </w:rPr>
        <w:t>2</w:t>
      </w:r>
      <w:r>
        <w:rPr>
          <w:rFonts w:ascii="宋体" w:hAnsi="宋体" w:hint="eastAsia"/>
          <w:bCs/>
          <w:szCs w:val="21"/>
        </w:rPr>
        <w:t>）履约验收时间：</w:t>
      </w:r>
      <w:r>
        <w:rPr>
          <w:rFonts w:ascii="宋体" w:hAnsi="宋体" w:hint="eastAsia"/>
          <w:bCs/>
          <w:szCs w:val="21"/>
          <w:u w:val="single"/>
        </w:rPr>
        <w:t>（计划于何时验收</w:t>
      </w:r>
      <w:r>
        <w:rPr>
          <w:rFonts w:ascii="宋体" w:hAnsi="宋体" w:hint="eastAsia"/>
          <w:bCs/>
          <w:szCs w:val="21"/>
          <w:u w:val="single"/>
        </w:rPr>
        <w:t>/</w:t>
      </w:r>
      <w:r>
        <w:rPr>
          <w:rFonts w:ascii="宋体" w:hAnsi="宋体" w:hint="eastAsia"/>
          <w:bCs/>
          <w:szCs w:val="21"/>
          <w:u w:val="single"/>
        </w:rPr>
        <w:t>供应商提出验收申请之日起</w:t>
      </w:r>
      <w:r>
        <w:rPr>
          <w:rFonts w:ascii="宋体" w:hAnsi="宋体" w:hint="eastAsia"/>
          <w:bCs/>
          <w:szCs w:val="21"/>
          <w:u w:val="single"/>
        </w:rPr>
        <w:t xml:space="preserve">   </w:t>
      </w:r>
      <w:r>
        <w:rPr>
          <w:rFonts w:ascii="宋体" w:hAnsi="宋体" w:hint="eastAsia"/>
          <w:bCs/>
          <w:szCs w:val="21"/>
          <w:u w:val="single"/>
        </w:rPr>
        <w:t>日内组织验收）</w:t>
      </w:r>
      <w:r>
        <w:rPr>
          <w:rFonts w:ascii="宋体" w:hAnsi="宋体" w:hint="eastAsia"/>
          <w:bCs/>
          <w:szCs w:val="21"/>
          <w:u w:val="single"/>
        </w:rPr>
        <w:t xml:space="preserve"> </w:t>
      </w:r>
    </w:p>
    <w:p w:rsidR="005524F0">
      <w:pPr>
        <w:adjustRightInd w:val="0"/>
        <w:snapToGrid w:val="0"/>
        <w:spacing w:line="400" w:lineRule="exact"/>
        <w:ind w:firstLine="420" w:firstLineChars="200"/>
        <w:rPr>
          <w:rFonts w:ascii="宋体" w:hAnsi="宋体"/>
          <w:bCs/>
          <w:szCs w:val="21"/>
        </w:rPr>
      </w:pPr>
      <w:r>
        <w:rPr>
          <w:rFonts w:ascii="宋体" w:hAnsi="宋体" w:hint="eastAsia"/>
          <w:bCs/>
          <w:szCs w:val="21"/>
        </w:rPr>
        <w:t>（</w:t>
      </w:r>
      <w:r>
        <w:rPr>
          <w:rFonts w:ascii="宋体" w:hAnsi="宋体" w:hint="eastAsia"/>
          <w:bCs/>
          <w:szCs w:val="21"/>
        </w:rPr>
        <w:t>3</w:t>
      </w:r>
      <w:r>
        <w:rPr>
          <w:rFonts w:ascii="宋体" w:hAnsi="宋体" w:hint="eastAsia"/>
          <w:bCs/>
          <w:szCs w:val="21"/>
        </w:rPr>
        <w:t>）履约验收方式：</w:t>
      </w:r>
      <w:r>
        <w:rPr>
          <w:rFonts w:ascii="Wingdings" w:hAnsi="Wingdings" w:cs="宋体"/>
          <w:szCs w:val="21"/>
        </w:rPr>
        <w:sym w:font="Wingdings" w:char="F0A8"/>
      </w:r>
      <w:r>
        <w:rPr>
          <w:rFonts w:ascii="宋体" w:hAnsi="宋体" w:hint="eastAsia"/>
          <w:bCs/>
          <w:szCs w:val="21"/>
        </w:rPr>
        <w:t>一次性验收</w:t>
      </w:r>
      <w:r>
        <w:rPr>
          <w:rFonts w:ascii="宋体" w:hAnsi="宋体" w:hint="eastAsia"/>
          <w:bCs/>
          <w:szCs w:val="21"/>
        </w:rPr>
        <w:t xml:space="preserve">         </w:t>
      </w:r>
    </w:p>
    <w:p w:rsidR="005524F0">
      <w:pPr>
        <w:adjustRightInd w:val="0"/>
        <w:snapToGrid w:val="0"/>
        <w:spacing w:line="400" w:lineRule="exact"/>
        <w:rPr>
          <w:rFonts w:ascii="宋体" w:hAnsi="宋体"/>
          <w:bCs/>
          <w:szCs w:val="21"/>
        </w:rPr>
      </w:pP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分期</w:t>
      </w:r>
      <w:r>
        <w:rPr>
          <w:rFonts w:ascii="宋体" w:hAnsi="宋体" w:hint="eastAsia"/>
          <w:bCs/>
          <w:szCs w:val="21"/>
        </w:rPr>
        <w:t>/</w:t>
      </w:r>
      <w:r>
        <w:rPr>
          <w:rFonts w:ascii="宋体" w:hAnsi="宋体" w:hint="eastAsia"/>
          <w:bCs/>
          <w:szCs w:val="21"/>
        </w:rPr>
        <w:t>分项验收：</w:t>
      </w:r>
      <w:r>
        <w:rPr>
          <w:rFonts w:ascii="宋体" w:hAnsi="宋体" w:hint="eastAsia"/>
          <w:bCs/>
          <w:szCs w:val="21"/>
          <w:u w:val="single"/>
        </w:rPr>
        <w:t xml:space="preserve"> </w:t>
      </w:r>
      <w:r>
        <w:rPr>
          <w:rFonts w:ascii="宋体" w:hAnsi="宋体" w:hint="eastAsia"/>
          <w:bCs/>
          <w:szCs w:val="21"/>
          <w:u w:val="single"/>
        </w:rPr>
        <w:t>（应明确分期</w:t>
      </w:r>
      <w:r>
        <w:rPr>
          <w:rFonts w:ascii="宋体" w:hAnsi="宋体"/>
          <w:bCs/>
          <w:szCs w:val="21"/>
          <w:u w:val="single"/>
          <w:lang w:val="en"/>
        </w:rPr>
        <w:t>/</w:t>
      </w:r>
      <w:r>
        <w:rPr>
          <w:rFonts w:ascii="宋体" w:hAnsi="宋体" w:hint="eastAsia"/>
          <w:bCs/>
          <w:szCs w:val="21"/>
          <w:u w:val="single"/>
          <w:lang w:val="en"/>
        </w:rPr>
        <w:t>分项验收的工作安排</w:t>
      </w:r>
      <w:r>
        <w:rPr>
          <w:rFonts w:ascii="宋体" w:hAnsi="宋体" w:hint="eastAsia"/>
          <w:bCs/>
          <w:szCs w:val="21"/>
          <w:u w:val="single"/>
        </w:rPr>
        <w:t>）</w:t>
      </w:r>
      <w:r>
        <w:rPr>
          <w:rFonts w:ascii="宋体" w:hAnsi="宋体" w:hint="eastAsia"/>
          <w:bCs/>
          <w:szCs w:val="21"/>
          <w:u w:val="single"/>
        </w:rPr>
        <w:t xml:space="preserve">  </w:t>
      </w:r>
    </w:p>
    <w:p w:rsidR="005524F0">
      <w:pPr>
        <w:adjustRightInd w:val="0"/>
        <w:snapToGrid w:val="0"/>
        <w:spacing w:line="400" w:lineRule="exact"/>
        <w:ind w:firstLine="420" w:firstLineChars="200"/>
        <w:rPr>
          <w:rFonts w:ascii="宋体" w:hAnsi="宋体"/>
          <w:bCs/>
          <w:szCs w:val="21"/>
        </w:rPr>
      </w:pPr>
      <w:r>
        <w:rPr>
          <w:rFonts w:ascii="宋体" w:hAnsi="宋体" w:hint="eastAsia"/>
          <w:bCs/>
          <w:szCs w:val="21"/>
        </w:rPr>
        <w:t>（</w:t>
      </w:r>
      <w:r>
        <w:rPr>
          <w:rFonts w:ascii="宋体" w:hAnsi="宋体" w:hint="eastAsia"/>
          <w:bCs/>
          <w:szCs w:val="21"/>
        </w:rPr>
        <w:t>4</w:t>
      </w:r>
      <w:r>
        <w:rPr>
          <w:rFonts w:ascii="宋体" w:hAnsi="宋体" w:hint="eastAsia"/>
          <w:bCs/>
          <w:szCs w:val="21"/>
        </w:rPr>
        <w:t>）履约验收程序：</w:t>
      </w:r>
      <w:r>
        <w:rPr>
          <w:rFonts w:ascii="宋体" w:hAnsi="宋体" w:hint="eastAsia"/>
          <w:bCs/>
          <w:szCs w:val="21"/>
          <w:u w:val="single"/>
        </w:rPr>
        <w:t xml:space="preserve">                                         </w:t>
      </w:r>
    </w:p>
    <w:p w:rsidR="005524F0">
      <w:pPr>
        <w:adjustRightInd w:val="0"/>
        <w:snapToGrid w:val="0"/>
        <w:spacing w:line="400" w:lineRule="exact"/>
        <w:ind w:firstLine="420" w:firstLineChars="200"/>
        <w:rPr>
          <w:rFonts w:ascii="宋体" w:hAnsi="宋体"/>
          <w:bCs/>
          <w:szCs w:val="21"/>
          <w:u w:val="single"/>
        </w:rPr>
      </w:pPr>
      <w:r>
        <w:rPr>
          <w:rFonts w:ascii="宋体" w:hAnsi="宋体" w:hint="eastAsia"/>
          <w:bCs/>
          <w:szCs w:val="21"/>
        </w:rPr>
        <w:t>（</w:t>
      </w:r>
      <w:r>
        <w:rPr>
          <w:rFonts w:ascii="宋体" w:hAnsi="宋体" w:hint="eastAsia"/>
          <w:bCs/>
          <w:szCs w:val="21"/>
        </w:rPr>
        <w:t>5</w:t>
      </w:r>
      <w:r>
        <w:rPr>
          <w:rFonts w:ascii="宋体" w:hAnsi="宋体" w:hint="eastAsia"/>
          <w:bCs/>
          <w:szCs w:val="21"/>
        </w:rPr>
        <w:t>）履约验收的内容：</w:t>
      </w:r>
      <w:r>
        <w:rPr>
          <w:rFonts w:ascii="宋体" w:hAnsi="宋体" w:hint="eastAsia"/>
          <w:bCs/>
          <w:szCs w:val="21"/>
          <w:u w:val="single"/>
        </w:rPr>
        <w:t xml:space="preserve"> </w:t>
      </w:r>
      <w:r>
        <w:rPr>
          <w:rFonts w:ascii="宋体" w:hAnsi="宋体" w:hint="eastAsia"/>
          <w:bCs/>
          <w:szCs w:val="21"/>
          <w:u w:val="single"/>
        </w:rPr>
        <w:t>（应当包括每一项技术和商务要求的履约情况，特别是落实政府采购扶持中小企业，支持绿色发展和乡村振兴等政策情况）</w:t>
      </w:r>
      <w:r>
        <w:rPr>
          <w:rFonts w:ascii="宋体" w:hAnsi="宋体" w:hint="eastAsia"/>
          <w:bCs/>
          <w:szCs w:val="21"/>
          <w:u w:val="single"/>
        </w:rPr>
        <w:t xml:space="preserve">                          </w:t>
      </w:r>
      <w:r>
        <w:rPr>
          <w:rFonts w:ascii="宋体" w:hAnsi="宋体" w:hint="eastAsia"/>
          <w:bCs/>
          <w:szCs w:val="21"/>
          <w:u w:val="single"/>
        </w:rPr>
        <w:t xml:space="preserve">            </w:t>
      </w:r>
    </w:p>
    <w:p w:rsidR="005524F0">
      <w:pPr>
        <w:adjustRightInd w:val="0"/>
        <w:snapToGrid w:val="0"/>
        <w:spacing w:line="400" w:lineRule="exact"/>
        <w:ind w:firstLine="420" w:firstLineChars="200"/>
        <w:rPr>
          <w:rFonts w:ascii="宋体" w:hAnsi="宋体"/>
          <w:bCs/>
          <w:szCs w:val="21"/>
          <w:u w:val="single"/>
        </w:rPr>
      </w:pPr>
      <w:r>
        <w:rPr>
          <w:rFonts w:ascii="宋体" w:hAnsi="宋体" w:hint="eastAsia"/>
          <w:bCs/>
          <w:szCs w:val="21"/>
        </w:rPr>
        <w:t>（</w:t>
      </w:r>
      <w:r>
        <w:rPr>
          <w:rFonts w:ascii="宋体" w:hAnsi="宋体" w:hint="eastAsia"/>
          <w:bCs/>
          <w:szCs w:val="21"/>
        </w:rPr>
        <w:t>6</w:t>
      </w:r>
      <w:r>
        <w:rPr>
          <w:rFonts w:ascii="宋体" w:hAnsi="宋体" w:hint="eastAsia"/>
          <w:bCs/>
          <w:szCs w:val="21"/>
        </w:rPr>
        <w:t>）履约验收标准：</w:t>
      </w:r>
      <w:r>
        <w:rPr>
          <w:rFonts w:ascii="宋体" w:hAnsi="宋体" w:hint="eastAsia"/>
          <w:bCs/>
          <w:szCs w:val="21"/>
          <w:u w:val="single"/>
        </w:rPr>
        <w:t xml:space="preserve">                                         </w:t>
      </w:r>
    </w:p>
    <w:p w:rsidR="005524F0">
      <w:pPr>
        <w:pStyle w:val="AONormal"/>
        <w:ind w:firstLine="420"/>
        <w:rPr>
          <w:rFonts w:ascii="宋体" w:eastAsia="宋体" w:hAnsi="宋体" w:cs="宋体"/>
          <w:sz w:val="21"/>
        </w:rPr>
      </w:pPr>
      <w:r>
        <w:rPr>
          <w:rFonts w:ascii="宋体" w:eastAsia="宋体" w:hAnsi="宋体" w:cs="宋体" w:hint="eastAsia"/>
          <w:bCs/>
          <w:sz w:val="21"/>
        </w:rPr>
        <w:t>（</w:t>
      </w:r>
      <w:r>
        <w:rPr>
          <w:rFonts w:ascii="宋体" w:eastAsia="宋体" w:hAnsi="宋体" w:cs="宋体" w:hint="eastAsia"/>
          <w:bCs/>
          <w:sz w:val="21"/>
        </w:rPr>
        <w:t>7</w:t>
      </w:r>
      <w:r>
        <w:rPr>
          <w:rFonts w:ascii="宋体" w:eastAsia="宋体" w:hAnsi="宋体" w:cs="宋体" w:hint="eastAsia"/>
          <w:bCs/>
          <w:sz w:val="21"/>
        </w:rPr>
        <w:t>）是否以采购活动中供应商提供的样品作为参考：</w:t>
      </w:r>
      <w:r>
        <w:rPr>
          <w:rFonts w:ascii="Wingdings" w:eastAsia="宋体" w:hAnsi="Wingdings" w:cs="宋体"/>
          <w:sz w:val="21"/>
        </w:rPr>
        <w:sym w:font="Wingdings" w:char="F0A8"/>
      </w:r>
      <w:r>
        <w:rPr>
          <w:rFonts w:ascii="宋体" w:eastAsia="宋体" w:hAnsi="宋体" w:cs="宋体" w:hint="eastAsia"/>
          <w:bCs/>
          <w:sz w:val="21"/>
        </w:rPr>
        <w:t>是</w:t>
      </w:r>
      <w:r>
        <w:rPr>
          <w:rFonts w:ascii="宋体" w:eastAsia="宋体" w:hAnsi="宋体" w:cs="宋体" w:hint="eastAsia"/>
          <w:bCs/>
          <w:sz w:val="21"/>
        </w:rPr>
        <w:t xml:space="preserve">  </w:t>
      </w:r>
      <w:r>
        <w:rPr>
          <w:rFonts w:ascii="Wingdings" w:eastAsia="宋体" w:hAnsi="Wingdings" w:cs="宋体"/>
          <w:sz w:val="21"/>
        </w:rPr>
        <w:sym w:font="Wingdings" w:char="F0A8"/>
      </w:r>
      <w:r>
        <w:rPr>
          <w:rFonts w:ascii="宋体" w:eastAsia="宋体" w:hAnsi="宋体" w:cs="宋体" w:hint="eastAsia"/>
          <w:bCs/>
          <w:sz w:val="21"/>
        </w:rPr>
        <w:t>否</w:t>
      </w:r>
    </w:p>
    <w:p w:rsidR="005524F0">
      <w:pPr>
        <w:adjustRightInd w:val="0"/>
        <w:snapToGrid w:val="0"/>
        <w:spacing w:line="400" w:lineRule="exact"/>
        <w:ind w:firstLine="420" w:firstLineChars="200"/>
        <w:rPr>
          <w:rFonts w:ascii="宋体" w:hAnsi="宋体" w:cs="宋体"/>
          <w:bCs/>
          <w:szCs w:val="21"/>
          <w:u w:val="single"/>
        </w:rPr>
      </w:pPr>
      <w:r>
        <w:rPr>
          <w:rFonts w:ascii="宋体" w:hAnsi="宋体" w:cs="宋体" w:hint="eastAsia"/>
          <w:bCs/>
          <w:szCs w:val="21"/>
        </w:rPr>
        <w:t>（</w:t>
      </w:r>
      <w:r>
        <w:rPr>
          <w:rFonts w:ascii="宋体" w:hAnsi="宋体" w:cs="宋体" w:hint="eastAsia"/>
          <w:bCs/>
          <w:szCs w:val="21"/>
        </w:rPr>
        <w:t>8</w:t>
      </w:r>
      <w:r>
        <w:rPr>
          <w:rFonts w:ascii="宋体" w:hAnsi="宋体" w:cs="宋体" w:hint="eastAsia"/>
          <w:bCs/>
          <w:szCs w:val="21"/>
        </w:rPr>
        <w:t>）履约验收其他事项：</w:t>
      </w:r>
      <w:r>
        <w:rPr>
          <w:rFonts w:ascii="宋体" w:hAnsi="宋体" w:cs="宋体" w:hint="eastAsia"/>
          <w:bCs/>
          <w:szCs w:val="21"/>
          <w:u w:val="single"/>
        </w:rPr>
        <w:t xml:space="preserve">      </w:t>
      </w:r>
      <w:r>
        <w:rPr>
          <w:rFonts w:ascii="宋体" w:hAnsi="宋体" w:cs="宋体" w:hint="eastAsia"/>
          <w:bCs/>
          <w:szCs w:val="21"/>
          <w:u w:val="single"/>
        </w:rPr>
        <w:t>（产权过户登记等）</w:t>
      </w:r>
      <w:r>
        <w:rPr>
          <w:rFonts w:ascii="宋体" w:hAnsi="宋体" w:cs="宋体" w:hint="eastAsia"/>
          <w:bCs/>
          <w:szCs w:val="21"/>
          <w:u w:val="single"/>
        </w:rPr>
        <w:t xml:space="preserve">          </w:t>
      </w:r>
    </w:p>
    <w:p w:rsidR="005524F0" w:rsidP="00395B61">
      <w:pPr>
        <w:numPr>
          <w:ilvl w:val="0"/>
          <w:numId w:val="13"/>
        </w:numPr>
        <w:adjustRightInd w:val="0"/>
        <w:snapToGrid w:val="0"/>
        <w:spacing w:line="400" w:lineRule="exact"/>
        <w:ind w:firstLine="420" w:firstLineChars="200"/>
        <w:rPr>
          <w:rFonts w:ascii="宋体" w:hAnsi="宋体"/>
          <w:b/>
          <w:szCs w:val="21"/>
        </w:rPr>
      </w:pPr>
      <w:r>
        <w:rPr>
          <w:rFonts w:ascii="宋体" w:hAnsi="宋体" w:hint="eastAsia"/>
          <w:b/>
          <w:szCs w:val="21"/>
        </w:rPr>
        <w:t>组成合同的文件</w:t>
      </w:r>
    </w:p>
    <w:p w:rsidR="005524F0">
      <w:pPr>
        <w:adjustRightInd w:val="0"/>
        <w:snapToGrid w:val="0"/>
        <w:spacing w:line="400" w:lineRule="exact"/>
        <w:ind w:firstLine="420" w:firstLineChars="200"/>
        <w:rPr>
          <w:rFonts w:ascii="宋体" w:hAnsi="宋体"/>
          <w:szCs w:val="21"/>
        </w:rPr>
      </w:pPr>
      <w:r>
        <w:rPr>
          <w:rFonts w:ascii="宋体" w:hAnsi="宋体" w:hint="eastAsia"/>
          <w:szCs w:val="21"/>
        </w:rPr>
        <w:t>本协议书与下列文件一起构成合同文件，如下述文件之间有任何抵触、矛盾或歧义，应按以下顺序解释：</w:t>
      </w:r>
    </w:p>
    <w:p w:rsidR="005524F0">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）政府采购合同协议书及其变更、补充协议</w:t>
      </w:r>
    </w:p>
    <w:p w:rsidR="005524F0">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）政府采购合同专用条款</w:t>
      </w:r>
    </w:p>
    <w:p w:rsidR="005524F0">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）政府采购合同通用条款</w:t>
      </w:r>
    </w:p>
    <w:p w:rsidR="005524F0">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4</w:t>
      </w:r>
      <w:r>
        <w:rPr>
          <w:rFonts w:ascii="宋体" w:hAnsi="宋体" w:hint="eastAsia"/>
          <w:szCs w:val="21"/>
        </w:rPr>
        <w:t>）中标（成交）通知书</w:t>
      </w:r>
    </w:p>
    <w:p w:rsidR="005524F0">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5</w:t>
      </w:r>
      <w:r>
        <w:rPr>
          <w:rFonts w:ascii="宋体" w:hAnsi="宋体" w:hint="eastAsia"/>
          <w:szCs w:val="21"/>
        </w:rPr>
        <w:t>）投标（响应）文件</w:t>
      </w:r>
    </w:p>
    <w:p w:rsidR="005524F0">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6</w:t>
      </w:r>
      <w:r>
        <w:rPr>
          <w:rFonts w:ascii="宋体" w:hAnsi="宋体" w:hint="eastAsia"/>
          <w:szCs w:val="21"/>
        </w:rPr>
        <w:t>）采购文件</w:t>
      </w:r>
    </w:p>
    <w:p w:rsidR="005524F0">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7</w:t>
      </w:r>
      <w:r>
        <w:rPr>
          <w:rFonts w:ascii="宋体" w:hAnsi="宋体" w:hint="eastAsia"/>
          <w:szCs w:val="21"/>
        </w:rPr>
        <w:t>）有关技术文件，图纸</w:t>
      </w:r>
    </w:p>
    <w:p w:rsidR="005524F0">
      <w:pPr>
        <w:pStyle w:val="AONormal"/>
        <w:ind w:firstLine="420"/>
        <w:rPr>
          <w:rFonts w:ascii="宋体" w:eastAsia="宋体" w:hAnsi="宋体" w:cs="宋体"/>
          <w:kern w:val="2"/>
          <w:sz w:val="21"/>
        </w:rPr>
      </w:pPr>
      <w:r>
        <w:rPr>
          <w:rFonts w:ascii="宋体" w:eastAsia="宋体" w:hAnsi="宋体" w:cs="宋体" w:hint="eastAsia"/>
          <w:sz w:val="21"/>
        </w:rPr>
        <w:t>（</w:t>
      </w:r>
      <w:r>
        <w:rPr>
          <w:rFonts w:ascii="宋体" w:eastAsia="宋体" w:hAnsi="宋体" w:cs="宋体" w:hint="eastAsia"/>
          <w:sz w:val="21"/>
        </w:rPr>
        <w:t>8</w:t>
      </w:r>
      <w:r>
        <w:rPr>
          <w:rFonts w:ascii="宋体" w:eastAsia="宋体" w:hAnsi="宋体" w:cs="宋体" w:hint="eastAsia"/>
          <w:sz w:val="21"/>
        </w:rPr>
        <w:t>）</w:t>
      </w:r>
      <w:r>
        <w:rPr>
          <w:rFonts w:ascii="宋体" w:eastAsia="宋体" w:hAnsi="宋体" w:cs="宋体" w:hint="eastAsia"/>
          <w:color w:val="000000"/>
          <w:kern w:val="2"/>
          <w:sz w:val="21"/>
        </w:rPr>
        <w:t>国家法律、行政法规和规章制度规定或合同约定的作为合同组成部分的其他文件</w:t>
      </w:r>
    </w:p>
    <w:p w:rsidR="005524F0" w:rsidP="00395B61">
      <w:pPr>
        <w:numPr>
          <w:ilvl w:val="0"/>
          <w:numId w:val="13"/>
        </w:numPr>
        <w:adjustRightInd w:val="0"/>
        <w:snapToGrid w:val="0"/>
        <w:spacing w:line="400" w:lineRule="exact"/>
        <w:ind w:firstLine="420" w:firstLineChars="200"/>
        <w:rPr>
          <w:rFonts w:ascii="宋体" w:hAnsi="宋体"/>
          <w:b/>
          <w:szCs w:val="21"/>
        </w:rPr>
      </w:pPr>
      <w:r>
        <w:rPr>
          <w:rFonts w:ascii="宋体" w:hAnsi="宋体" w:hint="eastAsia"/>
          <w:b/>
          <w:szCs w:val="21"/>
        </w:rPr>
        <w:t>合同生效</w:t>
      </w:r>
    </w:p>
    <w:p w:rsidR="005524F0">
      <w:pPr>
        <w:adjustRightInd w:val="0"/>
        <w:snapToGrid w:val="0"/>
        <w:spacing w:line="400" w:lineRule="exact"/>
        <w:ind w:firstLine="420" w:firstLineChars="200"/>
        <w:rPr>
          <w:rFonts w:ascii="宋体" w:hAnsi="宋体"/>
          <w:szCs w:val="21"/>
        </w:rPr>
      </w:pPr>
      <w:r>
        <w:rPr>
          <w:rFonts w:ascii="宋体" w:hAnsi="宋体" w:hint="eastAsia"/>
          <w:szCs w:val="21"/>
        </w:rPr>
        <w:t>本合同自</w:t>
      </w:r>
      <w:r>
        <w:rPr>
          <w:rFonts w:ascii="宋体" w:hAnsi="宋体" w:hint="eastAsia"/>
          <w:szCs w:val="21"/>
          <w:u w:val="single"/>
        </w:rPr>
        <w:t xml:space="preserve">                             </w:t>
      </w:r>
      <w:r>
        <w:rPr>
          <w:rFonts w:ascii="宋体" w:hAnsi="宋体" w:hint="eastAsia"/>
          <w:szCs w:val="21"/>
        </w:rPr>
        <w:t>生效。</w:t>
      </w:r>
    </w:p>
    <w:p w:rsidR="005524F0" w:rsidP="00395B61">
      <w:pPr>
        <w:numPr>
          <w:ilvl w:val="0"/>
          <w:numId w:val="13"/>
        </w:numPr>
        <w:adjustRightInd w:val="0"/>
        <w:snapToGrid w:val="0"/>
        <w:spacing w:line="400" w:lineRule="exact"/>
        <w:ind w:firstLine="420" w:firstLineChars="200"/>
        <w:rPr>
          <w:rFonts w:ascii="宋体" w:hAnsi="宋体"/>
          <w:b/>
          <w:szCs w:val="21"/>
        </w:rPr>
      </w:pPr>
      <w:r>
        <w:rPr>
          <w:rFonts w:ascii="宋体" w:hAnsi="宋体" w:hint="eastAsia"/>
          <w:b/>
          <w:szCs w:val="21"/>
        </w:rPr>
        <w:t>合同份数</w:t>
      </w:r>
    </w:p>
    <w:p w:rsidR="005524F0">
      <w:pPr>
        <w:adjustRightInd w:val="0"/>
        <w:snapToGrid w:val="0"/>
        <w:spacing w:line="400" w:lineRule="exact"/>
        <w:ind w:firstLine="420" w:firstLineChars="200"/>
        <w:rPr>
          <w:rFonts w:ascii="宋体" w:hAnsi="宋体"/>
          <w:szCs w:val="21"/>
        </w:rPr>
      </w:pPr>
      <w:r>
        <w:rPr>
          <w:rFonts w:ascii="宋体" w:hAnsi="宋体" w:hint="eastAsia"/>
          <w:szCs w:val="21"/>
        </w:rPr>
        <w:t>本合同一式</w:t>
      </w:r>
      <w:r>
        <w:rPr>
          <w:rFonts w:ascii="宋体" w:hAnsi="宋体" w:hint="eastAsia"/>
          <w:szCs w:val="21"/>
          <w:u w:val="single"/>
        </w:rPr>
        <w:t xml:space="preserve">    </w:t>
      </w:r>
      <w:r>
        <w:rPr>
          <w:rFonts w:ascii="宋体" w:hAnsi="宋体" w:hint="eastAsia"/>
          <w:szCs w:val="21"/>
        </w:rPr>
        <w:t>份，甲方执</w:t>
      </w:r>
      <w:r>
        <w:rPr>
          <w:rFonts w:ascii="宋体" w:hAnsi="宋体" w:hint="eastAsia"/>
          <w:szCs w:val="21"/>
          <w:u w:val="single"/>
        </w:rPr>
        <w:t xml:space="preserve">    </w:t>
      </w:r>
      <w:r>
        <w:rPr>
          <w:rFonts w:ascii="宋体" w:hAnsi="宋体" w:hint="eastAsia"/>
          <w:szCs w:val="21"/>
        </w:rPr>
        <w:t>份，乙方执</w:t>
      </w:r>
      <w:r>
        <w:rPr>
          <w:rFonts w:ascii="宋体" w:hAnsi="宋体" w:hint="eastAsia"/>
          <w:szCs w:val="21"/>
          <w:u w:val="single"/>
        </w:rPr>
        <w:t xml:space="preserve">    </w:t>
      </w:r>
      <w:r>
        <w:rPr>
          <w:rFonts w:ascii="宋体" w:hAnsi="宋体" w:hint="eastAsia"/>
          <w:szCs w:val="21"/>
        </w:rPr>
        <w:t>份，均具有同等法律效力。</w:t>
      </w:r>
    </w:p>
    <w:p w:rsidR="005524F0">
      <w:pPr>
        <w:adjustRightInd w:val="0"/>
        <w:snapToGrid w:val="0"/>
        <w:spacing w:line="400" w:lineRule="exact"/>
        <w:ind w:firstLine="420" w:firstLineChars="200"/>
        <w:rPr>
          <w:rFonts w:ascii="宋体" w:hAnsi="宋体"/>
          <w:szCs w:val="21"/>
        </w:rPr>
      </w:pPr>
      <w:r>
        <w:rPr>
          <w:rFonts w:ascii="宋体" w:hAnsi="宋体" w:hint="eastAsia"/>
          <w:szCs w:val="21"/>
        </w:rPr>
        <w:t>合同订立时间：</w:t>
      </w:r>
      <w:r>
        <w:rPr>
          <w:rFonts w:ascii="宋体" w:hAnsi="宋体" w:hint="eastAsia"/>
          <w:szCs w:val="21"/>
          <w:u w:val="single"/>
        </w:rPr>
        <w:t xml:space="preserve">         </w:t>
      </w:r>
      <w:r>
        <w:rPr>
          <w:rFonts w:ascii="宋体" w:hAnsi="宋体" w:hint="eastAsia"/>
          <w:szCs w:val="21"/>
        </w:rPr>
        <w:t>年</w:t>
      </w:r>
      <w:r>
        <w:rPr>
          <w:rFonts w:ascii="宋体" w:hAnsi="宋体" w:hint="eastAsia"/>
          <w:szCs w:val="21"/>
          <w:u w:val="single"/>
        </w:rPr>
        <w:t xml:space="preserve">      </w:t>
      </w:r>
      <w:r>
        <w:rPr>
          <w:rFonts w:ascii="宋体" w:hAnsi="宋体" w:hint="eastAsia"/>
          <w:szCs w:val="21"/>
        </w:rPr>
        <w:t>月</w:t>
      </w:r>
      <w:r>
        <w:rPr>
          <w:rFonts w:ascii="宋体" w:hAnsi="宋体" w:hint="eastAsia"/>
          <w:szCs w:val="21"/>
          <w:u w:val="single"/>
        </w:rPr>
        <w:t xml:space="preserve">      </w:t>
      </w:r>
      <w:r>
        <w:rPr>
          <w:rFonts w:ascii="宋体" w:hAnsi="宋体" w:hint="eastAsia"/>
          <w:szCs w:val="21"/>
        </w:rPr>
        <w:t>日</w:t>
      </w:r>
    </w:p>
    <w:p w:rsidR="005524F0">
      <w:pPr>
        <w:adjustRightInd w:val="0"/>
        <w:snapToGrid w:val="0"/>
        <w:spacing w:line="400" w:lineRule="exact"/>
        <w:ind w:firstLine="420" w:firstLineChars="200"/>
        <w:rPr>
          <w:rFonts w:ascii="宋体" w:hAnsi="宋体"/>
          <w:szCs w:val="21"/>
        </w:rPr>
      </w:pPr>
      <w:r>
        <w:rPr>
          <w:rFonts w:ascii="宋体" w:hAnsi="宋体" w:hint="eastAsia"/>
          <w:szCs w:val="21"/>
        </w:rPr>
        <w:t>合同订立地点：</w:t>
      </w:r>
      <w:r>
        <w:rPr>
          <w:rFonts w:ascii="宋体" w:hAnsi="宋体" w:hint="eastAsia"/>
          <w:szCs w:val="21"/>
          <w:u w:val="single"/>
        </w:rPr>
        <w:t xml:space="preserve">                           </w:t>
      </w:r>
    </w:p>
    <w:p w:rsidR="005524F0">
      <w:pPr>
        <w:adjustRightInd w:val="0"/>
        <w:snapToGrid w:val="0"/>
        <w:spacing w:line="400" w:lineRule="exact"/>
        <w:ind w:firstLine="420" w:firstLineChars="200"/>
      </w:pPr>
      <w:r>
        <w:rPr>
          <w:rFonts w:ascii="宋体" w:hAnsi="宋体" w:hint="eastAsia"/>
          <w:szCs w:val="21"/>
        </w:rPr>
        <w:t>附件：具体标的及其技术要求和商务要求、联合协议、分包意向协议等。</w:t>
      </w:r>
    </w:p>
    <w:p w:rsidR="005524F0">
      <w:r>
        <w:rPr>
          <w:rFonts w:hint="eastAsia"/>
        </w:rPr>
        <w:br w:type="page"/>
      </w:r>
    </w:p>
    <w:p w:rsidR="005524F0">
      <w:pPr>
        <w:pStyle w:val="12"/>
      </w:pPr>
    </w:p>
    <w:tbl>
      <w:tblPr>
        <w:tblStyle w:val="TableNormal"/>
        <w:tblW w:w="4927" w:type="pct"/>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ook w:val="04A0"/>
      </w:tblPr>
      <w:tblGrid>
        <w:gridCol w:w="1998"/>
        <w:gridCol w:w="2548"/>
        <w:gridCol w:w="2090"/>
        <w:gridCol w:w="2236"/>
      </w:tblGrid>
      <w:tr>
        <w:tblPrEx>
          <w:tblW w:w="4927" w:type="pct"/>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ook w:val="04A0"/>
        </w:tblPrEx>
        <w:trPr>
          <w:trHeight w:val="490"/>
        </w:trPr>
        <w:tc>
          <w:tcPr>
            <w:tcW w:w="2562" w:type="pct"/>
            <w:gridSpan w:val="2"/>
            <w:tcBorders>
              <w:bottom w:val="single" w:sz="2" w:space="0" w:color="auto"/>
              <w:right w:val="single" w:sz="2" w:space="0" w:color="auto"/>
            </w:tcBorders>
            <w:vAlign w:val="center"/>
          </w:tcPr>
          <w:p w:rsidR="005524F0">
            <w:pPr>
              <w:adjustRightInd w:val="0"/>
              <w:snapToGrid w:val="0"/>
              <w:spacing w:line="300" w:lineRule="exact"/>
              <w:jc w:val="center"/>
            </w:pPr>
            <w:r>
              <w:rPr>
                <w:szCs w:val="21"/>
              </w:rPr>
              <w:t>甲方</w:t>
            </w:r>
            <w:r>
              <w:rPr>
                <w:rFonts w:hint="eastAsia"/>
                <w:szCs w:val="21"/>
              </w:rPr>
              <w:t>（采购人</w:t>
            </w:r>
            <w:r>
              <w:rPr>
                <w:rFonts w:ascii="宋体" w:hAnsi="宋体" w:hint="eastAsia"/>
                <w:szCs w:val="21"/>
              </w:rPr>
              <w:t>、受采购人委托签订合同的单位或</w:t>
            </w:r>
            <w:r>
              <w:rPr>
                <w:rFonts w:hint="eastAsia"/>
                <w:szCs w:val="21"/>
              </w:rPr>
              <w:t>采购文件约定的合同甲方）</w:t>
            </w:r>
          </w:p>
        </w:tc>
        <w:tc>
          <w:tcPr>
            <w:tcW w:w="2437" w:type="pct"/>
            <w:gridSpan w:val="2"/>
            <w:tcBorders>
              <w:left w:val="single" w:sz="2" w:space="0" w:color="auto"/>
              <w:bottom w:val="single" w:sz="2" w:space="0" w:color="auto"/>
            </w:tcBorders>
            <w:vAlign w:val="center"/>
          </w:tcPr>
          <w:p w:rsidR="005524F0">
            <w:pPr>
              <w:adjustRightInd w:val="0"/>
              <w:snapToGrid w:val="0"/>
              <w:spacing w:line="300" w:lineRule="exact"/>
              <w:jc w:val="center"/>
            </w:pPr>
            <w:r>
              <w:rPr>
                <w:szCs w:val="21"/>
              </w:rPr>
              <w:t>乙方</w:t>
            </w:r>
            <w:r>
              <w:rPr>
                <w:rFonts w:hint="eastAsia"/>
                <w:szCs w:val="21"/>
              </w:rPr>
              <w:t>（供应商）</w:t>
            </w:r>
          </w:p>
        </w:tc>
      </w:tr>
      <w:tr>
        <w:tblPrEx>
          <w:tblW w:w="4927" w:type="pct"/>
          <w:tblLook w:val="04A0"/>
        </w:tblPrEx>
        <w:trPr>
          <w:trHeight w:val="917"/>
        </w:trPr>
        <w:tc>
          <w:tcPr>
            <w:tcW w:w="1126" w:type="pct"/>
            <w:tcBorders>
              <w:top w:val="single" w:sz="2" w:space="0" w:color="auto"/>
              <w:bottom w:val="single" w:sz="2" w:space="0" w:color="auto"/>
              <w:right w:val="single" w:sz="2" w:space="0" w:color="auto"/>
            </w:tcBorders>
            <w:vAlign w:val="center"/>
          </w:tcPr>
          <w:p w:rsidR="005524F0">
            <w:pPr>
              <w:adjustRightInd w:val="0"/>
              <w:snapToGrid w:val="0"/>
              <w:spacing w:line="300" w:lineRule="exact"/>
              <w:jc w:val="center"/>
              <w:rPr>
                <w:szCs w:val="21"/>
              </w:rPr>
            </w:pPr>
            <w:r>
              <w:rPr>
                <w:szCs w:val="21"/>
              </w:rPr>
              <w:t>单位名称</w:t>
            </w:r>
            <w:r>
              <w:rPr>
                <w:rFonts w:hint="eastAsia"/>
                <w:szCs w:val="21"/>
              </w:rPr>
              <w:t>（公章或合同章）</w:t>
            </w:r>
          </w:p>
        </w:tc>
        <w:tc>
          <w:tcPr>
            <w:tcW w:w="1436" w:type="pct"/>
            <w:tcBorders>
              <w:top w:val="single" w:sz="2" w:space="0" w:color="auto"/>
              <w:left w:val="single" w:sz="2" w:space="0" w:color="auto"/>
              <w:bottom w:val="single" w:sz="2" w:space="0" w:color="auto"/>
              <w:right w:val="single" w:sz="2" w:space="0" w:color="auto"/>
            </w:tcBorders>
            <w:vAlign w:val="center"/>
          </w:tcPr>
          <w:p w:rsidR="005524F0">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5524F0">
            <w:pPr>
              <w:adjustRightInd w:val="0"/>
              <w:snapToGrid w:val="0"/>
              <w:spacing w:line="300" w:lineRule="exact"/>
              <w:jc w:val="center"/>
              <w:rPr>
                <w:szCs w:val="21"/>
              </w:rPr>
            </w:pPr>
            <w:r>
              <w:rPr>
                <w:szCs w:val="21"/>
              </w:rPr>
              <w:t>单位名称</w:t>
            </w:r>
            <w:r>
              <w:rPr>
                <w:rFonts w:hint="eastAsia"/>
                <w:szCs w:val="21"/>
              </w:rPr>
              <w:t>（公章或合同章）</w:t>
            </w:r>
          </w:p>
        </w:tc>
        <w:tc>
          <w:tcPr>
            <w:tcW w:w="1259" w:type="pct"/>
            <w:tcBorders>
              <w:top w:val="single" w:sz="2" w:space="0" w:color="auto"/>
              <w:left w:val="single" w:sz="2" w:space="0" w:color="auto"/>
              <w:bottom w:val="single" w:sz="2" w:space="0" w:color="auto"/>
            </w:tcBorders>
            <w:vAlign w:val="center"/>
          </w:tcPr>
          <w:p w:rsidR="005524F0">
            <w:pPr>
              <w:adjustRightInd w:val="0"/>
              <w:snapToGrid w:val="0"/>
              <w:spacing w:line="300" w:lineRule="exact"/>
              <w:jc w:val="center"/>
              <w:rPr>
                <w:spacing w:val="20"/>
                <w:szCs w:val="21"/>
              </w:rPr>
            </w:pPr>
          </w:p>
        </w:tc>
      </w:tr>
      <w:tr>
        <w:tblPrEx>
          <w:tblW w:w="4927" w:type="pct"/>
          <w:tblLook w:val="04A0"/>
        </w:tblPrEx>
        <w:trPr>
          <w:trHeight w:val="1171"/>
        </w:trPr>
        <w:tc>
          <w:tcPr>
            <w:tcW w:w="1126" w:type="pct"/>
            <w:vMerge w:val="restart"/>
            <w:tcBorders>
              <w:top w:val="single" w:sz="2" w:space="0" w:color="auto"/>
              <w:right w:val="single" w:sz="2" w:space="0" w:color="auto"/>
            </w:tcBorders>
            <w:vAlign w:val="center"/>
          </w:tcPr>
          <w:p w:rsidR="005524F0">
            <w:pPr>
              <w:adjustRightInd w:val="0"/>
              <w:snapToGrid w:val="0"/>
              <w:spacing w:line="300" w:lineRule="exact"/>
              <w:jc w:val="center"/>
              <w:rPr>
                <w:szCs w:val="21"/>
              </w:rPr>
            </w:pPr>
            <w:r>
              <w:rPr>
                <w:szCs w:val="21"/>
              </w:rPr>
              <w:t>法定代表人</w:t>
            </w:r>
          </w:p>
          <w:p w:rsidR="005524F0">
            <w:pPr>
              <w:adjustRightInd w:val="0"/>
              <w:snapToGrid w:val="0"/>
              <w:spacing w:line="300" w:lineRule="exact"/>
              <w:ind w:firstLine="101" w:firstLineChars="48"/>
              <w:jc w:val="center"/>
              <w:rPr>
                <w:szCs w:val="21"/>
              </w:rPr>
            </w:pPr>
            <w:r>
              <w:rPr>
                <w:rFonts w:hint="eastAsia"/>
                <w:szCs w:val="21"/>
              </w:rPr>
              <w:t>或其</w:t>
            </w:r>
            <w:r>
              <w:rPr>
                <w:szCs w:val="21"/>
              </w:rPr>
              <w:t>委托代理人</w:t>
            </w:r>
            <w:r>
              <w:rPr>
                <w:rFonts w:hint="eastAsia"/>
                <w:szCs w:val="21"/>
              </w:rPr>
              <w:t>（签章）</w:t>
            </w:r>
          </w:p>
        </w:tc>
        <w:tc>
          <w:tcPr>
            <w:tcW w:w="1436" w:type="pct"/>
            <w:vMerge w:val="restart"/>
            <w:tcBorders>
              <w:top w:val="single" w:sz="2" w:space="0" w:color="auto"/>
              <w:left w:val="single" w:sz="2" w:space="0" w:color="auto"/>
              <w:right w:val="single" w:sz="2" w:space="0" w:color="auto"/>
            </w:tcBorders>
            <w:vAlign w:val="center"/>
          </w:tcPr>
          <w:p w:rsidR="005524F0">
            <w:pPr>
              <w:adjustRightInd w:val="0"/>
              <w:snapToGrid w:val="0"/>
              <w:spacing w:line="300" w:lineRule="exact"/>
              <w:jc w:val="center"/>
              <w:rPr>
                <w:szCs w:val="21"/>
              </w:rPr>
            </w:pPr>
          </w:p>
        </w:tc>
        <w:tc>
          <w:tcPr>
            <w:tcW w:w="1178" w:type="pct"/>
            <w:tcBorders>
              <w:top w:val="single" w:sz="2" w:space="0" w:color="auto"/>
              <w:left w:val="single" w:sz="2" w:space="0" w:color="auto"/>
              <w:right w:val="single" w:sz="2" w:space="0" w:color="auto"/>
            </w:tcBorders>
            <w:vAlign w:val="center"/>
          </w:tcPr>
          <w:p w:rsidR="005524F0">
            <w:pPr>
              <w:adjustRightInd w:val="0"/>
              <w:snapToGrid w:val="0"/>
              <w:spacing w:line="300" w:lineRule="exact"/>
              <w:jc w:val="center"/>
              <w:rPr>
                <w:szCs w:val="21"/>
              </w:rPr>
            </w:pPr>
            <w:r>
              <w:rPr>
                <w:szCs w:val="21"/>
              </w:rPr>
              <w:t>法定代表人</w:t>
            </w:r>
          </w:p>
          <w:p w:rsidR="005524F0">
            <w:pPr>
              <w:adjustRightInd w:val="0"/>
              <w:snapToGrid w:val="0"/>
              <w:spacing w:line="300" w:lineRule="exact"/>
              <w:jc w:val="center"/>
              <w:rPr>
                <w:szCs w:val="21"/>
              </w:rPr>
            </w:pPr>
            <w:r>
              <w:rPr>
                <w:rFonts w:hint="eastAsia"/>
                <w:szCs w:val="21"/>
              </w:rPr>
              <w:t>或其</w:t>
            </w:r>
            <w:r>
              <w:rPr>
                <w:szCs w:val="21"/>
              </w:rPr>
              <w:t>委托代理人</w:t>
            </w:r>
            <w:r>
              <w:rPr>
                <w:rFonts w:hint="eastAsia"/>
                <w:szCs w:val="21"/>
              </w:rPr>
              <w:t>（签章）</w:t>
            </w:r>
          </w:p>
        </w:tc>
        <w:tc>
          <w:tcPr>
            <w:tcW w:w="1259" w:type="pct"/>
            <w:tcBorders>
              <w:top w:val="single" w:sz="2" w:space="0" w:color="auto"/>
              <w:left w:val="single" w:sz="2" w:space="0" w:color="auto"/>
              <w:bottom w:val="single" w:sz="2" w:space="0" w:color="auto"/>
            </w:tcBorders>
            <w:vAlign w:val="center"/>
          </w:tcPr>
          <w:p w:rsidR="005524F0">
            <w:pPr>
              <w:adjustRightInd w:val="0"/>
              <w:snapToGrid w:val="0"/>
              <w:spacing w:line="300" w:lineRule="exact"/>
              <w:jc w:val="center"/>
              <w:rPr>
                <w:szCs w:val="21"/>
              </w:rPr>
            </w:pPr>
          </w:p>
        </w:tc>
      </w:tr>
      <w:tr>
        <w:tblPrEx>
          <w:tblW w:w="4927" w:type="pct"/>
          <w:tblLook w:val="04A0"/>
        </w:tblPrEx>
        <w:trPr>
          <w:trHeight w:val="483"/>
        </w:trPr>
        <w:tc>
          <w:tcPr>
            <w:tcW w:w="1126" w:type="pct"/>
            <w:vMerge/>
            <w:tcBorders>
              <w:bottom w:val="single" w:sz="2" w:space="0" w:color="auto"/>
              <w:right w:val="single" w:sz="2" w:space="0" w:color="auto"/>
            </w:tcBorders>
            <w:vAlign w:val="center"/>
          </w:tcPr>
          <w:p w:rsidR="005524F0">
            <w:pPr>
              <w:adjustRightInd w:val="0"/>
              <w:snapToGrid w:val="0"/>
              <w:spacing w:line="300" w:lineRule="exact"/>
              <w:jc w:val="center"/>
              <w:rPr>
                <w:szCs w:val="21"/>
              </w:rPr>
            </w:pPr>
          </w:p>
        </w:tc>
        <w:tc>
          <w:tcPr>
            <w:tcW w:w="1436" w:type="pct"/>
            <w:vMerge/>
            <w:tcBorders>
              <w:left w:val="single" w:sz="2" w:space="0" w:color="auto"/>
              <w:bottom w:val="single" w:sz="2" w:space="0" w:color="auto"/>
              <w:right w:val="single" w:sz="2" w:space="0" w:color="auto"/>
            </w:tcBorders>
            <w:vAlign w:val="center"/>
          </w:tcPr>
          <w:p w:rsidR="005524F0">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5524F0">
            <w:pPr>
              <w:adjustRightInd w:val="0"/>
              <w:snapToGrid w:val="0"/>
              <w:spacing w:line="300" w:lineRule="exact"/>
              <w:jc w:val="center"/>
              <w:rPr>
                <w:szCs w:val="21"/>
              </w:rPr>
            </w:pPr>
            <w:r>
              <w:rPr>
                <w:rFonts w:hint="eastAsia"/>
                <w:szCs w:val="21"/>
              </w:rPr>
              <w:t>拥有者性别</w:t>
            </w:r>
          </w:p>
        </w:tc>
        <w:tc>
          <w:tcPr>
            <w:tcW w:w="1259" w:type="pct"/>
            <w:tcBorders>
              <w:top w:val="single" w:sz="2" w:space="0" w:color="auto"/>
              <w:left w:val="single" w:sz="2" w:space="0" w:color="auto"/>
              <w:bottom w:val="single" w:sz="2" w:space="0" w:color="auto"/>
            </w:tcBorders>
            <w:vAlign w:val="center"/>
          </w:tcPr>
          <w:p w:rsidR="005524F0">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5524F0">
            <w:pPr>
              <w:adjustRightInd w:val="0"/>
              <w:snapToGrid w:val="0"/>
              <w:spacing w:line="300" w:lineRule="exact"/>
              <w:jc w:val="center"/>
              <w:rPr>
                <w:szCs w:val="21"/>
              </w:rPr>
            </w:pPr>
            <w:r>
              <w:rPr>
                <w:rFonts w:hint="eastAsia"/>
                <w:szCs w:val="21"/>
              </w:rPr>
              <w:t>住</w:t>
            </w:r>
            <w:r>
              <w:rPr>
                <w:rFonts w:hint="eastAsia"/>
                <w:szCs w:val="21"/>
              </w:rPr>
              <w:t xml:space="preserve">  </w:t>
            </w:r>
            <w:r>
              <w:rPr>
                <w:rFonts w:hint="eastAsia"/>
                <w:szCs w:val="21"/>
              </w:rPr>
              <w:t>所</w:t>
            </w:r>
          </w:p>
        </w:tc>
        <w:tc>
          <w:tcPr>
            <w:tcW w:w="1436" w:type="pct"/>
            <w:tcBorders>
              <w:top w:val="single" w:sz="2" w:space="0" w:color="auto"/>
              <w:left w:val="single" w:sz="2" w:space="0" w:color="auto"/>
              <w:bottom w:val="single" w:sz="2" w:space="0" w:color="auto"/>
              <w:right w:val="single" w:sz="2" w:space="0" w:color="auto"/>
            </w:tcBorders>
            <w:vAlign w:val="center"/>
          </w:tcPr>
          <w:p w:rsidR="005524F0">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5524F0">
            <w:pPr>
              <w:adjustRightInd w:val="0"/>
              <w:snapToGrid w:val="0"/>
              <w:spacing w:line="300" w:lineRule="exact"/>
              <w:jc w:val="center"/>
              <w:rPr>
                <w:szCs w:val="21"/>
              </w:rPr>
            </w:pPr>
            <w:r>
              <w:rPr>
                <w:rFonts w:hint="eastAsia"/>
                <w:szCs w:val="21"/>
              </w:rPr>
              <w:t>住</w:t>
            </w:r>
            <w:r>
              <w:rPr>
                <w:rFonts w:hint="eastAsia"/>
                <w:szCs w:val="21"/>
              </w:rPr>
              <w:t xml:space="preserve">  </w:t>
            </w:r>
            <w:r>
              <w:rPr>
                <w:rFonts w:hint="eastAsia"/>
                <w:szCs w:val="21"/>
              </w:rPr>
              <w:t>所</w:t>
            </w:r>
          </w:p>
        </w:tc>
        <w:tc>
          <w:tcPr>
            <w:tcW w:w="1259" w:type="pct"/>
            <w:tcBorders>
              <w:top w:val="single" w:sz="2" w:space="0" w:color="auto"/>
              <w:left w:val="single" w:sz="2" w:space="0" w:color="auto"/>
              <w:bottom w:val="single" w:sz="2" w:space="0" w:color="auto"/>
            </w:tcBorders>
            <w:vAlign w:val="center"/>
          </w:tcPr>
          <w:p w:rsidR="005524F0">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5524F0">
            <w:pPr>
              <w:adjustRightInd w:val="0"/>
              <w:snapToGrid w:val="0"/>
              <w:spacing w:line="300" w:lineRule="exact"/>
              <w:jc w:val="center"/>
              <w:rPr>
                <w:szCs w:val="21"/>
              </w:rPr>
            </w:pPr>
            <w:r>
              <w:rPr>
                <w:szCs w:val="21"/>
              </w:rPr>
              <w:t>联</w:t>
            </w:r>
            <w:r>
              <w:rPr>
                <w:szCs w:val="21"/>
              </w:rPr>
              <w:t xml:space="preserve"> </w:t>
            </w:r>
            <w:r>
              <w:rPr>
                <w:szCs w:val="21"/>
              </w:rPr>
              <w:t>系</w:t>
            </w:r>
            <w:r>
              <w:rPr>
                <w:szCs w:val="21"/>
              </w:rPr>
              <w:t xml:space="preserve"> </w:t>
            </w:r>
            <w:r>
              <w:rPr>
                <w:szCs w:val="21"/>
              </w:rPr>
              <w:t>人</w:t>
            </w:r>
          </w:p>
        </w:tc>
        <w:tc>
          <w:tcPr>
            <w:tcW w:w="1436" w:type="pct"/>
            <w:tcBorders>
              <w:top w:val="single" w:sz="2" w:space="0" w:color="auto"/>
              <w:left w:val="single" w:sz="2" w:space="0" w:color="auto"/>
              <w:bottom w:val="single" w:sz="2" w:space="0" w:color="auto"/>
              <w:right w:val="single" w:sz="2" w:space="0" w:color="auto"/>
            </w:tcBorders>
            <w:vAlign w:val="center"/>
          </w:tcPr>
          <w:p w:rsidR="005524F0">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5524F0">
            <w:pPr>
              <w:adjustRightInd w:val="0"/>
              <w:snapToGrid w:val="0"/>
              <w:spacing w:line="300" w:lineRule="exact"/>
              <w:jc w:val="center"/>
              <w:rPr>
                <w:szCs w:val="21"/>
              </w:rPr>
            </w:pPr>
            <w:r>
              <w:rPr>
                <w:szCs w:val="21"/>
              </w:rPr>
              <w:t>联</w:t>
            </w:r>
            <w:r>
              <w:rPr>
                <w:szCs w:val="21"/>
              </w:rPr>
              <w:t xml:space="preserve"> </w:t>
            </w:r>
            <w:r>
              <w:rPr>
                <w:szCs w:val="21"/>
              </w:rPr>
              <w:t>系</w:t>
            </w:r>
            <w:r>
              <w:rPr>
                <w:szCs w:val="21"/>
              </w:rPr>
              <w:t xml:space="preserve"> </w:t>
            </w:r>
            <w:r>
              <w:rPr>
                <w:szCs w:val="21"/>
              </w:rPr>
              <w:t>人</w:t>
            </w:r>
          </w:p>
        </w:tc>
        <w:tc>
          <w:tcPr>
            <w:tcW w:w="1259" w:type="pct"/>
            <w:tcBorders>
              <w:top w:val="single" w:sz="2" w:space="0" w:color="auto"/>
              <w:left w:val="single" w:sz="2" w:space="0" w:color="auto"/>
              <w:bottom w:val="single" w:sz="2" w:space="0" w:color="auto"/>
            </w:tcBorders>
            <w:vAlign w:val="center"/>
          </w:tcPr>
          <w:p w:rsidR="005524F0">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5524F0">
            <w:pPr>
              <w:adjustRightInd w:val="0"/>
              <w:snapToGrid w:val="0"/>
              <w:spacing w:line="300" w:lineRule="exact"/>
              <w:jc w:val="center"/>
              <w:rPr>
                <w:szCs w:val="21"/>
              </w:rPr>
            </w:pPr>
            <w:r>
              <w:rPr>
                <w:szCs w:val="21"/>
              </w:rPr>
              <w:t>联系电话</w:t>
            </w:r>
          </w:p>
        </w:tc>
        <w:tc>
          <w:tcPr>
            <w:tcW w:w="1436" w:type="pct"/>
            <w:tcBorders>
              <w:top w:val="single" w:sz="2" w:space="0" w:color="auto"/>
              <w:left w:val="single" w:sz="2" w:space="0" w:color="auto"/>
              <w:bottom w:val="single" w:sz="2" w:space="0" w:color="auto"/>
              <w:right w:val="single" w:sz="2" w:space="0" w:color="auto"/>
            </w:tcBorders>
            <w:vAlign w:val="center"/>
          </w:tcPr>
          <w:p w:rsidR="005524F0">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5524F0">
            <w:pPr>
              <w:adjustRightInd w:val="0"/>
              <w:snapToGrid w:val="0"/>
              <w:spacing w:line="300" w:lineRule="exact"/>
              <w:jc w:val="center"/>
              <w:rPr>
                <w:szCs w:val="21"/>
              </w:rPr>
            </w:pPr>
            <w:r>
              <w:rPr>
                <w:szCs w:val="21"/>
              </w:rPr>
              <w:t>联系电话</w:t>
            </w:r>
          </w:p>
        </w:tc>
        <w:tc>
          <w:tcPr>
            <w:tcW w:w="1259" w:type="pct"/>
            <w:tcBorders>
              <w:top w:val="single" w:sz="2" w:space="0" w:color="auto"/>
              <w:left w:val="single" w:sz="2" w:space="0" w:color="auto"/>
              <w:bottom w:val="single" w:sz="2" w:space="0" w:color="auto"/>
            </w:tcBorders>
            <w:vAlign w:val="center"/>
          </w:tcPr>
          <w:p w:rsidR="005524F0">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5524F0">
            <w:pPr>
              <w:adjustRightInd w:val="0"/>
              <w:snapToGrid w:val="0"/>
              <w:spacing w:line="300" w:lineRule="exact"/>
              <w:jc w:val="center"/>
              <w:rPr>
                <w:szCs w:val="21"/>
              </w:rPr>
            </w:pPr>
            <w:r>
              <w:rPr>
                <w:rFonts w:hint="eastAsia"/>
                <w:szCs w:val="21"/>
              </w:rPr>
              <w:t>通信地址</w:t>
            </w:r>
          </w:p>
        </w:tc>
        <w:tc>
          <w:tcPr>
            <w:tcW w:w="1436" w:type="pct"/>
            <w:tcBorders>
              <w:top w:val="single" w:sz="2" w:space="0" w:color="auto"/>
              <w:left w:val="single" w:sz="2" w:space="0" w:color="auto"/>
              <w:bottom w:val="single" w:sz="2" w:space="0" w:color="auto"/>
              <w:right w:val="single" w:sz="2" w:space="0" w:color="auto"/>
            </w:tcBorders>
            <w:vAlign w:val="center"/>
          </w:tcPr>
          <w:p w:rsidR="005524F0">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5524F0">
            <w:pPr>
              <w:adjustRightInd w:val="0"/>
              <w:snapToGrid w:val="0"/>
              <w:spacing w:line="300" w:lineRule="exact"/>
              <w:jc w:val="center"/>
              <w:rPr>
                <w:szCs w:val="21"/>
              </w:rPr>
            </w:pPr>
            <w:r>
              <w:rPr>
                <w:rFonts w:hint="eastAsia"/>
                <w:szCs w:val="21"/>
              </w:rPr>
              <w:t>通信地址</w:t>
            </w:r>
          </w:p>
        </w:tc>
        <w:tc>
          <w:tcPr>
            <w:tcW w:w="1259" w:type="pct"/>
            <w:tcBorders>
              <w:top w:val="single" w:sz="2" w:space="0" w:color="auto"/>
              <w:left w:val="single" w:sz="2" w:space="0" w:color="auto"/>
              <w:bottom w:val="single" w:sz="2" w:space="0" w:color="auto"/>
            </w:tcBorders>
            <w:vAlign w:val="center"/>
          </w:tcPr>
          <w:p w:rsidR="005524F0">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5524F0">
            <w:pPr>
              <w:adjustRightInd w:val="0"/>
              <w:snapToGrid w:val="0"/>
              <w:spacing w:line="300" w:lineRule="exact"/>
              <w:jc w:val="center"/>
              <w:rPr>
                <w:szCs w:val="21"/>
              </w:rPr>
            </w:pPr>
            <w:r>
              <w:rPr>
                <w:szCs w:val="21"/>
              </w:rPr>
              <w:t>邮政编码</w:t>
            </w:r>
          </w:p>
        </w:tc>
        <w:tc>
          <w:tcPr>
            <w:tcW w:w="1436" w:type="pct"/>
            <w:tcBorders>
              <w:top w:val="single" w:sz="2" w:space="0" w:color="auto"/>
              <w:left w:val="single" w:sz="2" w:space="0" w:color="auto"/>
              <w:bottom w:val="single" w:sz="2" w:space="0" w:color="auto"/>
              <w:right w:val="single" w:sz="2" w:space="0" w:color="auto"/>
            </w:tcBorders>
            <w:vAlign w:val="center"/>
          </w:tcPr>
          <w:p w:rsidR="005524F0">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5524F0">
            <w:pPr>
              <w:adjustRightInd w:val="0"/>
              <w:snapToGrid w:val="0"/>
              <w:spacing w:line="300" w:lineRule="exact"/>
              <w:jc w:val="center"/>
              <w:rPr>
                <w:szCs w:val="21"/>
              </w:rPr>
            </w:pPr>
            <w:r>
              <w:rPr>
                <w:szCs w:val="21"/>
              </w:rPr>
              <w:t>邮政编码</w:t>
            </w:r>
          </w:p>
        </w:tc>
        <w:tc>
          <w:tcPr>
            <w:tcW w:w="1259" w:type="pct"/>
            <w:tcBorders>
              <w:top w:val="single" w:sz="2" w:space="0" w:color="auto"/>
              <w:left w:val="single" w:sz="2" w:space="0" w:color="auto"/>
              <w:bottom w:val="single" w:sz="2" w:space="0" w:color="auto"/>
            </w:tcBorders>
            <w:vAlign w:val="center"/>
          </w:tcPr>
          <w:p w:rsidR="005524F0">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5524F0">
            <w:pPr>
              <w:adjustRightInd w:val="0"/>
              <w:snapToGrid w:val="0"/>
              <w:spacing w:line="300" w:lineRule="exact"/>
              <w:jc w:val="center"/>
              <w:rPr>
                <w:szCs w:val="21"/>
              </w:rPr>
            </w:pPr>
            <w:r>
              <w:rPr>
                <w:rFonts w:hint="eastAsia"/>
                <w:szCs w:val="21"/>
              </w:rPr>
              <w:t>电子邮箱</w:t>
            </w:r>
          </w:p>
        </w:tc>
        <w:tc>
          <w:tcPr>
            <w:tcW w:w="1436" w:type="pct"/>
            <w:tcBorders>
              <w:top w:val="single" w:sz="2" w:space="0" w:color="auto"/>
              <w:left w:val="single" w:sz="2" w:space="0" w:color="auto"/>
              <w:bottom w:val="single" w:sz="2" w:space="0" w:color="auto"/>
              <w:right w:val="single" w:sz="2" w:space="0" w:color="auto"/>
            </w:tcBorders>
            <w:vAlign w:val="center"/>
          </w:tcPr>
          <w:p w:rsidR="005524F0">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5524F0">
            <w:pPr>
              <w:adjustRightInd w:val="0"/>
              <w:snapToGrid w:val="0"/>
              <w:spacing w:line="300" w:lineRule="exact"/>
              <w:jc w:val="center"/>
              <w:rPr>
                <w:szCs w:val="21"/>
              </w:rPr>
            </w:pPr>
            <w:r>
              <w:rPr>
                <w:rFonts w:hint="eastAsia"/>
                <w:szCs w:val="21"/>
              </w:rPr>
              <w:t>电子邮箱</w:t>
            </w:r>
          </w:p>
        </w:tc>
        <w:tc>
          <w:tcPr>
            <w:tcW w:w="1259" w:type="pct"/>
            <w:tcBorders>
              <w:top w:val="single" w:sz="2" w:space="0" w:color="auto"/>
              <w:left w:val="single" w:sz="2" w:space="0" w:color="auto"/>
              <w:bottom w:val="single" w:sz="2" w:space="0" w:color="auto"/>
            </w:tcBorders>
            <w:vAlign w:val="center"/>
          </w:tcPr>
          <w:p w:rsidR="005524F0">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5524F0">
            <w:pPr>
              <w:adjustRightInd w:val="0"/>
              <w:snapToGrid w:val="0"/>
              <w:spacing w:line="300" w:lineRule="exact"/>
              <w:jc w:val="center"/>
              <w:rPr>
                <w:szCs w:val="21"/>
              </w:rPr>
            </w:pPr>
            <w:r>
              <w:rPr>
                <w:rFonts w:hint="eastAsia"/>
                <w:szCs w:val="21"/>
              </w:rPr>
              <w:t>统一社会信用代码</w:t>
            </w:r>
          </w:p>
        </w:tc>
        <w:tc>
          <w:tcPr>
            <w:tcW w:w="1436" w:type="pct"/>
            <w:tcBorders>
              <w:top w:val="single" w:sz="2" w:space="0" w:color="auto"/>
              <w:left w:val="single" w:sz="2" w:space="0" w:color="auto"/>
              <w:bottom w:val="single" w:sz="2" w:space="0" w:color="auto"/>
              <w:right w:val="single" w:sz="2" w:space="0" w:color="auto"/>
            </w:tcBorders>
            <w:vAlign w:val="center"/>
          </w:tcPr>
          <w:p w:rsidR="005524F0">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5524F0">
            <w:pPr>
              <w:adjustRightInd w:val="0"/>
              <w:snapToGrid w:val="0"/>
              <w:spacing w:line="300" w:lineRule="exact"/>
              <w:jc w:val="center"/>
              <w:rPr>
                <w:szCs w:val="21"/>
              </w:rPr>
            </w:pPr>
            <w:r>
              <w:rPr>
                <w:rFonts w:hint="eastAsia"/>
                <w:szCs w:val="21"/>
              </w:rPr>
              <w:t>统一社会信用代码</w:t>
            </w:r>
          </w:p>
        </w:tc>
        <w:tc>
          <w:tcPr>
            <w:tcW w:w="1259" w:type="pct"/>
            <w:tcBorders>
              <w:top w:val="single" w:sz="2" w:space="0" w:color="auto"/>
              <w:left w:val="single" w:sz="2" w:space="0" w:color="auto"/>
              <w:bottom w:val="single" w:sz="2" w:space="0" w:color="auto"/>
            </w:tcBorders>
            <w:vAlign w:val="center"/>
          </w:tcPr>
          <w:p w:rsidR="005524F0">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5524F0">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5524F0">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5524F0">
            <w:pPr>
              <w:adjustRightInd w:val="0"/>
              <w:snapToGrid w:val="0"/>
              <w:spacing w:line="300" w:lineRule="exact"/>
              <w:jc w:val="center"/>
              <w:rPr>
                <w:szCs w:val="21"/>
              </w:rPr>
            </w:pPr>
            <w:r>
              <w:rPr>
                <w:szCs w:val="21"/>
              </w:rPr>
              <w:t>开户名称</w:t>
            </w:r>
          </w:p>
        </w:tc>
        <w:tc>
          <w:tcPr>
            <w:tcW w:w="1259" w:type="pct"/>
            <w:tcBorders>
              <w:top w:val="single" w:sz="2" w:space="0" w:color="auto"/>
              <w:left w:val="single" w:sz="2" w:space="0" w:color="auto"/>
              <w:bottom w:val="single" w:sz="2" w:space="0" w:color="auto"/>
            </w:tcBorders>
            <w:vAlign w:val="center"/>
          </w:tcPr>
          <w:p w:rsidR="005524F0">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5524F0">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5524F0">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5524F0">
            <w:pPr>
              <w:adjustRightInd w:val="0"/>
              <w:snapToGrid w:val="0"/>
              <w:spacing w:line="300" w:lineRule="exact"/>
              <w:jc w:val="center"/>
              <w:rPr>
                <w:szCs w:val="21"/>
              </w:rPr>
            </w:pPr>
            <w:r>
              <w:rPr>
                <w:szCs w:val="21"/>
              </w:rPr>
              <w:t>开户银行</w:t>
            </w:r>
          </w:p>
        </w:tc>
        <w:tc>
          <w:tcPr>
            <w:tcW w:w="1259" w:type="pct"/>
            <w:tcBorders>
              <w:top w:val="single" w:sz="2" w:space="0" w:color="auto"/>
              <w:left w:val="single" w:sz="2" w:space="0" w:color="auto"/>
              <w:bottom w:val="single" w:sz="2" w:space="0" w:color="auto"/>
            </w:tcBorders>
            <w:vAlign w:val="center"/>
          </w:tcPr>
          <w:p w:rsidR="005524F0">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5524F0">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5524F0">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5524F0">
            <w:pPr>
              <w:adjustRightInd w:val="0"/>
              <w:snapToGrid w:val="0"/>
              <w:spacing w:line="300" w:lineRule="exact"/>
              <w:jc w:val="center"/>
              <w:rPr>
                <w:szCs w:val="21"/>
              </w:rPr>
            </w:pPr>
            <w:r>
              <w:rPr>
                <w:szCs w:val="21"/>
              </w:rPr>
              <w:t>银行账号</w:t>
            </w:r>
          </w:p>
        </w:tc>
        <w:tc>
          <w:tcPr>
            <w:tcW w:w="1259" w:type="pct"/>
            <w:tcBorders>
              <w:top w:val="single" w:sz="2" w:space="0" w:color="auto"/>
              <w:left w:val="single" w:sz="2" w:space="0" w:color="auto"/>
              <w:bottom w:val="single" w:sz="2" w:space="0" w:color="auto"/>
            </w:tcBorders>
            <w:vAlign w:val="center"/>
          </w:tcPr>
          <w:p w:rsidR="005524F0">
            <w:pPr>
              <w:adjustRightInd w:val="0"/>
              <w:snapToGrid w:val="0"/>
              <w:spacing w:line="300" w:lineRule="exact"/>
              <w:jc w:val="center"/>
              <w:rPr>
                <w:spacing w:val="20"/>
                <w:szCs w:val="21"/>
              </w:rPr>
            </w:pPr>
          </w:p>
        </w:tc>
      </w:tr>
      <w:tr>
        <w:tblPrEx>
          <w:tblW w:w="4927" w:type="pct"/>
          <w:tblLook w:val="04A0"/>
        </w:tblPrEx>
        <w:trPr>
          <w:trHeight w:val="586"/>
        </w:trPr>
        <w:tc>
          <w:tcPr>
            <w:tcW w:w="5000" w:type="pct"/>
            <w:gridSpan w:val="4"/>
            <w:tcBorders>
              <w:top w:val="single" w:sz="2" w:space="0" w:color="auto"/>
            </w:tcBorders>
            <w:vAlign w:val="center"/>
          </w:tcPr>
          <w:p w:rsidR="005524F0">
            <w:pPr>
              <w:pStyle w:val="BodyTextIndent"/>
              <w:adjustRightInd w:val="0"/>
              <w:snapToGrid w:val="0"/>
              <w:spacing w:before="156" w:beforeLines="50" w:after="0" w:line="360" w:lineRule="auto"/>
              <w:ind w:left="0" w:leftChars="0"/>
              <w:jc w:val="left"/>
              <w:rPr>
                <w:spacing w:val="20"/>
                <w:szCs w:val="21"/>
              </w:rPr>
            </w:pPr>
            <w:r>
              <w:rPr>
                <w:rFonts w:ascii="宋体" w:hAnsi="宋体" w:hint="eastAsia"/>
                <w:szCs w:val="21"/>
              </w:rPr>
              <w:t>注：涉及联合体或其他合同主体的信息应按上表格式加列。</w:t>
            </w:r>
          </w:p>
        </w:tc>
      </w:tr>
    </w:tbl>
    <w:p w:rsidR="005524F0">
      <w:pPr>
        <w:pStyle w:val="Heading2"/>
        <w:numPr>
          <w:ilvl w:val="0"/>
          <w:numId w:val="0"/>
        </w:numPr>
        <w:adjustRightInd w:val="0"/>
        <w:snapToGrid w:val="0"/>
        <w:spacing w:before="156" w:beforeLines="50"/>
        <w:jc w:val="center"/>
        <w:rPr>
          <w:rFonts w:ascii="黑体" w:hAnsi="黑体"/>
          <w:sz w:val="28"/>
          <w:szCs w:val="28"/>
        </w:rPr>
      </w:pPr>
      <w:r>
        <w:rPr>
          <w:rFonts w:ascii="宋体" w:hAnsi="宋体"/>
          <w:sz w:val="21"/>
          <w:szCs w:val="21"/>
          <w:u w:val="single"/>
        </w:rPr>
        <w:br w:type="page"/>
      </w:r>
      <w:bookmarkStart w:id="73" w:name="_Toc27624"/>
      <w:r>
        <w:rPr>
          <w:rFonts w:ascii="黑体" w:hAnsi="黑体" w:hint="eastAsia"/>
          <w:b w:val="0"/>
          <w:bCs w:val="0"/>
          <w:sz w:val="28"/>
          <w:szCs w:val="28"/>
        </w:rPr>
        <w:t>第二节</w:t>
      </w:r>
      <w:r>
        <w:rPr>
          <w:rFonts w:ascii="黑体" w:hAnsi="黑体" w:hint="eastAsia"/>
          <w:b w:val="0"/>
          <w:bCs w:val="0"/>
          <w:sz w:val="28"/>
          <w:szCs w:val="28"/>
        </w:rPr>
        <w:t xml:space="preserve"> </w:t>
      </w:r>
      <w:r>
        <w:rPr>
          <w:rFonts w:ascii="黑体" w:hAnsi="黑体" w:hint="eastAsia"/>
          <w:b w:val="0"/>
          <w:bCs w:val="0"/>
          <w:sz w:val="28"/>
          <w:szCs w:val="28"/>
        </w:rPr>
        <w:t>政府采购合同通用条款</w:t>
      </w:r>
      <w:bookmarkEnd w:id="73"/>
    </w:p>
    <w:p w:rsidR="005524F0">
      <w:pPr>
        <w:tabs>
          <w:tab w:val="left" w:pos="8820"/>
          <w:tab w:val="left" w:pos="9345"/>
          <w:tab w:val="left" w:pos="9765"/>
        </w:tabs>
        <w:adjustRightInd w:val="0"/>
        <w:snapToGrid w:val="0"/>
        <w:spacing w:line="400" w:lineRule="exact"/>
        <w:jc w:val="left"/>
        <w:rPr>
          <w:rFonts w:ascii="宋体" w:hAnsi="宋体"/>
          <w:b/>
          <w:bCs/>
        </w:rPr>
      </w:pPr>
      <w:r>
        <w:rPr>
          <w:rFonts w:ascii="宋体" w:hAnsi="宋体" w:hint="eastAsia"/>
          <w:b/>
          <w:sz w:val="24"/>
        </w:rPr>
        <w:t xml:space="preserve">1. </w:t>
      </w:r>
      <w:r>
        <w:rPr>
          <w:rFonts w:ascii="宋体" w:hAnsi="宋体" w:hint="eastAsia"/>
          <w:b/>
          <w:bCs/>
          <w:sz w:val="24"/>
        </w:rPr>
        <w:t>定义</w:t>
      </w:r>
    </w:p>
    <w:p w:rsidR="005524F0">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1.1</w:t>
      </w:r>
      <w:r>
        <w:rPr>
          <w:rFonts w:ascii="宋体" w:hAnsi="宋体" w:hint="eastAsia"/>
          <w:color w:val="000000"/>
          <w:szCs w:val="21"/>
        </w:rPr>
        <w:t>合同当事人</w:t>
      </w:r>
    </w:p>
    <w:p w:rsidR="005524F0">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）采购人（以下称甲方）是指使用财政性资金，通过政府采购方式向供应商购买货物及其相关服务的国家机关、事业单位、团体组织。</w:t>
      </w:r>
    </w:p>
    <w:p w:rsidR="005524F0">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）供应商（以下称乙方）是指参加政府采购活动并且中标（成交），向采购人提供合同约定的货物及其相关服务的法人、非法人组织或者自然人。</w:t>
      </w:r>
    </w:p>
    <w:p w:rsidR="005524F0">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）其他合同主体是指除采购人和供应商以外，</w:t>
      </w:r>
      <w:r>
        <w:rPr>
          <w:rFonts w:ascii="宋体" w:hAnsi="宋体" w:cs="宋体" w:hint="eastAsia"/>
          <w:bCs/>
          <w:color w:val="000000"/>
          <w:szCs w:val="21"/>
        </w:rPr>
        <w:t>依法参与合同缔结或履行，享有权利、承担义务的合同当事人</w:t>
      </w:r>
      <w:r>
        <w:rPr>
          <w:rFonts w:ascii="宋体" w:hAnsi="宋体" w:hint="eastAsia"/>
          <w:szCs w:val="21"/>
        </w:rPr>
        <w:t>。</w:t>
      </w:r>
    </w:p>
    <w:p w:rsidR="005524F0">
      <w:pPr>
        <w:tabs>
          <w:tab w:val="left" w:pos="570"/>
          <w:tab w:val="left" w:pos="9240"/>
          <w:tab w:val="left" w:pos="9555"/>
        </w:tabs>
        <w:adjustRightInd w:val="0"/>
        <w:snapToGrid w:val="0"/>
        <w:spacing w:line="400" w:lineRule="exact"/>
        <w:ind w:firstLine="420" w:firstLineChars="200"/>
        <w:jc w:val="left"/>
        <w:rPr>
          <w:rFonts w:ascii="宋体" w:hAnsi="宋体"/>
          <w:szCs w:val="21"/>
        </w:rPr>
      </w:pPr>
      <w:r>
        <w:rPr>
          <w:rFonts w:ascii="宋体" w:hAnsi="宋体" w:hint="eastAsia"/>
          <w:szCs w:val="21"/>
        </w:rPr>
        <w:t>1.2</w:t>
      </w:r>
      <w:r>
        <w:rPr>
          <w:rFonts w:ascii="宋体" w:hAnsi="宋体" w:hint="eastAsia"/>
          <w:szCs w:val="21"/>
        </w:rPr>
        <w:t>本合同下列术语应解释为：</w:t>
      </w:r>
    </w:p>
    <w:p w:rsidR="005524F0">
      <w:pPr>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）“合同”系指</w:t>
      </w:r>
      <w:r>
        <w:rPr>
          <w:rFonts w:ascii="宋体" w:hAnsi="宋体" w:cs="宋体" w:hint="eastAsia"/>
          <w:bCs/>
          <w:color w:val="000000"/>
          <w:szCs w:val="21"/>
        </w:rPr>
        <w:t>合同当事人意思表示达成一致的任何协议，包括签署的</w:t>
      </w:r>
      <w:r>
        <w:rPr>
          <w:rFonts w:ascii="宋体" w:hAnsi="宋体" w:hint="eastAsia"/>
          <w:szCs w:val="21"/>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szCs w:val="21"/>
        </w:rPr>
        <w:t>国家法律、行政法规和规章制度规定或合同约定的作为合同组成部分的其他文件</w:t>
      </w:r>
      <w:r>
        <w:rPr>
          <w:rFonts w:ascii="宋体" w:hAnsi="宋体" w:hint="eastAsia"/>
          <w:szCs w:val="21"/>
        </w:rPr>
        <w:t>。</w:t>
      </w:r>
    </w:p>
    <w:p w:rsidR="005524F0">
      <w:pPr>
        <w:tabs>
          <w:tab w:val="left" w:pos="570"/>
          <w:tab w:val="left" w:pos="9240"/>
          <w:tab w:val="left" w:pos="9555"/>
        </w:tabs>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）“合同价款”系指根据本合同规定乙方在全面履行合同义务后甲方应支付给乙方的价款。</w:t>
      </w:r>
    </w:p>
    <w:p w:rsidR="005524F0">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rPr>
      </w:pPr>
      <w:r>
        <w:rPr>
          <w:rFonts w:ascii="宋体" w:hAnsi="宋体" w:hint="eastAsia"/>
          <w:szCs w:val="21"/>
        </w:rPr>
        <w:t>（</w:t>
      </w:r>
      <w:r>
        <w:rPr>
          <w:rFonts w:ascii="宋体" w:hAnsi="宋体" w:hint="eastAsia"/>
          <w:szCs w:val="21"/>
        </w:rPr>
        <w:t>3</w:t>
      </w:r>
      <w:r>
        <w:rPr>
          <w:rFonts w:ascii="宋体" w:hAnsi="宋体" w:hint="eastAsia"/>
          <w:szCs w:val="21"/>
        </w:rPr>
        <w:t>）“货物”系指乙方根据本合同规定须向甲方提供的各种形态和种类的物品，包括原材料、设备、产品（</w:t>
      </w:r>
      <w:r>
        <w:rPr>
          <w:rFonts w:ascii="宋体" w:hAnsi="宋体" w:hint="eastAsia"/>
          <w:color w:val="000000"/>
          <w:szCs w:val="21"/>
        </w:rPr>
        <w:t>包括软件）及相关的其备品备件、工具、手册及</w:t>
      </w:r>
      <w:r>
        <w:rPr>
          <w:rFonts w:ascii="宋体" w:hAnsi="宋体"/>
          <w:color w:val="000000"/>
          <w:szCs w:val="21"/>
          <w:lang w:val="en"/>
        </w:rPr>
        <w:t>其他</w:t>
      </w:r>
      <w:r>
        <w:rPr>
          <w:rFonts w:ascii="宋体" w:hAnsi="宋体" w:hint="eastAsia"/>
          <w:color w:val="000000"/>
          <w:szCs w:val="21"/>
        </w:rPr>
        <w:t>技术资料和材料等。</w:t>
      </w:r>
    </w:p>
    <w:p w:rsidR="005524F0">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w:t>
      </w:r>
      <w:r>
        <w:rPr>
          <w:rFonts w:ascii="宋体" w:hAnsi="宋体" w:hint="eastAsia"/>
          <w:color w:val="000000"/>
          <w:szCs w:val="21"/>
        </w:rPr>
        <w:t>4</w:t>
      </w:r>
      <w:r>
        <w:rPr>
          <w:rFonts w:ascii="宋体" w:hAnsi="宋体" w:hint="eastAsia"/>
          <w:color w:val="000000"/>
          <w:szCs w:val="21"/>
        </w:rPr>
        <w:t>）“</w:t>
      </w:r>
      <w:r>
        <w:rPr>
          <w:rFonts w:ascii="宋体" w:hAnsi="宋体" w:hint="eastAsia"/>
          <w:szCs w:val="21"/>
        </w:rPr>
        <w:t>相关</w:t>
      </w:r>
      <w:r>
        <w:rPr>
          <w:rFonts w:ascii="宋体" w:hAnsi="宋体" w:hint="eastAsia"/>
          <w:color w:val="000000"/>
          <w:szCs w:val="21"/>
        </w:rPr>
        <w:t>服务”系指根据合同规定，乙方应提供的与货物有关的技术、管理和</w:t>
      </w:r>
      <w:r>
        <w:rPr>
          <w:rFonts w:ascii="宋体" w:hAnsi="宋体"/>
          <w:color w:val="000000"/>
          <w:szCs w:val="21"/>
          <w:lang w:val="en"/>
        </w:rPr>
        <w:t>其他</w:t>
      </w:r>
      <w:r>
        <w:rPr>
          <w:rFonts w:ascii="宋体" w:hAnsi="宋体" w:hint="eastAsia"/>
          <w:color w:val="000000"/>
          <w:szCs w:val="21"/>
        </w:rPr>
        <w:t>服务，包括但不限于：管理和质量保证、运输、保险、检验、现场准备、安装、集成、调试、培训、维修、废弃处置、技术支持等以及合同中规定乙方应承担的</w:t>
      </w:r>
      <w:r>
        <w:rPr>
          <w:rFonts w:ascii="宋体" w:hAnsi="宋体"/>
          <w:color w:val="000000"/>
          <w:szCs w:val="21"/>
          <w:lang w:val="en"/>
        </w:rPr>
        <w:t>其他</w:t>
      </w:r>
      <w:r>
        <w:rPr>
          <w:rFonts w:ascii="宋体" w:hAnsi="宋体" w:hint="eastAsia"/>
          <w:color w:val="000000"/>
          <w:szCs w:val="21"/>
        </w:rPr>
        <w:t>义务。</w:t>
      </w:r>
    </w:p>
    <w:p w:rsidR="005524F0">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w:t>
      </w:r>
      <w:r>
        <w:rPr>
          <w:rFonts w:ascii="宋体" w:hAnsi="宋体" w:hint="eastAsia"/>
          <w:color w:val="000000"/>
          <w:szCs w:val="21"/>
        </w:rPr>
        <w:t>5</w:t>
      </w:r>
      <w:r>
        <w:rPr>
          <w:rFonts w:ascii="宋体" w:hAnsi="宋体" w:hint="eastAsia"/>
          <w:color w:val="000000"/>
          <w:szCs w:val="21"/>
        </w:rPr>
        <w:t>）“分包”系指中标（成交）供应商按采购文件、投标（响应）文件的规定，根据分包意向协议，将中标（成交）项目中的部分履约内</w:t>
      </w:r>
      <w:r>
        <w:rPr>
          <w:rFonts w:ascii="宋体" w:hAnsi="宋体" w:hint="eastAsia"/>
          <w:color w:val="000000"/>
          <w:szCs w:val="21"/>
        </w:rPr>
        <w:t>容，分给具有相应资质条件的供应</w:t>
      </w:r>
      <w:r>
        <w:rPr>
          <w:rFonts w:ascii="宋体" w:hAnsi="宋体" w:hint="eastAsia"/>
          <w:color w:val="000000"/>
          <w:szCs w:val="21"/>
        </w:rPr>
        <w:t>商履行</w:t>
      </w:r>
      <w:r>
        <w:rPr>
          <w:rFonts w:ascii="宋体" w:hAnsi="宋体" w:hint="eastAsia"/>
          <w:color w:val="000000"/>
          <w:szCs w:val="21"/>
        </w:rPr>
        <w:t>合同的行为。</w:t>
      </w:r>
    </w:p>
    <w:p w:rsidR="005524F0">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w:t>
      </w:r>
      <w:r>
        <w:rPr>
          <w:rFonts w:ascii="宋体" w:hAnsi="宋体" w:hint="eastAsia"/>
          <w:color w:val="000000"/>
          <w:szCs w:val="21"/>
        </w:rPr>
        <w:t>6</w:t>
      </w:r>
      <w:r>
        <w:rPr>
          <w:rFonts w:ascii="宋体" w:hAnsi="宋体" w:hint="eastAsia"/>
          <w:color w:val="000000"/>
          <w:szCs w:val="21"/>
        </w:rPr>
        <w:t>）</w:t>
      </w:r>
      <w:r>
        <w:rPr>
          <w:rFonts w:ascii="宋体" w:hAnsi="宋体" w:hint="eastAsia"/>
          <w:szCs w:val="21"/>
        </w:rPr>
        <w:t>“联合体”系指由两个以上的自然人、法人或者非法人组织组成，以一个供应商的身份共同参加政府采购的主体</w:t>
      </w:r>
      <w:r>
        <w:rPr>
          <w:rFonts w:ascii="宋体" w:hAnsi="宋体" w:hint="eastAsia"/>
          <w:color w:val="000000"/>
          <w:szCs w:val="21"/>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szCs w:val="21"/>
        </w:rPr>
        <w:t>政府采购合同专用条款</w:t>
      </w:r>
      <w:r>
        <w:rPr>
          <w:rFonts w:ascii="宋体" w:hAnsi="宋体" w:hint="eastAsia"/>
          <w:color w:val="000000"/>
          <w:szCs w:val="21"/>
        </w:rPr>
        <w:t>】。</w:t>
      </w:r>
    </w:p>
    <w:p w:rsidR="005524F0">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w:t>
      </w:r>
      <w:r>
        <w:rPr>
          <w:rFonts w:ascii="宋体" w:hAnsi="宋体" w:hint="eastAsia"/>
          <w:color w:val="000000"/>
          <w:szCs w:val="21"/>
        </w:rPr>
        <w:t>7</w:t>
      </w:r>
      <w:r>
        <w:rPr>
          <w:rFonts w:ascii="宋体" w:hAnsi="宋体" w:hint="eastAsia"/>
          <w:color w:val="000000"/>
          <w:szCs w:val="21"/>
        </w:rPr>
        <w:t>）其他术语解释，见【</w:t>
      </w:r>
      <w:r>
        <w:rPr>
          <w:rFonts w:ascii="宋体" w:hAnsi="宋体" w:hint="eastAsia"/>
          <w:b/>
          <w:bCs/>
          <w:color w:val="000000"/>
          <w:szCs w:val="21"/>
        </w:rPr>
        <w:t>政府采购合同专用条款</w:t>
      </w:r>
      <w:r>
        <w:rPr>
          <w:rFonts w:ascii="宋体" w:hAnsi="宋体" w:hint="eastAsia"/>
          <w:color w:val="000000"/>
          <w:szCs w:val="21"/>
        </w:rPr>
        <w:t>】。</w:t>
      </w:r>
    </w:p>
    <w:p w:rsidR="005524F0">
      <w:pPr>
        <w:numPr>
          <w:ilvl w:val="0"/>
          <w:numId w:val="16"/>
        </w:numPr>
        <w:autoSpaceDE w:val="0"/>
        <w:autoSpaceDN w:val="0"/>
        <w:adjustRightInd w:val="0"/>
        <w:snapToGrid w:val="0"/>
        <w:spacing w:line="400" w:lineRule="exact"/>
        <w:jc w:val="left"/>
        <w:rPr>
          <w:rFonts w:ascii="宋体" w:hAnsi="宋体"/>
          <w:b/>
          <w:bCs/>
          <w:color w:val="000000"/>
        </w:rPr>
      </w:pPr>
      <w:r>
        <w:rPr>
          <w:rFonts w:ascii="宋体" w:hAnsi="宋体" w:hint="eastAsia"/>
          <w:b/>
          <w:color w:val="000000"/>
          <w:sz w:val="24"/>
        </w:rPr>
        <w:t>合同标的及金额</w:t>
      </w:r>
    </w:p>
    <w:p w:rsidR="005524F0">
      <w:pPr>
        <w:autoSpaceDE w:val="0"/>
        <w:autoSpaceDN w:val="0"/>
        <w:adjustRightInd w:val="0"/>
        <w:snapToGrid w:val="0"/>
        <w:spacing w:line="400" w:lineRule="exact"/>
        <w:ind w:firstLine="420" w:firstLineChars="200"/>
        <w:jc w:val="left"/>
        <w:rPr>
          <w:rFonts w:ascii="宋体" w:hAnsi="宋体"/>
          <w:b/>
          <w:bCs/>
          <w:i/>
          <w:iCs/>
          <w:color w:val="000000"/>
          <w:szCs w:val="21"/>
        </w:rPr>
      </w:pPr>
      <w:r>
        <w:rPr>
          <w:rFonts w:ascii="宋体" w:hAnsi="宋体" w:hint="eastAsia"/>
          <w:color w:val="000000"/>
          <w:szCs w:val="21"/>
        </w:rPr>
        <w:t xml:space="preserve">2.1 </w:t>
      </w:r>
      <w:r>
        <w:rPr>
          <w:rFonts w:ascii="宋体" w:hAnsi="宋体" w:hint="eastAsia"/>
          <w:color w:val="000000"/>
          <w:szCs w:val="21"/>
        </w:rPr>
        <w:t>合同标的及金额应与中标（成交）结果一致。乙方为履行本合同而发生的所有费用均应包含在合同价款中，甲方不再另行支付</w:t>
      </w:r>
      <w:r>
        <w:rPr>
          <w:rFonts w:ascii="宋体" w:hAnsi="宋体"/>
          <w:color w:val="000000"/>
          <w:szCs w:val="21"/>
          <w:lang w:val="en"/>
        </w:rPr>
        <w:t>其他</w:t>
      </w:r>
      <w:r>
        <w:rPr>
          <w:rFonts w:ascii="宋体" w:hAnsi="宋体" w:hint="eastAsia"/>
          <w:color w:val="000000"/>
          <w:szCs w:val="21"/>
        </w:rPr>
        <w:t>任何费用。</w:t>
      </w:r>
    </w:p>
    <w:p w:rsidR="005524F0">
      <w:pPr>
        <w:adjustRightInd w:val="0"/>
        <w:snapToGrid w:val="0"/>
        <w:spacing w:line="400" w:lineRule="exact"/>
        <w:jc w:val="left"/>
        <w:rPr>
          <w:rFonts w:ascii="宋体" w:hAnsi="宋体"/>
          <w:b/>
          <w:color w:val="000000"/>
        </w:rPr>
      </w:pPr>
      <w:r>
        <w:rPr>
          <w:rFonts w:ascii="宋体" w:hAnsi="宋体" w:hint="eastAsia"/>
          <w:b/>
          <w:color w:val="000000"/>
          <w:sz w:val="24"/>
        </w:rPr>
        <w:t xml:space="preserve">3. </w:t>
      </w:r>
      <w:r>
        <w:rPr>
          <w:rFonts w:ascii="宋体" w:hAnsi="宋体" w:hint="eastAsia"/>
          <w:b/>
          <w:color w:val="000000"/>
          <w:sz w:val="24"/>
        </w:rPr>
        <w:t>履行合同的时间、地点和方式</w:t>
      </w:r>
    </w:p>
    <w:p w:rsidR="005524F0">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3.1 </w:t>
      </w:r>
      <w:r>
        <w:rPr>
          <w:rFonts w:ascii="宋体" w:hAnsi="宋体" w:cs="宋体" w:hint="eastAsia"/>
          <w:szCs w:val="21"/>
        </w:rPr>
        <w:t>乙方应当在约定的时间、地点，按照约定方式履行合同。</w:t>
      </w:r>
    </w:p>
    <w:p w:rsidR="005524F0">
      <w:p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 xml:space="preserve">4. </w:t>
      </w:r>
      <w:r>
        <w:rPr>
          <w:rFonts w:ascii="宋体" w:hAnsi="宋体" w:hint="eastAsia"/>
          <w:b/>
          <w:bCs/>
          <w:color w:val="000000"/>
          <w:sz w:val="24"/>
        </w:rPr>
        <w:t>甲方的权利和义务</w:t>
      </w:r>
    </w:p>
    <w:p w:rsidR="005524F0">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4.1</w:t>
      </w:r>
      <w:r>
        <w:rPr>
          <w:rFonts w:ascii="宋体" w:hAnsi="宋体"/>
          <w:color w:val="000000"/>
          <w:szCs w:val="21"/>
        </w:rPr>
        <w:t xml:space="preserve"> </w:t>
      </w:r>
      <w:r>
        <w:rPr>
          <w:rFonts w:ascii="宋体" w:hAnsi="宋体"/>
          <w:color w:val="000000"/>
          <w:szCs w:val="21"/>
        </w:rPr>
        <w:t>签署合同后，甲方</w:t>
      </w:r>
      <w:r>
        <w:rPr>
          <w:rFonts w:ascii="宋体" w:hAnsi="宋体" w:hint="eastAsia"/>
          <w:color w:val="000000"/>
          <w:szCs w:val="21"/>
        </w:rPr>
        <w:t>应</w:t>
      </w:r>
      <w:r>
        <w:rPr>
          <w:rFonts w:ascii="宋体" w:hAnsi="宋体"/>
          <w:color w:val="000000"/>
          <w:szCs w:val="21"/>
        </w:rPr>
        <w:t>确定</w:t>
      </w:r>
      <w:r>
        <w:rPr>
          <w:rFonts w:ascii="宋体" w:hAnsi="宋体" w:hint="eastAsia"/>
          <w:color w:val="000000"/>
          <w:szCs w:val="21"/>
        </w:rPr>
        <w:t>项目负责人（或项目联系人）</w:t>
      </w:r>
      <w:r>
        <w:rPr>
          <w:rFonts w:ascii="宋体" w:hAnsi="宋体"/>
          <w:color w:val="000000"/>
          <w:szCs w:val="21"/>
        </w:rPr>
        <w:t>，负责与本合同有关的事务。</w:t>
      </w:r>
      <w:r>
        <w:rPr>
          <w:rFonts w:ascii="宋体" w:hAnsi="宋体" w:hint="eastAsia"/>
          <w:color w:val="000000"/>
          <w:szCs w:val="21"/>
        </w:rPr>
        <w:t>甲方有权对乙方的履约行为进行检查，并</w:t>
      </w:r>
      <w:r>
        <w:rPr>
          <w:rFonts w:ascii="宋体" w:hAnsi="宋体"/>
          <w:color w:val="000000"/>
          <w:szCs w:val="21"/>
        </w:rPr>
        <w:t>及时确认乙方提交的事项</w:t>
      </w:r>
      <w:r>
        <w:rPr>
          <w:rFonts w:ascii="宋体" w:hAnsi="宋体" w:hint="eastAsia"/>
          <w:color w:val="000000"/>
          <w:szCs w:val="21"/>
        </w:rPr>
        <w:t>。甲方应当</w:t>
      </w:r>
      <w:r>
        <w:rPr>
          <w:rFonts w:ascii="宋体" w:hAnsi="宋体"/>
          <w:color w:val="000000"/>
          <w:szCs w:val="21"/>
        </w:rPr>
        <w:t>配合乙方完成</w:t>
      </w:r>
      <w:r>
        <w:rPr>
          <w:rFonts w:ascii="宋体" w:hAnsi="宋体" w:hint="eastAsia"/>
          <w:color w:val="000000"/>
          <w:szCs w:val="21"/>
        </w:rPr>
        <w:t>相关项目</w:t>
      </w:r>
      <w:r>
        <w:rPr>
          <w:rFonts w:ascii="宋体" w:hAnsi="宋体"/>
          <w:color w:val="000000"/>
          <w:szCs w:val="21"/>
        </w:rPr>
        <w:t>实施工作。</w:t>
      </w:r>
    </w:p>
    <w:p w:rsidR="005524F0">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4.2 </w:t>
      </w:r>
      <w:r>
        <w:rPr>
          <w:rFonts w:ascii="宋体" w:hAnsi="宋体"/>
          <w:color w:val="000000"/>
          <w:szCs w:val="21"/>
        </w:rPr>
        <w:t>甲方有权要求乙方按时提交各阶段有关</w:t>
      </w:r>
      <w:r>
        <w:rPr>
          <w:rFonts w:ascii="宋体" w:hAnsi="宋体" w:hint="eastAsia"/>
          <w:color w:val="000000"/>
          <w:szCs w:val="21"/>
        </w:rPr>
        <w:t>安排计划</w:t>
      </w:r>
      <w:r>
        <w:rPr>
          <w:rFonts w:ascii="宋体" w:hAnsi="宋体"/>
          <w:color w:val="000000"/>
          <w:szCs w:val="21"/>
        </w:rPr>
        <w:t>，并有权</w:t>
      </w:r>
      <w:r>
        <w:rPr>
          <w:rFonts w:ascii="宋体" w:hAnsi="宋体" w:hint="eastAsia"/>
          <w:color w:val="000000"/>
          <w:szCs w:val="21"/>
        </w:rPr>
        <w:t>定期核对乙方提供货物数量、规</w:t>
      </w:r>
      <w:r>
        <w:rPr>
          <w:rFonts w:ascii="宋体" w:hAnsi="宋体" w:hint="eastAsia"/>
          <w:color w:val="000000"/>
          <w:szCs w:val="21"/>
        </w:rPr>
        <w:t>格、质量等内容。甲方</w:t>
      </w:r>
      <w:r>
        <w:rPr>
          <w:rFonts w:ascii="宋体" w:hAnsi="宋体"/>
          <w:color w:val="000000"/>
          <w:szCs w:val="21"/>
        </w:rPr>
        <w:t>有权督促乙方工作并要求乙方</w:t>
      </w:r>
      <w:r>
        <w:rPr>
          <w:rFonts w:ascii="宋体" w:hAnsi="宋体" w:hint="eastAsia"/>
          <w:color w:val="000000"/>
          <w:szCs w:val="21"/>
        </w:rPr>
        <w:t>更</w:t>
      </w:r>
      <w:r>
        <w:rPr>
          <w:rFonts w:ascii="宋体" w:hAnsi="宋体"/>
          <w:color w:val="000000"/>
          <w:szCs w:val="21"/>
        </w:rPr>
        <w:t>换不符合要求的</w:t>
      </w:r>
      <w:r>
        <w:rPr>
          <w:rFonts w:ascii="宋体" w:hAnsi="宋体" w:hint="eastAsia"/>
          <w:color w:val="000000"/>
          <w:szCs w:val="21"/>
        </w:rPr>
        <w:t>货物</w:t>
      </w:r>
      <w:r>
        <w:rPr>
          <w:rFonts w:ascii="宋体" w:hAnsi="宋体"/>
          <w:color w:val="000000"/>
          <w:szCs w:val="21"/>
        </w:rPr>
        <w:t>。</w:t>
      </w:r>
    </w:p>
    <w:p w:rsidR="005524F0">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w:t>
      </w:r>
      <w:r>
        <w:rPr>
          <w:rFonts w:ascii="宋体" w:hAnsi="宋体"/>
          <w:color w:val="000000"/>
          <w:szCs w:val="21"/>
        </w:rPr>
        <w:t>3</w:t>
      </w:r>
      <w:r>
        <w:rPr>
          <w:rFonts w:ascii="宋体" w:hAnsi="宋体" w:hint="eastAsia"/>
          <w:color w:val="000000"/>
          <w:szCs w:val="21"/>
        </w:rPr>
        <w:t xml:space="preserve"> </w:t>
      </w:r>
      <w:r>
        <w:rPr>
          <w:rFonts w:ascii="宋体" w:hAnsi="宋体"/>
          <w:color w:val="000000"/>
          <w:szCs w:val="21"/>
        </w:rPr>
        <w:t>甲方</w:t>
      </w:r>
      <w:r>
        <w:rPr>
          <w:rFonts w:ascii="宋体" w:hAnsi="宋体" w:hint="eastAsia"/>
          <w:color w:val="000000"/>
          <w:szCs w:val="21"/>
        </w:rPr>
        <w:t>有权要求乙方对缺陷部分予以修复，并按合同约定享有货物保修及其他合同约定的权利。</w:t>
      </w:r>
    </w:p>
    <w:p w:rsidR="005524F0">
      <w:pPr>
        <w:snapToGrid w:val="0"/>
        <w:spacing w:line="400" w:lineRule="exact"/>
        <w:ind w:firstLine="420" w:firstLineChars="200"/>
        <w:rPr>
          <w:rFonts w:eastAsia="华文楷体"/>
        </w:rPr>
      </w:pPr>
      <w:r>
        <w:rPr>
          <w:rFonts w:ascii="宋体" w:hAnsi="宋体"/>
          <w:color w:val="000000"/>
          <w:szCs w:val="21"/>
        </w:rPr>
        <w:t xml:space="preserve">4.4 </w:t>
      </w:r>
      <w:r>
        <w:rPr>
          <w:rFonts w:ascii="宋体" w:hAnsi="宋体"/>
          <w:color w:val="000000"/>
          <w:szCs w:val="21"/>
        </w:rPr>
        <w:t>甲方应当按照合同约定及时对交付的货物进行验收</w:t>
      </w:r>
      <w:r>
        <w:rPr>
          <w:rFonts w:ascii="宋体" w:hAnsi="宋体" w:hint="eastAsia"/>
          <w:color w:val="000000"/>
          <w:szCs w:val="21"/>
        </w:rPr>
        <w:t>，</w:t>
      </w:r>
      <w:r>
        <w:rPr>
          <w:rFonts w:ascii="宋体" w:hAnsi="宋体" w:cs="宋体" w:hint="eastAsia"/>
          <w:szCs w:val="21"/>
        </w:rPr>
        <w:t>未</w:t>
      </w:r>
      <w:r>
        <w:rPr>
          <w:rFonts w:ascii="宋体" w:hAnsi="宋体" w:hint="eastAsia"/>
          <w:color w:val="000000"/>
          <w:szCs w:val="21"/>
        </w:rPr>
        <w:t>在</w:t>
      </w:r>
      <w:r>
        <w:rPr>
          <w:rFonts w:ascii="宋体" w:hAnsi="宋体" w:cs="宋体" w:hint="eastAsia"/>
          <w:b/>
          <w:bCs/>
          <w:szCs w:val="21"/>
        </w:rPr>
        <w:t>【政府采购合同专用条款】</w:t>
      </w:r>
      <w:r>
        <w:rPr>
          <w:rFonts w:ascii="宋体" w:hAnsi="宋体" w:cs="宋体" w:hint="eastAsia"/>
          <w:szCs w:val="21"/>
        </w:rPr>
        <w:t>约定的期限内对乙方履约提出任何异议或者向乙方</w:t>
      </w:r>
      <w:r>
        <w:rPr>
          <w:rFonts w:ascii="宋体" w:hAnsi="宋体" w:cs="宋体" w:hint="eastAsia"/>
          <w:szCs w:val="21"/>
        </w:rPr>
        <w:t>作出</w:t>
      </w:r>
      <w:r>
        <w:rPr>
          <w:rFonts w:ascii="宋体" w:hAnsi="宋体" w:cs="宋体" w:hint="eastAsia"/>
          <w:szCs w:val="21"/>
        </w:rPr>
        <w:t>任何说明的，</w:t>
      </w:r>
      <w:r>
        <w:rPr>
          <w:rFonts w:ascii="宋体" w:hAnsi="宋体" w:hint="eastAsia"/>
          <w:color w:val="000000"/>
          <w:szCs w:val="21"/>
        </w:rPr>
        <w:t>视为验收通过。</w:t>
      </w:r>
    </w:p>
    <w:p w:rsidR="005524F0">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color w:val="000000"/>
          <w:szCs w:val="21"/>
        </w:rPr>
        <w:t>4</w:t>
      </w:r>
      <w:r>
        <w:rPr>
          <w:rFonts w:ascii="宋体" w:hAnsi="宋体" w:hint="eastAsia"/>
          <w:color w:val="000000"/>
          <w:szCs w:val="21"/>
        </w:rPr>
        <w:t>.</w:t>
      </w:r>
      <w:r>
        <w:rPr>
          <w:rFonts w:ascii="宋体" w:hAnsi="宋体"/>
          <w:color w:val="000000"/>
          <w:szCs w:val="21"/>
        </w:rPr>
        <w:t xml:space="preserve">5 </w:t>
      </w:r>
      <w:r>
        <w:rPr>
          <w:rFonts w:ascii="宋体" w:hAnsi="宋体" w:hint="eastAsia"/>
          <w:color w:val="000000"/>
          <w:szCs w:val="21"/>
        </w:rPr>
        <w:t>甲方应当根据合同约定及时向乙方支付合同价款</w:t>
      </w:r>
      <w:r>
        <w:rPr>
          <w:rFonts w:ascii="宋体" w:hAnsi="宋体"/>
          <w:color w:val="000000"/>
          <w:szCs w:val="21"/>
        </w:rPr>
        <w:t>，不得以内部人员变更、履行内部付款流程等为由，拒绝或迟延支付。</w:t>
      </w:r>
    </w:p>
    <w:p w:rsidR="005524F0">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4.6</w:t>
      </w:r>
      <w:r>
        <w:rPr>
          <w:rFonts w:ascii="宋体" w:hAnsi="宋体"/>
          <w:color w:val="000000"/>
          <w:szCs w:val="21"/>
        </w:rPr>
        <w:t xml:space="preserve"> </w:t>
      </w:r>
      <w:r>
        <w:rPr>
          <w:rFonts w:ascii="宋体" w:hAnsi="宋体" w:hint="eastAsia"/>
          <w:color w:val="000000"/>
          <w:szCs w:val="21"/>
        </w:rPr>
        <w:t>国家法律法规规定及</w:t>
      </w:r>
      <w:r>
        <w:rPr>
          <w:rFonts w:ascii="宋体" w:hAnsi="宋体" w:cs="宋体" w:hint="eastAsia"/>
          <w:b/>
          <w:bCs/>
          <w:szCs w:val="21"/>
        </w:rPr>
        <w:t>【政府采购合同专用条款】</w:t>
      </w:r>
      <w:r>
        <w:rPr>
          <w:rFonts w:ascii="宋体" w:hAnsi="宋体" w:hint="eastAsia"/>
          <w:color w:val="000000"/>
          <w:szCs w:val="21"/>
        </w:rPr>
        <w:t>约定应由甲方承担的其他义务和责任。</w:t>
      </w:r>
    </w:p>
    <w:p w:rsidR="005524F0">
      <w:p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 xml:space="preserve">5. </w:t>
      </w:r>
      <w:r>
        <w:rPr>
          <w:rFonts w:ascii="宋体" w:hAnsi="宋体" w:hint="eastAsia"/>
          <w:b/>
          <w:bCs/>
          <w:color w:val="000000"/>
          <w:sz w:val="24"/>
        </w:rPr>
        <w:t>乙方的权利和义务</w:t>
      </w:r>
    </w:p>
    <w:p w:rsidR="005524F0">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5.1 </w:t>
      </w:r>
      <w:r>
        <w:rPr>
          <w:rFonts w:ascii="宋体" w:hAnsi="宋体"/>
          <w:color w:val="000000"/>
          <w:szCs w:val="21"/>
        </w:rPr>
        <w:t>签署合同后，乙方</w:t>
      </w:r>
      <w:r>
        <w:rPr>
          <w:rFonts w:ascii="宋体" w:hAnsi="宋体" w:hint="eastAsia"/>
          <w:color w:val="000000"/>
          <w:szCs w:val="21"/>
        </w:rPr>
        <w:t>应</w:t>
      </w:r>
      <w:r>
        <w:rPr>
          <w:rFonts w:ascii="宋体" w:hAnsi="宋体"/>
          <w:color w:val="000000"/>
          <w:szCs w:val="21"/>
        </w:rPr>
        <w:t>确定</w:t>
      </w:r>
      <w:r>
        <w:rPr>
          <w:rFonts w:ascii="宋体" w:hAnsi="宋体" w:hint="eastAsia"/>
          <w:color w:val="000000"/>
          <w:szCs w:val="21"/>
        </w:rPr>
        <w:t>项目负责人（或项目联系人）</w:t>
      </w:r>
      <w:r>
        <w:rPr>
          <w:rFonts w:ascii="宋体" w:hAnsi="宋体"/>
          <w:color w:val="000000"/>
          <w:szCs w:val="21"/>
        </w:rPr>
        <w:t>，负责与本合同有关的事务。</w:t>
      </w:r>
    </w:p>
    <w:p w:rsidR="005524F0">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5.</w:t>
      </w:r>
      <w:r>
        <w:rPr>
          <w:rFonts w:ascii="宋体" w:hAnsi="宋体"/>
          <w:color w:val="000000"/>
          <w:szCs w:val="21"/>
        </w:rPr>
        <w:t xml:space="preserve">2 </w:t>
      </w:r>
      <w:r>
        <w:rPr>
          <w:rFonts w:ascii="宋体" w:hAnsi="宋体"/>
          <w:color w:val="000000"/>
          <w:szCs w:val="21"/>
        </w:rPr>
        <w:t>乙方应按照合同要求</w:t>
      </w:r>
      <w:r>
        <w:rPr>
          <w:rFonts w:ascii="宋体" w:hAnsi="宋体" w:hint="eastAsia"/>
          <w:color w:val="000000"/>
          <w:szCs w:val="21"/>
        </w:rPr>
        <w:t>履约</w:t>
      </w:r>
      <w:r>
        <w:rPr>
          <w:rFonts w:ascii="宋体" w:hAnsi="宋体"/>
          <w:color w:val="000000"/>
          <w:szCs w:val="21"/>
        </w:rPr>
        <w:t>，充分合理安排，确保</w:t>
      </w:r>
      <w:r>
        <w:rPr>
          <w:rFonts w:ascii="宋体" w:hAnsi="宋体" w:hint="eastAsia"/>
          <w:color w:val="000000"/>
          <w:szCs w:val="21"/>
        </w:rPr>
        <w:t>提供的货物及相关服务符合合同有关</w:t>
      </w:r>
      <w:r>
        <w:rPr>
          <w:rFonts w:ascii="宋体" w:hAnsi="宋体"/>
          <w:color w:val="000000"/>
          <w:szCs w:val="21"/>
        </w:rPr>
        <w:t>要求</w:t>
      </w:r>
      <w:r>
        <w:rPr>
          <w:rFonts w:ascii="宋体" w:hAnsi="宋体" w:hint="eastAsia"/>
          <w:color w:val="000000"/>
          <w:szCs w:val="21"/>
        </w:rPr>
        <w:t>。接受项目行业管理部门及政府有关部门的指导，配合甲方的履约检查及验收，并</w:t>
      </w:r>
      <w:r>
        <w:rPr>
          <w:rFonts w:ascii="宋体" w:hAnsi="宋体"/>
          <w:color w:val="000000"/>
          <w:szCs w:val="21"/>
        </w:rPr>
        <w:t>负责项目实施过程中的所有协调工作。</w:t>
      </w:r>
    </w:p>
    <w:p w:rsidR="005524F0">
      <w:pPr>
        <w:pStyle w:val="BodyText"/>
        <w:spacing w:after="0" w:line="400" w:lineRule="exact"/>
        <w:ind w:firstLine="370" w:firstLineChars="176"/>
        <w:rPr>
          <w:rFonts w:ascii="宋体" w:hAnsi="宋体" w:cs="宋体"/>
          <w:color w:val="000000"/>
          <w:szCs w:val="21"/>
        </w:rPr>
      </w:pPr>
      <w:r>
        <w:rPr>
          <w:rFonts w:ascii="宋体" w:hAnsi="宋体" w:hint="eastAsia"/>
          <w:color w:val="000000"/>
          <w:szCs w:val="21"/>
        </w:rPr>
        <w:t>5.</w:t>
      </w:r>
      <w:r>
        <w:rPr>
          <w:rFonts w:ascii="宋体" w:hAnsi="宋体"/>
          <w:color w:val="000000"/>
          <w:szCs w:val="21"/>
        </w:rPr>
        <w:t>3</w:t>
      </w:r>
      <w:r>
        <w:rPr>
          <w:rFonts w:ascii="宋体" w:hAnsi="宋体" w:hint="eastAsia"/>
          <w:color w:val="000000"/>
          <w:szCs w:val="21"/>
        </w:rPr>
        <w:t>乙方有权</w:t>
      </w:r>
      <w:r>
        <w:rPr>
          <w:rFonts w:ascii="宋体" w:hAnsi="宋体" w:cs="宋体" w:hint="eastAsia"/>
          <w:color w:val="000000"/>
          <w:szCs w:val="21"/>
        </w:rPr>
        <w:t>根据合同约定向甲方收取合同价款。</w:t>
      </w:r>
    </w:p>
    <w:p w:rsidR="005524F0">
      <w:pPr>
        <w:pStyle w:val="BodyText"/>
        <w:spacing w:after="0" w:line="400" w:lineRule="exact"/>
        <w:ind w:firstLine="370" w:firstLineChars="176"/>
        <w:rPr>
          <w:rFonts w:ascii="宋体" w:hAnsi="宋体" w:cs="宋体"/>
          <w:color w:val="000000"/>
          <w:szCs w:val="21"/>
        </w:rPr>
      </w:pPr>
      <w:r>
        <w:rPr>
          <w:rFonts w:ascii="宋体" w:hAnsi="宋体" w:hint="eastAsia"/>
          <w:color w:val="000000"/>
          <w:szCs w:val="21"/>
        </w:rPr>
        <w:t>5.</w:t>
      </w:r>
      <w:r>
        <w:rPr>
          <w:rFonts w:ascii="宋体" w:hAnsi="宋体"/>
          <w:color w:val="000000"/>
          <w:szCs w:val="21"/>
        </w:rPr>
        <w:t>4</w:t>
      </w:r>
      <w:r>
        <w:rPr>
          <w:rFonts w:ascii="宋体" w:hAnsi="宋体" w:cs="宋体" w:hint="eastAsia"/>
          <w:color w:val="000000"/>
          <w:szCs w:val="21"/>
        </w:rPr>
        <w:t>国家法律法规规定</w:t>
      </w:r>
      <w:r>
        <w:rPr>
          <w:rFonts w:ascii="宋体" w:hAnsi="宋体" w:hint="eastAsia"/>
          <w:color w:val="000000"/>
          <w:szCs w:val="21"/>
        </w:rPr>
        <w:t>及</w:t>
      </w:r>
      <w:r>
        <w:rPr>
          <w:rFonts w:ascii="宋体" w:eastAsia="宋体" w:hAnsi="宋体" w:cs="宋体" w:hint="eastAsia"/>
          <w:b/>
          <w:bCs/>
          <w:szCs w:val="21"/>
        </w:rPr>
        <w:t>【政府采购合同专用条款】</w:t>
      </w:r>
      <w:r>
        <w:rPr>
          <w:rFonts w:ascii="宋体" w:hAnsi="宋体" w:cs="宋体" w:hint="eastAsia"/>
          <w:szCs w:val="21"/>
        </w:rPr>
        <w:t>约定应</w:t>
      </w:r>
      <w:r>
        <w:rPr>
          <w:rFonts w:ascii="宋体" w:hAnsi="宋体" w:cs="宋体" w:hint="eastAsia"/>
          <w:color w:val="000000"/>
          <w:szCs w:val="21"/>
        </w:rPr>
        <w:t>由乙方承担的其他义务和责任。</w:t>
      </w:r>
    </w:p>
    <w:p w:rsidR="005524F0">
      <w:pPr>
        <w:numPr>
          <w:ilvl w:val="0"/>
          <w:numId w:val="17"/>
        </w:num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合同履行</w:t>
      </w:r>
    </w:p>
    <w:p w:rsidR="005524F0">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6.1 </w:t>
      </w:r>
      <w:r>
        <w:rPr>
          <w:rFonts w:ascii="宋体" w:hAnsi="宋体" w:hint="eastAsia"/>
          <w:color w:val="000000"/>
          <w:szCs w:val="21"/>
        </w:rPr>
        <w:t>甲乙双方应当按照</w:t>
      </w:r>
      <w:r>
        <w:rPr>
          <w:rFonts w:ascii="宋体" w:hAnsi="宋体" w:cs="宋体" w:hint="eastAsia"/>
          <w:b/>
          <w:bCs/>
          <w:szCs w:val="21"/>
        </w:rPr>
        <w:t>【政府采购合同专用条款】</w:t>
      </w:r>
      <w:r>
        <w:rPr>
          <w:rFonts w:ascii="宋体" w:hAnsi="宋体" w:hint="eastAsia"/>
          <w:color w:val="000000"/>
          <w:szCs w:val="21"/>
        </w:rPr>
        <w:t>约定顺序履行合同义务；如果没有先后顺序的，应当同时履行。</w:t>
      </w:r>
    </w:p>
    <w:p w:rsidR="005524F0">
      <w:pPr>
        <w:autoSpaceDE w:val="0"/>
        <w:autoSpaceDN w:val="0"/>
        <w:adjustRightInd w:val="0"/>
        <w:snapToGrid w:val="0"/>
        <w:spacing w:line="400" w:lineRule="exact"/>
        <w:ind w:firstLine="420" w:firstLineChars="200"/>
        <w:jc w:val="left"/>
      </w:pPr>
      <w:r>
        <w:rPr>
          <w:rFonts w:ascii="宋体" w:hAnsi="宋体" w:hint="eastAsia"/>
          <w:color w:val="000000"/>
          <w:szCs w:val="21"/>
        </w:rPr>
        <w:t xml:space="preserve">6.2 </w:t>
      </w:r>
      <w:r>
        <w:rPr>
          <w:rFonts w:ascii="宋体" w:hAnsi="宋体" w:hint="eastAsia"/>
          <w:color w:val="000000"/>
          <w:szCs w:val="21"/>
        </w:rPr>
        <w:t>甲乙双方按照合同约定顺序履行合同义务时，应当先履行一方未履行的，后履行一方有权拒绝其履行请求。先履行一方履行不符合约定的，后履行一方有权拒绝其相应的履行请求。</w:t>
      </w:r>
    </w:p>
    <w:p w:rsidR="005524F0">
      <w:pPr>
        <w:adjustRightInd w:val="0"/>
        <w:snapToGrid w:val="0"/>
        <w:spacing w:line="400" w:lineRule="exact"/>
        <w:jc w:val="left"/>
        <w:rPr>
          <w:rFonts w:ascii="宋体" w:hAnsi="宋体"/>
          <w:b/>
          <w:bCs/>
          <w:color w:val="000000"/>
        </w:rPr>
      </w:pPr>
      <w:r>
        <w:rPr>
          <w:rFonts w:ascii="宋体" w:hAnsi="宋体" w:hint="eastAsia"/>
          <w:b/>
          <w:bCs/>
          <w:color w:val="000000"/>
          <w:sz w:val="24"/>
        </w:rPr>
        <w:t xml:space="preserve">7. </w:t>
      </w:r>
      <w:r>
        <w:rPr>
          <w:rFonts w:ascii="宋体" w:hAnsi="宋体" w:hint="eastAsia"/>
          <w:b/>
          <w:bCs/>
          <w:color w:val="000000"/>
          <w:sz w:val="24"/>
        </w:rPr>
        <w:t>货物包装、运输、保险和交付要求</w:t>
      </w:r>
    </w:p>
    <w:p w:rsidR="005524F0">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7.1 </w:t>
      </w:r>
      <w:r>
        <w:rPr>
          <w:rFonts w:ascii="宋体" w:hAnsi="宋体" w:hint="eastAsia"/>
          <w:color w:val="000000"/>
          <w:szCs w:val="21"/>
        </w:rPr>
        <w:t>本合同</w:t>
      </w:r>
      <w:r>
        <w:rPr>
          <w:rFonts w:ascii="宋体" w:hAnsi="宋体" w:hint="eastAsia"/>
          <w:bCs/>
          <w:color w:val="000000"/>
          <w:szCs w:val="21"/>
        </w:rPr>
        <w:t>涉及商品包装、快递包装的，</w:t>
      </w:r>
      <w:r>
        <w:rPr>
          <w:rFonts w:ascii="宋体" w:hAnsi="宋体" w:hint="eastAsia"/>
          <w:color w:val="000000"/>
          <w:szCs w:val="21"/>
        </w:rPr>
        <w:t>除</w:t>
      </w:r>
      <w:r>
        <w:rPr>
          <w:rFonts w:ascii="宋体" w:hAnsi="宋体" w:hint="eastAsia"/>
          <w:b/>
          <w:color w:val="000000"/>
          <w:szCs w:val="21"/>
        </w:rPr>
        <w:t>【政府采购合同专用条款】</w:t>
      </w:r>
      <w:r>
        <w:rPr>
          <w:rFonts w:ascii="宋体" w:hAnsi="宋体" w:hint="eastAsia"/>
          <w:bCs/>
          <w:color w:val="000000"/>
          <w:szCs w:val="21"/>
        </w:rPr>
        <w:t>另有约定外，</w:t>
      </w:r>
      <w:r>
        <w:rPr>
          <w:rFonts w:ascii="宋体" w:hAnsi="宋体" w:hint="eastAsia"/>
          <w:color w:val="000000"/>
          <w:szCs w:val="21"/>
        </w:rPr>
        <w:t>包装应适应远距离运输、防潮、防震、防锈和防野蛮装卸等要求，确保货物安全无损地运抵</w:t>
      </w:r>
      <w:r>
        <w:rPr>
          <w:rFonts w:ascii="宋体" w:hAnsi="宋体" w:hint="eastAsia"/>
          <w:b/>
          <w:color w:val="000000"/>
          <w:szCs w:val="21"/>
        </w:rPr>
        <w:t>【政府采购合同专用条款】</w:t>
      </w:r>
      <w:r>
        <w:rPr>
          <w:rFonts w:ascii="宋体" w:hAnsi="宋体" w:hint="eastAsia"/>
          <w:bCs/>
          <w:color w:val="000000"/>
          <w:szCs w:val="21"/>
        </w:rPr>
        <w:t>约定的</w:t>
      </w:r>
      <w:r>
        <w:rPr>
          <w:rFonts w:ascii="宋体" w:hAnsi="宋体" w:hint="eastAsia"/>
          <w:color w:val="000000"/>
          <w:szCs w:val="21"/>
        </w:rPr>
        <w:t>指定现场。</w:t>
      </w:r>
    </w:p>
    <w:p w:rsidR="005524F0">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7.2 </w:t>
      </w:r>
      <w:r>
        <w:rPr>
          <w:rFonts w:ascii="宋体" w:hAnsi="宋体" w:hint="eastAsia"/>
          <w:color w:val="000000"/>
          <w:szCs w:val="21"/>
        </w:rPr>
        <w:t>除</w:t>
      </w:r>
      <w:r>
        <w:rPr>
          <w:rFonts w:ascii="宋体" w:hAnsi="宋体" w:hint="eastAsia"/>
          <w:b/>
          <w:color w:val="000000"/>
          <w:szCs w:val="21"/>
        </w:rPr>
        <w:t>【政府采购合同专用条款】</w:t>
      </w:r>
      <w:r>
        <w:rPr>
          <w:rFonts w:ascii="宋体" w:hAnsi="宋体" w:hint="eastAsia"/>
          <w:bCs/>
          <w:color w:val="000000"/>
          <w:szCs w:val="21"/>
        </w:rPr>
        <w:t>另有约定外，</w:t>
      </w:r>
      <w:r>
        <w:rPr>
          <w:rFonts w:ascii="宋体" w:hAnsi="宋体" w:hint="eastAsia"/>
          <w:color w:val="000000"/>
          <w:szCs w:val="21"/>
        </w:rPr>
        <w:t>乙方负责办理将货物运抵本合同规定的交货地点，并装卸、交付至甲方的一切运输事项，相关费用应包含在合同价款中。</w:t>
      </w:r>
    </w:p>
    <w:p w:rsidR="005524F0">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7.3 </w:t>
      </w:r>
      <w:r>
        <w:rPr>
          <w:rFonts w:ascii="宋体" w:hAnsi="宋体" w:hint="eastAsia"/>
          <w:color w:val="000000"/>
          <w:szCs w:val="21"/>
        </w:rPr>
        <w:t>货物保险要求按</w:t>
      </w:r>
      <w:r>
        <w:rPr>
          <w:rFonts w:ascii="宋体" w:hAnsi="宋体" w:hint="eastAsia"/>
          <w:b/>
          <w:color w:val="000000"/>
          <w:szCs w:val="21"/>
        </w:rPr>
        <w:t>【政府采购合同专用条款】</w:t>
      </w:r>
      <w:r>
        <w:rPr>
          <w:rFonts w:ascii="宋体" w:hAnsi="宋体" w:hint="eastAsia"/>
          <w:bCs/>
          <w:color w:val="000000"/>
          <w:szCs w:val="21"/>
        </w:rPr>
        <w:t>规定执行</w:t>
      </w:r>
      <w:r>
        <w:rPr>
          <w:rFonts w:ascii="宋体" w:hAnsi="宋体" w:hint="eastAsia"/>
          <w:color w:val="000000"/>
          <w:szCs w:val="21"/>
        </w:rPr>
        <w:t>。</w:t>
      </w:r>
    </w:p>
    <w:p w:rsidR="005524F0">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7.4 </w:t>
      </w:r>
      <w:r>
        <w:rPr>
          <w:rFonts w:ascii="宋体" w:hAnsi="宋体" w:hint="eastAsia"/>
          <w:color w:val="000000"/>
          <w:szCs w:val="21"/>
        </w:rPr>
        <w:t>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w:t>
      </w:r>
      <w:r>
        <w:rPr>
          <w:rFonts w:ascii="宋体" w:hAnsi="宋体" w:hint="eastAsia"/>
          <w:color w:val="000000"/>
          <w:szCs w:val="21"/>
        </w:rPr>
        <w:t>报告。</w:t>
      </w:r>
    </w:p>
    <w:p w:rsidR="005524F0">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7.5 </w:t>
      </w:r>
      <w:r>
        <w:rPr>
          <w:rFonts w:ascii="宋体" w:hAnsi="宋体" w:cs="宋体" w:hint="eastAsia"/>
          <w:color w:val="000000"/>
          <w:szCs w:val="21"/>
        </w:rPr>
        <w:t>乙方在运输到达之前应提前通知甲方，并提示</w:t>
      </w:r>
      <w:r>
        <w:rPr>
          <w:rFonts w:ascii="宋体" w:hAnsi="宋体" w:cs="宋体" w:hint="eastAsia"/>
          <w:color w:val="000000"/>
          <w:szCs w:val="21"/>
        </w:rPr>
        <w:t>货物运输装卸的注意事项，甲方配合乙方做好货物的接收工作。</w:t>
      </w:r>
    </w:p>
    <w:p w:rsidR="005524F0">
      <w:pPr>
        <w:pStyle w:val="AONormal"/>
        <w:ind w:firstLine="420"/>
        <w:rPr>
          <w:sz w:val="21"/>
        </w:rPr>
      </w:pPr>
      <w:r>
        <w:rPr>
          <w:rFonts w:ascii="宋体" w:eastAsia="宋体" w:hAnsi="宋体" w:cs="Times New Roman" w:hint="eastAsia"/>
          <w:color w:val="000000"/>
          <w:kern w:val="2"/>
          <w:sz w:val="21"/>
        </w:rPr>
        <w:t xml:space="preserve">7.6 </w:t>
      </w:r>
      <w:r>
        <w:rPr>
          <w:rFonts w:ascii="宋体" w:eastAsia="宋体" w:hAnsi="宋体" w:cs="Times New Roman" w:hint="eastAsia"/>
          <w:color w:val="000000"/>
          <w:kern w:val="2"/>
          <w:sz w:val="21"/>
        </w:rPr>
        <w:t>如因包装、运输问题导致货物损毁、丢失或者品质下降，甲方有权要求降价、换货、拒收部分或整批货物，由此产生的费用和损失，均由乙方承担。</w:t>
      </w:r>
    </w:p>
    <w:p w:rsidR="005524F0">
      <w:pPr>
        <w:adjustRightInd w:val="0"/>
        <w:snapToGrid w:val="0"/>
        <w:spacing w:line="400" w:lineRule="exact"/>
        <w:jc w:val="left"/>
        <w:rPr>
          <w:rFonts w:ascii="宋体" w:hAnsi="宋体"/>
          <w:b/>
        </w:rPr>
      </w:pPr>
      <w:r>
        <w:rPr>
          <w:rFonts w:ascii="宋体" w:hAnsi="宋体" w:hint="eastAsia"/>
          <w:b/>
          <w:color w:val="000000"/>
          <w:sz w:val="24"/>
        </w:rPr>
        <w:t xml:space="preserve">8. </w:t>
      </w:r>
      <w:r>
        <w:rPr>
          <w:rFonts w:ascii="宋体" w:hAnsi="宋体" w:hint="eastAsia"/>
          <w:b/>
          <w:sz w:val="24"/>
        </w:rPr>
        <w:t>质量标准和保证</w:t>
      </w:r>
    </w:p>
    <w:p w:rsidR="005524F0">
      <w:pPr>
        <w:pStyle w:val="PlainText"/>
        <w:adjustRightInd w:val="0"/>
        <w:snapToGrid w:val="0"/>
        <w:spacing w:line="400" w:lineRule="exact"/>
        <w:ind w:firstLine="420" w:firstLineChars="200"/>
        <w:jc w:val="left"/>
        <w:rPr>
          <w:rFonts w:hAnsi="宋体"/>
          <w:b/>
        </w:rPr>
      </w:pPr>
      <w:r>
        <w:rPr>
          <w:rFonts w:hAnsi="宋体" w:hint="eastAsia"/>
        </w:rPr>
        <w:t xml:space="preserve">8.1 </w:t>
      </w:r>
      <w:r>
        <w:rPr>
          <w:rFonts w:hAnsi="宋体" w:hint="eastAsia"/>
        </w:rPr>
        <w:t>质量标准</w:t>
      </w:r>
    </w:p>
    <w:p w:rsidR="005524F0">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）本合同下提供的货物应符合合同</w:t>
      </w:r>
      <w:r>
        <w:rPr>
          <w:rFonts w:ascii="宋体" w:hAnsi="宋体" w:cs="宋体" w:hint="eastAsia"/>
          <w:color w:val="000000"/>
          <w:szCs w:val="21"/>
        </w:rPr>
        <w:t>约定的</w:t>
      </w:r>
      <w:r>
        <w:rPr>
          <w:rFonts w:ascii="宋体" w:hAnsi="宋体" w:cs="宋体" w:hint="eastAsia"/>
          <w:szCs w:val="21"/>
        </w:rPr>
        <w:t>品牌、规格型号、技术性能、配置、质量、数量等要求。</w:t>
      </w:r>
      <w:r>
        <w:rPr>
          <w:rFonts w:ascii="宋体" w:hAnsi="宋体" w:hint="eastAsia"/>
          <w:szCs w:val="21"/>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rsidR="005524F0">
      <w:pPr>
        <w:pStyle w:val="PlainText"/>
        <w:adjustRightInd w:val="0"/>
        <w:snapToGrid w:val="0"/>
        <w:spacing w:line="400" w:lineRule="exact"/>
        <w:ind w:firstLine="420" w:firstLineChars="200"/>
        <w:jc w:val="left"/>
        <w:rPr>
          <w:rFonts w:hAnsi="宋体"/>
        </w:rPr>
      </w:pPr>
      <w:r>
        <w:rPr>
          <w:rFonts w:hAnsi="宋体" w:hint="eastAsia"/>
        </w:rPr>
        <w:t>（</w:t>
      </w:r>
      <w:r>
        <w:rPr>
          <w:rFonts w:hAnsi="宋体" w:hint="eastAsia"/>
        </w:rPr>
        <w:t>2</w:t>
      </w:r>
      <w:r>
        <w:rPr>
          <w:rFonts w:hAnsi="宋体" w:hint="eastAsia"/>
        </w:rPr>
        <w:t>）采用中华人民共和国法定计量单位。</w:t>
      </w:r>
    </w:p>
    <w:p w:rsidR="005524F0">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）乙方所提供的货物应符合国家有关安全、环保、卫生的规定。</w:t>
      </w:r>
    </w:p>
    <w:p w:rsidR="005524F0">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4</w:t>
      </w:r>
      <w:r>
        <w:rPr>
          <w:rFonts w:ascii="宋体" w:hAnsi="宋体" w:hint="eastAsia"/>
          <w:szCs w:val="21"/>
        </w:rPr>
        <w:t>）乙方应向甲方提交所提供货物的技术文件，包括相应的中文技术文件，如：产品目录、图纸、操作手册、使用说明、维护手册或服务指南等。上述文件应</w:t>
      </w:r>
      <w:r>
        <w:rPr>
          <w:rFonts w:ascii="宋体" w:hAnsi="宋体" w:hint="eastAsia"/>
          <w:szCs w:val="21"/>
        </w:rPr>
        <w:t>包装好随货物</w:t>
      </w:r>
      <w:r>
        <w:rPr>
          <w:rFonts w:ascii="宋体" w:hAnsi="宋体" w:hint="eastAsia"/>
          <w:szCs w:val="21"/>
        </w:rPr>
        <w:t>一同发运。</w:t>
      </w:r>
    </w:p>
    <w:p w:rsidR="005524F0">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8.2 </w:t>
      </w:r>
      <w:r>
        <w:rPr>
          <w:rFonts w:ascii="宋体" w:hAnsi="宋体" w:hint="eastAsia"/>
          <w:szCs w:val="21"/>
        </w:rPr>
        <w:t>保证</w:t>
      </w:r>
    </w:p>
    <w:p w:rsidR="005524F0">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）乙方应保证提供的货物完全符</w:t>
      </w:r>
      <w:r>
        <w:rPr>
          <w:rFonts w:ascii="宋体" w:hAnsi="宋体" w:hint="eastAsia"/>
          <w:szCs w:val="21"/>
        </w:rPr>
        <w:t>合合同规定的质量、规格和性能要求。乙方应保证货物在正确安装、正常使用和保养条件下，</w:t>
      </w:r>
      <w:r>
        <w:rPr>
          <w:rFonts w:ascii="宋体" w:hAnsi="宋体" w:cs="宋体" w:hint="eastAsia"/>
          <w:szCs w:val="21"/>
        </w:rPr>
        <w:t>在其使用寿命期内具备合同约定的性能</w:t>
      </w:r>
      <w:r>
        <w:rPr>
          <w:rFonts w:ascii="宋体" w:hAnsi="宋体" w:hint="eastAsia"/>
          <w:szCs w:val="21"/>
        </w:rPr>
        <w:t>。存在质量保证期的，货物最终交付验收合格后在</w:t>
      </w:r>
      <w:r>
        <w:rPr>
          <w:rFonts w:ascii="宋体" w:hAnsi="宋体" w:hint="eastAsia"/>
          <w:b/>
          <w:szCs w:val="21"/>
        </w:rPr>
        <w:t>【政府采购合同专用条款】</w:t>
      </w:r>
      <w:r>
        <w:rPr>
          <w:rFonts w:ascii="宋体" w:hAnsi="宋体" w:hint="eastAsia"/>
          <w:szCs w:val="21"/>
        </w:rPr>
        <w:t>规定或乙方书面承诺（两者以较长的为准）的质量保证期内，</w:t>
      </w:r>
      <w:r>
        <w:rPr>
          <w:rFonts w:ascii="宋体" w:hAnsi="宋体" w:hint="eastAsia"/>
          <w:szCs w:val="21"/>
        </w:rPr>
        <w:t>本保证</w:t>
      </w:r>
      <w:r>
        <w:rPr>
          <w:rFonts w:ascii="宋体" w:hAnsi="宋体" w:hint="eastAsia"/>
          <w:szCs w:val="21"/>
        </w:rPr>
        <w:t>保持有效。</w:t>
      </w:r>
    </w:p>
    <w:p w:rsidR="005524F0">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）在质量保证期内所发现的缺陷，甲方应尽快以书面形式通知乙方。</w:t>
      </w:r>
    </w:p>
    <w:p w:rsidR="005524F0">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）乙方收到通知后，应在</w:t>
      </w:r>
      <w:r>
        <w:rPr>
          <w:rFonts w:ascii="宋体" w:hAnsi="宋体" w:hint="eastAsia"/>
          <w:b/>
          <w:szCs w:val="21"/>
        </w:rPr>
        <w:t>【政府采购合同专用条款】</w:t>
      </w:r>
      <w:r>
        <w:rPr>
          <w:rFonts w:ascii="宋体" w:hAnsi="宋体" w:hint="eastAsia"/>
          <w:szCs w:val="21"/>
        </w:rPr>
        <w:t>规定的响应时间内以合理的速度免费维修或更换有缺陷的货物或部件。</w:t>
      </w:r>
    </w:p>
    <w:p w:rsidR="005524F0">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4</w:t>
      </w:r>
      <w:r>
        <w:rPr>
          <w:rFonts w:ascii="宋体" w:hAnsi="宋体" w:hint="eastAsia"/>
          <w:szCs w:val="21"/>
        </w:rPr>
        <w:t>）在质量保证期内，如果货物的质量或规格与合同不符，或证实货物是有缺陷的，</w:t>
      </w:r>
      <w:r>
        <w:rPr>
          <w:rFonts w:ascii="宋体" w:hAnsi="宋体" w:hint="eastAsia"/>
          <w:szCs w:val="21"/>
        </w:rPr>
        <w:t>包括潜在的缺陷或使用不符合要求的材料等，甲方可以根据本合同第</w:t>
      </w:r>
      <w:r>
        <w:rPr>
          <w:rFonts w:ascii="宋体" w:hAnsi="宋体" w:hint="eastAsia"/>
          <w:szCs w:val="21"/>
        </w:rPr>
        <w:t>1</w:t>
      </w:r>
      <w:r>
        <w:rPr>
          <w:rFonts w:ascii="宋体" w:hAnsi="宋体" w:hint="eastAsia"/>
          <w:color w:val="000000"/>
          <w:szCs w:val="21"/>
        </w:rPr>
        <w:t>5</w:t>
      </w:r>
      <w:r>
        <w:rPr>
          <w:rFonts w:ascii="宋体" w:hAnsi="宋体" w:hint="eastAsia"/>
          <w:szCs w:val="21"/>
        </w:rPr>
        <w:t>.1</w:t>
      </w:r>
      <w:r>
        <w:rPr>
          <w:rFonts w:ascii="宋体" w:hAnsi="宋体" w:hint="eastAsia"/>
          <w:szCs w:val="21"/>
        </w:rPr>
        <w:t>条规定以书面形式</w:t>
      </w:r>
      <w:r>
        <w:rPr>
          <w:rFonts w:ascii="宋体" w:hAnsi="宋体" w:hint="eastAsia"/>
          <w:color w:val="000000"/>
          <w:szCs w:val="21"/>
        </w:rPr>
        <w:t>追究</w:t>
      </w:r>
      <w:r>
        <w:rPr>
          <w:rFonts w:ascii="宋体" w:hAnsi="宋体" w:hint="eastAsia"/>
          <w:szCs w:val="21"/>
        </w:rPr>
        <w:t>乙方</w:t>
      </w:r>
      <w:r>
        <w:rPr>
          <w:rFonts w:ascii="宋体" w:hAnsi="宋体" w:hint="eastAsia"/>
          <w:color w:val="000000"/>
          <w:szCs w:val="21"/>
        </w:rPr>
        <w:t>的违约责任</w:t>
      </w:r>
      <w:r>
        <w:rPr>
          <w:rFonts w:ascii="宋体" w:hAnsi="宋体" w:hint="eastAsia"/>
          <w:szCs w:val="21"/>
        </w:rPr>
        <w:t>。</w:t>
      </w:r>
    </w:p>
    <w:p w:rsidR="005524F0">
      <w:pPr>
        <w:adjustRightInd w:val="0"/>
        <w:snapToGrid w:val="0"/>
        <w:spacing w:line="400" w:lineRule="exact"/>
        <w:ind w:firstLine="420" w:firstLineChars="200"/>
        <w:jc w:val="left"/>
      </w:pPr>
      <w:r>
        <w:rPr>
          <w:rFonts w:ascii="宋体" w:hAnsi="宋体" w:hint="eastAsia"/>
          <w:szCs w:val="21"/>
        </w:rPr>
        <w:t>（</w:t>
      </w:r>
      <w:r>
        <w:rPr>
          <w:rFonts w:ascii="宋体" w:hAnsi="宋体" w:hint="eastAsia"/>
          <w:szCs w:val="21"/>
        </w:rPr>
        <w:t>5</w:t>
      </w:r>
      <w:r>
        <w:rPr>
          <w:rFonts w:ascii="宋体" w:hAnsi="宋体" w:hint="eastAsia"/>
          <w:szCs w:val="21"/>
        </w:rPr>
        <w:t>）乙方在约定的时间内未能弥补缺陷，甲方可采取必要的补救措施，但其风险和费用将由乙方承担，甲方根据合同约定对乙方行使的其他权利不受影响。</w:t>
      </w:r>
    </w:p>
    <w:p w:rsidR="005524F0">
      <w:pPr>
        <w:adjustRightInd w:val="0"/>
        <w:snapToGrid w:val="0"/>
        <w:spacing w:line="400" w:lineRule="exact"/>
        <w:jc w:val="left"/>
        <w:rPr>
          <w:rFonts w:ascii="宋体" w:hAnsi="宋体"/>
          <w:b/>
          <w:bCs/>
        </w:rPr>
      </w:pPr>
      <w:r>
        <w:rPr>
          <w:rFonts w:ascii="宋体" w:hAnsi="宋体" w:hint="eastAsia"/>
          <w:b/>
          <w:bCs/>
          <w:color w:val="000000"/>
          <w:sz w:val="24"/>
        </w:rPr>
        <w:t>9</w:t>
      </w:r>
      <w:r>
        <w:rPr>
          <w:rFonts w:ascii="宋体" w:hAnsi="宋体" w:hint="eastAsia"/>
          <w:b/>
          <w:bCs/>
          <w:sz w:val="24"/>
        </w:rPr>
        <w:t>.</w:t>
      </w:r>
      <w:r>
        <w:rPr>
          <w:rFonts w:ascii="宋体" w:hAnsi="宋体" w:hint="eastAsia"/>
          <w:b/>
          <w:bCs/>
          <w:color w:val="000000"/>
          <w:sz w:val="24"/>
        </w:rPr>
        <w:t xml:space="preserve"> </w:t>
      </w:r>
      <w:r>
        <w:rPr>
          <w:rFonts w:ascii="宋体" w:hAnsi="宋体" w:hint="eastAsia"/>
          <w:b/>
          <w:bCs/>
          <w:sz w:val="24"/>
        </w:rPr>
        <w:t>权利瑕疵担保</w:t>
      </w:r>
    </w:p>
    <w:p w:rsidR="005524F0">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9.1 </w:t>
      </w:r>
      <w:r>
        <w:rPr>
          <w:rFonts w:ascii="宋体" w:hAnsi="宋体" w:hint="eastAsia"/>
          <w:color w:val="000000"/>
          <w:szCs w:val="21"/>
        </w:rPr>
        <w:t>乙方保证对其出售的货物享有合法的权利。</w:t>
      </w:r>
    </w:p>
    <w:p w:rsidR="005524F0">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9.2 </w:t>
      </w:r>
      <w:r>
        <w:rPr>
          <w:rFonts w:ascii="宋体" w:hAnsi="宋体" w:cs="宋体" w:hint="eastAsia"/>
          <w:szCs w:val="15"/>
        </w:rPr>
        <w:t>乙方保证在交付的货物上不存在抵押权等担保物权。</w:t>
      </w:r>
    </w:p>
    <w:p w:rsidR="005524F0">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9.3 </w:t>
      </w:r>
      <w:r>
        <w:rPr>
          <w:rFonts w:ascii="宋体" w:hAnsi="宋体" w:hint="eastAsia"/>
          <w:color w:val="000000"/>
          <w:szCs w:val="21"/>
        </w:rPr>
        <w:t>如甲方使用上述货物构成对第三人侵权的，则由乙方承担全部责任。</w:t>
      </w:r>
    </w:p>
    <w:p w:rsidR="005524F0">
      <w:p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 xml:space="preserve">10. </w:t>
      </w:r>
      <w:r>
        <w:rPr>
          <w:rFonts w:ascii="宋体" w:hAnsi="宋体" w:hint="eastAsia"/>
          <w:b/>
          <w:bCs/>
          <w:color w:val="000000"/>
          <w:sz w:val="24"/>
        </w:rPr>
        <w:t>知识产权保护</w:t>
      </w:r>
    </w:p>
    <w:p w:rsidR="005524F0">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color w:val="000000"/>
          <w:szCs w:val="21"/>
        </w:rPr>
        <w:t xml:space="preserve">10.1 </w:t>
      </w:r>
      <w:r>
        <w:rPr>
          <w:rFonts w:ascii="宋体" w:hAnsi="宋体" w:hint="eastAsia"/>
          <w:color w:val="000000"/>
          <w:szCs w:val="21"/>
        </w:rPr>
        <w:t>乙方对其所销售的货物应当享有知识产权或经权利人合法授权，保证没有侵犯任</w:t>
      </w:r>
      <w:r>
        <w:rPr>
          <w:rFonts w:ascii="宋体" w:hAnsi="宋体" w:hint="eastAsia"/>
          <w:szCs w:val="21"/>
        </w:rPr>
        <w:t>何第三人的知识产权等权利。</w:t>
      </w:r>
      <w:bookmarkStart w:id="74" w:name="_Hlk163047038"/>
      <w:r>
        <w:rPr>
          <w:rFonts w:ascii="宋体" w:hAnsi="宋体" w:cs="宋体" w:hint="eastAsia"/>
          <w:szCs w:val="15"/>
        </w:rPr>
        <w:t>因违反前述约定对第三人构成侵权的，应当由乙方向第三人承担法律责</w:t>
      </w:r>
      <w:r>
        <w:rPr>
          <w:rFonts w:ascii="宋体" w:hAnsi="宋体" w:cs="宋体" w:hint="eastAsia"/>
          <w:szCs w:val="15"/>
        </w:rPr>
        <w:t>任；甲方依法向第三人赔偿后，有权向乙方追偿。甲方有其他损失的，乙方应当赔偿</w:t>
      </w:r>
      <w:bookmarkEnd w:id="74"/>
      <w:r>
        <w:rPr>
          <w:rFonts w:ascii="宋体" w:hAnsi="宋体" w:hint="eastAsia"/>
          <w:szCs w:val="21"/>
        </w:rPr>
        <w:t>。</w:t>
      </w:r>
    </w:p>
    <w:p w:rsidR="005524F0">
      <w:pPr>
        <w:autoSpaceDE w:val="0"/>
        <w:autoSpaceDN w:val="0"/>
        <w:adjustRightInd w:val="0"/>
        <w:snapToGrid w:val="0"/>
        <w:spacing w:line="400" w:lineRule="exact"/>
        <w:jc w:val="left"/>
        <w:rPr>
          <w:rFonts w:ascii="宋体" w:hAnsi="宋体"/>
          <w:b/>
          <w:bCs/>
        </w:rPr>
      </w:pPr>
      <w:r>
        <w:rPr>
          <w:rFonts w:ascii="宋体" w:hAnsi="宋体" w:hint="eastAsia"/>
          <w:b/>
          <w:bCs/>
          <w:sz w:val="24"/>
        </w:rPr>
        <w:t xml:space="preserve">11. </w:t>
      </w:r>
      <w:r>
        <w:rPr>
          <w:rFonts w:ascii="宋体" w:hAnsi="宋体" w:hint="eastAsia"/>
          <w:b/>
          <w:bCs/>
          <w:sz w:val="24"/>
        </w:rPr>
        <w:t>保密义务</w:t>
      </w:r>
    </w:p>
    <w:p w:rsidR="005524F0">
      <w:pPr>
        <w:autoSpaceDE w:val="0"/>
        <w:autoSpaceDN w:val="0"/>
        <w:adjustRightInd w:val="0"/>
        <w:snapToGrid w:val="0"/>
        <w:spacing w:line="400" w:lineRule="exact"/>
        <w:ind w:firstLine="420" w:firstLineChars="200"/>
        <w:jc w:val="left"/>
        <w:rPr>
          <w:rFonts w:ascii="宋体" w:hAnsi="宋体" w:cs="宋体"/>
          <w:szCs w:val="15"/>
        </w:rPr>
      </w:pPr>
      <w:r>
        <w:rPr>
          <w:rFonts w:ascii="宋体" w:hAnsi="宋体" w:cs="宋体" w:hint="eastAsia"/>
          <w:szCs w:val="15"/>
        </w:rPr>
        <w:t xml:space="preserve">11.1 </w:t>
      </w:r>
      <w:r>
        <w:rPr>
          <w:rFonts w:ascii="宋体" w:hAnsi="宋体" w:cs="宋体" w:hint="eastAsia"/>
          <w:szCs w:val="15"/>
        </w:rPr>
        <w:t>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w:t>
      </w:r>
      <w:r>
        <w:rPr>
          <w:rFonts w:ascii="宋体" w:hAnsi="宋体" w:cs="宋体" w:hint="eastAsia"/>
          <w:szCs w:val="15"/>
        </w:rPr>
        <w:t>密的信息由双方在</w:t>
      </w:r>
      <w:r>
        <w:rPr>
          <w:rFonts w:ascii="宋体" w:hAnsi="宋体" w:cs="宋体" w:hint="eastAsia"/>
          <w:b/>
          <w:bCs/>
          <w:szCs w:val="15"/>
        </w:rPr>
        <w:t>【政府采购合同专用条款】</w:t>
      </w:r>
      <w:r>
        <w:rPr>
          <w:rFonts w:ascii="宋体" w:hAnsi="宋体" w:cs="宋体" w:hint="eastAsia"/>
          <w:szCs w:val="15"/>
        </w:rPr>
        <w:t>中约定。</w:t>
      </w:r>
    </w:p>
    <w:p w:rsidR="005524F0">
      <w:pPr>
        <w:autoSpaceDE w:val="0"/>
        <w:autoSpaceDN w:val="0"/>
        <w:adjustRightInd w:val="0"/>
        <w:snapToGrid w:val="0"/>
        <w:spacing w:line="400" w:lineRule="exact"/>
        <w:jc w:val="left"/>
        <w:rPr>
          <w:rFonts w:ascii="宋体" w:hAnsi="宋体"/>
          <w:b/>
          <w:bCs/>
        </w:rPr>
      </w:pPr>
      <w:r>
        <w:rPr>
          <w:rFonts w:ascii="宋体" w:hAnsi="宋体" w:hint="eastAsia"/>
          <w:b/>
          <w:bCs/>
          <w:sz w:val="24"/>
        </w:rPr>
        <w:t xml:space="preserve">12. </w:t>
      </w:r>
      <w:r>
        <w:rPr>
          <w:rFonts w:ascii="宋体" w:hAnsi="宋体" w:hint="eastAsia"/>
          <w:b/>
          <w:bCs/>
          <w:sz w:val="24"/>
        </w:rPr>
        <w:t>合同价款支付</w:t>
      </w:r>
    </w:p>
    <w:p w:rsidR="005524F0">
      <w:pPr>
        <w:numPr>
          <w:ilvl w:val="1"/>
          <w:numId w:val="18"/>
        </w:numPr>
        <w:adjustRightInd w:val="0"/>
        <w:snapToGrid w:val="0"/>
        <w:spacing w:line="400" w:lineRule="exact"/>
        <w:jc w:val="left"/>
        <w:rPr>
          <w:rFonts w:ascii="宋体" w:hAnsi="宋体"/>
          <w:szCs w:val="21"/>
        </w:rPr>
      </w:pPr>
      <w:r>
        <w:rPr>
          <w:rFonts w:ascii="宋体" w:hAnsi="宋体" w:hint="eastAsia"/>
          <w:szCs w:val="21"/>
        </w:rPr>
        <w:t>合同价款支付按照国库集中支付制度及财政管理相关规定执行。</w:t>
      </w:r>
    </w:p>
    <w:p w:rsidR="005524F0">
      <w:pPr>
        <w:spacing w:line="400" w:lineRule="exact"/>
        <w:ind w:firstLine="420" w:firstLineChars="200"/>
      </w:pPr>
      <w:r>
        <w:rPr>
          <w:rFonts w:ascii="宋体" w:hAnsi="宋体" w:hint="eastAsia"/>
          <w:szCs w:val="21"/>
        </w:rPr>
        <w:t xml:space="preserve">12.2 </w:t>
      </w:r>
      <w:r>
        <w:rPr>
          <w:rFonts w:ascii="宋体" w:eastAsia="宋体" w:hAnsi="宋体" w:hint="eastAsia"/>
          <w:szCs w:val="21"/>
        </w:rPr>
        <w:t>对于满足合同约定支付条件的，甲方原则上应当自收到发票后</w:t>
      </w:r>
      <w:r>
        <w:rPr>
          <w:rFonts w:ascii="宋体" w:eastAsia="宋体" w:hAnsi="宋体" w:hint="eastAsia"/>
          <w:szCs w:val="21"/>
        </w:rPr>
        <w:t>10</w:t>
      </w:r>
      <w:r>
        <w:rPr>
          <w:rFonts w:ascii="宋体" w:eastAsia="宋体" w:hAnsi="宋体" w:hint="eastAsia"/>
          <w:szCs w:val="21"/>
        </w:rPr>
        <w:t>个工作日内将资金支付到合同约定的</w:t>
      </w:r>
      <w:r>
        <w:rPr>
          <w:rFonts w:ascii="宋体" w:hAnsi="宋体" w:hint="eastAsia"/>
          <w:szCs w:val="21"/>
        </w:rPr>
        <w:t>乙方</w:t>
      </w:r>
      <w:r>
        <w:rPr>
          <w:rFonts w:ascii="宋体" w:eastAsia="宋体" w:hAnsi="宋体" w:hint="eastAsia"/>
          <w:szCs w:val="21"/>
        </w:rPr>
        <w:t>账户，不得以机构变动、人员更替、政策调整等为由迟延付款，不得将采购文件和合同中未规定的义务作为向乙方付款的条件。具体合同价款支付时间在【</w:t>
      </w:r>
      <w:r>
        <w:rPr>
          <w:rFonts w:ascii="宋体" w:eastAsia="宋体" w:hAnsi="宋体" w:hint="eastAsia"/>
          <w:szCs w:val="21"/>
        </w:rPr>
        <w:t>政府采购合同专用条款</w:t>
      </w:r>
      <w:r>
        <w:rPr>
          <w:rFonts w:ascii="宋体" w:eastAsia="宋体" w:hAnsi="宋体" w:hint="eastAsia"/>
          <w:szCs w:val="21"/>
        </w:rPr>
        <w:t>】中</w:t>
      </w:r>
      <w:r>
        <w:rPr>
          <w:rFonts w:ascii="宋体" w:hAnsi="宋体" w:hint="eastAsia"/>
          <w:szCs w:val="21"/>
        </w:rPr>
        <w:t>约</w:t>
      </w:r>
      <w:r>
        <w:rPr>
          <w:rFonts w:ascii="宋体" w:eastAsia="宋体" w:hAnsi="宋体" w:hint="eastAsia"/>
          <w:szCs w:val="21"/>
        </w:rPr>
        <w:t>定。</w:t>
      </w:r>
    </w:p>
    <w:p w:rsidR="005524F0">
      <w:pPr>
        <w:pStyle w:val="BodyText"/>
        <w:spacing w:after="0" w:line="400" w:lineRule="exact"/>
        <w:rPr>
          <w:rFonts w:ascii="宋体" w:hAnsi="宋体"/>
          <w:b/>
          <w:bCs/>
          <w:sz w:val="24"/>
          <w:szCs w:val="24"/>
        </w:rPr>
      </w:pPr>
      <w:r>
        <w:rPr>
          <w:rFonts w:ascii="宋体" w:hAnsi="宋体" w:hint="eastAsia"/>
          <w:b/>
          <w:bCs/>
          <w:color w:val="auto"/>
          <w:sz w:val="24"/>
          <w:szCs w:val="24"/>
        </w:rPr>
        <w:t>13.</w:t>
      </w:r>
      <w:r>
        <w:rPr>
          <w:rFonts w:ascii="宋体" w:hAnsi="宋体" w:hint="eastAsia"/>
          <w:b/>
          <w:bCs/>
          <w:color w:val="auto"/>
          <w:sz w:val="24"/>
          <w:szCs w:val="24"/>
          <w:lang w:val="en-US"/>
        </w:rPr>
        <w:t xml:space="preserve"> </w:t>
      </w:r>
      <w:r>
        <w:rPr>
          <w:rFonts w:ascii="宋体" w:hAnsi="宋体" w:hint="eastAsia"/>
          <w:b/>
          <w:bCs/>
          <w:color w:val="auto"/>
          <w:sz w:val="24"/>
          <w:szCs w:val="24"/>
        </w:rPr>
        <w:t>履约保证金</w:t>
      </w:r>
    </w:p>
    <w:p w:rsidR="005524F0">
      <w:pPr>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13.1 </w:t>
      </w:r>
      <w:r>
        <w:rPr>
          <w:rFonts w:ascii="宋体" w:hAnsi="宋体" w:cs="宋体" w:hint="eastAsia"/>
          <w:szCs w:val="15"/>
        </w:rPr>
        <w:t>乙方应当以支票、汇票、本票或者金融机构、担保机构出具的保函等非现金形式提交。</w:t>
      </w:r>
    </w:p>
    <w:p w:rsidR="005524F0">
      <w:pPr>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13.2 </w:t>
      </w:r>
      <w:r>
        <w:rPr>
          <w:rFonts w:ascii="宋体" w:hAnsi="宋体" w:hint="eastAsia"/>
          <w:szCs w:val="21"/>
        </w:rPr>
        <w:t>如果乙方出现</w:t>
      </w:r>
      <w:r>
        <w:rPr>
          <w:rFonts w:ascii="宋体" w:hAnsi="宋体" w:cs="宋体" w:hint="eastAsia"/>
          <w:b/>
          <w:bCs/>
          <w:szCs w:val="15"/>
        </w:rPr>
        <w:t>【政府采购合同专用条款】</w:t>
      </w:r>
      <w:r>
        <w:rPr>
          <w:rFonts w:ascii="宋体" w:hAnsi="宋体" w:cs="宋体" w:hint="eastAsia"/>
          <w:szCs w:val="15"/>
        </w:rPr>
        <w:t>约定情形的</w:t>
      </w:r>
      <w:r>
        <w:rPr>
          <w:rFonts w:ascii="宋体" w:hAnsi="宋体" w:hint="eastAsia"/>
          <w:szCs w:val="21"/>
        </w:rPr>
        <w:t>，履约保证金不予退还；如果乙方未能按合同约定全面履行义务，甲方有权从履约保证金中取得补偿或赔偿，且不影响甲方要求乙方承担合同约定的超过履约保证金的违约责任的权利。</w:t>
      </w:r>
    </w:p>
    <w:p w:rsidR="005524F0">
      <w:pPr>
        <w:spacing w:line="400" w:lineRule="exact"/>
        <w:ind w:firstLine="420"/>
      </w:pPr>
      <w:r>
        <w:rPr>
          <w:rFonts w:ascii="宋体" w:hAnsi="宋体" w:hint="eastAsia"/>
          <w:szCs w:val="21"/>
        </w:rPr>
        <w:t xml:space="preserve">13.3 </w:t>
      </w:r>
      <w:r>
        <w:rPr>
          <w:rFonts w:ascii="宋体" w:hAnsi="宋体" w:hint="eastAsia"/>
          <w:szCs w:val="21"/>
        </w:rPr>
        <w:t>甲方在项目通过验收后按照</w:t>
      </w:r>
      <w:r>
        <w:rPr>
          <w:rFonts w:ascii="宋体" w:hAnsi="宋体" w:hint="eastAsia"/>
          <w:b/>
          <w:szCs w:val="21"/>
        </w:rPr>
        <w:t>【政府采购合同专用条款】</w:t>
      </w:r>
      <w:r>
        <w:rPr>
          <w:rFonts w:ascii="宋体" w:hAnsi="宋体" w:hint="eastAsia"/>
          <w:szCs w:val="21"/>
        </w:rPr>
        <w:t>规定的时间内将履约保证金退还乙方；逾期退还的，乙方可要求甲方支付违约金，违约金按照</w:t>
      </w:r>
      <w:r>
        <w:rPr>
          <w:rFonts w:ascii="宋体" w:hAnsi="宋体" w:hint="eastAsia"/>
          <w:b/>
          <w:szCs w:val="21"/>
        </w:rPr>
        <w:t>【政府采购合同专用条款】</w:t>
      </w:r>
      <w:r>
        <w:rPr>
          <w:rFonts w:ascii="宋体" w:hAnsi="宋体" w:hint="eastAsia"/>
          <w:szCs w:val="21"/>
        </w:rPr>
        <w:t>规定支付。</w:t>
      </w:r>
    </w:p>
    <w:p w:rsidR="005524F0">
      <w:pPr>
        <w:autoSpaceDE w:val="0"/>
        <w:autoSpaceDN w:val="0"/>
        <w:adjustRightInd w:val="0"/>
        <w:snapToGrid w:val="0"/>
        <w:spacing w:line="400" w:lineRule="exact"/>
        <w:jc w:val="left"/>
        <w:rPr>
          <w:rFonts w:ascii="宋体" w:hAnsi="宋体"/>
          <w:b/>
        </w:rPr>
      </w:pPr>
      <w:r>
        <w:rPr>
          <w:rFonts w:ascii="宋体" w:hAnsi="宋体" w:hint="eastAsia"/>
          <w:b/>
          <w:bCs/>
          <w:sz w:val="24"/>
        </w:rPr>
        <w:t xml:space="preserve">14. </w:t>
      </w:r>
      <w:r>
        <w:rPr>
          <w:rFonts w:hint="eastAsia"/>
          <w:b/>
          <w:sz w:val="24"/>
        </w:rPr>
        <w:t>售后</w:t>
      </w:r>
      <w:r>
        <w:rPr>
          <w:rFonts w:ascii="宋体" w:hAnsi="宋体" w:hint="eastAsia"/>
          <w:b/>
          <w:sz w:val="24"/>
        </w:rPr>
        <w:t>服务</w:t>
      </w:r>
    </w:p>
    <w:p w:rsidR="005524F0">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14.1 </w:t>
      </w:r>
      <w:r>
        <w:rPr>
          <w:rFonts w:ascii="宋体" w:hAnsi="宋体" w:hint="eastAsia"/>
          <w:szCs w:val="21"/>
        </w:rPr>
        <w:t>除项目</w:t>
      </w:r>
      <w:r>
        <w:rPr>
          <w:rFonts w:ascii="宋体" w:hAnsi="宋体" w:hint="eastAsia"/>
          <w:szCs w:val="21"/>
        </w:rPr>
        <w:t>不涉及或采购活动中明确约定无须承担外，乙方还应提供下列服务：</w:t>
      </w:r>
    </w:p>
    <w:p w:rsidR="005524F0">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）货物的现场移动</w:t>
      </w:r>
      <w:r>
        <w:rPr>
          <w:rFonts w:ascii="宋体" w:hAnsi="宋体" w:hint="eastAsia"/>
          <w:szCs w:val="21"/>
        </w:rPr>
        <w:t>、安装、调试、启动监督及技术支持；</w:t>
      </w:r>
    </w:p>
    <w:p w:rsidR="005524F0">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）提供货物组装和维修所需的专用工具和辅助材料；</w:t>
      </w:r>
    </w:p>
    <w:p w:rsidR="005524F0">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）在</w:t>
      </w:r>
      <w:r>
        <w:rPr>
          <w:rFonts w:ascii="宋体" w:hAnsi="宋体" w:cs="宋体" w:hint="eastAsia"/>
          <w:b/>
          <w:bCs/>
          <w:szCs w:val="15"/>
        </w:rPr>
        <w:t>【政府采购合同专用条款】</w:t>
      </w:r>
      <w:r>
        <w:rPr>
          <w:rFonts w:ascii="宋体" w:hAnsi="宋体" w:hint="eastAsia"/>
          <w:szCs w:val="21"/>
        </w:rPr>
        <w:t>约定的期限内对所有的货物实施运行监督、维修，但前提条件是该服务并不能免除乙方在质量保证期内所承担的义务；</w:t>
      </w:r>
    </w:p>
    <w:p w:rsidR="005524F0">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4</w:t>
      </w:r>
      <w:r>
        <w:rPr>
          <w:rFonts w:ascii="宋体" w:hAnsi="宋体" w:hint="eastAsia"/>
          <w:szCs w:val="21"/>
        </w:rPr>
        <w:t>）在制造商所在地或指定现场就货物的安装、启动、运营、维护、废弃处置等对甲方操作人员进行培训</w:t>
      </w:r>
      <w:r>
        <w:rPr>
          <w:rFonts w:ascii="宋体" w:hAnsi="宋体" w:cs="宋体" w:hint="eastAsia"/>
          <w:szCs w:val="15"/>
        </w:rPr>
        <w:t>；</w:t>
      </w:r>
    </w:p>
    <w:p w:rsidR="005524F0">
      <w:pPr>
        <w:pStyle w:val="AONormal"/>
        <w:ind w:firstLine="420"/>
        <w:rPr>
          <w:rFonts w:ascii="宋体" w:eastAsia="宋体" w:hAnsi="宋体" w:cs="宋体"/>
          <w:sz w:val="21"/>
        </w:rPr>
      </w:pPr>
      <w:r>
        <w:rPr>
          <w:rFonts w:ascii="宋体" w:eastAsia="宋体" w:hAnsi="宋体" w:cs="宋体" w:hint="eastAsia"/>
          <w:sz w:val="21"/>
        </w:rPr>
        <w:t>（</w:t>
      </w:r>
      <w:r>
        <w:rPr>
          <w:rFonts w:ascii="宋体" w:eastAsia="宋体" w:hAnsi="宋体" w:cs="宋体" w:hint="eastAsia"/>
          <w:sz w:val="21"/>
        </w:rPr>
        <w:t>5</w:t>
      </w:r>
      <w:r>
        <w:rPr>
          <w:rFonts w:ascii="宋体" w:eastAsia="宋体" w:hAnsi="宋体" w:cs="宋体" w:hint="eastAsia"/>
          <w:sz w:val="21"/>
        </w:rPr>
        <w:t>）依照法律、行政法规的规定或者按照</w:t>
      </w:r>
      <w:r>
        <w:rPr>
          <w:rFonts w:ascii="宋体" w:eastAsia="宋体" w:hAnsi="宋体" w:cs="宋体" w:hint="eastAsia"/>
          <w:b/>
          <w:bCs/>
          <w:sz w:val="21"/>
        </w:rPr>
        <w:t>【政府采购合同专用条款】</w:t>
      </w:r>
      <w:r>
        <w:rPr>
          <w:rFonts w:ascii="宋体" w:eastAsia="宋体" w:hAnsi="宋体" w:cs="宋体" w:hint="eastAsia"/>
          <w:sz w:val="21"/>
        </w:rPr>
        <w:t>约定，货物在有效使用年限届满后应予回收的，乙方负有自行或者委托第三人对货物予以回收的义务；</w:t>
      </w:r>
    </w:p>
    <w:p w:rsidR="005524F0">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6</w:t>
      </w:r>
      <w:r>
        <w:rPr>
          <w:rFonts w:ascii="宋体" w:hAnsi="宋体" w:hint="eastAsia"/>
          <w:szCs w:val="21"/>
        </w:rPr>
        <w:t>）</w:t>
      </w:r>
      <w:r>
        <w:rPr>
          <w:rFonts w:ascii="宋体" w:hAnsi="宋体" w:hint="eastAsia"/>
          <w:b/>
          <w:szCs w:val="21"/>
        </w:rPr>
        <w:t>【政府采购合同专用条款】</w:t>
      </w:r>
      <w:r>
        <w:rPr>
          <w:rFonts w:ascii="宋体" w:hAnsi="宋体" w:hint="eastAsia"/>
          <w:szCs w:val="21"/>
        </w:rPr>
        <w:t>规定由乙方提供的其他服务。</w:t>
      </w:r>
    </w:p>
    <w:p w:rsidR="005524F0">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14.2 </w:t>
      </w:r>
      <w:r>
        <w:rPr>
          <w:rFonts w:ascii="宋体" w:hAnsi="宋体" w:hint="eastAsia"/>
          <w:szCs w:val="21"/>
        </w:rPr>
        <w:t>乙方提供的售后服务的费用已包含在合同价款中，甲方不再另行支付。</w:t>
      </w:r>
    </w:p>
    <w:p w:rsidR="005524F0">
      <w:pPr>
        <w:adjustRightInd w:val="0"/>
        <w:snapToGrid w:val="0"/>
        <w:spacing w:line="400" w:lineRule="exact"/>
        <w:jc w:val="left"/>
        <w:rPr>
          <w:rFonts w:ascii="宋体" w:hAnsi="宋体"/>
          <w:b/>
          <w:bCs/>
        </w:rPr>
      </w:pPr>
      <w:r>
        <w:rPr>
          <w:rFonts w:ascii="宋体" w:hAnsi="宋体" w:hint="eastAsia"/>
          <w:b/>
          <w:bCs/>
          <w:sz w:val="24"/>
        </w:rPr>
        <w:t xml:space="preserve">15. </w:t>
      </w:r>
      <w:r>
        <w:rPr>
          <w:rFonts w:ascii="宋体" w:hAnsi="宋体" w:hint="eastAsia"/>
          <w:b/>
          <w:bCs/>
          <w:sz w:val="24"/>
        </w:rPr>
        <w:t>违约责任</w:t>
      </w:r>
    </w:p>
    <w:p w:rsidR="005524F0">
      <w:pPr>
        <w:adjustRightInd w:val="0"/>
        <w:snapToGrid w:val="0"/>
        <w:spacing w:line="400" w:lineRule="exact"/>
        <w:ind w:firstLine="420" w:firstLineChars="200"/>
        <w:jc w:val="left"/>
        <w:rPr>
          <w:rFonts w:ascii="宋体" w:hAnsi="宋体"/>
          <w:bCs/>
          <w:szCs w:val="21"/>
        </w:rPr>
      </w:pPr>
      <w:r>
        <w:rPr>
          <w:rFonts w:ascii="宋体" w:hAnsi="宋体" w:hint="eastAsia"/>
          <w:bCs/>
          <w:szCs w:val="21"/>
        </w:rPr>
        <w:t>15.1</w:t>
      </w:r>
      <w:r>
        <w:rPr>
          <w:rFonts w:ascii="宋体" w:hAnsi="宋体" w:hint="eastAsia"/>
          <w:bCs/>
          <w:szCs w:val="21"/>
        </w:rPr>
        <w:t>质量瑕疵的违约责任</w:t>
      </w:r>
    </w:p>
    <w:p w:rsidR="005524F0">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乙方提供的产品不符合合同约定的质量标准或存在产品质量缺陷，甲方有权要求乙方根据</w:t>
      </w:r>
      <w:r>
        <w:rPr>
          <w:rFonts w:ascii="宋体" w:hAnsi="宋体" w:hint="eastAsia"/>
          <w:b/>
          <w:szCs w:val="21"/>
        </w:rPr>
        <w:t>【政府采购合同专用条款】</w:t>
      </w:r>
      <w:r>
        <w:rPr>
          <w:rFonts w:ascii="宋体" w:hAnsi="宋体" w:hint="eastAsia"/>
          <w:bCs/>
          <w:szCs w:val="21"/>
        </w:rPr>
        <w:t>要求</w:t>
      </w:r>
      <w:r>
        <w:rPr>
          <w:rFonts w:ascii="宋体" w:hAnsi="宋体" w:hint="eastAsia"/>
          <w:szCs w:val="21"/>
        </w:rPr>
        <w:t>及时修理、重作、更换，并承担由此给甲方造成的损失。</w:t>
      </w:r>
    </w:p>
    <w:p w:rsidR="005524F0">
      <w:pPr>
        <w:autoSpaceDE w:val="0"/>
        <w:autoSpaceDN w:val="0"/>
        <w:adjustRightInd w:val="0"/>
        <w:snapToGrid w:val="0"/>
        <w:spacing w:line="400" w:lineRule="exact"/>
        <w:ind w:firstLine="420" w:firstLineChars="200"/>
        <w:jc w:val="left"/>
        <w:rPr>
          <w:rFonts w:ascii="宋体" w:hAnsi="宋体"/>
          <w:bCs/>
          <w:szCs w:val="21"/>
        </w:rPr>
      </w:pPr>
      <w:r>
        <w:rPr>
          <w:rFonts w:ascii="宋体" w:hAnsi="宋体" w:hint="eastAsia"/>
          <w:bCs/>
          <w:szCs w:val="21"/>
        </w:rPr>
        <w:t xml:space="preserve">15.2 </w:t>
      </w:r>
      <w:r>
        <w:rPr>
          <w:rFonts w:ascii="宋体" w:hAnsi="宋体" w:hint="eastAsia"/>
          <w:bCs/>
          <w:szCs w:val="21"/>
        </w:rPr>
        <w:t>迟延交货的违约责任</w:t>
      </w:r>
    </w:p>
    <w:p w:rsidR="005524F0">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rsidR="005524F0">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）如果乙方没有按照合同规定的时间交货和提供相关服务，甲方有权从货款中扣除误期赔偿费而不影响合同项下的其他补救方法，赔偿费按</w:t>
      </w:r>
      <w:r>
        <w:rPr>
          <w:rFonts w:ascii="宋体" w:hAnsi="宋体" w:hint="eastAsia"/>
          <w:b/>
          <w:szCs w:val="21"/>
        </w:rPr>
        <w:t>【政府采购合同专用条款】</w:t>
      </w:r>
      <w:r>
        <w:rPr>
          <w:rFonts w:ascii="宋体" w:hAnsi="宋体" w:hint="eastAsia"/>
          <w:szCs w:val="21"/>
        </w:rPr>
        <w:t>规定执行。如果涉及公共利益，且赔偿金额无法弥补公共利益损失，甲方可要求继续履行或者采取其他</w:t>
      </w:r>
      <w:r>
        <w:rPr>
          <w:rFonts w:ascii="宋体" w:hAnsi="宋体" w:hint="eastAsia"/>
          <w:szCs w:val="21"/>
        </w:rPr>
        <w:t>补救措施。</w:t>
      </w:r>
    </w:p>
    <w:p w:rsidR="005524F0">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15.3 </w:t>
      </w:r>
      <w:r>
        <w:rPr>
          <w:rFonts w:ascii="宋体" w:hAnsi="宋体" w:hint="eastAsia"/>
          <w:szCs w:val="21"/>
        </w:rPr>
        <w:t>迟延支付的违约责任</w:t>
      </w:r>
    </w:p>
    <w:p w:rsidR="005524F0">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甲方存在迟延支付乙方合同款项的，应当承担</w:t>
      </w:r>
      <w:r>
        <w:rPr>
          <w:rFonts w:ascii="宋体" w:hAnsi="宋体" w:hint="eastAsia"/>
          <w:b/>
          <w:bCs/>
          <w:szCs w:val="21"/>
        </w:rPr>
        <w:t>【政府采购合同专用条款】</w:t>
      </w:r>
      <w:r>
        <w:rPr>
          <w:rFonts w:ascii="宋体" w:hAnsi="宋体" w:hint="eastAsia"/>
          <w:szCs w:val="21"/>
        </w:rPr>
        <w:t>规定的逾期付款利息。</w:t>
      </w:r>
    </w:p>
    <w:p w:rsidR="005524F0">
      <w:pPr>
        <w:adjustRightInd w:val="0"/>
        <w:snapToGrid w:val="0"/>
        <w:spacing w:line="400" w:lineRule="exact"/>
        <w:ind w:firstLine="420" w:firstLineChars="200"/>
        <w:jc w:val="left"/>
        <w:rPr>
          <w:rFonts w:ascii="宋体" w:hAnsi="宋体"/>
          <w:szCs w:val="21"/>
        </w:rPr>
      </w:pPr>
      <w:r>
        <w:rPr>
          <w:rFonts w:ascii="宋体" w:hAnsi="宋体" w:hint="eastAsia"/>
          <w:bCs/>
          <w:szCs w:val="21"/>
        </w:rPr>
        <w:t>15.4</w:t>
      </w:r>
      <w:r>
        <w:rPr>
          <w:rFonts w:ascii="宋体" w:hAnsi="宋体" w:hint="eastAsia"/>
          <w:bCs/>
          <w:szCs w:val="21"/>
        </w:rPr>
        <w:t>其他违约责任根据项目实际需要按</w:t>
      </w:r>
      <w:r>
        <w:rPr>
          <w:rFonts w:ascii="宋体" w:hAnsi="宋体" w:hint="eastAsia"/>
          <w:b/>
          <w:bCs/>
          <w:szCs w:val="21"/>
        </w:rPr>
        <w:t>【政府采购合同专用条款】</w:t>
      </w:r>
      <w:r>
        <w:rPr>
          <w:rFonts w:ascii="宋体" w:hAnsi="宋体" w:hint="eastAsia"/>
          <w:szCs w:val="21"/>
        </w:rPr>
        <w:t>规定执行。</w:t>
      </w:r>
    </w:p>
    <w:p w:rsidR="005524F0">
      <w:pPr>
        <w:numPr>
          <w:ilvl w:val="0"/>
          <w:numId w:val="19"/>
        </w:numPr>
        <w:autoSpaceDE w:val="0"/>
        <w:autoSpaceDN w:val="0"/>
        <w:adjustRightInd w:val="0"/>
        <w:snapToGrid w:val="0"/>
        <w:spacing w:line="400" w:lineRule="exact"/>
        <w:jc w:val="left"/>
        <w:rPr>
          <w:rFonts w:ascii="宋体" w:hAnsi="宋体"/>
          <w:b/>
        </w:rPr>
      </w:pPr>
      <w:r>
        <w:rPr>
          <w:rFonts w:ascii="宋体" w:hAnsi="宋体" w:hint="eastAsia"/>
          <w:b/>
          <w:sz w:val="24"/>
        </w:rPr>
        <w:t>合同变更、中止与终止</w:t>
      </w:r>
    </w:p>
    <w:p w:rsidR="005524F0">
      <w:pPr>
        <w:adjustRightInd w:val="0"/>
        <w:snapToGrid w:val="0"/>
        <w:spacing w:line="400" w:lineRule="exact"/>
        <w:jc w:val="left"/>
        <w:rPr>
          <w:rFonts w:ascii="宋体" w:hAnsi="宋体"/>
          <w:szCs w:val="21"/>
        </w:rPr>
      </w:pPr>
      <w:r>
        <w:rPr>
          <w:rFonts w:ascii="宋体" w:hAnsi="宋体" w:hint="eastAsia"/>
          <w:szCs w:val="21"/>
        </w:rPr>
        <w:t xml:space="preserve">    16.1</w:t>
      </w:r>
      <w:r>
        <w:rPr>
          <w:rFonts w:ascii="宋体" w:hAnsi="宋体" w:hint="eastAsia"/>
          <w:szCs w:val="21"/>
        </w:rPr>
        <w:t>合同的变更</w:t>
      </w:r>
    </w:p>
    <w:p w:rsidR="005524F0">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政府采购合同履行中，在不改变合同其他条款的前提下，甲方可以在合同价款</w:t>
      </w:r>
      <w:r>
        <w:rPr>
          <w:rFonts w:ascii="宋体" w:hAnsi="宋体" w:hint="eastAsia"/>
          <w:szCs w:val="21"/>
        </w:rPr>
        <w:t>10%</w:t>
      </w:r>
      <w:r>
        <w:rPr>
          <w:rFonts w:ascii="宋体" w:hAnsi="宋体" w:hint="eastAsia"/>
          <w:szCs w:val="21"/>
        </w:rPr>
        <w:t>的范围内追加与合同标的相同的货物，并就此与乙方协商一致后签订补充协议。</w:t>
      </w:r>
    </w:p>
    <w:p w:rsidR="005524F0">
      <w:pPr>
        <w:adjustRightInd w:val="0"/>
        <w:snapToGrid w:val="0"/>
        <w:spacing w:line="400" w:lineRule="exact"/>
        <w:ind w:firstLine="420" w:firstLineChars="200"/>
        <w:jc w:val="left"/>
        <w:rPr>
          <w:rFonts w:ascii="宋体" w:hAnsi="宋体"/>
          <w:szCs w:val="21"/>
        </w:rPr>
      </w:pPr>
      <w:r>
        <w:rPr>
          <w:rFonts w:ascii="宋体" w:hAnsi="宋体" w:hint="eastAsia"/>
          <w:szCs w:val="21"/>
        </w:rPr>
        <w:t>16.2</w:t>
      </w:r>
      <w:r>
        <w:rPr>
          <w:rFonts w:ascii="宋体" w:hAnsi="宋体" w:hint="eastAsia"/>
          <w:szCs w:val="21"/>
        </w:rPr>
        <w:t>合同的中止</w:t>
      </w:r>
    </w:p>
    <w:p w:rsidR="005524F0">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）合同履行过程中因供应商就采购文件、采购过程或结果提起投诉的，甲方认为有必要的，可以中止合同的履行。</w:t>
      </w:r>
    </w:p>
    <w:p w:rsidR="005524F0">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）合同履行过程中，如果乙方出现以下情形之一的：</w:t>
      </w:r>
      <w:r>
        <w:rPr>
          <w:rFonts w:ascii="宋体" w:hAnsi="宋体" w:hint="eastAsia"/>
          <w:szCs w:val="21"/>
        </w:rPr>
        <w:t>1</w:t>
      </w:r>
      <w:r>
        <w:rPr>
          <w:rFonts w:ascii="宋体" w:hAnsi="宋体" w:hint="eastAsia"/>
          <w:szCs w:val="21"/>
        </w:rPr>
        <w:t>．经营状况严重恶化；</w:t>
      </w:r>
      <w:r>
        <w:rPr>
          <w:rFonts w:ascii="宋体" w:hAnsi="宋体" w:hint="eastAsia"/>
          <w:szCs w:val="21"/>
        </w:rPr>
        <w:t>2</w:t>
      </w:r>
      <w:r>
        <w:rPr>
          <w:rFonts w:ascii="宋体" w:hAnsi="宋体" w:hint="eastAsia"/>
          <w:szCs w:val="21"/>
        </w:rPr>
        <w:t>．转移财产、抽逃资金，以逃避债务；</w:t>
      </w:r>
      <w:r>
        <w:rPr>
          <w:rFonts w:ascii="宋体" w:hAnsi="宋体" w:hint="eastAsia"/>
          <w:szCs w:val="21"/>
        </w:rPr>
        <w:t>3</w:t>
      </w:r>
      <w:r>
        <w:rPr>
          <w:rFonts w:ascii="宋体" w:hAnsi="宋体" w:hint="eastAsia"/>
          <w:szCs w:val="21"/>
        </w:rPr>
        <w:t>．丧失商业信誉；</w:t>
      </w:r>
      <w:r>
        <w:rPr>
          <w:rFonts w:ascii="宋体" w:hAnsi="宋体" w:hint="eastAsia"/>
          <w:szCs w:val="21"/>
        </w:rPr>
        <w:t>4</w:t>
      </w:r>
      <w:r>
        <w:rPr>
          <w:rFonts w:ascii="宋体" w:hAnsi="宋体" w:hint="eastAsia"/>
          <w:szCs w:val="21"/>
        </w:rPr>
        <w:t>．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w:t>
      </w:r>
      <w:r>
        <w:rPr>
          <w:rFonts w:ascii="宋体" w:hAnsi="宋体" w:hint="eastAsia"/>
          <w:szCs w:val="21"/>
        </w:rPr>
        <w:t>承担由此给甲方造成的损失。</w:t>
      </w:r>
    </w:p>
    <w:p w:rsidR="005524F0">
      <w:pPr>
        <w:pStyle w:val="AONormal"/>
        <w:ind w:firstLine="420"/>
        <w:jc w:val="both"/>
        <w:rPr>
          <w:sz w:val="21"/>
        </w:rPr>
      </w:pPr>
      <w:r>
        <w:rPr>
          <w:rFonts w:ascii="宋体" w:eastAsia="宋体" w:hAnsi="宋体" w:cs="宋体" w:hint="eastAsia"/>
          <w:sz w:val="21"/>
        </w:rPr>
        <w:t>（</w:t>
      </w:r>
      <w:r>
        <w:rPr>
          <w:rFonts w:ascii="宋体" w:eastAsia="宋体" w:hAnsi="宋体" w:cs="宋体" w:hint="eastAsia"/>
          <w:sz w:val="21"/>
        </w:rPr>
        <w:t>3</w:t>
      </w:r>
      <w:r>
        <w:rPr>
          <w:rFonts w:ascii="宋体" w:eastAsia="宋体" w:hAnsi="宋体" w:cs="宋体" w:hint="eastAsia"/>
          <w:sz w:val="21"/>
        </w:rPr>
        <w:t>）乙方分立、合并或者变更住所的，应当及时以书面形式告知甲方。乙方没有及时告知甲方，致使合同履行发生困难的，甲方可以中止合同履行并要求乙方承担由此给甲方造成的损失。</w:t>
      </w:r>
    </w:p>
    <w:p w:rsidR="005524F0">
      <w:pPr>
        <w:snapToGrid w:val="0"/>
        <w:spacing w:line="400" w:lineRule="exact"/>
        <w:ind w:firstLine="420" w:firstLineChars="200"/>
        <w:jc w:val="left"/>
      </w:pPr>
      <w:r>
        <w:rPr>
          <w:rFonts w:ascii="宋体" w:hAnsi="宋体" w:hint="eastAsia"/>
          <w:szCs w:val="21"/>
        </w:rPr>
        <w:t>（</w:t>
      </w:r>
      <w:r>
        <w:rPr>
          <w:rFonts w:ascii="宋体" w:hAnsi="宋体" w:hint="eastAsia"/>
          <w:szCs w:val="21"/>
        </w:rPr>
        <w:t>4</w:t>
      </w:r>
      <w:r>
        <w:rPr>
          <w:rFonts w:ascii="宋体" w:hAnsi="宋体" w:hint="eastAsia"/>
          <w:szCs w:val="21"/>
        </w:rPr>
        <w:t>）甲方不得以行政区划调整、政府换届、机构或者职能调整以及相关责任人更替为由中止合同。</w:t>
      </w:r>
    </w:p>
    <w:p w:rsidR="005524F0">
      <w:pPr>
        <w:adjustRightInd w:val="0"/>
        <w:snapToGrid w:val="0"/>
        <w:spacing w:line="400" w:lineRule="exact"/>
        <w:ind w:firstLine="420" w:firstLineChars="200"/>
        <w:jc w:val="left"/>
        <w:rPr>
          <w:rFonts w:ascii="宋体" w:hAnsi="宋体"/>
          <w:szCs w:val="21"/>
        </w:rPr>
      </w:pPr>
      <w:r>
        <w:rPr>
          <w:rFonts w:ascii="宋体" w:hAnsi="宋体" w:hint="eastAsia"/>
          <w:szCs w:val="21"/>
        </w:rPr>
        <w:t>16.3</w:t>
      </w:r>
      <w:r>
        <w:rPr>
          <w:rFonts w:ascii="宋体" w:hAnsi="宋体" w:hint="eastAsia"/>
          <w:szCs w:val="21"/>
        </w:rPr>
        <w:t>合同的终止</w:t>
      </w:r>
    </w:p>
    <w:p w:rsidR="005524F0">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）合同因有效期限届满而终止；</w:t>
      </w:r>
    </w:p>
    <w:p w:rsidR="005524F0">
      <w:pPr>
        <w:snapToGrid w:val="0"/>
        <w:spacing w:line="400" w:lineRule="exact"/>
        <w:ind w:firstLine="420" w:firstLineChars="200"/>
        <w:rPr>
          <w:rFonts w:ascii="宋体" w:hAnsi="宋体" w:cs="宋体"/>
          <w:szCs w:val="21"/>
        </w:rPr>
      </w:pPr>
      <w:r>
        <w:rPr>
          <w:rFonts w:ascii="宋体" w:hAnsi="宋体" w:hint="eastAsia"/>
          <w:szCs w:val="21"/>
        </w:rPr>
        <w:t>（</w:t>
      </w:r>
      <w:r>
        <w:rPr>
          <w:rFonts w:ascii="宋体" w:hAnsi="宋体" w:hint="eastAsia"/>
          <w:szCs w:val="21"/>
        </w:rPr>
        <w:t>2</w:t>
      </w:r>
      <w:r>
        <w:rPr>
          <w:rFonts w:ascii="宋体" w:hAnsi="宋体" w:hint="eastAsia"/>
          <w:szCs w:val="21"/>
        </w:rPr>
        <w:t>）乙方未按合同约定履行，构成根本性违约的，甲方有权终止合同，</w:t>
      </w:r>
      <w:r>
        <w:rPr>
          <w:rFonts w:ascii="宋体" w:hAnsi="宋体" w:cs="宋体" w:hint="eastAsia"/>
          <w:szCs w:val="21"/>
        </w:rPr>
        <w:t>并追究乙方的违约责任</w:t>
      </w:r>
      <w:r>
        <w:rPr>
          <w:rFonts w:ascii="宋体" w:hAnsi="宋体" w:hint="eastAsia"/>
          <w:szCs w:val="21"/>
        </w:rPr>
        <w:t>。</w:t>
      </w:r>
    </w:p>
    <w:p w:rsidR="005524F0">
      <w:pPr>
        <w:pStyle w:val="AONormal"/>
        <w:rPr>
          <w:rFonts w:ascii="宋体" w:hAnsi="宋体"/>
        </w:rPr>
      </w:pPr>
      <w:r>
        <w:rPr>
          <w:rFonts w:ascii="宋体" w:hAnsi="宋体" w:hint="eastAsia"/>
        </w:rPr>
        <w:t xml:space="preserve">16.4 </w:t>
      </w:r>
      <w:r>
        <w:rPr>
          <w:rFonts w:ascii="宋体" w:eastAsia="宋体" w:hAnsi="宋体" w:cs="Times New Roman" w:hint="eastAsia"/>
          <w:kern w:val="2"/>
          <w:sz w:val="21"/>
        </w:rPr>
        <w:t>涉及国家利益、社会公共利益的情形</w:t>
      </w:r>
    </w:p>
    <w:p w:rsidR="005524F0">
      <w:pPr>
        <w:pStyle w:val="AONormal"/>
        <w:ind w:firstLine="420"/>
        <w:jc w:val="both"/>
        <w:rPr>
          <w:sz w:val="21"/>
        </w:rPr>
      </w:pPr>
      <w:r>
        <w:rPr>
          <w:rFonts w:ascii="宋体" w:eastAsia="宋体" w:hAnsi="宋体" w:cs="宋体" w:hint="eastAsia"/>
          <w:sz w:val="21"/>
        </w:rPr>
        <w:t>政府采购合同继续履行将损害国家利益和社会公共利益的，双方当事人应当变更、中止或者终止合同。有过错的一方应当承担赔偿责任，双方都有过错的，各自承担相应的责任。</w:t>
      </w:r>
    </w:p>
    <w:p w:rsidR="005524F0">
      <w:pPr>
        <w:autoSpaceDE w:val="0"/>
        <w:autoSpaceDN w:val="0"/>
        <w:adjustRightInd w:val="0"/>
        <w:snapToGrid w:val="0"/>
        <w:spacing w:line="400" w:lineRule="exact"/>
        <w:jc w:val="left"/>
        <w:rPr>
          <w:rFonts w:ascii="宋体" w:hAnsi="宋体"/>
          <w:b/>
          <w:bCs/>
        </w:rPr>
      </w:pPr>
      <w:r>
        <w:rPr>
          <w:rFonts w:ascii="宋体" w:hAnsi="宋体" w:hint="eastAsia"/>
          <w:b/>
          <w:bCs/>
          <w:sz w:val="24"/>
        </w:rPr>
        <w:t xml:space="preserve">17. </w:t>
      </w:r>
      <w:r>
        <w:rPr>
          <w:rFonts w:ascii="宋体" w:hAnsi="宋体" w:hint="eastAsia"/>
          <w:b/>
          <w:bCs/>
          <w:sz w:val="24"/>
        </w:rPr>
        <w:t>合同分包</w:t>
      </w:r>
    </w:p>
    <w:p w:rsidR="005524F0">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17.1 </w:t>
      </w:r>
      <w:r>
        <w:rPr>
          <w:rFonts w:ascii="宋体" w:hAnsi="宋体" w:hint="eastAsia"/>
          <w:szCs w:val="21"/>
        </w:rPr>
        <w:t>乙方不得将合同转包给其他供应商。涉及合同分包的，乙方应根据采购文件和投标（响应）文件规定进行合同分包。</w:t>
      </w:r>
    </w:p>
    <w:p w:rsidR="005524F0">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17.2 </w:t>
      </w:r>
      <w:r>
        <w:rPr>
          <w:rFonts w:ascii="宋体" w:hAnsi="宋体" w:hint="eastAsia"/>
          <w:szCs w:val="21"/>
        </w:rPr>
        <w:t>乙方执行政府采购政策向中小企业依法分包的，乙方应当按采购文件和投标（响应）文件签订分包意向协议，分包意向协议属于本合同组成部分。</w:t>
      </w:r>
    </w:p>
    <w:p w:rsidR="005524F0">
      <w:pPr>
        <w:autoSpaceDE w:val="0"/>
        <w:autoSpaceDN w:val="0"/>
        <w:adjustRightInd w:val="0"/>
        <w:snapToGrid w:val="0"/>
        <w:spacing w:line="400" w:lineRule="exact"/>
        <w:jc w:val="left"/>
        <w:rPr>
          <w:rFonts w:ascii="宋体" w:hAnsi="宋体"/>
          <w:b/>
          <w:bCs/>
        </w:rPr>
      </w:pPr>
      <w:r>
        <w:rPr>
          <w:rFonts w:ascii="宋体" w:hAnsi="宋体" w:hint="eastAsia"/>
          <w:b/>
          <w:bCs/>
          <w:sz w:val="24"/>
        </w:rPr>
        <w:t xml:space="preserve">18. </w:t>
      </w:r>
      <w:r>
        <w:rPr>
          <w:rFonts w:ascii="宋体" w:hAnsi="宋体" w:hint="eastAsia"/>
          <w:b/>
          <w:bCs/>
          <w:sz w:val="24"/>
        </w:rPr>
        <w:t>不可抗力</w:t>
      </w:r>
    </w:p>
    <w:p w:rsidR="005524F0">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18.1 </w:t>
      </w:r>
      <w:r>
        <w:rPr>
          <w:rFonts w:ascii="宋体" w:hAnsi="宋体" w:hint="eastAsia"/>
          <w:szCs w:val="21"/>
        </w:rPr>
        <w:t>不可抗力是指合同双方不能预见、不能避免且不能克服的客观</w:t>
      </w:r>
      <w:r>
        <w:rPr>
          <w:rFonts w:ascii="宋体" w:hAnsi="宋体" w:hint="eastAsia"/>
          <w:szCs w:val="21"/>
        </w:rPr>
        <w:t>情况。</w:t>
      </w:r>
    </w:p>
    <w:p w:rsidR="005524F0">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18.2 </w:t>
      </w:r>
      <w:r>
        <w:rPr>
          <w:rFonts w:ascii="宋体" w:hAnsi="宋体" w:hint="eastAsia"/>
          <w:szCs w:val="21"/>
        </w:rPr>
        <w:t>任何一方对由于不可抗力造成的部分或全部不能履行合同不承担违约责任。但迟延履行后发生不可抗力的，不能免除责任。</w:t>
      </w:r>
    </w:p>
    <w:p w:rsidR="005524F0">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18.3 </w:t>
      </w:r>
      <w:r>
        <w:rPr>
          <w:rFonts w:ascii="宋体" w:hAnsi="宋体" w:hint="eastAsia"/>
          <w:szCs w:val="21"/>
        </w:rPr>
        <w:t>遇有不可抗力的一方，应及时将事件情况以书面形式告知另一方，并在事件发生后及时向另一方提交合同不能履行或部分不能履行或需要延期履行的详细报告，以及证明不可抗力发生及其持续时间的证据。</w:t>
      </w:r>
    </w:p>
    <w:p w:rsidR="005524F0">
      <w:pPr>
        <w:autoSpaceDE w:val="0"/>
        <w:autoSpaceDN w:val="0"/>
        <w:adjustRightInd w:val="0"/>
        <w:snapToGrid w:val="0"/>
        <w:spacing w:line="400" w:lineRule="exact"/>
        <w:jc w:val="left"/>
        <w:rPr>
          <w:rFonts w:ascii="宋体" w:hAnsi="宋体"/>
          <w:b/>
          <w:bCs/>
        </w:rPr>
      </w:pPr>
      <w:r>
        <w:rPr>
          <w:rFonts w:ascii="宋体" w:hAnsi="宋体" w:hint="eastAsia"/>
          <w:b/>
          <w:bCs/>
          <w:sz w:val="24"/>
        </w:rPr>
        <w:t xml:space="preserve">19. </w:t>
      </w:r>
      <w:r>
        <w:rPr>
          <w:rFonts w:ascii="宋体" w:hAnsi="宋体" w:hint="eastAsia"/>
          <w:b/>
          <w:bCs/>
          <w:sz w:val="24"/>
        </w:rPr>
        <w:t>解决争议的方法</w:t>
      </w:r>
    </w:p>
    <w:p w:rsidR="005524F0">
      <w:pPr>
        <w:pStyle w:val="AONormal"/>
        <w:ind w:firstLine="420"/>
        <w:jc w:val="both"/>
        <w:rPr>
          <w:rFonts w:ascii="宋体" w:eastAsia="宋体" w:hAnsi="宋体" w:cs="宋体"/>
          <w:sz w:val="21"/>
        </w:rPr>
      </w:pPr>
      <w:r>
        <w:rPr>
          <w:rFonts w:ascii="宋体" w:eastAsia="宋体" w:hAnsi="宋体" w:cs="宋体" w:hint="eastAsia"/>
          <w:sz w:val="21"/>
        </w:rPr>
        <w:t xml:space="preserve">19.1 </w:t>
      </w:r>
      <w:r>
        <w:rPr>
          <w:rFonts w:ascii="宋体" w:eastAsia="宋体" w:hAnsi="宋体" w:cs="宋体" w:hint="eastAsia"/>
          <w:sz w:val="21"/>
        </w:rPr>
        <w:t>因本合同及合同有关事项发生的争议，由甲乙双方友好协商解决。协商不成时，可以向有关组织申请调解。合同一方或双方不愿调解或调解不成的，可以通过仲裁或诉讼的方式解决争议。</w:t>
      </w:r>
    </w:p>
    <w:p w:rsidR="005524F0">
      <w:pPr>
        <w:pStyle w:val="AONormal"/>
        <w:ind w:firstLine="420"/>
        <w:jc w:val="both"/>
        <w:rPr>
          <w:rFonts w:ascii="宋体" w:eastAsia="宋体" w:hAnsi="宋体" w:cs="宋体"/>
          <w:sz w:val="21"/>
        </w:rPr>
      </w:pPr>
      <w:r>
        <w:rPr>
          <w:rFonts w:ascii="宋体" w:eastAsia="宋体" w:hAnsi="宋体" w:cs="宋体" w:hint="eastAsia"/>
          <w:sz w:val="21"/>
        </w:rPr>
        <w:t xml:space="preserve">19.2 </w:t>
      </w:r>
      <w:r>
        <w:rPr>
          <w:rFonts w:ascii="宋体" w:eastAsia="宋体" w:hAnsi="宋体" w:cs="宋体" w:hint="eastAsia"/>
          <w:sz w:val="21"/>
        </w:rPr>
        <w:t>选择仲裁的，应在</w:t>
      </w:r>
      <w:r>
        <w:rPr>
          <w:rFonts w:ascii="宋体" w:eastAsia="宋体" w:hAnsi="宋体" w:cs="宋体" w:hint="eastAsia"/>
          <w:b/>
          <w:bCs/>
          <w:sz w:val="21"/>
        </w:rPr>
        <w:t>【政府采购合同专用条款】</w:t>
      </w:r>
      <w:r>
        <w:rPr>
          <w:rFonts w:ascii="宋体" w:eastAsia="宋体" w:hAnsi="宋体" w:cs="宋体" w:hint="eastAsia"/>
          <w:sz w:val="21"/>
        </w:rPr>
        <w:t>中明确仲裁机构及仲裁地；通过诉讼方式解决的，可以在</w:t>
      </w:r>
      <w:r>
        <w:rPr>
          <w:rFonts w:ascii="宋体" w:eastAsia="宋体" w:hAnsi="宋体" w:cs="宋体" w:hint="eastAsia"/>
          <w:b/>
          <w:bCs/>
          <w:sz w:val="21"/>
        </w:rPr>
        <w:t>【政府采购合同专用条款】</w:t>
      </w:r>
      <w:r>
        <w:rPr>
          <w:rFonts w:ascii="宋体" w:eastAsia="宋体" w:hAnsi="宋体" w:cs="宋体" w:hint="eastAsia"/>
          <w:sz w:val="21"/>
        </w:rPr>
        <w:t>中进一步约定选择与争议有实际联系的地点的人民法院管辖，但管辖法院的约定不得违反级别管辖和专属管辖的规定。</w:t>
      </w:r>
    </w:p>
    <w:p w:rsidR="005524F0">
      <w:pPr>
        <w:pStyle w:val="AONormal"/>
        <w:ind w:firstLine="420"/>
        <w:jc w:val="both"/>
        <w:rPr>
          <w:rFonts w:ascii="宋体" w:eastAsia="宋体" w:hAnsi="宋体" w:cs="宋体"/>
          <w:sz w:val="21"/>
        </w:rPr>
      </w:pPr>
      <w:r>
        <w:rPr>
          <w:rFonts w:ascii="宋体" w:eastAsia="宋体" w:hAnsi="宋体" w:cs="宋体" w:hint="eastAsia"/>
          <w:sz w:val="21"/>
        </w:rPr>
        <w:t xml:space="preserve">19.3 </w:t>
      </w:r>
      <w:r>
        <w:rPr>
          <w:rFonts w:ascii="宋体" w:eastAsia="宋体" w:hAnsi="宋体" w:cs="宋体" w:hint="eastAsia"/>
          <w:sz w:val="21"/>
        </w:rPr>
        <w:t>如甲乙双方有争议的事项不影响合同其他部分的履行，在争议解决期间，合同其他部分应当继续履行。</w:t>
      </w:r>
    </w:p>
    <w:p w:rsidR="005524F0">
      <w:pPr>
        <w:autoSpaceDE w:val="0"/>
        <w:autoSpaceDN w:val="0"/>
        <w:adjustRightInd w:val="0"/>
        <w:snapToGrid w:val="0"/>
        <w:spacing w:line="400" w:lineRule="exact"/>
        <w:jc w:val="left"/>
        <w:rPr>
          <w:rFonts w:ascii="宋体" w:hAnsi="宋体"/>
        </w:rPr>
      </w:pPr>
      <w:r>
        <w:rPr>
          <w:rFonts w:ascii="宋体" w:hAnsi="宋体" w:hint="eastAsia"/>
          <w:b/>
          <w:sz w:val="24"/>
        </w:rPr>
        <w:t xml:space="preserve">20. </w:t>
      </w:r>
      <w:r>
        <w:rPr>
          <w:rFonts w:ascii="宋体" w:hAnsi="宋体" w:hint="eastAsia"/>
          <w:b/>
          <w:sz w:val="24"/>
        </w:rPr>
        <w:t>政府采</w:t>
      </w:r>
      <w:r>
        <w:rPr>
          <w:rFonts w:ascii="宋体" w:hAnsi="宋体" w:hint="eastAsia"/>
          <w:b/>
          <w:sz w:val="24"/>
        </w:rPr>
        <w:t>购政策</w:t>
      </w:r>
    </w:p>
    <w:p w:rsidR="005524F0">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20.1 </w:t>
      </w:r>
      <w:r>
        <w:rPr>
          <w:rFonts w:ascii="宋体" w:hAnsi="宋体" w:cs="宋体" w:hint="eastAsia"/>
          <w:lang w:val="en-GB"/>
        </w:rPr>
        <w:t>本合同应当按照规定执行政府采购政策。</w:t>
      </w:r>
    </w:p>
    <w:p w:rsidR="005524F0">
      <w:pPr>
        <w:autoSpaceDE w:val="0"/>
        <w:autoSpaceDN w:val="0"/>
        <w:adjustRightInd w:val="0"/>
        <w:snapToGrid w:val="0"/>
        <w:spacing w:line="400" w:lineRule="exact"/>
        <w:ind w:firstLine="420" w:firstLineChars="200"/>
        <w:jc w:val="left"/>
        <w:rPr>
          <w:rFonts w:ascii="宋体" w:hAnsi="宋体"/>
          <w:szCs w:val="21"/>
        </w:rPr>
      </w:pPr>
      <w:r>
        <w:rPr>
          <w:rFonts w:ascii="宋体" w:hAnsi="宋体"/>
          <w:szCs w:val="21"/>
        </w:rPr>
        <w:t>2</w:t>
      </w:r>
      <w:r>
        <w:rPr>
          <w:rFonts w:ascii="宋体" w:hAnsi="宋体" w:hint="eastAsia"/>
          <w:szCs w:val="21"/>
        </w:rPr>
        <w:t xml:space="preserve">0.2 </w:t>
      </w:r>
      <w:r>
        <w:rPr>
          <w:rFonts w:ascii="宋体" w:hAnsi="宋体" w:hint="eastAsia"/>
          <w:szCs w:val="21"/>
        </w:rPr>
        <w:t>本合同依法执行政府采购政策的方式和内容，属于合同履约验收的范围。</w:t>
      </w:r>
      <w:r>
        <w:rPr>
          <w:rFonts w:ascii="宋体" w:hAnsi="宋体" w:cs="宋体" w:hint="eastAsia"/>
        </w:rPr>
        <w:t>甲乙双方</w:t>
      </w:r>
      <w:r>
        <w:rPr>
          <w:rFonts w:ascii="宋体" w:hAnsi="宋体" w:cs="宋体" w:hint="eastAsia"/>
          <w:lang w:val="en-GB"/>
        </w:rPr>
        <w:t>未按规定要求执行政府采购政策造成损失的</w:t>
      </w:r>
      <w:r>
        <w:rPr>
          <w:rFonts w:ascii="宋体" w:hAnsi="宋体" w:hint="eastAsia"/>
          <w:szCs w:val="21"/>
        </w:rPr>
        <w:t>，有过错的一方应当承担赔偿责任，双方都有过错的，各自承担相应的责任。</w:t>
      </w:r>
    </w:p>
    <w:p w:rsidR="005524F0">
      <w:pPr>
        <w:pStyle w:val="BodyText"/>
        <w:spacing w:after="0" w:line="400" w:lineRule="exact"/>
        <w:ind w:firstLine="420" w:firstLineChars="200"/>
      </w:pPr>
      <w:r>
        <w:rPr>
          <w:rFonts w:ascii="宋体" w:hAnsi="宋体"/>
          <w:color w:val="auto"/>
          <w:szCs w:val="21"/>
        </w:rPr>
        <w:t>2</w:t>
      </w:r>
      <w:r>
        <w:rPr>
          <w:rFonts w:ascii="宋体" w:hAnsi="宋体" w:hint="eastAsia"/>
          <w:color w:val="auto"/>
          <w:szCs w:val="21"/>
          <w:lang w:val="en-US"/>
        </w:rPr>
        <w:t>0</w:t>
      </w:r>
      <w:r>
        <w:rPr>
          <w:rFonts w:ascii="宋体" w:hAnsi="宋体" w:hint="eastAsia"/>
          <w:color w:val="auto"/>
          <w:szCs w:val="21"/>
        </w:rPr>
        <w:t>.</w:t>
      </w:r>
      <w:r>
        <w:rPr>
          <w:rFonts w:ascii="宋体" w:hAnsi="宋体" w:hint="eastAsia"/>
          <w:color w:val="auto"/>
          <w:szCs w:val="21"/>
          <w:lang w:val="en-US"/>
        </w:rPr>
        <w:t>3</w:t>
      </w:r>
      <w:r>
        <w:rPr>
          <w:rFonts w:ascii="宋体" w:hAnsi="宋体" w:hint="eastAsia"/>
          <w:color w:val="auto"/>
          <w:szCs w:val="21"/>
        </w:rPr>
        <w:t xml:space="preserve"> </w:t>
      </w:r>
      <w:r>
        <w:rPr>
          <w:rFonts w:ascii="宋体" w:hAnsi="宋体" w:hint="eastAsia"/>
          <w:color w:val="auto"/>
          <w:szCs w:val="21"/>
        </w:rPr>
        <w:t>对于为落实中小企业支持政策，通过采购项目整体预留、设置采购</w:t>
      </w:r>
      <w:r>
        <w:rPr>
          <w:rFonts w:ascii="宋体" w:hAnsi="宋体" w:hint="eastAsia"/>
          <w:color w:val="auto"/>
          <w:szCs w:val="21"/>
        </w:rPr>
        <w:t>包专门</w:t>
      </w:r>
      <w:r>
        <w:rPr>
          <w:rFonts w:ascii="宋体" w:hAnsi="宋体" w:hint="eastAsia"/>
          <w:color w:val="auto"/>
          <w:szCs w:val="21"/>
        </w:rPr>
        <w:t>预留、要求以联合体形</w:t>
      </w:r>
      <w:r>
        <w:rPr>
          <w:rFonts w:ascii="宋体" w:hAnsi="宋体" w:hint="eastAsia"/>
          <w:color w:val="auto"/>
          <w:szCs w:val="21"/>
        </w:rPr>
        <w:t>式参加</w:t>
      </w:r>
      <w:r>
        <w:rPr>
          <w:rFonts w:ascii="宋体" w:hAnsi="宋体" w:hint="eastAsia"/>
          <w:color w:val="auto"/>
          <w:szCs w:val="21"/>
        </w:rPr>
        <w:t>或者合同分包等措施签订的采购合同，应当明确标注本合同为中小企业预留合同。其中，要求以联合体形</w:t>
      </w:r>
      <w:r>
        <w:rPr>
          <w:rFonts w:ascii="宋体" w:hAnsi="宋体" w:hint="eastAsia"/>
          <w:color w:val="auto"/>
          <w:szCs w:val="21"/>
        </w:rPr>
        <w:t>式参加</w:t>
      </w:r>
      <w:r>
        <w:rPr>
          <w:rFonts w:ascii="宋体" w:hAnsi="宋体" w:hint="eastAsia"/>
          <w:color w:val="auto"/>
          <w:szCs w:val="21"/>
        </w:rPr>
        <w:t>采购活动或者合同分包的，须将联合协议或者分包意向协议作为采购合同的组</w:t>
      </w:r>
      <w:r>
        <w:rPr>
          <w:rFonts w:ascii="宋体" w:hAnsi="宋体" w:hint="eastAsia"/>
          <w:color w:val="auto"/>
          <w:szCs w:val="21"/>
        </w:rPr>
        <w:t>成部分。</w:t>
      </w:r>
    </w:p>
    <w:p w:rsidR="005524F0">
      <w:pPr>
        <w:autoSpaceDE w:val="0"/>
        <w:autoSpaceDN w:val="0"/>
        <w:adjustRightInd w:val="0"/>
        <w:snapToGrid w:val="0"/>
        <w:spacing w:line="400" w:lineRule="exact"/>
        <w:jc w:val="left"/>
        <w:rPr>
          <w:rFonts w:ascii="宋体" w:hAnsi="宋体"/>
          <w:b/>
        </w:rPr>
      </w:pPr>
      <w:r>
        <w:rPr>
          <w:rFonts w:ascii="宋体" w:hAnsi="宋体" w:hint="eastAsia"/>
          <w:b/>
          <w:sz w:val="24"/>
        </w:rPr>
        <w:t xml:space="preserve">21. </w:t>
      </w:r>
      <w:r>
        <w:rPr>
          <w:rFonts w:ascii="宋体" w:hAnsi="宋体" w:hint="eastAsia"/>
          <w:b/>
          <w:sz w:val="24"/>
        </w:rPr>
        <w:t>法律适用</w:t>
      </w:r>
    </w:p>
    <w:p w:rsidR="005524F0">
      <w:pPr>
        <w:pStyle w:val="AONormal"/>
        <w:ind w:firstLine="420"/>
        <w:jc w:val="both"/>
        <w:rPr>
          <w:rFonts w:ascii="宋体" w:eastAsia="宋体" w:hAnsi="宋体" w:cs="宋体"/>
          <w:sz w:val="21"/>
        </w:rPr>
      </w:pPr>
      <w:r>
        <w:rPr>
          <w:rFonts w:ascii="宋体" w:eastAsia="宋体" w:hAnsi="宋体" w:cs="宋体" w:hint="eastAsia"/>
          <w:sz w:val="21"/>
        </w:rPr>
        <w:t xml:space="preserve">21.1 </w:t>
      </w:r>
      <w:r>
        <w:rPr>
          <w:rFonts w:ascii="宋体" w:eastAsia="宋体" w:hAnsi="宋体" w:cs="宋体" w:hint="eastAsia"/>
          <w:sz w:val="21"/>
        </w:rPr>
        <w:t>本合同的订立、生效、解释、履行及与本合同有关的争议解决，均适用法律、行政法规。</w:t>
      </w:r>
    </w:p>
    <w:p w:rsidR="005524F0">
      <w:pPr>
        <w:pStyle w:val="AONormal"/>
        <w:ind w:firstLine="420"/>
        <w:jc w:val="both"/>
        <w:rPr>
          <w:rFonts w:ascii="宋体" w:eastAsia="宋体" w:hAnsi="宋体" w:cs="宋体"/>
          <w:sz w:val="21"/>
        </w:rPr>
      </w:pPr>
      <w:r>
        <w:rPr>
          <w:rFonts w:ascii="宋体" w:eastAsia="宋体" w:hAnsi="宋体" w:cs="宋体" w:hint="eastAsia"/>
          <w:sz w:val="21"/>
        </w:rPr>
        <w:t xml:space="preserve">21.2 </w:t>
      </w:r>
      <w:r>
        <w:rPr>
          <w:rFonts w:ascii="宋体" w:eastAsia="宋体" w:hAnsi="宋体" w:cs="宋体" w:hint="eastAsia"/>
          <w:sz w:val="21"/>
        </w:rPr>
        <w:t>本合同条款与法律、行政法规的强制性规定不一致的，双方当事人应按照法律、行政法规的强制性规定修改本合同的相关条款。</w:t>
      </w:r>
    </w:p>
    <w:p w:rsidR="005524F0">
      <w:pPr>
        <w:autoSpaceDE w:val="0"/>
        <w:autoSpaceDN w:val="0"/>
        <w:adjustRightInd w:val="0"/>
        <w:snapToGrid w:val="0"/>
        <w:spacing w:line="400" w:lineRule="exact"/>
        <w:jc w:val="left"/>
        <w:rPr>
          <w:rFonts w:ascii="宋体" w:hAnsi="宋体"/>
          <w:b/>
        </w:rPr>
      </w:pPr>
      <w:r>
        <w:rPr>
          <w:rFonts w:ascii="宋体" w:hAnsi="宋体" w:hint="eastAsia"/>
          <w:b/>
          <w:sz w:val="24"/>
        </w:rPr>
        <w:t xml:space="preserve">22. </w:t>
      </w:r>
      <w:r>
        <w:rPr>
          <w:rFonts w:ascii="宋体" w:hAnsi="宋体" w:hint="eastAsia"/>
          <w:b/>
          <w:sz w:val="24"/>
        </w:rPr>
        <w:t>通知</w:t>
      </w:r>
    </w:p>
    <w:p w:rsidR="005524F0">
      <w:pPr>
        <w:pStyle w:val="AONormal"/>
        <w:ind w:firstLine="420"/>
        <w:jc w:val="both"/>
        <w:rPr>
          <w:rFonts w:ascii="宋体" w:eastAsia="宋体" w:hAnsi="宋体" w:cs="宋体"/>
          <w:sz w:val="21"/>
        </w:rPr>
      </w:pPr>
      <w:r>
        <w:rPr>
          <w:rFonts w:ascii="宋体" w:eastAsia="宋体" w:hAnsi="宋体" w:cs="宋体" w:hint="eastAsia"/>
          <w:sz w:val="21"/>
        </w:rPr>
        <w:t xml:space="preserve">22.1 </w:t>
      </w:r>
      <w:r>
        <w:rPr>
          <w:rFonts w:ascii="宋体" w:eastAsia="宋体" w:hAnsi="宋体" w:cs="宋体" w:hint="eastAsia"/>
          <w:sz w:val="21"/>
        </w:rPr>
        <w:t>本合同任何</w:t>
      </w:r>
      <w:r>
        <w:rPr>
          <w:rFonts w:ascii="宋体" w:eastAsia="宋体" w:hAnsi="宋体" w:cs="宋体" w:hint="eastAsia"/>
          <w:sz w:val="21"/>
        </w:rPr>
        <w:t>一</w:t>
      </w:r>
      <w:r>
        <w:rPr>
          <w:rFonts w:ascii="宋体" w:eastAsia="宋体" w:hAnsi="宋体" w:cs="宋体" w:hint="eastAsia"/>
          <w:sz w:val="21"/>
        </w:rPr>
        <w:t>方向对方发出的通知、信件、数据电文等，应当发送至本合同第一部分《政府采购合同协议书》所约定的通讯地址、联系人、联系电话或电子邮箱。</w:t>
      </w:r>
    </w:p>
    <w:p w:rsidR="005524F0">
      <w:pPr>
        <w:pStyle w:val="AONormal"/>
        <w:ind w:firstLine="0" w:firstLineChars="0"/>
        <w:jc w:val="both"/>
        <w:rPr>
          <w:sz w:val="21"/>
        </w:rPr>
      </w:pPr>
      <w:r>
        <w:rPr>
          <w:rFonts w:ascii="宋体" w:eastAsia="宋体" w:hAnsi="宋体" w:cs="宋体" w:hint="eastAsia"/>
          <w:sz w:val="21"/>
        </w:rPr>
        <w:t xml:space="preserve">    22.2 </w:t>
      </w:r>
      <w:r>
        <w:rPr>
          <w:rFonts w:ascii="宋体" w:eastAsia="宋体" w:hAnsi="宋体" w:cs="宋体" w:hint="eastAsia"/>
          <w:sz w:val="21"/>
        </w:rPr>
        <w:t>一方当事人变更名称、住所、联系人、联系电话或电子邮箱等信息的，应当在变更后</w:t>
      </w:r>
      <w:r>
        <w:rPr>
          <w:rFonts w:ascii="宋体" w:eastAsia="宋体" w:hAnsi="宋体" w:cs="宋体" w:hint="eastAsia"/>
          <w:sz w:val="21"/>
        </w:rPr>
        <w:t>3</w:t>
      </w:r>
      <w:r>
        <w:rPr>
          <w:rFonts w:ascii="宋体" w:eastAsia="宋体" w:hAnsi="宋体" w:cs="宋体" w:hint="eastAsia"/>
          <w:sz w:val="21"/>
        </w:rPr>
        <w:t>日内及时书面通知对方，对方实际收到变更通知前的送达仍为有效送达。</w:t>
      </w:r>
    </w:p>
    <w:p w:rsidR="005524F0">
      <w:pPr>
        <w:adjustRightInd w:val="0"/>
        <w:snapToGrid w:val="0"/>
        <w:spacing w:line="400" w:lineRule="exact"/>
        <w:ind w:firstLine="420" w:firstLineChars="200"/>
        <w:jc w:val="left"/>
        <w:rPr>
          <w:rFonts w:ascii="宋体" w:hAnsi="宋体"/>
          <w:szCs w:val="21"/>
        </w:rPr>
      </w:pPr>
      <w:r>
        <w:rPr>
          <w:rFonts w:ascii="宋体" w:hAnsi="宋体" w:hint="eastAsia"/>
          <w:szCs w:val="21"/>
        </w:rPr>
        <w:t>22.3</w:t>
      </w:r>
      <w:r>
        <w:rPr>
          <w:rFonts w:ascii="宋体" w:hAnsi="宋体" w:hint="eastAsia"/>
          <w:szCs w:val="21"/>
        </w:rPr>
        <w:t>本合同一方给另一方的通知均应采用书面形式，传真或快递送到本合同中规定的对方的地址和办理签收手续。</w:t>
      </w:r>
    </w:p>
    <w:p w:rsidR="005524F0">
      <w:pPr>
        <w:adjustRightInd w:val="0"/>
        <w:snapToGrid w:val="0"/>
        <w:spacing w:line="400" w:lineRule="exact"/>
        <w:ind w:firstLine="420" w:firstLineChars="200"/>
        <w:jc w:val="left"/>
        <w:rPr>
          <w:rFonts w:ascii="宋体" w:hAnsi="宋体"/>
          <w:szCs w:val="21"/>
        </w:rPr>
      </w:pPr>
      <w:r>
        <w:rPr>
          <w:rFonts w:ascii="宋体" w:hAnsi="宋体" w:hint="eastAsia"/>
          <w:szCs w:val="21"/>
        </w:rPr>
        <w:t>22.4</w:t>
      </w:r>
      <w:r>
        <w:rPr>
          <w:rFonts w:ascii="宋体" w:hAnsi="宋体" w:hint="eastAsia"/>
          <w:szCs w:val="21"/>
        </w:rPr>
        <w:t>通知以送达之日或通知书中规定的生效之日起生效，两者中以较迟之日为准。</w:t>
      </w:r>
    </w:p>
    <w:p w:rsidR="005524F0">
      <w:pPr>
        <w:numPr>
          <w:ilvl w:val="0"/>
          <w:numId w:val="20"/>
        </w:numPr>
        <w:adjustRightInd w:val="0"/>
        <w:snapToGrid w:val="0"/>
        <w:spacing w:line="400" w:lineRule="exact"/>
        <w:jc w:val="left"/>
        <w:rPr>
          <w:rFonts w:ascii="宋体" w:hAnsi="宋体"/>
          <w:b/>
          <w:bCs/>
        </w:rPr>
      </w:pPr>
      <w:r>
        <w:rPr>
          <w:rFonts w:ascii="宋体" w:hAnsi="宋体" w:hint="eastAsia"/>
          <w:b/>
          <w:bCs/>
          <w:sz w:val="24"/>
        </w:rPr>
        <w:t>合同未尽事项</w:t>
      </w:r>
    </w:p>
    <w:p w:rsidR="005524F0">
      <w:pPr>
        <w:adjustRightInd w:val="0"/>
        <w:snapToGrid w:val="0"/>
        <w:spacing w:line="400" w:lineRule="exact"/>
        <w:ind w:firstLine="420" w:firstLineChars="200"/>
        <w:jc w:val="left"/>
        <w:rPr>
          <w:rFonts w:ascii="宋体" w:hAnsi="宋体"/>
          <w:bCs/>
          <w:szCs w:val="21"/>
        </w:rPr>
      </w:pPr>
      <w:r>
        <w:rPr>
          <w:rFonts w:ascii="宋体" w:hAnsi="宋体" w:hint="eastAsia"/>
          <w:bCs/>
          <w:szCs w:val="21"/>
        </w:rPr>
        <w:t>23.1</w:t>
      </w:r>
      <w:r>
        <w:rPr>
          <w:rFonts w:ascii="宋体" w:hAnsi="宋体" w:hint="eastAsia"/>
          <w:bCs/>
          <w:szCs w:val="21"/>
        </w:rPr>
        <w:t>合同未尽事项见</w:t>
      </w:r>
      <w:r>
        <w:rPr>
          <w:rFonts w:ascii="宋体" w:hAnsi="宋体" w:hint="eastAsia"/>
          <w:b/>
          <w:szCs w:val="21"/>
        </w:rPr>
        <w:t>【政府采购合同专用条款】</w:t>
      </w:r>
      <w:r>
        <w:rPr>
          <w:rFonts w:ascii="宋体" w:hAnsi="宋体" w:hint="eastAsia"/>
          <w:bCs/>
          <w:szCs w:val="21"/>
        </w:rPr>
        <w:t>。</w:t>
      </w:r>
    </w:p>
    <w:p w:rsidR="005524F0">
      <w:pPr>
        <w:adjustRightInd w:val="0"/>
        <w:snapToGrid w:val="0"/>
        <w:spacing w:line="400" w:lineRule="exact"/>
        <w:jc w:val="left"/>
        <w:rPr>
          <w:rFonts w:ascii="黑体" w:eastAsia="黑体" w:hAnsi="华文中宋"/>
          <w:sz w:val="28"/>
          <w:szCs w:val="28"/>
        </w:rPr>
      </w:pPr>
      <w:r>
        <w:rPr>
          <w:rFonts w:ascii="宋体" w:hAnsi="宋体" w:hint="eastAsia"/>
          <w:bCs/>
          <w:szCs w:val="21"/>
        </w:rPr>
        <w:t xml:space="preserve">    23.2 </w:t>
      </w:r>
      <w:r>
        <w:rPr>
          <w:rFonts w:ascii="宋体" w:hAnsi="宋体" w:hint="eastAsia"/>
          <w:bCs/>
          <w:szCs w:val="21"/>
        </w:rPr>
        <w:t>合同附件与合同正文具有同等的法律效力。</w:t>
      </w:r>
      <w:bookmarkStart w:id="75" w:name="_Toc20313"/>
    </w:p>
    <w:p w:rsidR="005524F0">
      <w:pPr>
        <w:adjustRightInd w:val="0"/>
        <w:snapToGrid w:val="0"/>
        <w:jc w:val="center"/>
        <w:rPr>
          <w:rFonts w:ascii="黑体" w:eastAsia="黑体" w:hAnsi="华文中宋"/>
          <w:sz w:val="28"/>
          <w:szCs w:val="28"/>
        </w:rPr>
      </w:pPr>
      <w:r>
        <w:rPr>
          <w:rFonts w:ascii="黑体" w:eastAsia="黑体" w:hAnsi="华文中宋" w:hint="eastAsia"/>
          <w:sz w:val="28"/>
          <w:szCs w:val="28"/>
        </w:rPr>
        <w:br w:type="page"/>
      </w:r>
    </w:p>
    <w:p w:rsidR="005524F0">
      <w:pPr>
        <w:pStyle w:val="Heading2"/>
        <w:numPr>
          <w:ilvl w:val="0"/>
          <w:numId w:val="0"/>
        </w:numPr>
        <w:adjustRightInd w:val="0"/>
        <w:snapToGrid w:val="0"/>
        <w:jc w:val="center"/>
        <w:rPr>
          <w:rFonts w:ascii="黑体" w:hAnsi="华文中宋"/>
          <w:b w:val="0"/>
          <w:bCs w:val="0"/>
          <w:sz w:val="28"/>
          <w:szCs w:val="28"/>
        </w:rPr>
      </w:pPr>
      <w:r>
        <w:rPr>
          <w:rFonts w:ascii="黑体" w:hAnsi="华文中宋" w:hint="eastAsia"/>
          <w:b w:val="0"/>
          <w:bCs w:val="0"/>
          <w:sz w:val="28"/>
          <w:szCs w:val="28"/>
        </w:rPr>
        <w:t>第三节</w:t>
      </w:r>
      <w:r>
        <w:rPr>
          <w:rFonts w:ascii="黑体" w:hAnsi="华文中宋" w:hint="eastAsia"/>
          <w:b w:val="0"/>
          <w:bCs w:val="0"/>
          <w:sz w:val="28"/>
          <w:szCs w:val="28"/>
        </w:rPr>
        <w:t xml:space="preserve"> </w:t>
      </w:r>
      <w:r>
        <w:rPr>
          <w:rFonts w:ascii="黑体" w:hAnsi="华文中宋" w:hint="eastAsia"/>
          <w:b w:val="0"/>
          <w:bCs w:val="0"/>
          <w:sz w:val="28"/>
          <w:szCs w:val="28"/>
        </w:rPr>
        <w:t>政府采购合同专用条款</w:t>
      </w:r>
      <w:bookmarkEnd w:id="75"/>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
      <w:tblGrid>
        <w:gridCol w:w="1607"/>
        <w:gridCol w:w="1742"/>
        <w:gridCol w:w="5170"/>
      </w:tblGrid>
      <w:tr>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Ex>
        <w:trPr>
          <w:trHeight w:val="736"/>
        </w:trPr>
        <w:tc>
          <w:tcPr>
            <w:tcW w:w="1607" w:type="dxa"/>
            <w:vAlign w:val="center"/>
          </w:tcPr>
          <w:p w:rsidR="005524F0">
            <w:pPr>
              <w:adjustRightInd w:val="0"/>
              <w:snapToGrid w:val="0"/>
              <w:jc w:val="center"/>
              <w:rPr>
                <w:rFonts w:ascii="宋体" w:hAnsi="宋体"/>
                <w:szCs w:val="21"/>
              </w:rPr>
            </w:pPr>
            <w:r>
              <w:rPr>
                <w:rFonts w:ascii="宋体" w:hAnsi="宋体" w:hint="eastAsia"/>
                <w:szCs w:val="21"/>
              </w:rPr>
              <w:t>第二节</w:t>
            </w:r>
          </w:p>
          <w:p w:rsidR="005524F0">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1.2</w:t>
            </w:r>
            <w:r>
              <w:rPr>
                <w:rFonts w:ascii="宋体" w:hAnsi="宋体" w:hint="eastAsia"/>
                <w:szCs w:val="21"/>
              </w:rPr>
              <w:t>（</w:t>
            </w:r>
            <w:r>
              <w:rPr>
                <w:rFonts w:ascii="宋体" w:hAnsi="宋体" w:hint="eastAsia"/>
                <w:szCs w:val="21"/>
              </w:rPr>
              <w:t>6</w:t>
            </w:r>
            <w:r>
              <w:rPr>
                <w:rFonts w:ascii="宋体" w:hAnsi="宋体" w:hint="eastAsia"/>
                <w:szCs w:val="21"/>
              </w:rPr>
              <w:t>）项</w:t>
            </w:r>
          </w:p>
        </w:tc>
        <w:tc>
          <w:tcPr>
            <w:tcW w:w="1742" w:type="dxa"/>
            <w:vAlign w:val="center"/>
          </w:tcPr>
          <w:p w:rsidR="005524F0">
            <w:pPr>
              <w:adjustRightInd w:val="0"/>
              <w:snapToGrid w:val="0"/>
              <w:jc w:val="left"/>
              <w:rPr>
                <w:rFonts w:ascii="宋体" w:hAnsi="宋体"/>
                <w:szCs w:val="21"/>
              </w:rPr>
            </w:pPr>
            <w:r>
              <w:rPr>
                <w:rFonts w:ascii="宋体" w:hAnsi="宋体" w:hint="eastAsia"/>
                <w:szCs w:val="21"/>
              </w:rPr>
              <w:t>联合体具体要求</w:t>
            </w:r>
          </w:p>
        </w:tc>
        <w:tc>
          <w:tcPr>
            <w:tcW w:w="5170" w:type="dxa"/>
            <w:vAlign w:val="center"/>
          </w:tcPr>
          <w:p w:rsidR="005524F0">
            <w:pPr>
              <w:adjustRightInd w:val="0"/>
              <w:snapToGrid w:val="0"/>
              <w:jc w:val="left"/>
              <w:rPr>
                <w:rFonts w:ascii="宋体" w:hAnsi="宋体"/>
                <w:szCs w:val="21"/>
              </w:rPr>
            </w:pPr>
          </w:p>
        </w:tc>
      </w:tr>
      <w:tr>
        <w:tblPrEx>
          <w:tblW w:w="8519" w:type="dxa"/>
          <w:tblInd w:w="108" w:type="dxa"/>
          <w:tblLayout w:type="fixed"/>
          <w:tblLook w:val="04A0"/>
        </w:tblPrEx>
        <w:trPr>
          <w:trHeight w:val="604"/>
        </w:trPr>
        <w:tc>
          <w:tcPr>
            <w:tcW w:w="1607" w:type="dxa"/>
            <w:vAlign w:val="center"/>
          </w:tcPr>
          <w:p w:rsidR="005524F0">
            <w:pPr>
              <w:adjustRightInd w:val="0"/>
              <w:snapToGrid w:val="0"/>
              <w:jc w:val="center"/>
              <w:rPr>
                <w:rFonts w:ascii="宋体" w:hAnsi="宋体"/>
                <w:szCs w:val="21"/>
              </w:rPr>
            </w:pPr>
            <w:r>
              <w:rPr>
                <w:rFonts w:ascii="宋体" w:hAnsi="宋体" w:hint="eastAsia"/>
                <w:szCs w:val="21"/>
              </w:rPr>
              <w:t>第二节</w:t>
            </w:r>
          </w:p>
          <w:p w:rsidR="005524F0">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1.2</w:t>
            </w:r>
            <w:r>
              <w:rPr>
                <w:rFonts w:ascii="宋体" w:hAnsi="宋体" w:hint="eastAsia"/>
                <w:szCs w:val="21"/>
              </w:rPr>
              <w:t>（</w:t>
            </w:r>
            <w:r>
              <w:rPr>
                <w:rFonts w:ascii="宋体" w:hAnsi="宋体" w:hint="eastAsia"/>
                <w:szCs w:val="21"/>
              </w:rPr>
              <w:t>7</w:t>
            </w:r>
            <w:r>
              <w:rPr>
                <w:rFonts w:ascii="宋体" w:hAnsi="宋体" w:hint="eastAsia"/>
                <w:szCs w:val="21"/>
              </w:rPr>
              <w:t>）项</w:t>
            </w:r>
          </w:p>
        </w:tc>
        <w:tc>
          <w:tcPr>
            <w:tcW w:w="1742" w:type="dxa"/>
            <w:vAlign w:val="center"/>
          </w:tcPr>
          <w:p w:rsidR="005524F0">
            <w:pPr>
              <w:adjustRightInd w:val="0"/>
              <w:snapToGrid w:val="0"/>
              <w:jc w:val="left"/>
              <w:rPr>
                <w:rFonts w:ascii="宋体" w:hAnsi="宋体"/>
                <w:szCs w:val="21"/>
              </w:rPr>
            </w:pPr>
            <w:r>
              <w:rPr>
                <w:rFonts w:ascii="宋体" w:hAnsi="宋体" w:hint="eastAsia"/>
                <w:szCs w:val="21"/>
              </w:rPr>
              <w:t>其他术语解释</w:t>
            </w:r>
          </w:p>
        </w:tc>
        <w:tc>
          <w:tcPr>
            <w:tcW w:w="5170" w:type="dxa"/>
            <w:vAlign w:val="center"/>
          </w:tcPr>
          <w:p w:rsidR="005524F0">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5524F0">
            <w:pPr>
              <w:adjustRightInd w:val="0"/>
              <w:snapToGrid w:val="0"/>
              <w:jc w:val="center"/>
              <w:rPr>
                <w:rFonts w:ascii="宋体" w:hAnsi="宋体"/>
                <w:szCs w:val="21"/>
              </w:rPr>
            </w:pPr>
            <w:r>
              <w:rPr>
                <w:rFonts w:ascii="宋体" w:hAnsi="宋体" w:hint="eastAsia"/>
                <w:szCs w:val="21"/>
              </w:rPr>
              <w:t>第二节</w:t>
            </w:r>
          </w:p>
          <w:p w:rsidR="005524F0">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4.4</w:t>
            </w:r>
            <w:r>
              <w:rPr>
                <w:rFonts w:ascii="宋体" w:hAnsi="宋体" w:hint="eastAsia"/>
                <w:szCs w:val="21"/>
              </w:rPr>
              <w:t>款</w:t>
            </w:r>
          </w:p>
        </w:tc>
        <w:tc>
          <w:tcPr>
            <w:tcW w:w="1742" w:type="dxa"/>
            <w:vAlign w:val="center"/>
          </w:tcPr>
          <w:p w:rsidR="005524F0">
            <w:pPr>
              <w:adjustRightInd w:val="0"/>
              <w:snapToGrid w:val="0"/>
              <w:jc w:val="left"/>
              <w:rPr>
                <w:rFonts w:ascii="宋体" w:hAnsi="宋体"/>
                <w:szCs w:val="21"/>
              </w:rPr>
            </w:pPr>
            <w:r>
              <w:rPr>
                <w:rFonts w:ascii="宋体" w:hAnsi="宋体" w:hint="eastAsia"/>
                <w:szCs w:val="21"/>
              </w:rPr>
              <w:t>履约验收中甲方提出异议或</w:t>
            </w:r>
            <w:r>
              <w:rPr>
                <w:rFonts w:ascii="宋体" w:hAnsi="宋体" w:hint="eastAsia"/>
                <w:szCs w:val="21"/>
              </w:rPr>
              <w:t>作出</w:t>
            </w:r>
            <w:r>
              <w:rPr>
                <w:rFonts w:ascii="宋体" w:hAnsi="宋体" w:hint="eastAsia"/>
                <w:szCs w:val="21"/>
              </w:rPr>
              <w:t>说明的期限</w:t>
            </w:r>
          </w:p>
        </w:tc>
        <w:tc>
          <w:tcPr>
            <w:tcW w:w="5170" w:type="dxa"/>
            <w:vAlign w:val="center"/>
          </w:tcPr>
          <w:p w:rsidR="005524F0">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5524F0">
            <w:pPr>
              <w:adjustRightInd w:val="0"/>
              <w:snapToGrid w:val="0"/>
              <w:jc w:val="center"/>
              <w:rPr>
                <w:rFonts w:ascii="宋体" w:hAnsi="宋体"/>
                <w:szCs w:val="21"/>
              </w:rPr>
            </w:pPr>
            <w:r>
              <w:rPr>
                <w:rFonts w:ascii="宋体" w:hAnsi="宋体" w:hint="eastAsia"/>
                <w:szCs w:val="21"/>
              </w:rPr>
              <w:t>第二节</w:t>
            </w:r>
          </w:p>
          <w:p w:rsidR="005524F0">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4.6</w:t>
            </w:r>
            <w:r>
              <w:rPr>
                <w:rFonts w:ascii="宋体" w:hAnsi="宋体" w:hint="eastAsia"/>
                <w:szCs w:val="21"/>
              </w:rPr>
              <w:t>款</w:t>
            </w:r>
          </w:p>
        </w:tc>
        <w:tc>
          <w:tcPr>
            <w:tcW w:w="1742" w:type="dxa"/>
            <w:vAlign w:val="center"/>
          </w:tcPr>
          <w:p w:rsidR="005524F0">
            <w:pPr>
              <w:adjustRightInd w:val="0"/>
              <w:snapToGrid w:val="0"/>
              <w:jc w:val="left"/>
              <w:rPr>
                <w:rFonts w:ascii="宋体" w:hAnsi="宋体"/>
                <w:szCs w:val="21"/>
              </w:rPr>
            </w:pPr>
            <w:r>
              <w:rPr>
                <w:rFonts w:ascii="宋体" w:hAnsi="宋体" w:hint="eastAsia"/>
                <w:szCs w:val="21"/>
              </w:rPr>
              <w:t>约定甲方承担的其他义务和责任</w:t>
            </w:r>
          </w:p>
        </w:tc>
        <w:tc>
          <w:tcPr>
            <w:tcW w:w="5170" w:type="dxa"/>
            <w:vAlign w:val="center"/>
          </w:tcPr>
          <w:p w:rsidR="005524F0">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5524F0">
            <w:pPr>
              <w:adjustRightInd w:val="0"/>
              <w:snapToGrid w:val="0"/>
              <w:jc w:val="center"/>
              <w:rPr>
                <w:rFonts w:ascii="宋体" w:hAnsi="宋体"/>
                <w:szCs w:val="21"/>
              </w:rPr>
            </w:pPr>
            <w:r>
              <w:rPr>
                <w:rFonts w:ascii="宋体" w:hAnsi="宋体" w:hint="eastAsia"/>
                <w:szCs w:val="21"/>
              </w:rPr>
              <w:t>第二节</w:t>
            </w:r>
          </w:p>
          <w:p w:rsidR="005524F0">
            <w:pPr>
              <w:snapToGrid w:val="0"/>
              <w:jc w:val="center"/>
            </w:pPr>
            <w:r>
              <w:rPr>
                <w:rFonts w:ascii="宋体" w:hAnsi="宋体" w:hint="eastAsia"/>
                <w:szCs w:val="21"/>
              </w:rPr>
              <w:t>第</w:t>
            </w:r>
            <w:r>
              <w:rPr>
                <w:rFonts w:ascii="宋体" w:hAnsi="宋体" w:hint="eastAsia"/>
                <w:szCs w:val="21"/>
              </w:rPr>
              <w:t>5.4</w:t>
            </w:r>
            <w:r>
              <w:rPr>
                <w:rFonts w:ascii="宋体" w:hAnsi="宋体" w:hint="eastAsia"/>
                <w:szCs w:val="21"/>
              </w:rPr>
              <w:t>款</w:t>
            </w:r>
          </w:p>
        </w:tc>
        <w:tc>
          <w:tcPr>
            <w:tcW w:w="1742" w:type="dxa"/>
            <w:vAlign w:val="center"/>
          </w:tcPr>
          <w:p w:rsidR="005524F0">
            <w:pPr>
              <w:adjustRightInd w:val="0"/>
              <w:snapToGrid w:val="0"/>
              <w:jc w:val="left"/>
              <w:rPr>
                <w:rFonts w:ascii="宋体" w:hAnsi="宋体"/>
                <w:szCs w:val="21"/>
              </w:rPr>
            </w:pPr>
            <w:r>
              <w:rPr>
                <w:rFonts w:ascii="宋体" w:hAnsi="宋体" w:hint="eastAsia"/>
                <w:szCs w:val="21"/>
              </w:rPr>
              <w:t>约定乙方承担的其他义务和责任</w:t>
            </w:r>
          </w:p>
        </w:tc>
        <w:tc>
          <w:tcPr>
            <w:tcW w:w="5170" w:type="dxa"/>
            <w:vAlign w:val="center"/>
          </w:tcPr>
          <w:p w:rsidR="005524F0">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5524F0">
            <w:pPr>
              <w:adjustRightInd w:val="0"/>
              <w:snapToGrid w:val="0"/>
              <w:jc w:val="center"/>
              <w:rPr>
                <w:rFonts w:ascii="宋体" w:hAnsi="宋体"/>
                <w:szCs w:val="21"/>
              </w:rPr>
            </w:pPr>
            <w:r>
              <w:rPr>
                <w:rFonts w:ascii="宋体" w:hAnsi="宋体" w:hint="eastAsia"/>
                <w:szCs w:val="21"/>
              </w:rPr>
              <w:t>第二节</w:t>
            </w:r>
          </w:p>
          <w:p w:rsidR="005524F0">
            <w:pPr>
              <w:snapToGrid w:val="0"/>
              <w:jc w:val="center"/>
              <w:rPr>
                <w:rFonts w:ascii="宋体" w:hAnsi="宋体"/>
                <w:szCs w:val="21"/>
              </w:rPr>
            </w:pPr>
            <w:r>
              <w:rPr>
                <w:rFonts w:ascii="宋体" w:hAnsi="宋体" w:hint="eastAsia"/>
                <w:szCs w:val="21"/>
              </w:rPr>
              <w:t>第</w:t>
            </w:r>
            <w:r>
              <w:rPr>
                <w:rFonts w:ascii="宋体" w:hAnsi="宋体" w:hint="eastAsia"/>
                <w:szCs w:val="21"/>
              </w:rPr>
              <w:t>6.1</w:t>
            </w:r>
            <w:r>
              <w:rPr>
                <w:rFonts w:ascii="宋体" w:hAnsi="宋体" w:hint="eastAsia"/>
                <w:szCs w:val="21"/>
              </w:rPr>
              <w:t>款</w:t>
            </w:r>
          </w:p>
        </w:tc>
        <w:tc>
          <w:tcPr>
            <w:tcW w:w="1742" w:type="dxa"/>
            <w:vAlign w:val="center"/>
          </w:tcPr>
          <w:p w:rsidR="005524F0">
            <w:pPr>
              <w:adjustRightInd w:val="0"/>
              <w:snapToGrid w:val="0"/>
              <w:jc w:val="left"/>
              <w:rPr>
                <w:rFonts w:ascii="宋体" w:hAnsi="宋体"/>
                <w:szCs w:val="21"/>
              </w:rPr>
            </w:pPr>
            <w:r>
              <w:rPr>
                <w:rFonts w:ascii="宋体" w:hAnsi="宋体" w:hint="eastAsia"/>
                <w:szCs w:val="21"/>
              </w:rPr>
              <w:t>履行合同义务的顺序</w:t>
            </w:r>
          </w:p>
        </w:tc>
        <w:tc>
          <w:tcPr>
            <w:tcW w:w="5170" w:type="dxa"/>
            <w:vAlign w:val="center"/>
          </w:tcPr>
          <w:p w:rsidR="005524F0">
            <w:pPr>
              <w:adjustRightInd w:val="0"/>
              <w:snapToGrid w:val="0"/>
              <w:jc w:val="left"/>
              <w:rPr>
                <w:rFonts w:ascii="宋体" w:hAnsi="宋体"/>
                <w:szCs w:val="21"/>
              </w:rPr>
            </w:pPr>
          </w:p>
        </w:tc>
      </w:tr>
      <w:tr>
        <w:tblPrEx>
          <w:tblW w:w="8519" w:type="dxa"/>
          <w:tblInd w:w="108" w:type="dxa"/>
          <w:tblLayout w:type="fixed"/>
          <w:tblLook w:val="04A0"/>
        </w:tblPrEx>
        <w:trPr>
          <w:trHeight w:val="667"/>
        </w:trPr>
        <w:tc>
          <w:tcPr>
            <w:tcW w:w="1607" w:type="dxa"/>
            <w:vMerge w:val="restart"/>
            <w:vAlign w:val="center"/>
          </w:tcPr>
          <w:p w:rsidR="005524F0">
            <w:pPr>
              <w:adjustRightInd w:val="0"/>
              <w:snapToGrid w:val="0"/>
              <w:jc w:val="center"/>
              <w:rPr>
                <w:rFonts w:ascii="宋体" w:hAnsi="宋体"/>
                <w:szCs w:val="21"/>
              </w:rPr>
            </w:pPr>
            <w:r>
              <w:rPr>
                <w:rFonts w:ascii="宋体" w:hAnsi="宋体" w:hint="eastAsia"/>
                <w:szCs w:val="21"/>
              </w:rPr>
              <w:t>第二节</w:t>
            </w:r>
          </w:p>
          <w:p w:rsidR="005524F0">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7.1</w:t>
            </w:r>
            <w:r>
              <w:rPr>
                <w:rFonts w:ascii="宋体" w:hAnsi="宋体" w:hint="eastAsia"/>
                <w:szCs w:val="21"/>
              </w:rPr>
              <w:t>款</w:t>
            </w:r>
          </w:p>
        </w:tc>
        <w:tc>
          <w:tcPr>
            <w:tcW w:w="1742" w:type="dxa"/>
            <w:vAlign w:val="center"/>
          </w:tcPr>
          <w:p w:rsidR="005524F0">
            <w:pPr>
              <w:adjustRightInd w:val="0"/>
              <w:snapToGrid w:val="0"/>
              <w:jc w:val="left"/>
              <w:rPr>
                <w:rFonts w:ascii="宋体" w:hAnsi="宋体"/>
                <w:szCs w:val="21"/>
              </w:rPr>
            </w:pPr>
            <w:r>
              <w:rPr>
                <w:rFonts w:ascii="宋体" w:hAnsi="宋体" w:hint="eastAsia"/>
                <w:szCs w:val="21"/>
              </w:rPr>
              <w:t>包装特殊要求</w:t>
            </w:r>
          </w:p>
        </w:tc>
        <w:tc>
          <w:tcPr>
            <w:tcW w:w="5170" w:type="dxa"/>
            <w:vAlign w:val="center"/>
          </w:tcPr>
          <w:p w:rsidR="005524F0"/>
        </w:tc>
      </w:tr>
      <w:tr>
        <w:tblPrEx>
          <w:tblW w:w="8519" w:type="dxa"/>
          <w:tblInd w:w="108" w:type="dxa"/>
          <w:tblLayout w:type="fixed"/>
          <w:tblLook w:val="04A0"/>
        </w:tblPrEx>
        <w:trPr>
          <w:trHeight w:val="667"/>
        </w:trPr>
        <w:tc>
          <w:tcPr>
            <w:tcW w:w="1607" w:type="dxa"/>
            <w:vMerge/>
            <w:vAlign w:val="center"/>
          </w:tcPr>
          <w:p w:rsidR="005524F0">
            <w:pPr>
              <w:adjustRightInd w:val="0"/>
              <w:snapToGrid w:val="0"/>
              <w:jc w:val="center"/>
              <w:rPr>
                <w:rFonts w:ascii="宋体" w:hAnsi="宋体"/>
                <w:szCs w:val="21"/>
              </w:rPr>
            </w:pPr>
          </w:p>
        </w:tc>
        <w:tc>
          <w:tcPr>
            <w:tcW w:w="1742" w:type="dxa"/>
            <w:vAlign w:val="center"/>
          </w:tcPr>
          <w:p w:rsidR="005524F0">
            <w:pPr>
              <w:adjustRightInd w:val="0"/>
              <w:snapToGrid w:val="0"/>
              <w:jc w:val="left"/>
              <w:rPr>
                <w:rFonts w:ascii="宋体" w:hAnsi="宋体"/>
                <w:szCs w:val="21"/>
              </w:rPr>
            </w:pPr>
            <w:r>
              <w:rPr>
                <w:rFonts w:ascii="宋体" w:hAnsi="宋体" w:hint="eastAsia"/>
                <w:szCs w:val="21"/>
              </w:rPr>
              <w:t>指定现场</w:t>
            </w:r>
          </w:p>
        </w:tc>
        <w:tc>
          <w:tcPr>
            <w:tcW w:w="5170" w:type="dxa"/>
            <w:vAlign w:val="center"/>
          </w:tcPr>
          <w:p w:rsidR="005524F0"/>
        </w:tc>
      </w:tr>
      <w:tr>
        <w:tblPrEx>
          <w:tblW w:w="8519" w:type="dxa"/>
          <w:tblInd w:w="108" w:type="dxa"/>
          <w:tblLayout w:type="fixed"/>
          <w:tblLook w:val="04A0"/>
        </w:tblPrEx>
        <w:trPr>
          <w:trHeight w:val="772"/>
        </w:trPr>
        <w:tc>
          <w:tcPr>
            <w:tcW w:w="1607" w:type="dxa"/>
            <w:vAlign w:val="center"/>
          </w:tcPr>
          <w:p w:rsidR="005524F0">
            <w:pPr>
              <w:adjustRightInd w:val="0"/>
              <w:snapToGrid w:val="0"/>
              <w:jc w:val="center"/>
              <w:rPr>
                <w:rFonts w:ascii="宋体" w:hAnsi="宋体"/>
                <w:szCs w:val="21"/>
              </w:rPr>
            </w:pPr>
            <w:r>
              <w:rPr>
                <w:rFonts w:ascii="宋体" w:hAnsi="宋体" w:hint="eastAsia"/>
                <w:szCs w:val="21"/>
              </w:rPr>
              <w:t>第二节</w:t>
            </w:r>
          </w:p>
          <w:p w:rsidR="005524F0">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7.2</w:t>
            </w:r>
            <w:r>
              <w:rPr>
                <w:rFonts w:ascii="宋体" w:hAnsi="宋体" w:hint="eastAsia"/>
                <w:szCs w:val="21"/>
              </w:rPr>
              <w:t>款</w:t>
            </w:r>
          </w:p>
        </w:tc>
        <w:tc>
          <w:tcPr>
            <w:tcW w:w="1742" w:type="dxa"/>
            <w:vAlign w:val="center"/>
          </w:tcPr>
          <w:p w:rsidR="005524F0">
            <w:pPr>
              <w:adjustRightInd w:val="0"/>
              <w:snapToGrid w:val="0"/>
              <w:jc w:val="left"/>
              <w:rPr>
                <w:rFonts w:ascii="宋体" w:hAnsi="宋体"/>
                <w:szCs w:val="21"/>
              </w:rPr>
            </w:pPr>
            <w:r>
              <w:rPr>
                <w:rFonts w:ascii="宋体" w:hAnsi="宋体" w:hint="eastAsia"/>
                <w:szCs w:val="21"/>
              </w:rPr>
              <w:t>运输特殊要求</w:t>
            </w:r>
          </w:p>
        </w:tc>
        <w:tc>
          <w:tcPr>
            <w:tcW w:w="5170" w:type="dxa"/>
            <w:vAlign w:val="center"/>
          </w:tcPr>
          <w:p w:rsidR="005524F0"/>
        </w:tc>
      </w:tr>
      <w:tr>
        <w:tblPrEx>
          <w:tblW w:w="8519" w:type="dxa"/>
          <w:tblInd w:w="108" w:type="dxa"/>
          <w:tblLayout w:type="fixed"/>
          <w:tblLook w:val="04A0"/>
        </w:tblPrEx>
        <w:trPr>
          <w:trHeight w:val="667"/>
        </w:trPr>
        <w:tc>
          <w:tcPr>
            <w:tcW w:w="1607" w:type="dxa"/>
            <w:vAlign w:val="center"/>
          </w:tcPr>
          <w:p w:rsidR="005524F0">
            <w:pPr>
              <w:adjustRightInd w:val="0"/>
              <w:snapToGrid w:val="0"/>
              <w:jc w:val="center"/>
              <w:rPr>
                <w:rFonts w:ascii="宋体" w:hAnsi="宋体"/>
                <w:szCs w:val="21"/>
              </w:rPr>
            </w:pPr>
            <w:r>
              <w:rPr>
                <w:rFonts w:ascii="宋体" w:hAnsi="宋体" w:hint="eastAsia"/>
                <w:szCs w:val="21"/>
              </w:rPr>
              <w:t>第二节</w:t>
            </w:r>
          </w:p>
          <w:p w:rsidR="005524F0">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7.3</w:t>
            </w:r>
            <w:r>
              <w:rPr>
                <w:rFonts w:ascii="宋体" w:hAnsi="宋体" w:hint="eastAsia"/>
                <w:szCs w:val="21"/>
              </w:rPr>
              <w:t>款</w:t>
            </w:r>
          </w:p>
        </w:tc>
        <w:tc>
          <w:tcPr>
            <w:tcW w:w="1742" w:type="dxa"/>
            <w:vAlign w:val="center"/>
          </w:tcPr>
          <w:p w:rsidR="005524F0">
            <w:pPr>
              <w:adjustRightInd w:val="0"/>
              <w:snapToGrid w:val="0"/>
              <w:jc w:val="left"/>
              <w:rPr>
                <w:rFonts w:ascii="宋体" w:hAnsi="宋体"/>
                <w:szCs w:val="21"/>
              </w:rPr>
            </w:pPr>
            <w:r>
              <w:rPr>
                <w:rFonts w:ascii="宋体" w:hAnsi="宋体" w:hint="eastAsia"/>
                <w:szCs w:val="21"/>
              </w:rPr>
              <w:t>保险要求</w:t>
            </w:r>
          </w:p>
        </w:tc>
        <w:tc>
          <w:tcPr>
            <w:tcW w:w="5170" w:type="dxa"/>
            <w:vAlign w:val="center"/>
          </w:tcPr>
          <w:p w:rsidR="005524F0"/>
        </w:tc>
      </w:tr>
      <w:tr>
        <w:tblPrEx>
          <w:tblW w:w="8519" w:type="dxa"/>
          <w:tblInd w:w="108" w:type="dxa"/>
          <w:tblLayout w:type="fixed"/>
          <w:tblLook w:val="04A0"/>
        </w:tblPrEx>
        <w:trPr>
          <w:trHeight w:val="736"/>
        </w:trPr>
        <w:tc>
          <w:tcPr>
            <w:tcW w:w="1607" w:type="dxa"/>
            <w:vAlign w:val="center"/>
          </w:tcPr>
          <w:p w:rsidR="005524F0">
            <w:pPr>
              <w:adjustRightInd w:val="0"/>
              <w:snapToGrid w:val="0"/>
              <w:jc w:val="center"/>
              <w:rPr>
                <w:rFonts w:ascii="宋体" w:hAnsi="宋体"/>
                <w:szCs w:val="21"/>
              </w:rPr>
            </w:pPr>
            <w:r>
              <w:rPr>
                <w:rFonts w:ascii="宋体" w:hAnsi="宋体" w:hint="eastAsia"/>
                <w:szCs w:val="21"/>
              </w:rPr>
              <w:t>第二节</w:t>
            </w:r>
          </w:p>
          <w:p w:rsidR="005524F0">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8.2</w:t>
            </w:r>
            <w:r>
              <w:rPr>
                <w:rFonts w:ascii="宋体" w:hAnsi="宋体" w:hint="eastAsia"/>
                <w:szCs w:val="21"/>
              </w:rPr>
              <w:t>（</w:t>
            </w:r>
            <w:r>
              <w:rPr>
                <w:rFonts w:ascii="宋体" w:hAnsi="宋体" w:hint="eastAsia"/>
                <w:szCs w:val="21"/>
              </w:rPr>
              <w:t>1</w:t>
            </w:r>
            <w:r>
              <w:rPr>
                <w:rFonts w:ascii="宋体" w:hAnsi="宋体" w:hint="eastAsia"/>
                <w:szCs w:val="21"/>
              </w:rPr>
              <w:t>）项</w:t>
            </w:r>
          </w:p>
        </w:tc>
        <w:tc>
          <w:tcPr>
            <w:tcW w:w="1742" w:type="dxa"/>
            <w:vAlign w:val="center"/>
          </w:tcPr>
          <w:p w:rsidR="005524F0">
            <w:pPr>
              <w:adjustRightInd w:val="0"/>
              <w:snapToGrid w:val="0"/>
              <w:jc w:val="left"/>
              <w:rPr>
                <w:rFonts w:ascii="宋体" w:hAnsi="宋体"/>
                <w:szCs w:val="21"/>
              </w:rPr>
            </w:pPr>
            <w:r>
              <w:rPr>
                <w:rFonts w:ascii="宋体" w:hAnsi="宋体" w:hint="eastAsia"/>
                <w:szCs w:val="21"/>
              </w:rPr>
              <w:t>质量保证期</w:t>
            </w:r>
          </w:p>
        </w:tc>
        <w:tc>
          <w:tcPr>
            <w:tcW w:w="5170" w:type="dxa"/>
            <w:vAlign w:val="center"/>
          </w:tcPr>
          <w:p w:rsidR="005524F0">
            <w:pPr>
              <w:autoSpaceDE w:val="0"/>
              <w:autoSpaceDN w:val="0"/>
              <w:adjustRightInd w:val="0"/>
              <w:snapToGrid w:val="0"/>
              <w:ind w:firstLine="420" w:firstLineChars="20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5524F0">
            <w:pPr>
              <w:adjustRightInd w:val="0"/>
              <w:snapToGrid w:val="0"/>
              <w:jc w:val="center"/>
              <w:rPr>
                <w:rFonts w:ascii="宋体" w:hAnsi="宋体"/>
                <w:szCs w:val="21"/>
              </w:rPr>
            </w:pPr>
            <w:r>
              <w:rPr>
                <w:rFonts w:ascii="宋体" w:hAnsi="宋体" w:hint="eastAsia"/>
                <w:szCs w:val="21"/>
              </w:rPr>
              <w:t>第二节</w:t>
            </w:r>
          </w:p>
          <w:p w:rsidR="005524F0">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8.2</w:t>
            </w:r>
            <w:r>
              <w:rPr>
                <w:rFonts w:ascii="宋体" w:hAnsi="宋体" w:hint="eastAsia"/>
                <w:szCs w:val="21"/>
              </w:rPr>
              <w:t>（</w:t>
            </w:r>
            <w:r>
              <w:rPr>
                <w:rFonts w:ascii="宋体" w:hAnsi="宋体" w:hint="eastAsia"/>
                <w:szCs w:val="21"/>
              </w:rPr>
              <w:t>3</w:t>
            </w:r>
            <w:r>
              <w:rPr>
                <w:rFonts w:ascii="宋体" w:hAnsi="宋体" w:hint="eastAsia"/>
                <w:szCs w:val="21"/>
              </w:rPr>
              <w:t>）项</w:t>
            </w:r>
          </w:p>
        </w:tc>
        <w:tc>
          <w:tcPr>
            <w:tcW w:w="1742" w:type="dxa"/>
            <w:vAlign w:val="center"/>
          </w:tcPr>
          <w:p w:rsidR="005524F0">
            <w:pPr>
              <w:adjustRightInd w:val="0"/>
              <w:snapToGrid w:val="0"/>
              <w:jc w:val="left"/>
              <w:rPr>
                <w:rFonts w:ascii="宋体" w:hAnsi="宋体"/>
                <w:szCs w:val="21"/>
              </w:rPr>
            </w:pPr>
            <w:r>
              <w:rPr>
                <w:rFonts w:ascii="宋体" w:hAnsi="宋体" w:hint="eastAsia"/>
                <w:szCs w:val="21"/>
              </w:rPr>
              <w:t>货物质量缺陷</w:t>
            </w:r>
          </w:p>
          <w:p w:rsidR="005524F0">
            <w:pPr>
              <w:adjustRightInd w:val="0"/>
              <w:snapToGrid w:val="0"/>
              <w:jc w:val="left"/>
              <w:rPr>
                <w:rFonts w:ascii="宋体" w:hAnsi="宋体"/>
                <w:szCs w:val="21"/>
              </w:rPr>
            </w:pPr>
            <w:r>
              <w:rPr>
                <w:rFonts w:ascii="宋体" w:hAnsi="宋体" w:hint="eastAsia"/>
                <w:szCs w:val="21"/>
              </w:rPr>
              <w:t>响应时间</w:t>
            </w:r>
          </w:p>
        </w:tc>
        <w:tc>
          <w:tcPr>
            <w:tcW w:w="5170" w:type="dxa"/>
            <w:vAlign w:val="center"/>
          </w:tcPr>
          <w:p w:rsidR="005524F0">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5524F0">
            <w:pPr>
              <w:snapToGrid w:val="0"/>
              <w:jc w:val="center"/>
              <w:rPr>
                <w:rFonts w:ascii="宋体" w:hAnsi="宋体" w:cs="宋体"/>
                <w:szCs w:val="21"/>
              </w:rPr>
            </w:pPr>
            <w:r>
              <w:rPr>
                <w:rFonts w:ascii="宋体" w:hAnsi="宋体" w:cs="宋体" w:hint="eastAsia"/>
                <w:szCs w:val="21"/>
              </w:rPr>
              <w:t>第二节</w:t>
            </w:r>
          </w:p>
          <w:p w:rsidR="005524F0">
            <w:pPr>
              <w:pStyle w:val="AONormal"/>
              <w:ind w:firstLine="0" w:firstLineChars="0"/>
              <w:jc w:val="center"/>
            </w:pPr>
            <w:r>
              <w:rPr>
                <w:rFonts w:ascii="宋体" w:eastAsia="宋体" w:hAnsi="宋体" w:cs="宋体" w:hint="eastAsia"/>
              </w:rPr>
              <w:t>第</w:t>
            </w:r>
            <w:r>
              <w:rPr>
                <w:rFonts w:ascii="宋体" w:eastAsia="宋体" w:hAnsi="宋体" w:cs="宋体" w:hint="eastAsia"/>
              </w:rPr>
              <w:t>11.1</w:t>
            </w:r>
            <w:r>
              <w:rPr>
                <w:rFonts w:ascii="宋体" w:eastAsia="宋体" w:hAnsi="宋体" w:cs="宋体" w:hint="eastAsia"/>
              </w:rPr>
              <w:t>款</w:t>
            </w:r>
          </w:p>
        </w:tc>
        <w:tc>
          <w:tcPr>
            <w:tcW w:w="1742" w:type="dxa"/>
            <w:vAlign w:val="center"/>
          </w:tcPr>
          <w:p w:rsidR="005524F0">
            <w:pPr>
              <w:adjustRightInd w:val="0"/>
              <w:snapToGrid w:val="0"/>
              <w:rPr>
                <w:rFonts w:ascii="宋体" w:hAnsi="宋体"/>
                <w:szCs w:val="21"/>
              </w:rPr>
            </w:pPr>
            <w:r>
              <w:rPr>
                <w:rFonts w:ascii="宋体" w:hAnsi="宋体" w:hint="eastAsia"/>
                <w:szCs w:val="21"/>
              </w:rPr>
              <w:t>其他应当保密的信息</w:t>
            </w:r>
          </w:p>
        </w:tc>
        <w:tc>
          <w:tcPr>
            <w:tcW w:w="5170" w:type="dxa"/>
            <w:vAlign w:val="center"/>
          </w:tcPr>
          <w:p w:rsidR="005524F0">
            <w:pPr>
              <w:adjustRightInd w:val="0"/>
              <w:snapToGrid w:val="0"/>
              <w:jc w:val="left"/>
              <w:rPr>
                <w:rFonts w:ascii="宋体" w:hAnsi="宋体"/>
                <w:szCs w:val="21"/>
              </w:rPr>
            </w:pPr>
          </w:p>
        </w:tc>
      </w:tr>
      <w:tr>
        <w:tblPrEx>
          <w:tblW w:w="8519" w:type="dxa"/>
          <w:tblInd w:w="108" w:type="dxa"/>
          <w:tblLayout w:type="fixed"/>
          <w:tblLook w:val="04A0"/>
        </w:tblPrEx>
        <w:trPr>
          <w:trHeight w:val="697"/>
        </w:trPr>
        <w:tc>
          <w:tcPr>
            <w:tcW w:w="1607" w:type="dxa"/>
            <w:vAlign w:val="center"/>
          </w:tcPr>
          <w:p w:rsidR="005524F0">
            <w:pPr>
              <w:adjustRightInd w:val="0"/>
              <w:snapToGrid w:val="0"/>
              <w:jc w:val="center"/>
              <w:rPr>
                <w:rFonts w:ascii="宋体" w:hAnsi="宋体"/>
                <w:szCs w:val="21"/>
              </w:rPr>
            </w:pPr>
            <w:r>
              <w:rPr>
                <w:rFonts w:ascii="宋体" w:hAnsi="宋体" w:hint="eastAsia"/>
                <w:szCs w:val="21"/>
              </w:rPr>
              <w:t>第二节</w:t>
            </w:r>
          </w:p>
          <w:p w:rsidR="005524F0">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12.2</w:t>
            </w:r>
            <w:r>
              <w:rPr>
                <w:rFonts w:ascii="宋体" w:hAnsi="宋体" w:hint="eastAsia"/>
                <w:szCs w:val="21"/>
              </w:rPr>
              <w:t>款</w:t>
            </w:r>
          </w:p>
        </w:tc>
        <w:tc>
          <w:tcPr>
            <w:tcW w:w="1742" w:type="dxa"/>
            <w:vAlign w:val="center"/>
          </w:tcPr>
          <w:p w:rsidR="005524F0">
            <w:pPr>
              <w:adjustRightInd w:val="0"/>
              <w:snapToGrid w:val="0"/>
              <w:jc w:val="left"/>
              <w:rPr>
                <w:rFonts w:ascii="宋体" w:hAnsi="宋体"/>
                <w:szCs w:val="21"/>
              </w:rPr>
            </w:pPr>
            <w:r>
              <w:rPr>
                <w:rFonts w:ascii="宋体" w:hAnsi="宋体" w:hint="eastAsia"/>
                <w:szCs w:val="21"/>
              </w:rPr>
              <w:t>合同价款支付时间</w:t>
            </w:r>
          </w:p>
        </w:tc>
        <w:tc>
          <w:tcPr>
            <w:tcW w:w="5170" w:type="dxa"/>
            <w:vAlign w:val="center"/>
          </w:tcPr>
          <w:p w:rsidR="005524F0">
            <w:pPr>
              <w:adjustRightInd w:val="0"/>
              <w:snapToGrid w:val="0"/>
              <w:jc w:val="left"/>
              <w:rPr>
                <w:rFonts w:ascii="宋体" w:hAnsi="宋体"/>
                <w:szCs w:val="21"/>
              </w:rPr>
            </w:pPr>
          </w:p>
        </w:tc>
      </w:tr>
      <w:tr>
        <w:tblPrEx>
          <w:tblW w:w="8519" w:type="dxa"/>
          <w:tblInd w:w="108" w:type="dxa"/>
          <w:tblLayout w:type="fixed"/>
          <w:tblLook w:val="04A0"/>
        </w:tblPrEx>
        <w:trPr>
          <w:trHeight w:val="697"/>
        </w:trPr>
        <w:tc>
          <w:tcPr>
            <w:tcW w:w="1607" w:type="dxa"/>
            <w:vAlign w:val="center"/>
          </w:tcPr>
          <w:p w:rsidR="005524F0">
            <w:pPr>
              <w:adjustRightInd w:val="0"/>
              <w:snapToGrid w:val="0"/>
              <w:jc w:val="center"/>
              <w:rPr>
                <w:rFonts w:ascii="宋体" w:hAnsi="宋体"/>
                <w:szCs w:val="21"/>
              </w:rPr>
            </w:pPr>
            <w:r>
              <w:rPr>
                <w:rFonts w:ascii="宋体" w:hAnsi="宋体" w:hint="eastAsia"/>
                <w:szCs w:val="21"/>
              </w:rPr>
              <w:t>第二节</w:t>
            </w:r>
          </w:p>
          <w:p w:rsidR="005524F0">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13.2</w:t>
            </w:r>
            <w:r>
              <w:rPr>
                <w:rFonts w:ascii="宋体" w:hAnsi="宋体" w:hint="eastAsia"/>
                <w:szCs w:val="21"/>
              </w:rPr>
              <w:t>款</w:t>
            </w:r>
          </w:p>
        </w:tc>
        <w:tc>
          <w:tcPr>
            <w:tcW w:w="1742" w:type="dxa"/>
            <w:vAlign w:val="center"/>
          </w:tcPr>
          <w:p w:rsidR="005524F0">
            <w:pPr>
              <w:adjustRightInd w:val="0"/>
              <w:snapToGrid w:val="0"/>
              <w:jc w:val="left"/>
              <w:rPr>
                <w:rFonts w:ascii="宋体" w:hAnsi="宋体"/>
                <w:szCs w:val="21"/>
              </w:rPr>
            </w:pPr>
            <w:r>
              <w:rPr>
                <w:rFonts w:ascii="宋体" w:hAnsi="宋体" w:hint="eastAsia"/>
                <w:szCs w:val="21"/>
              </w:rPr>
              <w:t>履约保证金不予退还的情形</w:t>
            </w:r>
          </w:p>
        </w:tc>
        <w:tc>
          <w:tcPr>
            <w:tcW w:w="5170" w:type="dxa"/>
            <w:vAlign w:val="center"/>
          </w:tcPr>
          <w:p w:rsidR="005524F0">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5524F0">
            <w:pPr>
              <w:adjustRightInd w:val="0"/>
              <w:snapToGrid w:val="0"/>
              <w:jc w:val="center"/>
              <w:rPr>
                <w:rFonts w:ascii="宋体" w:hAnsi="宋体"/>
                <w:szCs w:val="21"/>
              </w:rPr>
            </w:pPr>
            <w:r>
              <w:rPr>
                <w:rFonts w:ascii="宋体" w:hAnsi="宋体" w:hint="eastAsia"/>
                <w:szCs w:val="21"/>
              </w:rPr>
              <w:t>第二节</w:t>
            </w:r>
          </w:p>
          <w:p w:rsidR="005524F0">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13.3</w:t>
            </w:r>
            <w:r>
              <w:rPr>
                <w:rFonts w:ascii="宋体" w:hAnsi="宋体" w:hint="eastAsia"/>
                <w:szCs w:val="21"/>
              </w:rPr>
              <w:t>款</w:t>
            </w:r>
          </w:p>
        </w:tc>
        <w:tc>
          <w:tcPr>
            <w:tcW w:w="1742" w:type="dxa"/>
            <w:vAlign w:val="center"/>
          </w:tcPr>
          <w:p w:rsidR="005524F0">
            <w:pPr>
              <w:adjustRightInd w:val="0"/>
              <w:snapToGrid w:val="0"/>
              <w:jc w:val="left"/>
              <w:rPr>
                <w:rFonts w:ascii="宋体" w:hAnsi="宋体"/>
                <w:szCs w:val="21"/>
              </w:rPr>
            </w:pPr>
            <w:r>
              <w:rPr>
                <w:rFonts w:ascii="宋体" w:hAnsi="宋体" w:hint="eastAsia"/>
                <w:szCs w:val="21"/>
              </w:rPr>
              <w:t>履约保证金退还时间及逾期退还的违约金</w:t>
            </w:r>
          </w:p>
        </w:tc>
        <w:tc>
          <w:tcPr>
            <w:tcW w:w="5170" w:type="dxa"/>
            <w:vAlign w:val="center"/>
          </w:tcPr>
          <w:p w:rsidR="005524F0">
            <w:pPr>
              <w:adjustRightInd w:val="0"/>
              <w:snapToGrid w:val="0"/>
              <w:jc w:val="left"/>
              <w:rPr>
                <w:rFonts w:ascii="宋体" w:hAnsi="宋体"/>
                <w:szCs w:val="21"/>
              </w:rPr>
            </w:pPr>
          </w:p>
        </w:tc>
      </w:tr>
      <w:tr>
        <w:tblPrEx>
          <w:tblW w:w="8519" w:type="dxa"/>
          <w:tblInd w:w="108" w:type="dxa"/>
          <w:tblLayout w:type="fixed"/>
          <w:tblLook w:val="04A0"/>
        </w:tblPrEx>
        <w:trPr>
          <w:trHeight w:val="784"/>
        </w:trPr>
        <w:tc>
          <w:tcPr>
            <w:tcW w:w="1607" w:type="dxa"/>
            <w:vAlign w:val="center"/>
          </w:tcPr>
          <w:p w:rsidR="005524F0">
            <w:pPr>
              <w:adjustRightInd w:val="0"/>
              <w:snapToGrid w:val="0"/>
              <w:jc w:val="center"/>
              <w:rPr>
                <w:rFonts w:ascii="宋体" w:hAnsi="宋体"/>
                <w:szCs w:val="21"/>
              </w:rPr>
            </w:pPr>
            <w:r>
              <w:rPr>
                <w:rFonts w:ascii="宋体" w:hAnsi="宋体" w:hint="eastAsia"/>
                <w:szCs w:val="21"/>
              </w:rPr>
              <w:t>第二节</w:t>
            </w:r>
          </w:p>
          <w:p w:rsidR="005524F0">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14.1</w:t>
            </w:r>
            <w:r>
              <w:rPr>
                <w:rFonts w:ascii="宋体" w:hAnsi="宋体" w:hint="eastAsia"/>
                <w:szCs w:val="21"/>
              </w:rPr>
              <w:t>（</w:t>
            </w:r>
            <w:r>
              <w:rPr>
                <w:rFonts w:ascii="宋体" w:hAnsi="宋体" w:hint="eastAsia"/>
                <w:szCs w:val="21"/>
              </w:rPr>
              <w:t>3</w:t>
            </w:r>
            <w:r>
              <w:rPr>
                <w:rFonts w:ascii="宋体" w:hAnsi="宋体" w:hint="eastAsia"/>
                <w:szCs w:val="21"/>
              </w:rPr>
              <w:t>）项</w:t>
            </w:r>
          </w:p>
        </w:tc>
        <w:tc>
          <w:tcPr>
            <w:tcW w:w="1742" w:type="dxa"/>
            <w:vAlign w:val="center"/>
          </w:tcPr>
          <w:p w:rsidR="005524F0">
            <w:pPr>
              <w:adjustRightInd w:val="0"/>
              <w:snapToGrid w:val="0"/>
              <w:jc w:val="left"/>
              <w:rPr>
                <w:rFonts w:ascii="宋体" w:hAnsi="宋体"/>
                <w:szCs w:val="21"/>
              </w:rPr>
            </w:pPr>
            <w:r>
              <w:rPr>
                <w:rFonts w:ascii="宋体" w:hAnsi="宋体" w:hint="eastAsia"/>
                <w:szCs w:val="21"/>
              </w:rPr>
              <w:t>运行监督、维修期限</w:t>
            </w:r>
          </w:p>
        </w:tc>
        <w:tc>
          <w:tcPr>
            <w:tcW w:w="5170" w:type="dxa"/>
            <w:vAlign w:val="center"/>
          </w:tcPr>
          <w:p w:rsidR="005524F0">
            <w:pPr>
              <w:adjustRightInd w:val="0"/>
              <w:snapToGrid w:val="0"/>
              <w:jc w:val="left"/>
              <w:rPr>
                <w:rFonts w:ascii="宋体" w:hAnsi="宋体"/>
                <w:szCs w:val="21"/>
              </w:rPr>
            </w:pPr>
          </w:p>
        </w:tc>
      </w:tr>
      <w:tr>
        <w:tblPrEx>
          <w:tblW w:w="8519" w:type="dxa"/>
          <w:tblInd w:w="108" w:type="dxa"/>
          <w:tblLayout w:type="fixed"/>
          <w:tblLook w:val="04A0"/>
        </w:tblPrEx>
        <w:trPr>
          <w:trHeight w:val="784"/>
        </w:trPr>
        <w:tc>
          <w:tcPr>
            <w:tcW w:w="1607" w:type="dxa"/>
            <w:vAlign w:val="center"/>
          </w:tcPr>
          <w:p w:rsidR="005524F0">
            <w:pPr>
              <w:adjustRightInd w:val="0"/>
              <w:snapToGrid w:val="0"/>
              <w:jc w:val="center"/>
              <w:rPr>
                <w:rFonts w:ascii="宋体" w:hAnsi="宋体"/>
                <w:szCs w:val="21"/>
              </w:rPr>
            </w:pPr>
            <w:r>
              <w:rPr>
                <w:rFonts w:ascii="宋体" w:hAnsi="宋体" w:hint="eastAsia"/>
                <w:szCs w:val="21"/>
              </w:rPr>
              <w:t>第二节</w:t>
            </w:r>
          </w:p>
          <w:p w:rsidR="005524F0">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14.1</w:t>
            </w:r>
            <w:r>
              <w:rPr>
                <w:rFonts w:ascii="宋体" w:hAnsi="宋体" w:hint="eastAsia"/>
                <w:szCs w:val="21"/>
              </w:rPr>
              <w:t>（</w:t>
            </w:r>
            <w:r>
              <w:rPr>
                <w:rFonts w:ascii="宋体" w:hAnsi="宋体" w:hint="eastAsia"/>
                <w:szCs w:val="21"/>
              </w:rPr>
              <w:t>5</w:t>
            </w:r>
            <w:r>
              <w:rPr>
                <w:rFonts w:ascii="宋体" w:hAnsi="宋体" w:hint="eastAsia"/>
                <w:szCs w:val="21"/>
              </w:rPr>
              <w:t>）项</w:t>
            </w:r>
          </w:p>
        </w:tc>
        <w:tc>
          <w:tcPr>
            <w:tcW w:w="1742" w:type="dxa"/>
            <w:vAlign w:val="center"/>
          </w:tcPr>
          <w:p w:rsidR="005524F0">
            <w:pPr>
              <w:adjustRightInd w:val="0"/>
              <w:snapToGrid w:val="0"/>
              <w:jc w:val="left"/>
              <w:rPr>
                <w:rFonts w:ascii="宋体" w:hAnsi="宋体"/>
                <w:szCs w:val="21"/>
              </w:rPr>
            </w:pPr>
            <w:r>
              <w:rPr>
                <w:rFonts w:ascii="宋体" w:hAnsi="宋体" w:hint="eastAsia"/>
                <w:szCs w:val="21"/>
              </w:rPr>
              <w:t>货物回收的约定</w:t>
            </w:r>
          </w:p>
        </w:tc>
        <w:tc>
          <w:tcPr>
            <w:tcW w:w="5170" w:type="dxa"/>
            <w:vAlign w:val="center"/>
          </w:tcPr>
          <w:p w:rsidR="005524F0">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5524F0">
            <w:pPr>
              <w:adjustRightInd w:val="0"/>
              <w:snapToGrid w:val="0"/>
              <w:jc w:val="center"/>
              <w:rPr>
                <w:rFonts w:ascii="宋体" w:hAnsi="宋体"/>
                <w:szCs w:val="21"/>
              </w:rPr>
            </w:pPr>
            <w:r>
              <w:rPr>
                <w:rFonts w:ascii="宋体" w:hAnsi="宋体" w:hint="eastAsia"/>
                <w:szCs w:val="21"/>
              </w:rPr>
              <w:t>第二节</w:t>
            </w:r>
          </w:p>
          <w:p w:rsidR="005524F0">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14.1</w:t>
            </w:r>
            <w:r>
              <w:rPr>
                <w:rFonts w:ascii="宋体" w:hAnsi="宋体" w:hint="eastAsia"/>
                <w:szCs w:val="21"/>
              </w:rPr>
              <w:t>（</w:t>
            </w:r>
            <w:r>
              <w:rPr>
                <w:rFonts w:ascii="宋体" w:hAnsi="宋体" w:hint="eastAsia"/>
                <w:szCs w:val="21"/>
              </w:rPr>
              <w:t>6</w:t>
            </w:r>
            <w:r>
              <w:rPr>
                <w:rFonts w:ascii="宋体" w:hAnsi="宋体" w:hint="eastAsia"/>
                <w:szCs w:val="21"/>
              </w:rPr>
              <w:t>）项</w:t>
            </w:r>
          </w:p>
        </w:tc>
        <w:tc>
          <w:tcPr>
            <w:tcW w:w="1742" w:type="dxa"/>
            <w:vAlign w:val="center"/>
          </w:tcPr>
          <w:p w:rsidR="005524F0">
            <w:pPr>
              <w:adjustRightInd w:val="0"/>
              <w:snapToGrid w:val="0"/>
              <w:jc w:val="left"/>
              <w:rPr>
                <w:rFonts w:ascii="宋体" w:hAnsi="宋体"/>
                <w:szCs w:val="21"/>
              </w:rPr>
            </w:pPr>
            <w:r>
              <w:rPr>
                <w:rFonts w:ascii="宋体" w:hAnsi="宋体" w:hint="eastAsia"/>
                <w:szCs w:val="21"/>
              </w:rPr>
              <w:t>乙方提供的其他服务</w:t>
            </w:r>
          </w:p>
        </w:tc>
        <w:tc>
          <w:tcPr>
            <w:tcW w:w="5170" w:type="dxa"/>
            <w:vAlign w:val="center"/>
          </w:tcPr>
          <w:p w:rsidR="005524F0">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5524F0">
            <w:pPr>
              <w:adjustRightInd w:val="0"/>
              <w:snapToGrid w:val="0"/>
              <w:jc w:val="center"/>
              <w:rPr>
                <w:rFonts w:ascii="宋体" w:hAnsi="宋体"/>
                <w:szCs w:val="21"/>
              </w:rPr>
            </w:pPr>
            <w:r>
              <w:rPr>
                <w:rFonts w:ascii="宋体" w:hAnsi="宋体" w:hint="eastAsia"/>
                <w:szCs w:val="21"/>
              </w:rPr>
              <w:t>第二节</w:t>
            </w:r>
          </w:p>
          <w:p w:rsidR="005524F0">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15.1</w:t>
            </w:r>
            <w:r>
              <w:rPr>
                <w:rFonts w:ascii="宋体" w:hAnsi="宋体" w:hint="eastAsia"/>
                <w:szCs w:val="21"/>
              </w:rPr>
              <w:t>款</w:t>
            </w:r>
          </w:p>
        </w:tc>
        <w:tc>
          <w:tcPr>
            <w:tcW w:w="1742" w:type="dxa"/>
            <w:vAlign w:val="center"/>
          </w:tcPr>
          <w:p w:rsidR="005524F0">
            <w:pPr>
              <w:adjustRightInd w:val="0"/>
              <w:snapToGrid w:val="0"/>
              <w:jc w:val="left"/>
              <w:rPr>
                <w:rFonts w:ascii="宋体" w:hAnsi="宋体"/>
                <w:szCs w:val="21"/>
              </w:rPr>
            </w:pPr>
            <w:r>
              <w:rPr>
                <w:rFonts w:ascii="宋体" w:hAnsi="宋体" w:hint="eastAsia"/>
                <w:szCs w:val="21"/>
              </w:rPr>
              <w:t>修理、重作、更换相关具体规定</w:t>
            </w:r>
          </w:p>
        </w:tc>
        <w:tc>
          <w:tcPr>
            <w:tcW w:w="5170" w:type="dxa"/>
            <w:vAlign w:val="center"/>
          </w:tcPr>
          <w:p w:rsidR="005524F0">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5524F0">
            <w:pPr>
              <w:adjustRightInd w:val="0"/>
              <w:snapToGrid w:val="0"/>
              <w:jc w:val="center"/>
              <w:rPr>
                <w:rFonts w:ascii="宋体" w:hAnsi="宋体"/>
                <w:szCs w:val="21"/>
              </w:rPr>
            </w:pPr>
            <w:r>
              <w:rPr>
                <w:rFonts w:ascii="宋体" w:hAnsi="宋体" w:hint="eastAsia"/>
                <w:szCs w:val="21"/>
              </w:rPr>
              <w:t>第二节</w:t>
            </w:r>
          </w:p>
          <w:p w:rsidR="005524F0">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15.2</w:t>
            </w:r>
            <w:r>
              <w:rPr>
                <w:rFonts w:ascii="宋体" w:hAnsi="宋体" w:hint="eastAsia"/>
                <w:szCs w:val="21"/>
              </w:rPr>
              <w:t>（</w:t>
            </w:r>
            <w:r>
              <w:rPr>
                <w:rFonts w:ascii="宋体" w:hAnsi="宋体" w:hint="eastAsia"/>
                <w:szCs w:val="21"/>
              </w:rPr>
              <w:t>2</w:t>
            </w:r>
            <w:r>
              <w:rPr>
                <w:rFonts w:ascii="宋体" w:hAnsi="宋体" w:hint="eastAsia"/>
                <w:szCs w:val="21"/>
              </w:rPr>
              <w:t>）项</w:t>
            </w:r>
          </w:p>
        </w:tc>
        <w:tc>
          <w:tcPr>
            <w:tcW w:w="1742" w:type="dxa"/>
            <w:vAlign w:val="center"/>
          </w:tcPr>
          <w:p w:rsidR="005524F0">
            <w:pPr>
              <w:adjustRightInd w:val="0"/>
              <w:snapToGrid w:val="0"/>
              <w:jc w:val="left"/>
              <w:rPr>
                <w:rFonts w:ascii="宋体" w:hAnsi="宋体"/>
                <w:szCs w:val="21"/>
              </w:rPr>
            </w:pPr>
            <w:r>
              <w:rPr>
                <w:rFonts w:ascii="宋体" w:hAnsi="宋体" w:hint="eastAsia"/>
                <w:szCs w:val="21"/>
              </w:rPr>
              <w:t>迟延交货赔偿费</w:t>
            </w:r>
          </w:p>
        </w:tc>
        <w:tc>
          <w:tcPr>
            <w:tcW w:w="5170" w:type="dxa"/>
            <w:vAlign w:val="center"/>
          </w:tcPr>
          <w:p w:rsidR="005524F0">
            <w:pPr>
              <w:adjustRightInd w:val="0"/>
              <w:snapToGrid w:val="0"/>
              <w:jc w:val="left"/>
              <w:rPr>
                <w:rFonts w:ascii="宋体" w:hAnsi="宋体"/>
                <w:szCs w:val="21"/>
                <w:u w:val="single"/>
              </w:rPr>
            </w:pPr>
          </w:p>
        </w:tc>
      </w:tr>
      <w:tr>
        <w:tblPrEx>
          <w:tblW w:w="8519" w:type="dxa"/>
          <w:tblInd w:w="108" w:type="dxa"/>
          <w:tblLayout w:type="fixed"/>
          <w:tblLook w:val="04A0"/>
        </w:tblPrEx>
        <w:trPr>
          <w:trHeight w:val="736"/>
        </w:trPr>
        <w:tc>
          <w:tcPr>
            <w:tcW w:w="1607" w:type="dxa"/>
            <w:vAlign w:val="center"/>
          </w:tcPr>
          <w:p w:rsidR="005524F0">
            <w:pPr>
              <w:adjustRightInd w:val="0"/>
              <w:snapToGrid w:val="0"/>
              <w:jc w:val="center"/>
              <w:rPr>
                <w:rFonts w:ascii="宋体" w:hAnsi="宋体"/>
                <w:szCs w:val="21"/>
              </w:rPr>
            </w:pPr>
            <w:r>
              <w:rPr>
                <w:rFonts w:ascii="宋体" w:hAnsi="宋体" w:hint="eastAsia"/>
                <w:szCs w:val="21"/>
              </w:rPr>
              <w:t>第二节</w:t>
            </w:r>
          </w:p>
          <w:p w:rsidR="005524F0">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15.3</w:t>
            </w:r>
            <w:r>
              <w:rPr>
                <w:rFonts w:ascii="宋体" w:hAnsi="宋体" w:hint="eastAsia"/>
                <w:szCs w:val="21"/>
              </w:rPr>
              <w:t>款</w:t>
            </w:r>
          </w:p>
        </w:tc>
        <w:tc>
          <w:tcPr>
            <w:tcW w:w="1742" w:type="dxa"/>
            <w:vAlign w:val="center"/>
          </w:tcPr>
          <w:p w:rsidR="005524F0">
            <w:pPr>
              <w:adjustRightInd w:val="0"/>
              <w:snapToGrid w:val="0"/>
              <w:jc w:val="left"/>
              <w:rPr>
                <w:rFonts w:ascii="宋体" w:hAnsi="宋体"/>
                <w:szCs w:val="21"/>
              </w:rPr>
            </w:pPr>
            <w:r>
              <w:rPr>
                <w:rFonts w:ascii="宋体" w:hAnsi="宋体" w:hint="eastAsia"/>
                <w:szCs w:val="21"/>
              </w:rPr>
              <w:t>逾期付款利息</w:t>
            </w:r>
          </w:p>
        </w:tc>
        <w:tc>
          <w:tcPr>
            <w:tcW w:w="5170" w:type="dxa"/>
            <w:vAlign w:val="center"/>
          </w:tcPr>
          <w:p w:rsidR="005524F0">
            <w:pPr>
              <w:adjustRightInd w:val="0"/>
              <w:snapToGrid w:val="0"/>
              <w:jc w:val="left"/>
              <w:rPr>
                <w:rFonts w:ascii="宋体" w:hAnsi="宋体"/>
                <w:szCs w:val="21"/>
                <w:u w:val="single"/>
              </w:rPr>
            </w:pPr>
          </w:p>
        </w:tc>
      </w:tr>
      <w:tr>
        <w:tblPrEx>
          <w:tblW w:w="8519" w:type="dxa"/>
          <w:tblInd w:w="108" w:type="dxa"/>
          <w:tblLayout w:type="fixed"/>
          <w:tblLook w:val="04A0"/>
        </w:tblPrEx>
        <w:trPr>
          <w:trHeight w:val="876"/>
        </w:trPr>
        <w:tc>
          <w:tcPr>
            <w:tcW w:w="1607" w:type="dxa"/>
            <w:tcBorders>
              <w:bottom w:val="single" w:sz="2" w:space="0" w:color="auto"/>
              <w:right w:val="single" w:sz="2" w:space="0" w:color="auto"/>
            </w:tcBorders>
            <w:vAlign w:val="center"/>
          </w:tcPr>
          <w:p w:rsidR="005524F0">
            <w:pPr>
              <w:adjustRightInd w:val="0"/>
              <w:snapToGrid w:val="0"/>
              <w:jc w:val="center"/>
              <w:rPr>
                <w:rFonts w:ascii="宋体" w:hAnsi="宋体"/>
                <w:szCs w:val="21"/>
              </w:rPr>
            </w:pPr>
            <w:r>
              <w:rPr>
                <w:rFonts w:ascii="宋体" w:hAnsi="宋体" w:hint="eastAsia"/>
                <w:szCs w:val="21"/>
              </w:rPr>
              <w:t>第二节</w:t>
            </w:r>
          </w:p>
          <w:p w:rsidR="005524F0">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15.4</w:t>
            </w:r>
            <w:r>
              <w:rPr>
                <w:rFonts w:ascii="宋体" w:hAnsi="宋体" w:hint="eastAsia"/>
                <w:szCs w:val="21"/>
              </w:rPr>
              <w:t>款</w:t>
            </w:r>
          </w:p>
        </w:tc>
        <w:tc>
          <w:tcPr>
            <w:tcW w:w="1742" w:type="dxa"/>
            <w:tcBorders>
              <w:left w:val="single" w:sz="2" w:space="0" w:color="auto"/>
              <w:bottom w:val="single" w:sz="2" w:space="0" w:color="auto"/>
              <w:right w:val="single" w:sz="2" w:space="0" w:color="auto"/>
            </w:tcBorders>
            <w:vAlign w:val="center"/>
          </w:tcPr>
          <w:p w:rsidR="005524F0">
            <w:pPr>
              <w:adjustRightInd w:val="0"/>
              <w:snapToGrid w:val="0"/>
              <w:jc w:val="left"/>
              <w:rPr>
                <w:rFonts w:ascii="宋体" w:hAnsi="宋体"/>
                <w:szCs w:val="21"/>
              </w:rPr>
            </w:pPr>
            <w:r>
              <w:rPr>
                <w:rFonts w:ascii="宋体" w:hAnsi="宋体" w:hint="eastAsia"/>
                <w:szCs w:val="21"/>
              </w:rPr>
              <w:t>其他违约责任</w:t>
            </w:r>
          </w:p>
        </w:tc>
        <w:tc>
          <w:tcPr>
            <w:tcW w:w="5170" w:type="dxa"/>
            <w:tcBorders>
              <w:left w:val="single" w:sz="2" w:space="0" w:color="auto"/>
              <w:bottom w:val="single" w:sz="2" w:space="0" w:color="auto"/>
            </w:tcBorders>
            <w:vAlign w:val="center"/>
          </w:tcPr>
          <w:p w:rsidR="005524F0">
            <w:pPr>
              <w:adjustRightInd w:val="0"/>
              <w:snapToGrid w:val="0"/>
              <w:jc w:val="left"/>
              <w:rPr>
                <w:rFonts w:ascii="宋体" w:hAnsi="宋体"/>
                <w:szCs w:val="21"/>
                <w:u w:val="single"/>
              </w:rPr>
            </w:pPr>
          </w:p>
        </w:tc>
      </w:tr>
      <w:tr>
        <w:tblPrEx>
          <w:tblW w:w="8519" w:type="dxa"/>
          <w:tblInd w:w="108" w:type="dxa"/>
          <w:tblLayout w:type="fixed"/>
          <w:tblLook w:val="04A0"/>
        </w:tblPrEx>
        <w:trPr>
          <w:trHeight w:val="90"/>
        </w:trPr>
        <w:tc>
          <w:tcPr>
            <w:tcW w:w="1607" w:type="dxa"/>
            <w:tcBorders>
              <w:top w:val="single" w:sz="2" w:space="0" w:color="auto"/>
              <w:right w:val="single" w:sz="2" w:space="0" w:color="auto"/>
            </w:tcBorders>
            <w:vAlign w:val="center"/>
          </w:tcPr>
          <w:p w:rsidR="005524F0">
            <w:pPr>
              <w:adjustRightInd w:val="0"/>
              <w:snapToGrid w:val="0"/>
              <w:jc w:val="center"/>
              <w:rPr>
                <w:rFonts w:ascii="宋体" w:hAnsi="宋体"/>
                <w:szCs w:val="21"/>
              </w:rPr>
            </w:pPr>
            <w:r>
              <w:rPr>
                <w:rFonts w:ascii="宋体" w:hAnsi="宋体" w:hint="eastAsia"/>
                <w:szCs w:val="21"/>
              </w:rPr>
              <w:t>第二节</w:t>
            </w:r>
          </w:p>
          <w:p w:rsidR="005524F0">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19.2</w:t>
            </w:r>
            <w:r>
              <w:rPr>
                <w:rFonts w:ascii="宋体" w:hAnsi="宋体" w:hint="eastAsia"/>
                <w:szCs w:val="21"/>
              </w:rPr>
              <w:t>款</w:t>
            </w:r>
          </w:p>
        </w:tc>
        <w:tc>
          <w:tcPr>
            <w:tcW w:w="1742" w:type="dxa"/>
            <w:tcBorders>
              <w:top w:val="single" w:sz="2" w:space="0" w:color="auto"/>
              <w:left w:val="single" w:sz="2" w:space="0" w:color="auto"/>
              <w:right w:val="single" w:sz="2" w:space="0" w:color="auto"/>
            </w:tcBorders>
            <w:vAlign w:val="center"/>
          </w:tcPr>
          <w:p w:rsidR="005524F0">
            <w:pPr>
              <w:adjustRightInd w:val="0"/>
              <w:snapToGrid w:val="0"/>
              <w:jc w:val="left"/>
              <w:rPr>
                <w:rFonts w:ascii="宋体" w:hAnsi="宋体"/>
                <w:szCs w:val="21"/>
              </w:rPr>
            </w:pPr>
            <w:r>
              <w:rPr>
                <w:rFonts w:ascii="宋体" w:hAnsi="宋体" w:hint="eastAsia"/>
                <w:szCs w:val="21"/>
              </w:rPr>
              <w:t>解决争议的方法</w:t>
            </w:r>
          </w:p>
        </w:tc>
        <w:tc>
          <w:tcPr>
            <w:tcW w:w="5170" w:type="dxa"/>
            <w:tcBorders>
              <w:top w:val="single" w:sz="2" w:space="0" w:color="auto"/>
              <w:left w:val="single" w:sz="2" w:space="0" w:color="auto"/>
            </w:tcBorders>
            <w:vAlign w:val="center"/>
          </w:tcPr>
          <w:p w:rsidR="005524F0">
            <w:pPr>
              <w:autoSpaceDE w:val="0"/>
              <w:autoSpaceDN w:val="0"/>
              <w:adjustRightInd w:val="0"/>
              <w:snapToGrid w:val="0"/>
              <w:spacing w:line="400" w:lineRule="exact"/>
              <w:jc w:val="left"/>
              <w:rPr>
                <w:rFonts w:ascii="宋体" w:hAnsi="宋体" w:cs="宋体"/>
                <w:iCs/>
                <w:szCs w:val="21"/>
              </w:rPr>
            </w:pPr>
            <w:r>
              <w:rPr>
                <w:rFonts w:ascii="宋体" w:hAnsi="宋体" w:cs="宋体" w:hint="eastAsia"/>
                <w:iCs/>
                <w:szCs w:val="21"/>
              </w:rPr>
              <w:t>因本合同及合同有关事项发生的争议，按下列第</w:t>
            </w:r>
            <w:r>
              <w:rPr>
                <w:rFonts w:ascii="宋体" w:hAnsi="宋体" w:cs="宋体" w:hint="eastAsia"/>
                <w:iCs/>
                <w:szCs w:val="21"/>
                <w:u w:val="single"/>
              </w:rPr>
              <w:t xml:space="preserve">   </w:t>
            </w:r>
            <w:r>
              <w:rPr>
                <w:rFonts w:ascii="宋体" w:hAnsi="宋体" w:cs="宋体" w:hint="eastAsia"/>
                <w:iCs/>
                <w:szCs w:val="21"/>
              </w:rPr>
              <w:t>种方式解决：</w:t>
            </w:r>
          </w:p>
          <w:p w:rsidR="005524F0">
            <w:pPr>
              <w:autoSpaceDE w:val="0"/>
              <w:autoSpaceDN w:val="0"/>
              <w:adjustRightInd w:val="0"/>
              <w:snapToGrid w:val="0"/>
              <w:spacing w:line="400" w:lineRule="exact"/>
              <w:jc w:val="left"/>
              <w:rPr>
                <w:rFonts w:ascii="宋体" w:hAnsi="宋体" w:cs="宋体"/>
                <w:iCs/>
                <w:szCs w:val="21"/>
              </w:rPr>
            </w:pPr>
            <w:r>
              <w:rPr>
                <w:rFonts w:ascii="宋体" w:hAnsi="宋体" w:cs="宋体" w:hint="eastAsia"/>
                <w:iCs/>
                <w:szCs w:val="21"/>
              </w:rPr>
              <w:t>（</w:t>
            </w:r>
            <w:r>
              <w:rPr>
                <w:rFonts w:ascii="宋体" w:hAnsi="宋体" w:cs="宋体" w:hint="eastAsia"/>
                <w:iCs/>
                <w:szCs w:val="21"/>
              </w:rPr>
              <w:t>1</w:t>
            </w:r>
            <w:r>
              <w:rPr>
                <w:rFonts w:ascii="宋体" w:hAnsi="宋体" w:cs="宋体" w:hint="eastAsia"/>
                <w:iCs/>
                <w:szCs w:val="21"/>
              </w:rPr>
              <w:t>）向</w:t>
            </w:r>
            <w:r>
              <w:rPr>
                <w:rFonts w:ascii="宋体" w:hAnsi="宋体" w:cs="宋体" w:hint="eastAsia"/>
                <w:iCs/>
                <w:szCs w:val="21"/>
                <w:u w:val="single"/>
              </w:rPr>
              <w:t xml:space="preserve">                    </w:t>
            </w:r>
            <w:r>
              <w:rPr>
                <w:rFonts w:ascii="宋体" w:hAnsi="宋体" w:cs="宋体" w:hint="eastAsia"/>
                <w:iCs/>
                <w:szCs w:val="21"/>
              </w:rPr>
              <w:t>仲裁委员会申请仲裁，仲裁地点为</w:t>
            </w:r>
            <w:r>
              <w:rPr>
                <w:rFonts w:ascii="宋体" w:hAnsi="宋体" w:cs="宋体" w:hint="eastAsia"/>
                <w:iCs/>
                <w:szCs w:val="21"/>
                <w:u w:val="single"/>
              </w:rPr>
              <w:t xml:space="preserve">           </w:t>
            </w:r>
            <w:r>
              <w:rPr>
                <w:rFonts w:ascii="宋体" w:hAnsi="宋体" w:cs="宋体" w:hint="eastAsia"/>
                <w:iCs/>
                <w:szCs w:val="21"/>
              </w:rPr>
              <w:t>；</w:t>
            </w:r>
          </w:p>
          <w:p w:rsidR="005524F0">
            <w:pPr>
              <w:adjustRightInd w:val="0"/>
              <w:snapToGrid w:val="0"/>
              <w:jc w:val="left"/>
              <w:rPr>
                <w:rFonts w:ascii="宋体" w:hAnsi="宋体"/>
                <w:szCs w:val="21"/>
                <w:u w:val="single"/>
              </w:rPr>
            </w:pPr>
            <w:r>
              <w:rPr>
                <w:rFonts w:ascii="宋体" w:hAnsi="宋体" w:cs="宋体" w:hint="eastAsia"/>
                <w:iCs/>
                <w:szCs w:val="21"/>
              </w:rPr>
              <w:t>（</w:t>
            </w:r>
            <w:r>
              <w:rPr>
                <w:rFonts w:ascii="宋体" w:hAnsi="宋体" w:cs="宋体" w:hint="eastAsia"/>
                <w:iCs/>
                <w:szCs w:val="21"/>
              </w:rPr>
              <w:t>2</w:t>
            </w:r>
            <w:r>
              <w:rPr>
                <w:rFonts w:ascii="宋体" w:hAnsi="宋体" w:cs="宋体" w:hint="eastAsia"/>
                <w:iCs/>
                <w:szCs w:val="21"/>
              </w:rPr>
              <w:t>）向</w:t>
            </w:r>
            <w:r>
              <w:rPr>
                <w:rFonts w:ascii="宋体" w:hAnsi="宋体" w:cs="宋体" w:hint="eastAsia"/>
                <w:iCs/>
                <w:szCs w:val="21"/>
                <w:u w:val="single"/>
              </w:rPr>
              <w:t xml:space="preserve">                    </w:t>
            </w:r>
            <w:r>
              <w:rPr>
                <w:rFonts w:ascii="宋体" w:hAnsi="宋体" w:cs="宋体" w:hint="eastAsia"/>
                <w:iCs/>
                <w:szCs w:val="21"/>
              </w:rPr>
              <w:t>人民法院起诉。</w:t>
            </w:r>
          </w:p>
        </w:tc>
      </w:tr>
      <w:tr>
        <w:tblPrEx>
          <w:tblW w:w="8519" w:type="dxa"/>
          <w:tblInd w:w="108" w:type="dxa"/>
          <w:tblLayout w:type="fixed"/>
          <w:tblLook w:val="04A0"/>
        </w:tblPrEx>
        <w:trPr>
          <w:trHeight w:val="770"/>
        </w:trPr>
        <w:tc>
          <w:tcPr>
            <w:tcW w:w="1607" w:type="dxa"/>
            <w:vAlign w:val="center"/>
          </w:tcPr>
          <w:p w:rsidR="005524F0">
            <w:pPr>
              <w:adjustRightInd w:val="0"/>
              <w:snapToGrid w:val="0"/>
              <w:jc w:val="center"/>
              <w:rPr>
                <w:rFonts w:ascii="宋体" w:hAnsi="宋体"/>
                <w:szCs w:val="21"/>
              </w:rPr>
            </w:pPr>
            <w:r>
              <w:rPr>
                <w:rFonts w:ascii="宋体" w:hAnsi="宋体" w:hint="eastAsia"/>
                <w:szCs w:val="21"/>
              </w:rPr>
              <w:t>第二节</w:t>
            </w:r>
          </w:p>
          <w:p w:rsidR="005524F0">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23.1</w:t>
            </w:r>
            <w:r>
              <w:rPr>
                <w:rFonts w:ascii="宋体" w:hAnsi="宋体" w:hint="eastAsia"/>
                <w:szCs w:val="21"/>
              </w:rPr>
              <w:t>款</w:t>
            </w:r>
          </w:p>
        </w:tc>
        <w:tc>
          <w:tcPr>
            <w:tcW w:w="1742" w:type="dxa"/>
            <w:vAlign w:val="center"/>
          </w:tcPr>
          <w:p w:rsidR="005524F0">
            <w:pPr>
              <w:adjustRightInd w:val="0"/>
              <w:snapToGrid w:val="0"/>
              <w:jc w:val="left"/>
              <w:rPr>
                <w:rFonts w:ascii="宋体" w:hAnsi="宋体"/>
                <w:szCs w:val="21"/>
              </w:rPr>
            </w:pPr>
            <w:r>
              <w:rPr>
                <w:rFonts w:ascii="宋体" w:hAnsi="宋体" w:hint="eastAsia"/>
                <w:bCs/>
                <w:szCs w:val="21"/>
              </w:rPr>
              <w:t>其他专用条款</w:t>
            </w:r>
          </w:p>
        </w:tc>
        <w:tc>
          <w:tcPr>
            <w:tcW w:w="5170" w:type="dxa"/>
            <w:vAlign w:val="center"/>
          </w:tcPr>
          <w:p w:rsidR="005524F0">
            <w:pPr>
              <w:adjustRightInd w:val="0"/>
              <w:snapToGrid w:val="0"/>
              <w:jc w:val="left"/>
              <w:rPr>
                <w:rFonts w:ascii="宋体" w:hAnsi="宋体"/>
                <w:szCs w:val="21"/>
              </w:rPr>
            </w:pPr>
          </w:p>
        </w:tc>
      </w:tr>
    </w:tbl>
    <w:p w:rsidR="005524F0"/>
    <w:p w:rsidR="005524F0">
      <w:pPr>
        <w:rPr>
          <w:b/>
          <w:bCs/>
          <w:sz w:val="44"/>
          <w:szCs w:val="44"/>
        </w:rPr>
      </w:pPr>
    </w:p>
    <w:p w:rsidR="005524F0"/>
    <w:p w:rsidR="00A77B3E"/>
    <w:p>
      <w:pPr>
        <w:spacing w:line="360" w:lineRule="auto"/>
        <w:ind w:firstLine="3066" w:firstLineChars="1460"/>
        <w:jc w:val="left"/>
        <w:rPr>
          <w:b/>
          <w:bCs/>
          <w:szCs w:val="21"/>
          <w:highlight w:val="none"/>
        </w:rPr>
      </w:pPr>
      <w:bookmarkEnd w:id="70"/>
    </w:p>
    <w:sectPr>
      <w:headerReference w:type="even" r:id="rId8"/>
      <w:headerReference w:type="default" r:id="rId9"/>
      <w:footerReference w:type="default" r:id="rId10"/>
      <w:headerReference w:type="first" r:id="rId11"/>
      <w:pgSz w:w="11906" w:h="16838"/>
      <w:pgMar w:top="1418" w:right="1418" w:bottom="1418" w:left="1701" w:header="851" w:footer="851" w:gutter="0"/>
      <w:cols w:space="708"/>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panose1 w:val="020B0604020202020204"/>
    <w:charset w:val="CC"/>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2000019F" w:csb1="00000000"/>
  </w:font>
  <w:font w:name="微软雅黑">
    <w:panose1 w:val="020B0503020204020204"/>
    <w:charset w:val="86"/>
    <w:family w:val="swiss"/>
    <w:pitch w:val="variable"/>
    <w:sig w:usb0="80000287" w:usb1="2ACF3C50" w:usb2="00000016" w:usb3="00000000" w:csb0="0004001F" w:csb1="00000000"/>
  </w:font>
  <w:font w:name="Courier New">
    <w:panose1 w:val="02070309020205020404"/>
    <w:charset w:val="01"/>
    <w:family w:val="modern"/>
    <w:pitch w:val="fixed"/>
    <w:sig w:usb0="E0002EFF" w:usb1="C0007843" w:usb2="00000009" w:usb3="00000000" w:csb0="400001FF" w:csb1="FFFF0000"/>
  </w:font>
  <w:font w:name="Calibri">
    <w:panose1 w:val="020F0502020204030204"/>
    <w:charset w:val="00"/>
    <w:family w:val="swiss"/>
    <w:pitch w:val="variable"/>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华文楷体">
    <w:panose1 w:val="02010600040101010101"/>
    <w:charset w:val="86"/>
    <w:family w:val="auto"/>
    <w:pitch w:val="variable"/>
    <w:sig w:usb0="00000287" w:usb1="080F0000" w:usb2="00000000" w:usb3="00000000" w:csb0="0004009F" w:csb1="DFD70000"/>
  </w:font>
  <w:font w:name="仿宋_GB2312">
    <w:altName w:val="仿宋"/>
    <w:panose1 w:val="02010609030101010101"/>
    <w:charset w:val="86"/>
    <w:family w:val="modern"/>
    <w:pitch w:val="default"/>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00000000" w:usb2="00000000" w:usb3="00000000" w:csb0="80000000" w:csb1="00000000"/>
  </w:font>
  <w:font w:name="Wingdings 2">
    <w:panose1 w:val="05020102010507070707"/>
    <w:charset w:val="02"/>
    <w:family w:val="roman"/>
    <w:pitch w:val="variable"/>
    <w:sig w:usb0="00000000" w:usb1="0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楷体">
    <w:panose1 w:val="02010609060101010101"/>
    <w:charset w:val="86"/>
    <w:family w:val="modern"/>
    <w:pitch w:val="default"/>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汉仪书宋二S">
    <w:altName w:val="Times New Roman"/>
    <w:charset w:val="00"/>
    <w:family w:val="auto"/>
    <w:pitch w:val="default"/>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72</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position-horizontal:center;mso-position-horizontal-relative:margin;mso-position-vertical:center;mso-position-vertical-relative:margin;mso-wrap-style:square;position:absolute;rotation:315;z-index:-251655168"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position-horizontal:center;mso-position-horizontal-relative:margin;mso-position-vertical:center;mso-position-vertical-relative:margin;mso-wrap-style:square;position:absolute;rotation:315;z-index:-251654144" o:allowincell="f" filled="t" fillcolor="silver" stroked="f">
          <v:fill opacity="0.5"/>
          <v:stroke linestyle="single"/>
          <v:textpath style="font-family:宋体;font-size:8pt" string="中国气象局政府采购中心"/>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9" o:spid="_x0000_s2051" type="#_x0000_t136" style="width:567.75pt;height:51.6pt;margin-top:0;margin-left:0;mso-position-horizontal:center;mso-position-horizontal-relative:margin;mso-position-vertical:center;mso-position-vertical-relative:margin;mso-wrap-style:square;position:absolute;rotation:315;z-index:-251657216" o:allowincell="f" fillcolor="silver" stroked="f">
          <v:fill opacity="0.5"/>
          <v:stroke linestyle="single"/>
          <v:textpath style="font-family:宋体;font-size:8pt" string="中国气象局政府采购中心"/>
          <w10:wrap anchorx="margin" anchory="margin"/>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30" o:spid="_x0000_s2052" type="#_x0000_t136" style="width:567.75pt;height:51.6pt;margin-top:0;margin-left:0;mso-position-horizontal:center;mso-position-horizontal-relative:margin;mso-position-vertical:center;mso-position-vertical-relative:margin;mso-wrap-style:square;position:absolute;rotation:315;z-index:-251656192" o:allowincell="f" fillcolor="silver" stroked="f">
          <v:fill opacity="0.5"/>
          <v:stroke linestyle="single"/>
          <v:textpath style="font-family:宋体;font-size:8pt" string="中国气象局政府采购中心"/>
          <w10:wrap anchorx="margin" anchory="margin"/>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8" o:spid="_x0000_s2053" type="#_x0000_t136" style="width:567.75pt;height:51.6pt;margin-top:0;margin-left:0;mso-position-horizontal:center;mso-position-horizontal-relative:margin;mso-position-vertical:center;mso-position-vertical-relative:margin;mso-wrap-style:square;position:absolute;rotation:315;z-index:-251658240" o:allowincell="f"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9CD71B18"/>
    <w:multiLevelType w:val="singleLevel"/>
    <w:tmpl w:val="9CD71B18"/>
    <w:lvl w:ilvl="0">
      <w:start w:val="1"/>
      <w:numFmt w:val="decimal"/>
      <w:suff w:val="space"/>
      <w:lvlText w:val="(%1)"/>
      <w:lvlJc w:val="left"/>
      <w:pPr>
        <w:ind w:left="425" w:hanging="425"/>
      </w:pPr>
      <w:rPr>
        <w:rFonts w:hint="default"/>
      </w:rPr>
    </w:lvl>
  </w:abstractNum>
  <w:abstractNum w:abstractNumId="1">
    <w:nsid w:val="AC8D1655"/>
    <w:multiLevelType w:val="singleLevel"/>
    <w:tmpl w:val="AC8D1655"/>
    <w:lvl w:ilvl="0">
      <w:start w:val="2"/>
      <w:numFmt w:val="chineseCounting"/>
      <w:suff w:val="nothing"/>
      <w:lvlText w:val="%1、"/>
      <w:lvlJc w:val="left"/>
      <w:rPr>
        <w:rFonts w:hint="eastAsia"/>
      </w:rPr>
    </w:lvl>
  </w:abstractNum>
  <w:abstractNum w:abstractNumId="2">
    <w:nsid w:val="BF6BC116"/>
    <w:multiLevelType w:val="singleLevel"/>
    <w:tmpl w:val="BF6BC116"/>
    <w:lvl w:ilvl="0">
      <w:start w:val="16"/>
      <w:numFmt w:val="decimal"/>
      <w:suff w:val="space"/>
      <w:lvlText w:val="%1."/>
      <w:lvlJc w:val="left"/>
    </w:lvl>
  </w:abstractNum>
  <w:abstractNum w:abstractNumId="3">
    <w:nsid w:val="CFE7C3F8"/>
    <w:multiLevelType w:val="singleLevel"/>
    <w:tmpl w:val="CFE7C3F8"/>
    <w:lvl w:ilvl="0">
      <w:start w:val="1"/>
      <w:numFmt w:val="decimal"/>
      <w:suff w:val="nothing"/>
      <w:lvlText w:val="（%1）"/>
      <w:lvlJc w:val="left"/>
    </w:lvl>
  </w:abstractNum>
  <w:abstractNum w:abstractNumId="4">
    <w:nsid w:val="DDECD3BC"/>
    <w:multiLevelType w:val="singleLevel"/>
    <w:tmpl w:val="DDECD3BC"/>
    <w:lvl w:ilvl="0">
      <w:start w:val="6"/>
      <w:numFmt w:val="decimal"/>
      <w:suff w:val="space"/>
      <w:lvlText w:val="%1."/>
      <w:lvlJc w:val="left"/>
    </w:lvl>
  </w:abstractNum>
  <w:abstractNum w:abstractNumId="5">
    <w:nsid w:val="DE759F4B"/>
    <w:multiLevelType w:val="singleLevel"/>
    <w:tmpl w:val="DE759F4B"/>
    <w:lvl w:ilvl="0">
      <w:start w:val="2"/>
      <w:numFmt w:val="decimal"/>
      <w:suff w:val="space"/>
      <w:lvlText w:val="%1."/>
      <w:lvlJc w:val="left"/>
    </w:lvl>
  </w:abstractNum>
  <w:abstractNum w:abstractNumId="6">
    <w:nsid w:val="DEABE1DB"/>
    <w:multiLevelType w:val="singleLevel"/>
    <w:tmpl w:val="DEABE1DB"/>
    <w:lvl w:ilvl="0">
      <w:start w:val="23"/>
      <w:numFmt w:val="decimal"/>
      <w:suff w:val="space"/>
      <w:lvlText w:val="%1."/>
      <w:lvlJc w:val="left"/>
    </w:lvl>
  </w:abstractNum>
  <w:abstractNum w:abstractNumId="7">
    <w:nsid w:val="F1CBC95E"/>
    <w:multiLevelType w:val="singleLevel"/>
    <w:tmpl w:val="F1CBC95E"/>
    <w:lvl w:ilvl="0">
      <w:start w:val="1"/>
      <w:numFmt w:val="decimal"/>
      <w:lvlText w:val="%1)"/>
      <w:lvlJc w:val="left"/>
      <w:pPr>
        <w:ind w:left="425" w:hanging="425"/>
      </w:pPr>
      <w:rPr>
        <w:rFonts w:hint="default"/>
      </w:rPr>
    </w:lvl>
  </w:abstractNum>
  <w:abstractNum w:abstractNumId="8">
    <w:nsid w:val="F8B59B9C"/>
    <w:multiLevelType w:val="singleLevel"/>
    <w:tmpl w:val="F8B59B9C"/>
    <w:lvl w:ilvl="0">
      <w:start w:val="1"/>
      <w:numFmt w:val="decimal"/>
      <w:suff w:val="space"/>
      <w:lvlText w:val="(%1)"/>
      <w:lvlJc w:val="left"/>
      <w:pPr>
        <w:ind w:left="425" w:hanging="425"/>
      </w:pPr>
      <w:rPr>
        <w:rFonts w:hint="default"/>
      </w:rPr>
    </w:lvl>
  </w:abstractNum>
  <w:abstractNum w:abstractNumId="9">
    <w:nsid w:val="FFEFC674"/>
    <w:multiLevelType w:val="singleLevel"/>
    <w:tmpl w:val="FFEFC674"/>
    <w:lvl w:ilvl="0">
      <w:start w:val="1"/>
      <w:numFmt w:val="decimal"/>
      <w:suff w:val="nothing"/>
      <w:lvlText w:val="（%1）"/>
      <w:lvlJc w:val="left"/>
    </w:lvl>
  </w:abstractNum>
  <w:abstractNum w:abstractNumId="10">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11">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12">
    <w:nsid w:val="04B67465"/>
    <w:multiLevelType w:val="singleLevel"/>
    <w:tmpl w:val="04B67465"/>
    <w:lvl w:ilvl="0">
      <w:start w:val="1"/>
      <w:numFmt w:val="decimal"/>
      <w:lvlText w:val="%1)"/>
      <w:lvlJc w:val="left"/>
      <w:pPr>
        <w:ind w:left="425" w:hanging="425"/>
      </w:pPr>
      <w:rPr>
        <w:rFonts w:hint="default"/>
      </w:rPr>
    </w:lvl>
  </w:abstractNum>
  <w:abstractNum w:abstractNumId="13">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4">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5">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6">
    <w:nsid w:val="53A08313"/>
    <w:multiLevelType w:val="singleLevel"/>
    <w:tmpl w:val="53A08313"/>
    <w:lvl w:ilvl="0">
      <w:start w:val="9"/>
      <w:numFmt w:val="chineseCounting"/>
      <w:suff w:val="space"/>
      <w:lvlText w:val="第%1章"/>
      <w:lvlJc w:val="left"/>
      <w:rPr>
        <w:rFonts w:hint="eastAsia"/>
      </w:rPr>
    </w:lvl>
  </w:abstractNum>
  <w:abstractNum w:abstractNumId="17">
    <w:nsid w:val="61318282"/>
    <w:multiLevelType w:val="multilevel"/>
    <w:tmpl w:val="61318282"/>
    <w:lvl w:ilvl="0">
      <w:start w:val="2"/>
      <w:numFmt w:val="decimal"/>
      <w:suff w:val="space"/>
      <w:lvlText w:val="%1."/>
      <w:lvlJc w:val="left"/>
    </w:lvl>
    <w:lvl w:ilvl="1">
      <w:start w:val="1"/>
      <w:numFmt w:val="decimal"/>
      <w:lvlText w:val="(%2)"/>
      <w:lvlJc w:val="left"/>
      <w:pPr>
        <w:tabs>
          <w:tab w:val="left" w:pos="840"/>
        </w:tabs>
        <w:ind w:left="840" w:hanging="420"/>
      </w:pPr>
      <w:rPr>
        <w:rFonts w:hint="default"/>
      </w:rPr>
    </w:lvl>
    <w:lvl w:ilvl="2">
      <w:start w:val="1"/>
      <w:numFmt w:val="decimalEnclosedCircleChinese"/>
      <w:lvlText w:val="%3"/>
      <w:lvlJc w:val="left"/>
      <w:pPr>
        <w:tabs>
          <w:tab w:val="left" w:pos="1260"/>
        </w:tabs>
        <w:ind w:left="1260" w:hanging="420"/>
      </w:pPr>
      <w:rPr>
        <w:rFonts w:hint="default"/>
      </w:rPr>
    </w:lvl>
    <w:lvl w:ilvl="3">
      <w:start w:val="1"/>
      <w:numFmt w:val="decimal"/>
      <w:lvlText w:val="%4)"/>
      <w:lvlJc w:val="left"/>
      <w:pPr>
        <w:tabs>
          <w:tab w:val="left" w:pos="1680"/>
        </w:tabs>
        <w:ind w:left="1680" w:hanging="420"/>
      </w:pPr>
      <w:rPr>
        <w:rFonts w:hint="default"/>
      </w:rPr>
    </w:lvl>
    <w:lvl w:ilvl="4">
      <w:start w:val="1"/>
      <w:numFmt w:val="lowerLetter"/>
      <w:lvlText w:val="%5."/>
      <w:lvlJc w:val="left"/>
      <w:pPr>
        <w:tabs>
          <w:tab w:val="left" w:pos="2100"/>
        </w:tabs>
        <w:ind w:left="2100" w:hanging="420"/>
      </w:pPr>
      <w:rPr>
        <w:rFonts w:hint="default"/>
      </w:rPr>
    </w:lvl>
    <w:lvl w:ilvl="5">
      <w:start w:val="1"/>
      <w:numFmt w:val="lowerLetter"/>
      <w:lvlText w:val="%6)"/>
      <w:lvlJc w:val="left"/>
      <w:pPr>
        <w:tabs>
          <w:tab w:val="left" w:pos="2520"/>
        </w:tabs>
        <w:ind w:left="2520" w:hanging="420"/>
      </w:pPr>
      <w:rPr>
        <w:rFonts w:hint="default"/>
      </w:rPr>
    </w:lvl>
    <w:lvl w:ilvl="6">
      <w:start w:val="1"/>
      <w:numFmt w:val="lowerRoman"/>
      <w:lvlText w:val="%7."/>
      <w:lvlJc w:val="left"/>
      <w:pPr>
        <w:tabs>
          <w:tab w:val="left" w:pos="2940"/>
        </w:tabs>
        <w:ind w:left="2940" w:hanging="420"/>
      </w:pPr>
      <w:rPr>
        <w:rFonts w:hint="default"/>
      </w:rPr>
    </w:lvl>
    <w:lvl w:ilvl="7">
      <w:start w:val="1"/>
      <w:numFmt w:val="lowerRoman"/>
      <w:lvlText w:val="%8)"/>
      <w:lvlJc w:val="left"/>
      <w:pPr>
        <w:tabs>
          <w:tab w:val="left" w:pos="3360"/>
        </w:tabs>
        <w:ind w:left="3360" w:hanging="420"/>
      </w:pPr>
      <w:rPr>
        <w:rFonts w:hint="default"/>
      </w:rPr>
    </w:lvl>
    <w:lvl w:ilvl="8">
      <w:start w:val="1"/>
      <w:numFmt w:val="lowerLetter"/>
      <w:lvlText w:val="%9."/>
      <w:lvlJc w:val="left"/>
      <w:pPr>
        <w:tabs>
          <w:tab w:val="left" w:pos="3780"/>
        </w:tabs>
        <w:ind w:left="3780" w:hanging="420"/>
      </w:pPr>
      <w:rPr>
        <w:rFonts w:hint="default"/>
      </w:rPr>
    </w:lvl>
  </w:abstractNum>
  <w:abstractNum w:abstractNumId="18">
    <w:nsid w:val="6A0CF0CD"/>
    <w:multiLevelType w:val="singleLevel"/>
    <w:tmpl w:val="6A0CF0CD"/>
    <w:lvl w:ilvl="0">
      <w:start w:val="1"/>
      <w:numFmt w:val="decimal"/>
      <w:suff w:val="space"/>
      <w:lvlText w:val="(%1)"/>
      <w:lvlJc w:val="left"/>
      <w:pPr>
        <w:ind w:left="425" w:hanging="425"/>
      </w:pPr>
      <w:rPr>
        <w:rFonts w:hint="default"/>
      </w:rPr>
    </w:lvl>
  </w:abstractNum>
  <w:abstractNum w:abstractNumId="19">
    <w:nsid w:val="782A66A2"/>
    <w:multiLevelType w:val="singleLevel"/>
    <w:tmpl w:val="782A66A2"/>
    <w:lvl w:ilvl="0">
      <w:start w:val="1"/>
      <w:numFmt w:val="decimal"/>
      <w:lvlText w:val="%1)"/>
      <w:lvlJc w:val="left"/>
      <w:pPr>
        <w:ind w:left="425" w:hanging="425"/>
      </w:pPr>
      <w:rPr>
        <w:rFonts w:hint="default"/>
      </w:rPr>
    </w:lvl>
  </w:abstractNum>
  <w:abstractNum w:abstractNumId="20">
    <w:nsid w:val="7A0F6431"/>
    <w:multiLevelType w:val="singleLevel"/>
    <w:tmpl w:val="7A0F6431"/>
    <w:lvl w:ilvl="0">
      <w:start w:val="1"/>
      <w:numFmt w:val="decimal"/>
      <w:suff w:val="space"/>
      <w:lvlText w:val="%1."/>
      <w:lvlJc w:val="left"/>
    </w:lvl>
  </w:abstractNum>
  <w:num w:numId="1">
    <w:abstractNumId w:val="11"/>
  </w:num>
  <w:num w:numId="2">
    <w:abstractNumId w:val="10"/>
  </w:num>
  <w:num w:numId="3">
    <w:abstractNumId w:val="13"/>
  </w:num>
  <w:num w:numId="4">
    <w:abstractNumId w:val="12"/>
  </w:num>
  <w:num w:numId="5">
    <w:abstractNumId w:val="19"/>
  </w:num>
  <w:num w:numId="6">
    <w:abstractNumId w:val="7"/>
  </w:num>
  <w:num w:numId="7">
    <w:abstractNumId w:val="1"/>
  </w:num>
  <w:num w:numId="8">
    <w:abstractNumId w:val="0"/>
  </w:num>
  <w:num w:numId="9">
    <w:abstractNumId w:val="8"/>
  </w:num>
  <w:num w:numId="10">
    <w:abstractNumId w:val="18"/>
  </w:num>
  <w:num w:numId="11">
    <w:abstractNumId w:val="17"/>
  </w:num>
  <w:num w:numId="12">
    <w:abstractNumId w:val="16"/>
  </w:num>
  <w:num w:numId="13">
    <w:abstractNumId w:val="20"/>
  </w:num>
  <w:num w:numId="14">
    <w:abstractNumId w:val="3"/>
  </w:num>
  <w:num w:numId="15">
    <w:abstractNumId w:val="9"/>
  </w:num>
  <w:num w:numId="16">
    <w:abstractNumId w:val="5"/>
  </w:num>
  <w:num w:numId="17">
    <w:abstractNumId w:val="4"/>
  </w:num>
  <w:num w:numId="18">
    <w:abstractNumId w:val="15"/>
  </w:num>
  <w:num w:numId="19">
    <w:abstractNumId w:val="2"/>
  </w:num>
  <w:num w:numId="20">
    <w:abstractNumId w:val="6"/>
  </w:num>
  <w:num w:numId="21">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3"/>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804"/>
    <w:rsid w:val="00023CD4"/>
    <w:rsid w:val="00024755"/>
    <w:rsid w:val="000259A3"/>
    <w:rsid w:val="00025F7F"/>
    <w:rsid w:val="0002730D"/>
    <w:rsid w:val="00027E31"/>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ACA"/>
    <w:rsid w:val="00045B72"/>
    <w:rsid w:val="00047C9E"/>
    <w:rsid w:val="00047E72"/>
    <w:rsid w:val="00050460"/>
    <w:rsid w:val="00050E8F"/>
    <w:rsid w:val="00051C61"/>
    <w:rsid w:val="00052FCE"/>
    <w:rsid w:val="000535E9"/>
    <w:rsid w:val="00055171"/>
    <w:rsid w:val="00057BAF"/>
    <w:rsid w:val="00057D9E"/>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4233"/>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402C"/>
    <w:rsid w:val="000A46E6"/>
    <w:rsid w:val="000A4D7D"/>
    <w:rsid w:val="000A4DE5"/>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D002E"/>
    <w:rsid w:val="000D00CE"/>
    <w:rsid w:val="000D09ED"/>
    <w:rsid w:val="000D144C"/>
    <w:rsid w:val="000D15B4"/>
    <w:rsid w:val="000D2A80"/>
    <w:rsid w:val="000D564F"/>
    <w:rsid w:val="000D5E72"/>
    <w:rsid w:val="000D6464"/>
    <w:rsid w:val="000E022A"/>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11D0"/>
    <w:rsid w:val="00121962"/>
    <w:rsid w:val="00122027"/>
    <w:rsid w:val="001223E2"/>
    <w:rsid w:val="0012363A"/>
    <w:rsid w:val="00124CC2"/>
    <w:rsid w:val="001264E0"/>
    <w:rsid w:val="00126E8B"/>
    <w:rsid w:val="00127129"/>
    <w:rsid w:val="001306FB"/>
    <w:rsid w:val="00130D3D"/>
    <w:rsid w:val="00131B4E"/>
    <w:rsid w:val="00133834"/>
    <w:rsid w:val="001341D7"/>
    <w:rsid w:val="00142DAE"/>
    <w:rsid w:val="00143DFD"/>
    <w:rsid w:val="001459A1"/>
    <w:rsid w:val="001465EB"/>
    <w:rsid w:val="00146E29"/>
    <w:rsid w:val="00147122"/>
    <w:rsid w:val="00151022"/>
    <w:rsid w:val="0015119F"/>
    <w:rsid w:val="0015178A"/>
    <w:rsid w:val="001517DA"/>
    <w:rsid w:val="00152CC6"/>
    <w:rsid w:val="00153B3D"/>
    <w:rsid w:val="00153F91"/>
    <w:rsid w:val="001541F5"/>
    <w:rsid w:val="001550E5"/>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51"/>
    <w:rsid w:val="001760EC"/>
    <w:rsid w:val="00176937"/>
    <w:rsid w:val="00177D5E"/>
    <w:rsid w:val="00180577"/>
    <w:rsid w:val="0018106A"/>
    <w:rsid w:val="00181482"/>
    <w:rsid w:val="001814EA"/>
    <w:rsid w:val="00182442"/>
    <w:rsid w:val="00184A52"/>
    <w:rsid w:val="001873F2"/>
    <w:rsid w:val="00191879"/>
    <w:rsid w:val="00191A11"/>
    <w:rsid w:val="00192921"/>
    <w:rsid w:val="00193464"/>
    <w:rsid w:val="00194F97"/>
    <w:rsid w:val="001958F4"/>
    <w:rsid w:val="001A10C3"/>
    <w:rsid w:val="001A14C0"/>
    <w:rsid w:val="001A14D4"/>
    <w:rsid w:val="001A1941"/>
    <w:rsid w:val="001A64DC"/>
    <w:rsid w:val="001A68F2"/>
    <w:rsid w:val="001B0500"/>
    <w:rsid w:val="001B0FCC"/>
    <w:rsid w:val="001B116D"/>
    <w:rsid w:val="001B31D1"/>
    <w:rsid w:val="001B44B0"/>
    <w:rsid w:val="001B47AA"/>
    <w:rsid w:val="001B5B4D"/>
    <w:rsid w:val="001B66AE"/>
    <w:rsid w:val="001C0ADA"/>
    <w:rsid w:val="001C0E16"/>
    <w:rsid w:val="001C0F75"/>
    <w:rsid w:val="001C0FC7"/>
    <w:rsid w:val="001C22D8"/>
    <w:rsid w:val="001C2D00"/>
    <w:rsid w:val="001C36AD"/>
    <w:rsid w:val="001C3E92"/>
    <w:rsid w:val="001C422B"/>
    <w:rsid w:val="001C4622"/>
    <w:rsid w:val="001C5E86"/>
    <w:rsid w:val="001D04D6"/>
    <w:rsid w:val="001D0F36"/>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3413"/>
    <w:rsid w:val="00223DAC"/>
    <w:rsid w:val="00223EA7"/>
    <w:rsid w:val="0022674B"/>
    <w:rsid w:val="002267A7"/>
    <w:rsid w:val="00227402"/>
    <w:rsid w:val="0022769C"/>
    <w:rsid w:val="00227B55"/>
    <w:rsid w:val="00230D95"/>
    <w:rsid w:val="002311D0"/>
    <w:rsid w:val="00231EF6"/>
    <w:rsid w:val="0023247D"/>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7963"/>
    <w:rsid w:val="00257CD4"/>
    <w:rsid w:val="00263533"/>
    <w:rsid w:val="00265320"/>
    <w:rsid w:val="00267220"/>
    <w:rsid w:val="0027386F"/>
    <w:rsid w:val="002746D6"/>
    <w:rsid w:val="00274906"/>
    <w:rsid w:val="00274D1F"/>
    <w:rsid w:val="002758FB"/>
    <w:rsid w:val="00275B5D"/>
    <w:rsid w:val="00280D59"/>
    <w:rsid w:val="002816DD"/>
    <w:rsid w:val="00283285"/>
    <w:rsid w:val="00285A93"/>
    <w:rsid w:val="0029011E"/>
    <w:rsid w:val="002905EE"/>
    <w:rsid w:val="00290E23"/>
    <w:rsid w:val="00291ECC"/>
    <w:rsid w:val="002921DC"/>
    <w:rsid w:val="00292315"/>
    <w:rsid w:val="00292BFB"/>
    <w:rsid w:val="00293227"/>
    <w:rsid w:val="002945BB"/>
    <w:rsid w:val="00295225"/>
    <w:rsid w:val="00295561"/>
    <w:rsid w:val="0029629F"/>
    <w:rsid w:val="00297198"/>
    <w:rsid w:val="002A0C63"/>
    <w:rsid w:val="002A1C12"/>
    <w:rsid w:val="002A48ED"/>
    <w:rsid w:val="002A5D00"/>
    <w:rsid w:val="002A67F0"/>
    <w:rsid w:val="002A7711"/>
    <w:rsid w:val="002B03EC"/>
    <w:rsid w:val="002B099F"/>
    <w:rsid w:val="002B2FE3"/>
    <w:rsid w:val="002B41FC"/>
    <w:rsid w:val="002B49BC"/>
    <w:rsid w:val="002B61E5"/>
    <w:rsid w:val="002B71B4"/>
    <w:rsid w:val="002B72BC"/>
    <w:rsid w:val="002C0552"/>
    <w:rsid w:val="002C05B2"/>
    <w:rsid w:val="002C0DEA"/>
    <w:rsid w:val="002C160C"/>
    <w:rsid w:val="002C35BA"/>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E48"/>
    <w:rsid w:val="00311663"/>
    <w:rsid w:val="0031243A"/>
    <w:rsid w:val="0031359D"/>
    <w:rsid w:val="003137A3"/>
    <w:rsid w:val="00314CA2"/>
    <w:rsid w:val="003166DB"/>
    <w:rsid w:val="00316867"/>
    <w:rsid w:val="00320185"/>
    <w:rsid w:val="00320BAD"/>
    <w:rsid w:val="00321484"/>
    <w:rsid w:val="003226E8"/>
    <w:rsid w:val="003237A6"/>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6679"/>
    <w:rsid w:val="00367607"/>
    <w:rsid w:val="00367952"/>
    <w:rsid w:val="003702A0"/>
    <w:rsid w:val="00370D9E"/>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761B"/>
    <w:rsid w:val="00387B71"/>
    <w:rsid w:val="003901FF"/>
    <w:rsid w:val="003919BC"/>
    <w:rsid w:val="003955E2"/>
    <w:rsid w:val="00395B61"/>
    <w:rsid w:val="003962B8"/>
    <w:rsid w:val="0039748A"/>
    <w:rsid w:val="00397C86"/>
    <w:rsid w:val="003A111C"/>
    <w:rsid w:val="003A30B5"/>
    <w:rsid w:val="003A4338"/>
    <w:rsid w:val="003A4FAE"/>
    <w:rsid w:val="003A5FFE"/>
    <w:rsid w:val="003A661F"/>
    <w:rsid w:val="003A718A"/>
    <w:rsid w:val="003A7A2D"/>
    <w:rsid w:val="003B175C"/>
    <w:rsid w:val="003B2A16"/>
    <w:rsid w:val="003B3431"/>
    <w:rsid w:val="003B489F"/>
    <w:rsid w:val="003B6D1E"/>
    <w:rsid w:val="003C1C24"/>
    <w:rsid w:val="003C3435"/>
    <w:rsid w:val="003C49DD"/>
    <w:rsid w:val="003C5FB5"/>
    <w:rsid w:val="003C67B5"/>
    <w:rsid w:val="003C6FAB"/>
    <w:rsid w:val="003C7FC8"/>
    <w:rsid w:val="003D0F8D"/>
    <w:rsid w:val="003D133D"/>
    <w:rsid w:val="003D1D6E"/>
    <w:rsid w:val="003D2AB9"/>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DE8"/>
    <w:rsid w:val="00424688"/>
    <w:rsid w:val="0042562F"/>
    <w:rsid w:val="004274CB"/>
    <w:rsid w:val="0043030B"/>
    <w:rsid w:val="0043054A"/>
    <w:rsid w:val="00431168"/>
    <w:rsid w:val="00432ECA"/>
    <w:rsid w:val="0043391F"/>
    <w:rsid w:val="00437D7F"/>
    <w:rsid w:val="0044165A"/>
    <w:rsid w:val="0044281E"/>
    <w:rsid w:val="004432CC"/>
    <w:rsid w:val="00443C6A"/>
    <w:rsid w:val="00445A44"/>
    <w:rsid w:val="00447411"/>
    <w:rsid w:val="004505C0"/>
    <w:rsid w:val="0045096D"/>
    <w:rsid w:val="0045101E"/>
    <w:rsid w:val="00451CE9"/>
    <w:rsid w:val="00452440"/>
    <w:rsid w:val="00453059"/>
    <w:rsid w:val="00453D42"/>
    <w:rsid w:val="00454FD3"/>
    <w:rsid w:val="004552C2"/>
    <w:rsid w:val="00456A4B"/>
    <w:rsid w:val="00456DB4"/>
    <w:rsid w:val="004575E7"/>
    <w:rsid w:val="00457B7E"/>
    <w:rsid w:val="004619DE"/>
    <w:rsid w:val="00462B14"/>
    <w:rsid w:val="00466764"/>
    <w:rsid w:val="00466B27"/>
    <w:rsid w:val="00467BDF"/>
    <w:rsid w:val="00471179"/>
    <w:rsid w:val="00471B75"/>
    <w:rsid w:val="004768CE"/>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C42"/>
    <w:rsid w:val="004F3AC6"/>
    <w:rsid w:val="004F3B4F"/>
    <w:rsid w:val="004F4357"/>
    <w:rsid w:val="0050052D"/>
    <w:rsid w:val="00500EBB"/>
    <w:rsid w:val="005011B3"/>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D62"/>
    <w:rsid w:val="00521878"/>
    <w:rsid w:val="0052492E"/>
    <w:rsid w:val="00524BA1"/>
    <w:rsid w:val="00524ED9"/>
    <w:rsid w:val="005264FE"/>
    <w:rsid w:val="00526CA1"/>
    <w:rsid w:val="00527678"/>
    <w:rsid w:val="00527753"/>
    <w:rsid w:val="005277A2"/>
    <w:rsid w:val="005302F5"/>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4F0"/>
    <w:rsid w:val="00552D50"/>
    <w:rsid w:val="00554590"/>
    <w:rsid w:val="00556AF3"/>
    <w:rsid w:val="00560135"/>
    <w:rsid w:val="00560F1E"/>
    <w:rsid w:val="005624FD"/>
    <w:rsid w:val="0056446E"/>
    <w:rsid w:val="0056479F"/>
    <w:rsid w:val="00566647"/>
    <w:rsid w:val="00570E15"/>
    <w:rsid w:val="00573490"/>
    <w:rsid w:val="00573B18"/>
    <w:rsid w:val="00573FCC"/>
    <w:rsid w:val="005740E0"/>
    <w:rsid w:val="00574702"/>
    <w:rsid w:val="00574EB7"/>
    <w:rsid w:val="00575266"/>
    <w:rsid w:val="00575E3F"/>
    <w:rsid w:val="005769FC"/>
    <w:rsid w:val="00580D99"/>
    <w:rsid w:val="00581712"/>
    <w:rsid w:val="00583CF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7311"/>
    <w:rsid w:val="005A7D7F"/>
    <w:rsid w:val="005B107B"/>
    <w:rsid w:val="005B4C0E"/>
    <w:rsid w:val="005B512A"/>
    <w:rsid w:val="005B6517"/>
    <w:rsid w:val="005C026B"/>
    <w:rsid w:val="005C1832"/>
    <w:rsid w:val="005C241B"/>
    <w:rsid w:val="005C2AE9"/>
    <w:rsid w:val="005C419D"/>
    <w:rsid w:val="005C5A30"/>
    <w:rsid w:val="005C6084"/>
    <w:rsid w:val="005C68B9"/>
    <w:rsid w:val="005C6FC9"/>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2F8F"/>
    <w:rsid w:val="006030F7"/>
    <w:rsid w:val="00603919"/>
    <w:rsid w:val="00604394"/>
    <w:rsid w:val="006067CE"/>
    <w:rsid w:val="006109C1"/>
    <w:rsid w:val="00610DC7"/>
    <w:rsid w:val="00611AD3"/>
    <w:rsid w:val="0061303E"/>
    <w:rsid w:val="00613444"/>
    <w:rsid w:val="00614891"/>
    <w:rsid w:val="006179A5"/>
    <w:rsid w:val="006179F1"/>
    <w:rsid w:val="00617B0E"/>
    <w:rsid w:val="00622203"/>
    <w:rsid w:val="00622272"/>
    <w:rsid w:val="0062705C"/>
    <w:rsid w:val="00631D2E"/>
    <w:rsid w:val="00632EE5"/>
    <w:rsid w:val="00637553"/>
    <w:rsid w:val="006401E4"/>
    <w:rsid w:val="00640213"/>
    <w:rsid w:val="00640E3B"/>
    <w:rsid w:val="00642D25"/>
    <w:rsid w:val="00642D9B"/>
    <w:rsid w:val="0064443D"/>
    <w:rsid w:val="00644497"/>
    <w:rsid w:val="00644F52"/>
    <w:rsid w:val="00645735"/>
    <w:rsid w:val="0064655C"/>
    <w:rsid w:val="0064683C"/>
    <w:rsid w:val="006478EE"/>
    <w:rsid w:val="00650AFB"/>
    <w:rsid w:val="00652549"/>
    <w:rsid w:val="00652C5F"/>
    <w:rsid w:val="00652EBD"/>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4032"/>
    <w:rsid w:val="00684696"/>
    <w:rsid w:val="00686982"/>
    <w:rsid w:val="00686D66"/>
    <w:rsid w:val="0068754E"/>
    <w:rsid w:val="006904AE"/>
    <w:rsid w:val="00691B74"/>
    <w:rsid w:val="00692D03"/>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4961"/>
    <w:rsid w:val="006B6041"/>
    <w:rsid w:val="006C0C12"/>
    <w:rsid w:val="006C1CD8"/>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3119"/>
    <w:rsid w:val="006E4BF7"/>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321E"/>
    <w:rsid w:val="007533F9"/>
    <w:rsid w:val="0075472F"/>
    <w:rsid w:val="00754CF2"/>
    <w:rsid w:val="007551AB"/>
    <w:rsid w:val="00757B72"/>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943"/>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2228"/>
    <w:rsid w:val="00804B4F"/>
    <w:rsid w:val="00810223"/>
    <w:rsid w:val="00811B69"/>
    <w:rsid w:val="0081219B"/>
    <w:rsid w:val="00812861"/>
    <w:rsid w:val="00812DB4"/>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B82"/>
    <w:rsid w:val="008403F4"/>
    <w:rsid w:val="008423F1"/>
    <w:rsid w:val="008429B9"/>
    <w:rsid w:val="00842B59"/>
    <w:rsid w:val="00844C59"/>
    <w:rsid w:val="00845DB7"/>
    <w:rsid w:val="008467AA"/>
    <w:rsid w:val="00850131"/>
    <w:rsid w:val="0085043D"/>
    <w:rsid w:val="008535FF"/>
    <w:rsid w:val="008542A6"/>
    <w:rsid w:val="008545F0"/>
    <w:rsid w:val="008563CD"/>
    <w:rsid w:val="008579AC"/>
    <w:rsid w:val="00864D38"/>
    <w:rsid w:val="008659E9"/>
    <w:rsid w:val="00866156"/>
    <w:rsid w:val="00867AE4"/>
    <w:rsid w:val="008701D4"/>
    <w:rsid w:val="0087197E"/>
    <w:rsid w:val="008728D7"/>
    <w:rsid w:val="008732A8"/>
    <w:rsid w:val="00874BD5"/>
    <w:rsid w:val="00876AE1"/>
    <w:rsid w:val="00877EB5"/>
    <w:rsid w:val="00880B8B"/>
    <w:rsid w:val="00881FA2"/>
    <w:rsid w:val="008831A9"/>
    <w:rsid w:val="00883620"/>
    <w:rsid w:val="00885E4F"/>
    <w:rsid w:val="0088618B"/>
    <w:rsid w:val="00890AE7"/>
    <w:rsid w:val="00890C3A"/>
    <w:rsid w:val="00890C3C"/>
    <w:rsid w:val="008923A1"/>
    <w:rsid w:val="0089269E"/>
    <w:rsid w:val="00892DB5"/>
    <w:rsid w:val="00896A96"/>
    <w:rsid w:val="008A06FA"/>
    <w:rsid w:val="008A11DA"/>
    <w:rsid w:val="008A21E1"/>
    <w:rsid w:val="008A21F8"/>
    <w:rsid w:val="008A3C1B"/>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BB"/>
    <w:rsid w:val="008C3032"/>
    <w:rsid w:val="008C3454"/>
    <w:rsid w:val="008C3D80"/>
    <w:rsid w:val="008C4CF2"/>
    <w:rsid w:val="008C5CE5"/>
    <w:rsid w:val="008D2129"/>
    <w:rsid w:val="008D2544"/>
    <w:rsid w:val="008D42BD"/>
    <w:rsid w:val="008D43BA"/>
    <w:rsid w:val="008D4E7E"/>
    <w:rsid w:val="008E0768"/>
    <w:rsid w:val="008E114C"/>
    <w:rsid w:val="008E268D"/>
    <w:rsid w:val="008E462A"/>
    <w:rsid w:val="008E5891"/>
    <w:rsid w:val="008E6491"/>
    <w:rsid w:val="008E691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255C"/>
    <w:rsid w:val="00912955"/>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83C"/>
    <w:rsid w:val="00962099"/>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65F1"/>
    <w:rsid w:val="009A68A3"/>
    <w:rsid w:val="009B01AB"/>
    <w:rsid w:val="009B02B0"/>
    <w:rsid w:val="009B099D"/>
    <w:rsid w:val="009B0AAE"/>
    <w:rsid w:val="009B1FAD"/>
    <w:rsid w:val="009B22F2"/>
    <w:rsid w:val="009B2CC7"/>
    <w:rsid w:val="009B4434"/>
    <w:rsid w:val="009B589E"/>
    <w:rsid w:val="009B5D61"/>
    <w:rsid w:val="009C0C6D"/>
    <w:rsid w:val="009C28E8"/>
    <w:rsid w:val="009C2C92"/>
    <w:rsid w:val="009C36F6"/>
    <w:rsid w:val="009C607E"/>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5DB"/>
    <w:rsid w:val="00A05F0E"/>
    <w:rsid w:val="00A06255"/>
    <w:rsid w:val="00A06B1F"/>
    <w:rsid w:val="00A07012"/>
    <w:rsid w:val="00A0774E"/>
    <w:rsid w:val="00A10255"/>
    <w:rsid w:val="00A1182C"/>
    <w:rsid w:val="00A1187E"/>
    <w:rsid w:val="00A11B12"/>
    <w:rsid w:val="00A11FD6"/>
    <w:rsid w:val="00A13A0A"/>
    <w:rsid w:val="00A14BF2"/>
    <w:rsid w:val="00A15BD0"/>
    <w:rsid w:val="00A1629B"/>
    <w:rsid w:val="00A1629C"/>
    <w:rsid w:val="00A1758A"/>
    <w:rsid w:val="00A20A4D"/>
    <w:rsid w:val="00A21F28"/>
    <w:rsid w:val="00A2228B"/>
    <w:rsid w:val="00A22FAA"/>
    <w:rsid w:val="00A23864"/>
    <w:rsid w:val="00A2786A"/>
    <w:rsid w:val="00A30154"/>
    <w:rsid w:val="00A30E42"/>
    <w:rsid w:val="00A31149"/>
    <w:rsid w:val="00A31DDF"/>
    <w:rsid w:val="00A3262A"/>
    <w:rsid w:val="00A32D0F"/>
    <w:rsid w:val="00A36E6B"/>
    <w:rsid w:val="00A373BC"/>
    <w:rsid w:val="00A3775E"/>
    <w:rsid w:val="00A404C9"/>
    <w:rsid w:val="00A40D1C"/>
    <w:rsid w:val="00A42270"/>
    <w:rsid w:val="00A4349B"/>
    <w:rsid w:val="00A469C8"/>
    <w:rsid w:val="00A476A5"/>
    <w:rsid w:val="00A51B54"/>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7B37"/>
    <w:rsid w:val="00A87EC4"/>
    <w:rsid w:val="00A910E7"/>
    <w:rsid w:val="00A91CC3"/>
    <w:rsid w:val="00A9225D"/>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E18"/>
    <w:rsid w:val="00AE54F6"/>
    <w:rsid w:val="00AE5742"/>
    <w:rsid w:val="00AE588B"/>
    <w:rsid w:val="00AE5A45"/>
    <w:rsid w:val="00AE77F8"/>
    <w:rsid w:val="00AF00F0"/>
    <w:rsid w:val="00AF2D30"/>
    <w:rsid w:val="00AF4FF3"/>
    <w:rsid w:val="00AF588F"/>
    <w:rsid w:val="00AF6C93"/>
    <w:rsid w:val="00B006F1"/>
    <w:rsid w:val="00B00E0B"/>
    <w:rsid w:val="00B0160A"/>
    <w:rsid w:val="00B01F0A"/>
    <w:rsid w:val="00B02BB6"/>
    <w:rsid w:val="00B04762"/>
    <w:rsid w:val="00B04976"/>
    <w:rsid w:val="00B04A99"/>
    <w:rsid w:val="00B04FA9"/>
    <w:rsid w:val="00B06427"/>
    <w:rsid w:val="00B06CC5"/>
    <w:rsid w:val="00B11087"/>
    <w:rsid w:val="00B11C19"/>
    <w:rsid w:val="00B12421"/>
    <w:rsid w:val="00B13A6C"/>
    <w:rsid w:val="00B14C24"/>
    <w:rsid w:val="00B14C7F"/>
    <w:rsid w:val="00B15EB9"/>
    <w:rsid w:val="00B162D5"/>
    <w:rsid w:val="00B16817"/>
    <w:rsid w:val="00B17887"/>
    <w:rsid w:val="00B17931"/>
    <w:rsid w:val="00B22599"/>
    <w:rsid w:val="00B22D06"/>
    <w:rsid w:val="00B23229"/>
    <w:rsid w:val="00B24FAA"/>
    <w:rsid w:val="00B2536B"/>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41CF"/>
    <w:rsid w:val="00B641FD"/>
    <w:rsid w:val="00B6445E"/>
    <w:rsid w:val="00B65FD2"/>
    <w:rsid w:val="00B66472"/>
    <w:rsid w:val="00B66CAB"/>
    <w:rsid w:val="00B67883"/>
    <w:rsid w:val="00B711A5"/>
    <w:rsid w:val="00B7554B"/>
    <w:rsid w:val="00B77648"/>
    <w:rsid w:val="00B77A18"/>
    <w:rsid w:val="00B77E30"/>
    <w:rsid w:val="00B80661"/>
    <w:rsid w:val="00B812E0"/>
    <w:rsid w:val="00B817DB"/>
    <w:rsid w:val="00B8193A"/>
    <w:rsid w:val="00B8213F"/>
    <w:rsid w:val="00B82279"/>
    <w:rsid w:val="00B82A15"/>
    <w:rsid w:val="00B847FF"/>
    <w:rsid w:val="00B8502E"/>
    <w:rsid w:val="00B85D5B"/>
    <w:rsid w:val="00B868FD"/>
    <w:rsid w:val="00B87DF6"/>
    <w:rsid w:val="00B90828"/>
    <w:rsid w:val="00B91FDF"/>
    <w:rsid w:val="00B95B7D"/>
    <w:rsid w:val="00BA0B6D"/>
    <w:rsid w:val="00BA1ED1"/>
    <w:rsid w:val="00BA21A2"/>
    <w:rsid w:val="00BA3CBC"/>
    <w:rsid w:val="00BA6416"/>
    <w:rsid w:val="00BA7DB7"/>
    <w:rsid w:val="00BA7FAF"/>
    <w:rsid w:val="00BB16AE"/>
    <w:rsid w:val="00BB313F"/>
    <w:rsid w:val="00BB51CA"/>
    <w:rsid w:val="00BB59FB"/>
    <w:rsid w:val="00BB63FB"/>
    <w:rsid w:val="00BB776F"/>
    <w:rsid w:val="00BB79E3"/>
    <w:rsid w:val="00BC1527"/>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BA"/>
    <w:rsid w:val="00BE6FF3"/>
    <w:rsid w:val="00BF0758"/>
    <w:rsid w:val="00BF0811"/>
    <w:rsid w:val="00BF1386"/>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0C15"/>
    <w:rsid w:val="00C119A6"/>
    <w:rsid w:val="00C1252F"/>
    <w:rsid w:val="00C13C17"/>
    <w:rsid w:val="00C147E6"/>
    <w:rsid w:val="00C1532A"/>
    <w:rsid w:val="00C16233"/>
    <w:rsid w:val="00C16CDC"/>
    <w:rsid w:val="00C20A23"/>
    <w:rsid w:val="00C217D1"/>
    <w:rsid w:val="00C236FD"/>
    <w:rsid w:val="00C259AE"/>
    <w:rsid w:val="00C27FEC"/>
    <w:rsid w:val="00C30E21"/>
    <w:rsid w:val="00C34611"/>
    <w:rsid w:val="00C34E6B"/>
    <w:rsid w:val="00C355C7"/>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A6E"/>
    <w:rsid w:val="00C76CCA"/>
    <w:rsid w:val="00C825D9"/>
    <w:rsid w:val="00C8385D"/>
    <w:rsid w:val="00C83D71"/>
    <w:rsid w:val="00C869CE"/>
    <w:rsid w:val="00C909C1"/>
    <w:rsid w:val="00C94C23"/>
    <w:rsid w:val="00C94E7A"/>
    <w:rsid w:val="00C9619F"/>
    <w:rsid w:val="00C9790E"/>
    <w:rsid w:val="00C97D85"/>
    <w:rsid w:val="00CA1268"/>
    <w:rsid w:val="00CA27EA"/>
    <w:rsid w:val="00CA446C"/>
    <w:rsid w:val="00CA46FC"/>
    <w:rsid w:val="00CA725C"/>
    <w:rsid w:val="00CA7373"/>
    <w:rsid w:val="00CA74D8"/>
    <w:rsid w:val="00CB06E4"/>
    <w:rsid w:val="00CB080F"/>
    <w:rsid w:val="00CB58FD"/>
    <w:rsid w:val="00CB5925"/>
    <w:rsid w:val="00CB66BB"/>
    <w:rsid w:val="00CB6767"/>
    <w:rsid w:val="00CB7157"/>
    <w:rsid w:val="00CC6077"/>
    <w:rsid w:val="00CD1AF8"/>
    <w:rsid w:val="00CD1B4C"/>
    <w:rsid w:val="00CD3815"/>
    <w:rsid w:val="00CD505A"/>
    <w:rsid w:val="00CD5E80"/>
    <w:rsid w:val="00CD6154"/>
    <w:rsid w:val="00CD6A99"/>
    <w:rsid w:val="00CD78A7"/>
    <w:rsid w:val="00CE2EA9"/>
    <w:rsid w:val="00CE370A"/>
    <w:rsid w:val="00CE4056"/>
    <w:rsid w:val="00CE4F70"/>
    <w:rsid w:val="00CF167D"/>
    <w:rsid w:val="00CF21F6"/>
    <w:rsid w:val="00CF2E83"/>
    <w:rsid w:val="00CF32B5"/>
    <w:rsid w:val="00CF382C"/>
    <w:rsid w:val="00CF4EA8"/>
    <w:rsid w:val="00CF65CF"/>
    <w:rsid w:val="00CF69C7"/>
    <w:rsid w:val="00CF72B6"/>
    <w:rsid w:val="00CF75DD"/>
    <w:rsid w:val="00CF78B1"/>
    <w:rsid w:val="00D01242"/>
    <w:rsid w:val="00D0142C"/>
    <w:rsid w:val="00D017A1"/>
    <w:rsid w:val="00D0299D"/>
    <w:rsid w:val="00D0407B"/>
    <w:rsid w:val="00D05648"/>
    <w:rsid w:val="00D05808"/>
    <w:rsid w:val="00D067F2"/>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2700"/>
    <w:rsid w:val="00D335D1"/>
    <w:rsid w:val="00D336D1"/>
    <w:rsid w:val="00D36069"/>
    <w:rsid w:val="00D362C9"/>
    <w:rsid w:val="00D36EE6"/>
    <w:rsid w:val="00D402A9"/>
    <w:rsid w:val="00D40796"/>
    <w:rsid w:val="00D4115F"/>
    <w:rsid w:val="00D412E3"/>
    <w:rsid w:val="00D441A5"/>
    <w:rsid w:val="00D44AF4"/>
    <w:rsid w:val="00D505F0"/>
    <w:rsid w:val="00D512D1"/>
    <w:rsid w:val="00D530BF"/>
    <w:rsid w:val="00D547CC"/>
    <w:rsid w:val="00D554AC"/>
    <w:rsid w:val="00D556A2"/>
    <w:rsid w:val="00D6052D"/>
    <w:rsid w:val="00D60E31"/>
    <w:rsid w:val="00D6111B"/>
    <w:rsid w:val="00D6135C"/>
    <w:rsid w:val="00D61DCA"/>
    <w:rsid w:val="00D6222F"/>
    <w:rsid w:val="00D627DE"/>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FB1"/>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55AD"/>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2CC1"/>
    <w:rsid w:val="00E44245"/>
    <w:rsid w:val="00E44654"/>
    <w:rsid w:val="00E45E96"/>
    <w:rsid w:val="00E5003E"/>
    <w:rsid w:val="00E5088E"/>
    <w:rsid w:val="00E50B76"/>
    <w:rsid w:val="00E518A3"/>
    <w:rsid w:val="00E52801"/>
    <w:rsid w:val="00E538DF"/>
    <w:rsid w:val="00E55C6F"/>
    <w:rsid w:val="00E6178A"/>
    <w:rsid w:val="00E632BD"/>
    <w:rsid w:val="00E634A5"/>
    <w:rsid w:val="00E66025"/>
    <w:rsid w:val="00E67BB6"/>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DD3"/>
    <w:rsid w:val="00EA1111"/>
    <w:rsid w:val="00EA123B"/>
    <w:rsid w:val="00EA1573"/>
    <w:rsid w:val="00EA20FF"/>
    <w:rsid w:val="00EA2917"/>
    <w:rsid w:val="00EA2A2E"/>
    <w:rsid w:val="00EA2AE9"/>
    <w:rsid w:val="00EA42BE"/>
    <w:rsid w:val="00EA4D70"/>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453F"/>
    <w:rsid w:val="00EE4CB2"/>
    <w:rsid w:val="00EE5177"/>
    <w:rsid w:val="00EE5C42"/>
    <w:rsid w:val="00EE6139"/>
    <w:rsid w:val="00EE6266"/>
    <w:rsid w:val="00EE6CF3"/>
    <w:rsid w:val="00EE73FB"/>
    <w:rsid w:val="00EF08F6"/>
    <w:rsid w:val="00EF20BF"/>
    <w:rsid w:val="00EF4671"/>
    <w:rsid w:val="00EF57CF"/>
    <w:rsid w:val="00EF5E1A"/>
    <w:rsid w:val="00F0002B"/>
    <w:rsid w:val="00F00E46"/>
    <w:rsid w:val="00F01E99"/>
    <w:rsid w:val="00F028B2"/>
    <w:rsid w:val="00F03E21"/>
    <w:rsid w:val="00F105BE"/>
    <w:rsid w:val="00F1089D"/>
    <w:rsid w:val="00F138F8"/>
    <w:rsid w:val="00F148A8"/>
    <w:rsid w:val="00F15851"/>
    <w:rsid w:val="00F15CC8"/>
    <w:rsid w:val="00F1605A"/>
    <w:rsid w:val="00F17105"/>
    <w:rsid w:val="00F202FF"/>
    <w:rsid w:val="00F20342"/>
    <w:rsid w:val="00F230E3"/>
    <w:rsid w:val="00F233F0"/>
    <w:rsid w:val="00F2349E"/>
    <w:rsid w:val="00F2405D"/>
    <w:rsid w:val="00F25247"/>
    <w:rsid w:val="00F26C53"/>
    <w:rsid w:val="00F26F75"/>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3596"/>
    <w:rsid w:val="00F66AB3"/>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450A"/>
    <w:rsid w:val="00F86793"/>
    <w:rsid w:val="00F90331"/>
    <w:rsid w:val="00F91158"/>
    <w:rsid w:val="00F924B8"/>
    <w:rsid w:val="00F937D3"/>
    <w:rsid w:val="00F949B8"/>
    <w:rsid w:val="00F9528A"/>
    <w:rsid w:val="00F9574A"/>
    <w:rsid w:val="00F97389"/>
    <w:rsid w:val="00F97CFA"/>
    <w:rsid w:val="00FA0F55"/>
    <w:rsid w:val="00FA138A"/>
    <w:rsid w:val="00FA26A6"/>
    <w:rsid w:val="00FA3C3D"/>
    <w:rsid w:val="00FA41E0"/>
    <w:rsid w:val="00FA4761"/>
    <w:rsid w:val="00FA7DA7"/>
    <w:rsid w:val="00FB3A27"/>
    <w:rsid w:val="00FB47AE"/>
    <w:rsid w:val="00FB47E1"/>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1190"/>
    <w:rsid w:val="00FE1893"/>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DA63DE"/>
    <w:rsid w:val="0370400A"/>
    <w:rsid w:val="0B007F63"/>
    <w:rsid w:val="10DD43F2"/>
    <w:rsid w:val="17F14845"/>
    <w:rsid w:val="1CFF3931"/>
    <w:rsid w:val="1D8B3641"/>
    <w:rsid w:val="2269191D"/>
    <w:rsid w:val="26A51916"/>
    <w:rsid w:val="2C524B24"/>
    <w:rsid w:val="30901049"/>
    <w:rsid w:val="30FA7AC8"/>
    <w:rsid w:val="35B53FBD"/>
    <w:rsid w:val="3653693B"/>
    <w:rsid w:val="38D40889"/>
    <w:rsid w:val="390D2D52"/>
    <w:rsid w:val="3AC23405"/>
    <w:rsid w:val="3BAE7045"/>
    <w:rsid w:val="450656E4"/>
    <w:rsid w:val="48F46997"/>
    <w:rsid w:val="4E754480"/>
    <w:rsid w:val="4ED765AF"/>
    <w:rsid w:val="5AE70CB8"/>
    <w:rsid w:val="5BAD110F"/>
    <w:rsid w:val="62F85366"/>
    <w:rsid w:val="63161C90"/>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iPriority="0" w:unhideWhenUsed="0" w:qFormat="1"/>
    <w:lsdException w:name="footer" w:semiHidden="0" w:uiPriority="0" w:unhideWhenUsed="0" w:qFormat="1"/>
    <w:lsdException w:name="caption" w:uiPriority="35" w:qFormat="1"/>
    <w:lsdException w:name="annotation reference" w:semiHidden="0" w:uiPriority="0" w:unhideWhenUsed="0" w:qFormat="1"/>
    <w:lsdException w:name="page number" w:semiHidden="0" w:uiPriority="0" w:unhideWhenUsed="0"/>
    <w:lsdException w:name="Title" w:semiHidden="0" w:uiPriority="0" w:unhideWhenUsed="0" w:qFormat="1"/>
    <w:lsdException w:name="Default Paragraph Font" w:semiHidden="0" w:uiPriority="1"/>
    <w:lsdException w:name="Body Text" w:semiHidden="0" w:uiPriority="0" w:qFormat="1"/>
    <w:lsdException w:name="Body Text Indent" w:semiHidden="0" w:uiPriority="0" w:unhideWhenUsed="0" w:qFormat="1"/>
    <w:lsdException w:name="Subtitle" w:semiHidden="0" w:uiPriority="11" w:unhideWhenUsed="0" w:qFormat="1"/>
    <w:lsdException w:name="Date" w:semiHidden="0" w:uiPriority="0" w:unhideWhenUsed="0"/>
    <w:lsdException w:name="Hyperlink" w:semiHidden="0"/>
    <w:lsdException w:name="Strong" w:semiHidden="0" w:uiPriority="0" w:unhideWhenUsed="0" w:qFormat="1"/>
    <w:lsdException w:name="Emphasis" w:semiHidden="0" w:uiPriority="20" w:unhideWhenUsed="0" w:qFormat="1"/>
    <w:lsdException w:name="Document Map" w:semiHidden="0"/>
    <w:lsdException w:name="Plain Text" w:semiHidden="0" w:uiPriority="0" w:unhideWhenUsed="0" w:qFormat="1"/>
    <w:lsdException w:name="Normal (Web)" w:semiHidden="0" w:uiPriority="0" w:unhideWhenUsed="0" w:qFormat="1"/>
    <w:lsdException w:name="Normal Table" w:semiHidden="0"/>
    <w:lsdException w:name="annotation subject" w:semiHidden="0" w:uiPriority="0" w:unhideWhenUsed="0"/>
    <w:lsdException w:name="Balloon Text" w:semiHidden="0" w:uiPriority="0" w:unhideWhenUsed="0"/>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BodyTextIndent">
    <w:name w:val="Body Text Indent"/>
    <w:basedOn w:val="Normal"/>
    <w:link w:val="Char2"/>
    <w:qFormat/>
    <w:pPr>
      <w:spacing w:after="120"/>
      <w:ind w:left="420" w:leftChars="200"/>
    </w:pPr>
    <w:rPr>
      <w:szCs w:val="24"/>
    </w:rPr>
  </w:style>
  <w:style w:type="character" w:customStyle="1" w:styleId="Char2">
    <w:name w:val="正文文本缩进 Char"/>
    <w:link w:val="BodyTextIndent"/>
    <w:rPr>
      <w:kern w:val="2"/>
      <w:sz w:val="21"/>
      <w:szCs w:val="24"/>
    </w:rPr>
  </w:style>
  <w:style w:type="paragraph" w:styleId="PlainText">
    <w:name w:val="Plain Text"/>
    <w:basedOn w:val="Normal"/>
    <w:link w:val="Char3"/>
    <w:qFormat/>
    <w:rPr>
      <w:rFonts w:ascii="宋体" w:hAnsi="Courier New"/>
      <w:szCs w:val="21"/>
    </w:rPr>
  </w:style>
  <w:style w:type="character" w:customStyle="1" w:styleId="Char3">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4"/>
    <w:rPr>
      <w:sz w:val="18"/>
      <w:szCs w:val="18"/>
    </w:rPr>
  </w:style>
  <w:style w:type="character" w:customStyle="1" w:styleId="Char4">
    <w:name w:val="批注框文本 Char"/>
    <w:link w:val="BalloonText"/>
    <w:rPr>
      <w:kern w:val="2"/>
      <w:sz w:val="18"/>
      <w:szCs w:val="18"/>
    </w:rPr>
  </w:style>
  <w:style w:type="paragraph" w:styleId="Footer">
    <w:name w:val="footer"/>
    <w:basedOn w:val="Normal"/>
    <w:link w:val="Char5"/>
    <w:qFormat/>
    <w:pPr>
      <w:tabs>
        <w:tab w:val="center" w:pos="4153"/>
        <w:tab w:val="right" w:pos="8306"/>
      </w:tabs>
      <w:snapToGrid w:val="0"/>
      <w:jc w:val="left"/>
    </w:pPr>
    <w:rPr>
      <w:sz w:val="18"/>
    </w:rPr>
  </w:style>
  <w:style w:type="character" w:customStyle="1" w:styleId="Char5">
    <w:name w:val="页脚 Char"/>
    <w:link w:val="Footer"/>
    <w:uiPriority w:val="99"/>
    <w:rPr>
      <w:kern w:val="2"/>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table" w:styleId="TableGrid">
    <w:name w:val="Table Grid"/>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qFormat/>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table" w:customStyle="1" w:styleId="13">
    <w:name w:val="网格型1"/>
    <w:basedOn w:val="TableNormal"/>
    <w:uiPriority w:val="59"/>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val="en-US" w:eastAsia="zh-CN" w:bidi="ar-SA"/>
    </w:rPr>
  </w:style>
  <w:style w:type="paragraph" w:customStyle="1" w:styleId="53">
    <w:name w:val="目录 53"/>
    <w:next w:val="Normal"/>
    <w:qFormat/>
    <w:pPr>
      <w:wordWrap w:val="0"/>
      <w:ind w:left="1275"/>
      <w:jc w:val="both"/>
    </w:pPr>
    <w:rPr>
      <w:sz w:val="21"/>
      <w:lang w:val="en-US" w:eastAsia="zh-CN" w:bidi="ar-SA"/>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1" Type="http://schemas.openxmlformats.org/officeDocument/2006/relationships/header" Target="header5.xml" /><Relationship Id="rId12" Type="http://schemas.openxmlformats.org/officeDocument/2006/relationships/theme" Target="theme/theme1.xml" /><Relationship Id="rId13" Type="http://schemas.openxmlformats.org/officeDocument/2006/relationships/numbering" Target="numbering.xml" /><Relationship Id="rId14"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header" Target="header4.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37</Pages>
  <Words>25682</Words>
  <Characters>27219</Characters>
  <Application>Microsoft Office Word</Application>
  <DocSecurity>0</DocSecurity>
  <Lines>209</Lines>
  <Paragraphs>59</Paragraphs>
  <ScaleCrop>false</ScaleCrop>
  <Company>中国气象局</Company>
  <LinksUpToDate>false</LinksUpToDate>
  <CharactersWithSpaces>27398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2023-10-16T02:37:00Z</dcterms:created>
  <dcterms:modified xsi:type="dcterms:W3CDTF">2025-08-12T01:48:28Z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2052-12.1.0.21915</vt:lpwstr>
  </property>
  <property fmtid="{D5CDD505-2E9C-101B-9397-08002B2CF9AE}" pid="4" name="KSOTemplateDocerSaveRecord">
    <vt:lpwstr>eyJoZGlkIjoiM2FkMjdjNjAxZjdmYjI5MjMyNmE5MTA5ZjJkMDM4NmEiLCJ1c2VySWQiOiI0MTI2MjIxMDYifQ==</vt:lpwstr>
  </property>
</Properties>
</file>