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hAnsi="宋体" w:cs="微软雅黑"/>
          <w:b/>
          <w:kern w:val="0"/>
          <w:szCs w:val="21"/>
          <w:highlight w:val="none"/>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eastAsia="宋体" w:hAnsi="宋体" w:cs="微软雅黑" w:hint="eastAsia"/>
          <w:b/>
          <w:kern w:val="0"/>
          <w:szCs w:val="21"/>
          <w:highlight w:val="none"/>
        </w:rPr>
        <w:t>：</w:t>
      </w:r>
      <w:r>
        <w:rPr>
          <w:rFonts w:ascii="宋体" w:hAnsi="宋体" w:cs="微软雅黑" w:hint="eastAsia"/>
          <w:b/>
          <w:kern w:val="0"/>
          <w:szCs w:val="21"/>
          <w:highlight w:val="none"/>
        </w:rPr>
        <w:t>20260201</w:t>
      </w:r>
      <w:r>
        <w:rPr>
          <w:rFonts w:ascii="宋体" w:hAnsi="宋体" w:cs="微软雅黑" w:hint="eastAsia"/>
          <w:b/>
          <w:kern w:val="0"/>
          <w:szCs w:val="21"/>
          <w:highlight w:val="none"/>
        </w:rPr>
        <w:t>.1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甘肃省人影作业火箭弹项目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ZQCD-26056</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2026年04月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w:t>
      </w:r>
      <w:r>
        <w:rPr>
          <w:rFonts w:ascii="Times New Roman" w:eastAsia="宋体" w:hAnsi="Times New Roman" w:cs="Times New Roman" w:hint="eastAsia"/>
          <w:b/>
          <w:bCs/>
        </w:rPr>
        <w:t>及本国产品规</w:t>
      </w:r>
      <w:r>
        <w:rPr>
          <w:rFonts w:hint="eastAsia"/>
          <w:b/>
          <w:bCs/>
        </w:rPr>
        <w:t>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tabs>
          <w:tab w:val="left" w:pos="8460"/>
        </w:tabs>
        <w:adjustRightInd w:val="0"/>
        <w:snapToGrid w:val="0"/>
        <w:spacing w:line="360" w:lineRule="auto"/>
        <w:ind w:firstLine="420" w:firstLineChars="200"/>
        <w:jc w:val="left"/>
        <w:rPr>
          <w:rFonts w:ascii="宋体" w:eastAsia="宋体" w:hAnsi="宋体" w:cs="Times New Roman" w:hint="eastAsia"/>
          <w:bCs/>
          <w:szCs w:val="21"/>
        </w:rPr>
      </w:pPr>
      <w:r>
        <w:rPr>
          <w:rFonts w:ascii="宋体" w:eastAsia="宋体" w:hAnsi="宋体" w:cs="Times New Roman" w:hint="eastAsia"/>
          <w:bCs/>
          <w:szCs w:val="21"/>
        </w:rPr>
        <w:t>1.4.3 投标人所投产品符合国务院办公厅《关于在政府采购中实施本国产品标准及相关政策的通知》（国办发〔2025〕34号）关于本国产品价格评审优惠条件的，投标人可按照第二章投标文件格式的要求提供《关于符合本国产品标准的声明函》或财政部会同有关部门规定的有关证明文件，将对该投标人的总报价给予价格评审优惠，即对该投标人的总报价给予20%的价格扣除，用扣除后的价格参与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840" w:firstLineChars="400"/>
        <w:jc w:val="left"/>
        <w:rPr>
          <w:rFonts w:ascii="Times New Roman" w:eastAsia="宋体" w:hAnsi="Times New Roman" w:cs="Times New Roman" w:hint="eastAsia"/>
        </w:rPr>
      </w:pPr>
      <w:r>
        <w:rPr>
          <w:rFonts w:ascii="Times New Roman" w:eastAsia="宋体" w:hAnsi="Times New Roman" w:cs="Times New Roman" w:hint="eastAsia"/>
        </w:rPr>
        <w:fldChar w:fldCharType="begin"/>
      </w:r>
      <w:r>
        <w:rPr>
          <w:rFonts w:ascii="Times New Roman" w:eastAsia="宋体" w:hAnsi="Times New Roman" w:cs="Times New Roman" w:hint="eastAsia"/>
        </w:rPr>
        <w:instrText xml:space="preserve"> eq \o\ac(</w:instrText>
      </w:r>
      <w:r>
        <w:rPr>
          <w:rFonts w:ascii="Times New Roman" w:eastAsia="宋体" w:hAnsi="Times New Roman" w:cs="Times New Roman" w:hint="eastAsia"/>
        </w:rPr>
        <w:instrText>○</w:instrText>
      </w:r>
      <w:r>
        <w:rPr>
          <w:rFonts w:ascii="Times New Roman" w:eastAsia="宋体" w:hAnsi="Times New Roman" w:cs="Times New Roman" w:hint="eastAsia"/>
        </w:rPr>
        <w:instrText>,13)</w:instrText>
      </w:r>
      <w:r>
        <w:rPr>
          <w:rFonts w:ascii="Times New Roman" w:eastAsia="宋体" w:hAnsi="Times New Roman" w:cs="Times New Roman" w:hint="eastAsia"/>
        </w:rPr>
        <w:fldChar w:fldCharType="separate"/>
      </w:r>
      <w:r>
        <w:rPr>
          <w:rFonts w:ascii="Times New Roman" w:eastAsia="宋体" w:hAnsi="Times New Roman" w:cs="Times New Roman" w:hint="eastAsia"/>
        </w:rPr>
        <w:fldChar w:fldCharType="end"/>
      </w:r>
      <w:r>
        <w:rPr>
          <w:rFonts w:ascii="Times New Roman" w:eastAsia="宋体" w:hAnsi="Times New Roman" w:cs="Times New Roman" w:hint="eastAsia"/>
        </w:rPr>
        <w:t>《关于符合本国产品标准的声明函》或财政部会同有关部门规定的有关证明文件（投标人所投产品符合国务院办公厅《关于在政府采购中实施本国产品标准及相关政策的通知》（国办发〔2025〕34号）关于本国产品价格评审优惠条件的提供，如符合上述条件但未能提供，将不能享受价格扣除优惠）</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1.17.3投标人要按分项报价表的内容填写货物单价（包括货物报价以及品牌、型号、产地、装箱、包装、包装物料、运输和保险费用等）、总价及其他事项。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w:t>
      </w:r>
      <w:r>
        <w:rPr>
          <w:rFonts w:ascii="宋体" w:hAnsi="宋体" w:hint="eastAsia"/>
          <w:szCs w:val="21"/>
          <w:highlight w:val="none"/>
        </w:rPr>
        <w:t>×</w:t>
      </w:r>
      <w:r>
        <w:rPr>
          <w:rFonts w:ascii="宋体" w:hAnsi="宋体" w:hint="eastAsia"/>
          <w:szCs w:val="21"/>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widowControl/>
        <w:shd w:val="clear" w:color="auto" w:fill="FFFFFF"/>
        <w:tabs>
          <w:tab w:val="left" w:pos="709"/>
          <w:tab w:val="left" w:pos="1573"/>
        </w:tabs>
        <w:adjustRightInd w:val="0"/>
        <w:snapToGrid w:val="0"/>
        <w:spacing w:line="360" w:lineRule="auto"/>
        <w:ind w:firstLine="420" w:firstLineChars="200"/>
        <w:jc w:val="left"/>
        <w:textAlignment w:val="baseline"/>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（4）评审价格。开标一览表中该投标人的投标总价。如本项目</w:t>
      </w:r>
      <w:r>
        <w:rPr>
          <w:rFonts w:hint="eastAsia"/>
          <w:bCs/>
        </w:rPr>
        <w:t>不是专门或部分面向中小企</w:t>
      </w:r>
      <w:r>
        <w:rPr>
          <w:rFonts w:hint="eastAsia"/>
          <w:bCs/>
          <w:highlight w:val="none"/>
        </w:rPr>
        <w:t>业采购的项目，小微企业享受价格扣除优惠，用扣除后的价格参与评审；投标人所投</w:t>
      </w:r>
      <w:r>
        <w:rPr>
          <w:bCs/>
          <w:highlight w:val="none"/>
        </w:rPr>
        <w:t>产品</w:t>
      </w:r>
      <w:r>
        <w:rPr>
          <w:rFonts w:hint="eastAsia"/>
          <w:bCs/>
          <w:highlight w:val="none"/>
        </w:rPr>
        <w:t>符合国务院办公厅《关于在政府采购中实施本国产品标准及相关政策的通知》（国办发〔2025〕34号）关于</w:t>
      </w:r>
      <w:r>
        <w:rPr>
          <w:bCs/>
          <w:highlight w:val="none"/>
        </w:rPr>
        <w:t>本国产品价格</w:t>
      </w:r>
      <w:r>
        <w:rPr>
          <w:rFonts w:hint="eastAsia"/>
          <w:bCs/>
          <w:highlight w:val="none"/>
        </w:rPr>
        <w:t>评审</w:t>
      </w:r>
      <w:r>
        <w:rPr>
          <w:bCs/>
          <w:highlight w:val="none"/>
        </w:rPr>
        <w:t>优惠条件的，</w:t>
      </w:r>
      <w:r>
        <w:rPr>
          <w:rFonts w:hint="eastAsia"/>
          <w:bCs/>
          <w:highlight w:val="none"/>
        </w:rPr>
        <w:t>享受价格扣除优惠，用扣除后的价格参与评审。具体见1.4.3、1.5.4</w:t>
      </w:r>
      <w:r>
        <w:rPr>
          <w:rFonts w:hint="eastAsia"/>
          <w:highlight w:val="none"/>
        </w:rPr>
        <w:t>及</w:t>
      </w:r>
      <w:r>
        <w:rPr>
          <w:rFonts w:hint="eastAsia"/>
          <w:b/>
          <w:highlight w:val="none"/>
        </w:rPr>
        <w:t>第六章评标方法和评标标准。</w:t>
      </w:r>
      <w:r>
        <w:rPr>
          <w:rFonts w:hint="eastAsia"/>
          <w:highlight w:val="none"/>
        </w:rPr>
        <w:t>如同时</w:t>
      </w:r>
      <w:r>
        <w:rPr>
          <w:highlight w:val="none"/>
        </w:rPr>
        <w:t>享受多项</w:t>
      </w:r>
      <w:r>
        <w:rPr>
          <w:rFonts w:hint="eastAsia"/>
          <w:highlight w:val="none"/>
        </w:rPr>
        <w:t>价格</w:t>
      </w:r>
      <w:r>
        <w:rPr>
          <w:highlight w:val="none"/>
        </w:rPr>
        <w:t>扣除优惠政策</w:t>
      </w:r>
      <w:r>
        <w:rPr>
          <w:rFonts w:hint="eastAsia"/>
          <w:highlight w:val="none"/>
        </w:rPr>
        <w:t>的</w:t>
      </w:r>
      <w:r>
        <w:rPr>
          <w:highlight w:val="none"/>
        </w:rPr>
        <w:t>，</w:t>
      </w:r>
      <w:r>
        <w:rPr>
          <w:rFonts w:hint="eastAsia"/>
          <w:highlight w:val="none"/>
        </w:rPr>
        <w:t>价格</w:t>
      </w:r>
      <w:r>
        <w:rPr>
          <w:highlight w:val="none"/>
        </w:rPr>
        <w:t>扣除</w:t>
      </w:r>
      <w:r>
        <w:rPr>
          <w:rFonts w:hint="eastAsia"/>
          <w:highlight w:val="none"/>
        </w:rPr>
        <w:t>基数均</w:t>
      </w:r>
      <w:r>
        <w:rPr>
          <w:highlight w:val="none"/>
        </w:rPr>
        <w:t>为</w:t>
      </w:r>
      <w:r>
        <w:rPr>
          <w:rFonts w:hint="eastAsia"/>
          <w:highlight w:val="none"/>
        </w:rPr>
        <w:t>原</w:t>
      </w:r>
      <w:r>
        <w:rPr>
          <w:highlight w:val="none"/>
        </w:rPr>
        <w:t>投标报价。</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10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2.10.1投标人</w:t>
      </w:r>
      <w:r>
        <w:rPr>
          <w:b/>
        </w:rPr>
        <w:t>法人</w:t>
      </w:r>
      <w:r>
        <w:rPr>
          <w:rFonts w:hint="eastAsia"/>
          <w:b/>
        </w:rPr>
        <w:t>资格</w:t>
      </w:r>
      <w:r>
        <w:rPr>
          <w:b/>
        </w:rPr>
        <w:t>证明文件</w:t>
      </w:r>
    </w:p>
    <w:p>
      <w:pPr>
        <w:pStyle w:val="10"/>
        <w:numPr>
          <w:ilvl w:val="0"/>
          <w:numId w:val="0"/>
        </w:numPr>
        <w:tabs>
          <w:tab w:val="left" w:pos="1573"/>
        </w:tabs>
        <w:adjustRightInd w:val="0"/>
        <w:snapToGrid w:val="0"/>
        <w:spacing w:line="360" w:lineRule="auto"/>
        <w:ind w:firstLine="420" w:firstLineChars="200"/>
        <w:jc w:val="left"/>
      </w:pPr>
      <w:r>
        <w:rPr>
          <w:rFonts w:hint="eastAsia"/>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rPr>
      </w:pPr>
      <w:r>
        <w:rPr>
          <w:rFonts w:hint="eastAsia"/>
        </w:rPr>
        <w:t>在格式文本中，除可填报内容外，任何实质性修改将被视为非实质性响应投标，从而导致该投标被</w:t>
      </w:r>
      <w:r>
        <w:rPr>
          <w:rFonts w:eastAsia="拒绝" w:hint="eastAsia"/>
          <w:b/>
        </w:rPr>
        <w:t>拒绝</w:t>
      </w:r>
      <w:r>
        <w:rPr>
          <w:rFonts w:hint="eastAsia"/>
        </w:rPr>
        <w:t>。</w:t>
      </w:r>
    </w:p>
    <w:p>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bookmarkStart w:id="10" w:name="_Hlt509739007"/>
      <w:bookmarkEnd w:id="10"/>
      <w:r>
        <w:rPr>
          <w:rFonts w:hint="eastAsia"/>
          <w:b/>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投标人提供在“信用中国”网站（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2.10.8进口产品制造商授权书</w:t>
      </w:r>
    </w:p>
    <w:p>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第五章投标人须知专用部分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（投标人地址）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（投标人名称）</w:t>
      </w:r>
      <w:r>
        <w:rPr>
          <w:rFonts w:ascii="华文楷体" w:eastAsia="华文楷体" w:hAnsi="华文楷体" w:cs="Times New Roman" w:hint="eastAsia"/>
          <w:szCs w:val="21"/>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（投标人名称）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（投标人名称） </w:t>
      </w:r>
      <w:r>
        <w:rPr>
          <w:rFonts w:ascii="华文楷体" w:eastAsia="华文楷体" w:hAnsi="华文楷体" w:cs="Times New Roman" w:hint="eastAsia"/>
          <w:szCs w:val="21"/>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（投标人名称）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rPr>
      </w:pP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bookmarkStart w:id="11" w:name="_Toc86202647"/>
      <w:r>
        <w:rPr>
          <w:rFonts w:hint="eastAsia"/>
          <w:b/>
        </w:rPr>
        <w:t>2.10.9中</w:t>
      </w:r>
      <w:r>
        <w:rPr>
          <w:b/>
        </w:rPr>
        <w:t>小企业声明函</w:t>
      </w:r>
      <w:r>
        <w:rPr>
          <w:rFonts w:hint="eastAsia"/>
          <w:b/>
        </w:rPr>
        <w:t>、</w:t>
      </w:r>
      <w:r>
        <w:rPr>
          <w:rFonts w:hint="eastAsia"/>
          <w:b/>
          <w:bCs/>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本声明由投标人提供，并对其真实性负责。</w:t>
      </w:r>
      <w:r>
        <w:rPr>
          <w:rFonts w:ascii="宋体" w:eastAsia="宋体" w:hAnsi="宋体" w:cs="仿宋_GB2312" w:hint="eastAsia"/>
          <w:szCs w:val="21"/>
          <w:highlight w:val="green"/>
        </w:rPr>
        <w:t>投标人</w:t>
      </w:r>
      <w:r>
        <w:rPr>
          <w:rFonts w:ascii="宋体" w:eastAsia="宋体" w:hAnsi="宋体" w:cs="仿宋_GB2312" w:hint="eastAsia"/>
          <w:szCs w:val="21"/>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rPr>
      </w:pPr>
      <w:r>
        <w:rPr>
          <w:rFonts w:ascii="华文楷体" w:eastAsia="华文楷体" w:hAnsi="华文楷体" w:hint="eastAsia"/>
          <w:b/>
          <w:bCs/>
        </w:rPr>
        <w:t>中小</w:t>
      </w:r>
      <w:r>
        <w:rPr>
          <w:rFonts w:ascii="华文楷体" w:eastAsia="华文楷体" w:hAnsi="华文楷体"/>
          <w:b/>
          <w:bCs/>
        </w:rPr>
        <w:t>企业声明函</w:t>
      </w:r>
      <w:r>
        <w:rPr>
          <w:rFonts w:ascii="华文楷体" w:eastAsia="华文楷体" w:hAnsi="华文楷体" w:hint="eastAsia"/>
          <w:b/>
          <w:bCs/>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rPr>
      </w:pPr>
      <w:r>
        <w:rPr>
          <w:rFonts w:ascii="华文楷体" w:eastAsia="华文楷体" w:hAnsi="华文楷体" w:cs="仿宋" w:hint="eastAsia"/>
          <w:szCs w:val="21"/>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rPr>
      </w:pPr>
    </w:p>
    <w:p>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投标人名称（电子签章）：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rPr>
      </w:pPr>
    </w:p>
    <w:p>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r>
        <w:rPr>
          <w:rFonts w:ascii="华文楷体" w:eastAsia="华文楷体" w:hAnsi="华文楷体" w:cs="Times New Roman" w:hint="eastAsia"/>
          <w:bCs/>
          <w:szCs w:val="20"/>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2.10.10</w:t>
      </w:r>
      <w:r>
        <w:rPr>
          <w:rFonts w:hint="eastAsia"/>
          <w:b/>
          <w:highlight w:val="green"/>
        </w:rPr>
        <w:t>联合体协议</w:t>
      </w:r>
    </w:p>
    <w:p>
      <w:pPr>
        <w:tabs>
          <w:tab w:val="left" w:pos="1573"/>
        </w:tabs>
        <w:autoSpaceDN w:val="0"/>
        <w:adjustRightInd w:val="0"/>
        <w:snapToGrid w:val="0"/>
        <w:spacing w:line="360" w:lineRule="auto"/>
        <w:rPr>
          <w:rFonts w:ascii="宋体" w:eastAsia="宋体" w:hAnsi="宋体" w:cs="Times New Roman" w:hint="eastAsia"/>
          <w:b/>
          <w:szCs w:val="21"/>
        </w:rPr>
      </w:pPr>
      <w:r>
        <w:rPr>
          <w:rFonts w:ascii="宋体" w:eastAsia="宋体" w:hAnsi="宋体" w:cs="Times New Roman" w:hint="eastAsia"/>
          <w:b/>
          <w:szCs w:val="21"/>
        </w:rPr>
        <w:t xml:space="preserve">    </w:t>
      </w:r>
      <w:r>
        <w:rPr>
          <w:rFonts w:ascii="宋体" w:eastAsia="宋体" w:hAnsi="宋体" w:cs="Times New Roman" w:hint="eastAsia"/>
          <w:szCs w:val="21"/>
        </w:rPr>
        <w:t>投标人为</w:t>
      </w:r>
      <w:r>
        <w:rPr>
          <w:rFonts w:ascii="宋体" w:eastAsia="宋体" w:hAnsi="宋体" w:cs="Times New Roman" w:hint="eastAsia"/>
          <w:szCs w:val="21"/>
          <w:highlight w:val="green"/>
        </w:rPr>
        <w:t>联合体</w:t>
      </w:r>
      <w:r>
        <w:rPr>
          <w:rFonts w:ascii="宋体" w:eastAsia="宋体" w:hAnsi="宋体" w:cs="Times New Roman" w:hint="eastAsia"/>
          <w:szCs w:val="21"/>
        </w:rPr>
        <w:t>的提供。</w:t>
      </w:r>
    </w:p>
    <w:p>
      <w:pPr>
        <w:tabs>
          <w:tab w:val="left" w:pos="1573"/>
        </w:tabs>
        <w:autoSpaceDN w:val="0"/>
        <w:adjustRightInd w:val="0"/>
        <w:snapToGrid w:val="0"/>
        <w:spacing w:line="360" w:lineRule="auto"/>
        <w:rPr>
          <w:rFonts w:ascii="宋体" w:eastAsia="宋体" w:hAnsi="宋体" w:cs="Times New Roman" w:hint="eastAsia"/>
          <w:b/>
          <w:szCs w:val="21"/>
        </w:rPr>
      </w:pPr>
    </w:p>
    <w:p>
      <w:pPr>
        <w:spacing w:line="480" w:lineRule="auto"/>
        <w:jc w:val="center"/>
        <w:rPr>
          <w:rFonts w:ascii="华文楷体" w:eastAsia="华文楷体" w:hAnsi="华文楷体" w:cs="Times New Roman" w:hint="eastAsia"/>
        </w:rPr>
      </w:pPr>
      <w:r>
        <w:rPr>
          <w:rFonts w:ascii="华文楷体" w:eastAsia="华文楷体" w:hAnsi="华文楷体" w:cs="仿宋" w:hint="eastAsia"/>
          <w:sz w:val="24"/>
          <w:szCs w:val="24"/>
          <w:highlight w:val="green"/>
        </w:rPr>
        <w:t>联合体协议</w:t>
      </w:r>
    </w:p>
    <w:p>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项目的投标。现就联合体投标事宜订立如下协议：</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6" w:name="_Toc7084_WPSOffice_Level2"/>
      <w:bookmarkStart w:id="17" w:name="_Toc23482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pPr>
        <w:spacing w:line="360" w:lineRule="auto"/>
        <w:ind w:firstLine="420" w:firstLineChars="20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pPr>
        <w:spacing w:line="360" w:lineRule="auto"/>
        <w:ind w:firstLine="2835" w:firstLineChars="135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r>
        <w:rPr>
          <w:rFonts w:hint="eastAsia"/>
          <w:b/>
        </w:rPr>
        <w:t>2.10.11分包意向协议</w:t>
      </w:r>
    </w:p>
    <w:p>
      <w:pPr>
        <w:keepNext/>
        <w:keepLines/>
        <w:spacing w:before="240" w:after="64" w:line="317" w:lineRule="auto"/>
        <w:jc w:val="center"/>
        <w:rPr>
          <w:rFonts w:ascii="华文楷体" w:eastAsia="华文楷体" w:hAnsi="华文楷体" w:cs="仿宋" w:hint="eastAsia"/>
          <w:bCs/>
          <w:kern w:val="0"/>
          <w:szCs w:val="28"/>
        </w:rPr>
      </w:pPr>
      <w:r>
        <w:rPr>
          <w:rFonts w:ascii="华文楷体" w:eastAsia="华文楷体" w:hAnsi="华文楷体" w:cs="仿宋" w:hint="eastAsia"/>
          <w:bCs/>
          <w:kern w:val="0"/>
          <w:sz w:val="24"/>
          <w:szCs w:val="28"/>
        </w:rPr>
        <w:t>分包意向协议（如有）</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甲方：（分包单位）</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乙方：（承包单位）   </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拟在中标后将成交项目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甲方名称（盖章）：                乙方名称（盖章）：</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2.10.12其他资格证明文件</w:t>
      </w:r>
    </w:p>
    <w:p>
      <w:pPr>
        <w:adjustRightInd w:val="0"/>
        <w:snapToGrid w:val="0"/>
        <w:spacing w:line="360" w:lineRule="auto"/>
        <w:ind w:firstLine="412" w:firstLineChars="196"/>
      </w:pPr>
      <w:r>
        <w:rPr>
          <w:rFonts w:hint="eastAsia"/>
        </w:rPr>
        <w:t>按照</w:t>
      </w:r>
      <w:r>
        <w:rPr>
          <w:rFonts w:hint="eastAsia"/>
          <w:b/>
        </w:rPr>
        <w:t>第五章投标人须知专用部分5.2条</w:t>
      </w:r>
      <w:r>
        <w:rPr>
          <w:rFonts w:hint="eastAsia"/>
        </w:rPr>
        <w:t>规定应提交的特殊资质条件证明文件。</w:t>
      </w:r>
    </w:p>
    <w:p>
      <w:pPr>
        <w:tabs>
          <w:tab w:val="left" w:pos="1573"/>
        </w:tabs>
        <w:autoSpaceDN w:val="0"/>
        <w:adjustRightInd w:val="0"/>
        <w:snapToGrid w:val="0"/>
        <w:spacing w:line="360" w:lineRule="auto"/>
        <w:ind w:firstLine="420" w:firstLineChars="200"/>
        <w:outlineLvl w:val="4"/>
        <w:rPr>
          <w:rFonts w:ascii="宋体" w:hAnsi="宋体"/>
          <w:b/>
          <w:szCs w:val="21"/>
          <w:highlight w:val="none"/>
        </w:rPr>
      </w:pPr>
      <w:r>
        <w:rPr>
          <w:rFonts w:ascii="宋体" w:hAnsi="宋体" w:hint="eastAsia"/>
          <w:b/>
          <w:szCs w:val="21"/>
          <w:highlight w:val="none"/>
        </w:rPr>
        <w:t>2.10.1</w:t>
      </w:r>
      <w:r>
        <w:rPr>
          <w:rFonts w:ascii="宋体" w:hAnsi="宋体"/>
          <w:b/>
          <w:szCs w:val="21"/>
          <w:highlight w:val="none"/>
        </w:rPr>
        <w:t>3</w:t>
      </w:r>
      <w:r>
        <w:rPr>
          <w:rFonts w:ascii="宋体" w:hAnsi="宋体" w:hint="eastAsia"/>
          <w:b/>
          <w:szCs w:val="21"/>
          <w:highlight w:val="none"/>
        </w:rPr>
        <w:t>《关于符合本国产品标准的声明函》</w:t>
      </w:r>
    </w:p>
    <w:p>
      <w:pPr>
        <w:autoSpaceDN w:val="0"/>
        <w:spacing w:line="440" w:lineRule="exact"/>
        <w:ind w:firstLine="420" w:firstLineChars="200"/>
        <w:rPr>
          <w:rFonts w:ascii="宋体" w:hAnsi="宋体" w:cs="仿宋_GB2312"/>
          <w:szCs w:val="21"/>
          <w:highlight w:val="none"/>
        </w:rPr>
      </w:pPr>
      <w:r>
        <w:rPr>
          <w:rFonts w:ascii="宋体" w:hAnsi="宋体" w:hint="eastAsia"/>
          <w:bCs/>
          <w:szCs w:val="21"/>
          <w:highlight w:val="none"/>
        </w:rPr>
        <w:t>投标人所投</w:t>
      </w:r>
      <w:r>
        <w:rPr>
          <w:rFonts w:ascii="宋体" w:hAnsi="宋体"/>
          <w:bCs/>
          <w:szCs w:val="21"/>
          <w:highlight w:val="none"/>
        </w:rPr>
        <w:t>产品</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cs="仿宋_GB2312"/>
          <w:szCs w:val="21"/>
          <w:highlight w:val="none"/>
        </w:rPr>
        <w:t xml:space="preserve"> </w:t>
      </w:r>
    </w:p>
    <w:p>
      <w:pPr>
        <w:adjustRightInd w:val="0"/>
        <w:snapToGrid w:val="0"/>
        <w:spacing w:line="360" w:lineRule="auto"/>
        <w:ind w:firstLine="412" w:firstLineChars="196"/>
        <w:rPr>
          <w:highlight w:val="none"/>
        </w:rPr>
      </w:pPr>
    </w:p>
    <w:p>
      <w:pPr>
        <w:pStyle w:val="NormalWeb"/>
        <w:shd w:val="clear" w:color="auto" w:fill="FFFFFF"/>
        <w:spacing w:before="30" w:beforeAutospacing="0" w:after="30" w:afterAutospacing="0"/>
        <w:jc w:val="center"/>
        <w:rPr>
          <w:color w:val="333333"/>
          <w:szCs w:val="21"/>
          <w:highlight w:val="none"/>
        </w:rPr>
      </w:pPr>
      <w:r>
        <w:rPr>
          <w:rStyle w:val="Strong"/>
          <w:rFonts w:hint="eastAsia"/>
          <w:color w:val="333333"/>
          <w:szCs w:val="21"/>
          <w:highlight w:val="none"/>
          <w:shd w:val="clear" w:color="auto" w:fill="FFFFFF"/>
        </w:rPr>
        <w:t>关于符合本国产品标准的声明函</w:t>
      </w:r>
    </w:p>
    <w:p>
      <w:pPr>
        <w:pStyle w:val="NormalWeb"/>
        <w:shd w:val="clear" w:color="auto" w:fill="FFFFFF"/>
        <w:spacing w:before="30" w:beforeAutospacing="0" w:after="30" w:afterAutospacing="0"/>
        <w:ind w:firstLine="420"/>
        <w:rPr>
          <w:color w:val="333333"/>
          <w:szCs w:val="21"/>
          <w:highlight w:val="none"/>
        </w:rPr>
      </w:pP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hint="eastAsia"/>
          <w:i w:val="0"/>
          <w:color w:val="333333"/>
          <w:szCs w:val="21"/>
          <w:highlight w:val="none"/>
          <w:shd w:val="clear" w:color="auto" w:fill="FFFFFF"/>
        </w:rPr>
        <w:t>（产品名称1）</w:t>
      </w:r>
      <w:r>
        <w:rPr>
          <w:rStyle w:val="Emphasis"/>
          <w:rFonts w:hint="eastAsia"/>
          <w:i w:val="0"/>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Style w:val="Emphasis"/>
          <w:rFonts w:hint="eastAsia"/>
          <w:i w:val="0"/>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Style w:val="Emphasis"/>
          <w:rFonts w:hint="eastAsia"/>
          <w:i w:val="0"/>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Style w:val="Emphasis"/>
          <w:rFonts w:hint="eastAsia"/>
          <w:i w:val="0"/>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Style w:val="Emphasis"/>
          <w:rFonts w:hint="eastAsia"/>
          <w:i w:val="0"/>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pPr>
        <w:pStyle w:val="NormalWeb"/>
        <w:shd w:val="clear" w:color="auto" w:fill="FFFFFF"/>
        <w:spacing w:before="30" w:beforeAutospacing="0" w:after="30" w:afterAutospacing="0"/>
        <w:ind w:firstLine="420"/>
        <w:rPr>
          <w:color w:val="333333"/>
          <w:szCs w:val="21"/>
          <w:highlight w:val="none"/>
          <w:shd w:val="clear" w:color="auto" w:fill="FFFFFF"/>
        </w:rPr>
      </w:pPr>
    </w:p>
    <w:p>
      <w:pPr>
        <w:pStyle w:val="NormalWeb"/>
        <w:shd w:val="clear" w:color="auto" w:fill="FFFFFF"/>
        <w:spacing w:before="30" w:beforeAutospacing="0" w:after="30" w:afterAutospacing="0"/>
        <w:ind w:firstLine="420"/>
        <w:rPr>
          <w:rFonts w:hint="eastAsia"/>
          <w:color w:val="333333"/>
          <w:szCs w:val="21"/>
          <w:highlight w:val="none"/>
        </w:rPr>
      </w:pP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850"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23" w:type="dxa"/>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为本项目提供整体设计、规范编制或者项目管理、监理、检测等服务的供应商，或者</w:t>
            </w:r>
            <w:r>
              <w:rPr>
                <w:rFonts w:hint="eastAsia"/>
                <w:sz w:val="18"/>
                <w:szCs w:val="18"/>
              </w:rPr>
              <w:t>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bCs/>
                <w:sz w:val="18"/>
                <w:szCs w:val="18"/>
              </w:rPr>
              <w:t>本次招标是否允许代理商（指投标人提供的货物不是自己制造的，下同）投标，以及进口产品代理商投标应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第五章投标人须知专用部分5.3条</w:t>
            </w:r>
            <w:r>
              <w:rPr>
                <w:rFonts w:hint="eastAsia"/>
                <w:sz w:val="18"/>
                <w:szCs w:val="18"/>
              </w:rPr>
              <w:t>有关代理商投标要求，以及进口产品代理商未按</w:t>
            </w:r>
            <w:r>
              <w:rPr>
                <w:rFonts w:hint="eastAsia"/>
                <w:b/>
                <w:sz w:val="18"/>
                <w:szCs w:val="18"/>
              </w:rPr>
              <w:t>第五章投标人须知专用部分5.4条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rPr>
            </w:pPr>
            <w:r>
              <w:rPr>
                <w:rFonts w:hint="eastAsia"/>
                <w:sz w:val="18"/>
                <w:szCs w:val="18"/>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1.3.8</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1.3.10</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rPr>
            </w:pP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1.6.1</w:t>
            </w:r>
          </w:p>
        </w:tc>
        <w:tc>
          <w:tcPr>
            <w:tcW w:w="7723" w:type="dxa"/>
            <w:vAlign w:val="center"/>
          </w:tcPr>
          <w:p>
            <w:pPr>
              <w:rPr>
                <w:rFonts w:ascii="宋体" w:hAnsi="宋体"/>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sz w:val="18"/>
                <w:szCs w:val="18"/>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rPr>
            </w:pPr>
            <w:r>
              <w:rPr>
                <w:rFonts w:hint="eastAsia"/>
                <w:sz w:val="18"/>
                <w:szCs w:val="18"/>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rPr>
            </w:pPr>
            <w:r>
              <w:rPr>
                <w:rFonts w:hint="eastAsia"/>
                <w:sz w:val="18"/>
                <w:szCs w:val="18"/>
              </w:rPr>
              <w:t>按照</w:t>
            </w:r>
            <w:r>
              <w:rPr>
                <w:rFonts w:hint="eastAsia"/>
                <w:b/>
                <w:sz w:val="18"/>
                <w:szCs w:val="18"/>
              </w:rPr>
              <w:t>第五章投标人须知专用部分5.13条</w:t>
            </w:r>
            <w:r>
              <w:rPr>
                <w:rFonts w:hint="eastAsia"/>
                <w:sz w:val="18"/>
                <w:szCs w:val="18"/>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1.16.3</w:t>
            </w:r>
          </w:p>
        </w:tc>
        <w:tc>
          <w:tcPr>
            <w:tcW w:w="7723" w:type="dxa"/>
            <w:vAlign w:val="center"/>
          </w:tcPr>
          <w:p>
            <w:pPr>
              <w:tabs>
                <w:tab w:val="left" w:pos="1573"/>
              </w:tabs>
              <w:adjustRightInd w:val="0"/>
              <w:snapToGrid w:val="0"/>
              <w:spacing w:line="360" w:lineRule="auto"/>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eastAsia="宋体" w:cs="Times New Roman" w:hint="eastAsia"/>
                <w:sz w:val="18"/>
                <w:szCs w:val="18"/>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甘肃省人工影响天气办公室</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甘肃省人影作业火箭弹项目</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ZQCD-26056</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合同签订后30天内交货验收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甘肃省兰州市</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2026年05月06日 00:00:00</w:t>
      </w:r>
      <w:bookmarkEnd w:id="26"/>
      <w:r>
        <w:rPr>
          <w:rFonts w:ascii="宋体" w:hint="eastAsia"/>
          <w:szCs w:val="21"/>
          <w:highlight w:val="none"/>
        </w:rPr>
        <w:t>至</w:t>
      </w:r>
      <w:bookmarkStart w:id="27" w:name="项目公告_signUpLastTime"/>
      <w:r>
        <w:rPr>
          <w:rFonts w:ascii="宋体" w:hint="eastAsia"/>
          <w:szCs w:val="21"/>
          <w:highlight w:val="none"/>
        </w:rPr>
        <w:t>2026年05月13日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2026年05月28日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线上开标。</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卢介然</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010-68406642</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甘肃省人工影响天气办公室</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刘莹</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0931-2402980</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甘肃省兰州市榆中县和平镇和平大道7号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甘肃省人工影响天气办公室</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民用爆炸物品生产许可证</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不允许（仅针对以下产品：全部产品不允许代理商投标/响应不允许代理商投标）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设有，核心产品为增雨防雹火箭弹</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  甘肃人影作业火箭弹项目  ，属于工业行业；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是，中标服务费：8.4万元。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1,586.200000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1,586.200000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根据本项目实际情况，招标文件1.27.3第1项至第3项启动异常低价投标审查的数值标准为65%。</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73"/>
        <w:gridCol w:w="283"/>
        <w:gridCol w:w="1442"/>
        <w:gridCol w:w="283"/>
        <w:gridCol w:w="682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4、投标产品满足招标文件小微企业、本国产品有关政策优惠条件，投标价格将给予扣除。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(3)</w:t>
            </w:r>
          </w:p>
        </w:tc>
        <w:tc>
          <w:tcPr/>
          <w:p>
            <w:r>
              <w:t>评审标准：</w:t>
            </w:r>
          </w:p>
          <w:p>
            <w:r>
              <w:t>投标人具有 ISO9000系列或GJB9001B质量管理体系认证，得3分。否则不得分。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(8)</w:t>
            </w:r>
          </w:p>
        </w:tc>
        <w:tc>
          <w:tcPr/>
          <w:p>
            <w:r>
              <w:t>评审标准：</w:t>
            </w:r>
          </w:p>
          <w:p>
            <w:r>
              <w:t>销售合同必须包括“增雨防雹火箭弹”，每提供1份合同得2分，最多得8分。否则不得分。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(4)</w:t>
            </w:r>
          </w:p>
        </w:tc>
        <w:tc>
          <w:tcPr/>
          <w:p>
            <w:r>
              <w:t>评审标准：</w:t>
            </w:r>
          </w:p>
          <w:p>
            <w:r>
              <w:t>一档0分</w:t>
              <w:cr/>
              <w:t>二档1分</w:t>
              <w:cr/>
              <w:t>三档2分</w:t>
              <w:cr/>
              <w:t>四档4分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(4)</w:t>
            </w:r>
          </w:p>
        </w:tc>
        <w:tc>
          <w:tcPr/>
          <w:p>
            <w:r>
              <w:t>评审标准：</w:t>
            </w:r>
          </w:p>
          <w:p>
            <w:r>
              <w:t>一档0分</w:t>
              <w:cr/>
              <w:t>二档1分</w:t>
              <w:cr/>
              <w:t>三档2分</w:t>
              <w:cr/>
              <w:t>四档4分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(4)</w:t>
            </w:r>
          </w:p>
        </w:tc>
        <w:tc>
          <w:tcPr/>
          <w:p>
            <w:r>
              <w:t>评审标准：</w:t>
            </w:r>
          </w:p>
          <w:p>
            <w:r>
              <w:t>一档0分</w:t>
              <w:cr/>
              <w:t>二档1分</w:t>
              <w:cr/>
              <w:t>三档2分</w:t>
              <w:cr/>
              <w:t>四档4分</w:t>
            </w:r>
          </w:p>
          <w:p>
            <w:r>
              <w:t>评审标准说明：</w:t>
            </w:r>
          </w:p>
          <w:p>
            <w:r>
              <w:t>投标人应提供培训方案。具体标准评分如下：</w:t>
              <w:cr/>
              <w:t>一档：未提供培训方案；</w:t>
              <w:cr/>
              <w:t>二档：培训方案不完整（指缺失培训计划、培训材料（讲义）、培训课表、主要授课教师介绍任意一项）；</w:t>
              <w:cr/>
              <w:t>三档：培训方案完整，但课程设计重点不突出或针对性不强，基本满足采购文件需求；</w:t>
              <w:cr/>
              <w:t>四档：培训方案完整，课程设计重点突出、针对性强，完全满足采购文件需求。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(3)</w:t>
            </w:r>
          </w:p>
        </w:tc>
        <w:tc>
          <w:tcPr/>
          <w:p>
            <w:r>
              <w:t>评审标准：</w:t>
            </w:r>
          </w:p>
          <w:p>
            <w:r>
              <w:t>针对本项目采购的“增雨防雹火箭弹”，承诺每提前5天交货的，得1.5分，最高3分。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val="restart"/>
          </w:tcPr>
          <w:p>
            <w:r>
              <w:t>技术部分</w:t>
            </w:r>
          </w:p>
        </w:tc>
        <w:tc>
          <w:tcPr/>
          <w:p>
            <w:r>
              <w:t>投标产品技术指标（客观分）</w:t>
            </w:r>
          </w:p>
        </w:tc>
        <w:tc>
          <w:tcPr/>
          <w:p>
            <w:r>
              <w:t>区间打分</w:t>
            </w:r>
            <w:r>
              <w:t>(40)</w:t>
            </w:r>
          </w:p>
        </w:tc>
        <w:tc>
          <w:tcPr/>
          <w:p>
            <w:r>
              <w:t>评审标准：</w:t>
            </w:r>
          </w:p>
          <w:p>
            <w:r>
              <w:t>标注#的重要指标共5项，每满足1项（如有多个下级指标，则每个下级指标均应满足）得5分，满分25分。</w:t>
              <w:cr/>
              <w:t>未标注#的指标共5项，每满足1项（如有多个下级指标，则每个下级指标均应满足）得3分，满分15分。</w:t>
            </w:r>
          </w:p>
          <w:p>
            <w:r>
              <w:t>评审标准说明：</w:t>
            </w:r>
          </w:p>
          <w:p>
            <w:r>
              <w:t>需提供技术文档。响应且满足招标文件第七章详细技术指标要求，标注#的重要指标需提供第三方出具的并加盖投标人公章的测试报告作为证明材料，其他指标需提供产品说明或投标人官方宣传材料等作为证明材料。</w:t>
            </w:r>
          </w:p>
          <w:p/>
        </w:tc>
      </w:tr>
      <w:tr>
        <w:tblPrEx>
          <w:tblW w:w="5000" w:type="pct"/>
          <w:tblCellMar>
            <w:left w:w="108" w:type="dxa"/>
            <w:right w:w="108" w:type="dxa"/>
          </w:tblCellMar>
        </w:tblPrEx>
        <w:tc>
          <w:tcPr/>
          <w:p>
            <w:r>
              <w:t>9</w:t>
            </w:r>
          </w:p>
        </w:tc>
        <w:tc>
          <w:tcPr>
            <w:vMerge/>
          </w:tcPr>
          <w:p>
            <w:r>
              <w:t>技术部分</w:t>
            </w:r>
          </w:p>
        </w:tc>
        <w:tc>
          <w:tcPr/>
          <w:p>
            <w:r>
              <w:t>实施方案（主观分）</w:t>
            </w:r>
          </w:p>
        </w:tc>
        <w:tc>
          <w:tcPr/>
          <w:p>
            <w:r>
              <w:t>勾选打分</w:t>
            </w:r>
            <w:r>
              <w:t>(4)</w:t>
            </w:r>
          </w:p>
        </w:tc>
        <w:tc>
          <w:tcPr/>
          <w:p>
            <w:r>
              <w:t>评审标准：</w:t>
            </w:r>
          </w:p>
          <w:p>
            <w:r>
              <w:t>一档0分</w:t>
              <w:cr/>
              <w:t>二档1分</w:t>
              <w:cr/>
              <w:t>三档2分</w:t>
              <w:cr/>
              <w:t>四档4分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bl>
    <w:p w:rsidR="00A77B3E">
      <w:r>
        <w:t xml:space="preserve">      </w:t>
      </w:r>
    </w:p>
    <w:p w:rsidR="00A77B3E"/>
    <w:p w:rsidR="00A77B3E">
      <w:bookmarkEnd w:id="58"/>
    </w:p>
    <w:p w:rsidR="00155EE2">
      <w:pPr>
        <w:spacing w:before="156" w:beforeLines="50" w:line="360" w:lineRule="auto"/>
        <w:jc w:val="center"/>
        <w:outlineLvl w:val="1"/>
        <w:rPr>
          <w:rFonts w:ascii="宋体" w:hAnsi="宋体"/>
          <w:b/>
          <w:sz w:val="30"/>
          <w:szCs w:val="30"/>
        </w:rPr>
      </w:pPr>
      <w:r>
        <w:rPr>
          <w:bCs/>
          <w:szCs w:val="21"/>
          <w:highlight w:val="none"/>
        </w:rPr>
        <w:br w:type="page"/>
      </w:r>
      <w:bookmarkStart w:id="59" w:name="插入_采购需求书"/>
      <w:r>
        <w:rPr>
          <w:rFonts w:ascii="宋体" w:hAnsi="宋体" w:hint="eastAsia"/>
          <w:b/>
          <w:sz w:val="30"/>
          <w:szCs w:val="30"/>
        </w:rPr>
        <w:t>第七章</w:t>
      </w:r>
      <w:r>
        <w:rPr>
          <w:rFonts w:ascii="宋体" w:hAnsi="宋体" w:hint="eastAsia"/>
          <w:b/>
          <w:sz w:val="30"/>
          <w:szCs w:val="30"/>
        </w:rPr>
        <w:t xml:space="preserve">  </w:t>
      </w:r>
      <w:r>
        <w:rPr>
          <w:rFonts w:ascii="宋体" w:hAnsi="宋体" w:hint="eastAsia"/>
          <w:b/>
          <w:sz w:val="30"/>
          <w:szCs w:val="30"/>
        </w:rPr>
        <w:t>采购需求</w:t>
      </w:r>
    </w:p>
    <w:p w:rsidR="00155EE2">
      <w:pPr>
        <w:spacing w:line="360" w:lineRule="auto"/>
        <w:ind w:firstLine="420" w:firstLineChars="200"/>
        <w:rPr>
          <w:rFonts w:ascii="宋体" w:hAnsi="宋体"/>
          <w:szCs w:val="21"/>
        </w:rPr>
      </w:pPr>
      <w:r>
        <w:rPr>
          <w:rFonts w:ascii="宋体" w:hAnsi="宋体" w:hint="eastAsia"/>
          <w:szCs w:val="21"/>
        </w:rPr>
        <w:t>一、项目概况及总体要求</w:t>
      </w:r>
    </w:p>
    <w:p w:rsidR="00155EE2">
      <w:pPr>
        <w:pStyle w:val="BodyText"/>
        <w:spacing w:line="408" w:lineRule="auto"/>
        <w:ind w:left="119" w:right="166" w:firstLine="422"/>
        <w:jc w:val="both"/>
        <w:rPr>
          <w:rFonts w:ascii="Calibri" w:eastAsia="Calibri" w:hAnsi="Calibri"/>
          <w:color w:val="000000"/>
          <w:kern w:val="2"/>
          <w:szCs w:val="21"/>
          <w:lang w:val="en-US"/>
        </w:rPr>
      </w:pPr>
      <w:r>
        <w:rPr>
          <w:rFonts w:ascii="宋体" w:eastAsia="宋体" w:hAnsi="宋体" w:cs="宋体" w:hint="eastAsia"/>
          <w:color w:val="000000"/>
          <w:kern w:val="2"/>
          <w:szCs w:val="21"/>
          <w:lang w:val="en-US"/>
        </w:rPr>
        <w:t>本项目所招产品为我省人影用火箭弹，根据中国气象局关于人工影响天气作业的安全管理要求，结合近年来各地出现的相关人影作业事故案例，本项目所招产品必须完全满足配套我省现有火箭发射系统使用条件，以保证火箭作业的稳定性、安全性，出现事故后能够及时解决。</w:t>
      </w:r>
      <w:r>
        <w:rPr>
          <w:rFonts w:ascii="宋体" w:eastAsia="宋体" w:hAnsi="宋体" w:cs="宋体" w:hint="eastAsia"/>
          <w:color w:val="000000"/>
          <w:kern w:val="2"/>
          <w:szCs w:val="21"/>
          <w:lang w:val="en-US"/>
        </w:rPr>
        <w:t xml:space="preserve"> </w:t>
      </w:r>
    </w:p>
    <w:p w:rsidR="00155EE2">
      <w:pPr>
        <w:spacing w:line="360" w:lineRule="auto"/>
        <w:ind w:firstLine="420" w:firstLineChars="200"/>
        <w:rPr>
          <w:rFonts w:ascii="宋体" w:hAnsi="宋体"/>
          <w:szCs w:val="21"/>
        </w:rPr>
      </w:pPr>
      <w:r>
        <w:rPr>
          <w:rFonts w:ascii="宋体" w:hAnsi="宋体" w:hint="eastAsia"/>
          <w:szCs w:val="21"/>
        </w:rPr>
        <w:t>二、设备需求一览表（见第七章</w:t>
      </w:r>
      <w:r>
        <w:rPr>
          <w:rFonts w:ascii="宋体" w:hAnsi="宋体" w:hint="eastAsia"/>
          <w:szCs w:val="21"/>
        </w:rPr>
        <w:t xml:space="preserve"> </w:t>
      </w:r>
      <w:r>
        <w:rPr>
          <w:rFonts w:ascii="宋体" w:hAnsi="宋体" w:hint="eastAsia"/>
          <w:szCs w:val="21"/>
        </w:rPr>
        <w:t>采购需求</w:t>
      </w:r>
      <w:r>
        <w:rPr>
          <w:rFonts w:ascii="宋体" w:hAnsi="宋体" w:hint="eastAsia"/>
          <w:szCs w:val="21"/>
        </w:rPr>
        <w:t xml:space="preserve"> </w:t>
      </w:r>
      <w:r>
        <w:rPr>
          <w:rFonts w:ascii="宋体" w:hAnsi="宋体" w:hint="eastAsia"/>
          <w:szCs w:val="21"/>
        </w:rPr>
        <w:t>附表）</w:t>
      </w:r>
    </w:p>
    <w:p w:rsidR="00155EE2">
      <w:pPr>
        <w:spacing w:line="360" w:lineRule="auto"/>
        <w:ind w:firstLine="420" w:firstLineChars="200"/>
        <w:rPr>
          <w:rFonts w:ascii="宋体" w:hAnsi="宋体"/>
          <w:szCs w:val="21"/>
        </w:rPr>
      </w:pPr>
      <w:r>
        <w:rPr>
          <w:rFonts w:ascii="宋体" w:hAnsi="宋体" w:hint="eastAsia"/>
          <w:szCs w:val="21"/>
        </w:rPr>
        <w:t>三、技术性能指标</w:t>
      </w:r>
    </w:p>
    <w:tbl>
      <w:tblPr>
        <w:tblStyle w:val="TableNormal"/>
        <w:tblW w:w="831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
      <w:tblGrid>
        <w:gridCol w:w="2485"/>
        <w:gridCol w:w="3284"/>
        <w:gridCol w:w="2541"/>
      </w:tblGrid>
      <w:tr>
        <w:tblPrEx>
          <w:tblW w:w="831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Ex>
        <w:trPr>
          <w:trHeight w:hRule="exact" w:val="568"/>
          <w:jc w:val="center"/>
        </w:trPr>
        <w:tc>
          <w:tcPr>
            <w:tcW w:w="2485" w:type="dxa"/>
            <w:tcBorders>
              <w:top w:val="single" w:sz="4" w:space="0" w:color="000000"/>
              <w:left w:val="single" w:sz="4" w:space="0" w:color="000000"/>
              <w:bottom w:val="single" w:sz="4" w:space="0" w:color="000000"/>
              <w:right w:val="single" w:sz="4" w:space="0" w:color="000000"/>
            </w:tcBorders>
            <w:vAlign w:val="center"/>
          </w:tcPr>
          <w:p w:rsidR="00155EE2">
            <w:pPr>
              <w:pStyle w:val="BodyText"/>
              <w:adjustRightInd w:val="0"/>
              <w:snapToGrid w:val="0"/>
              <w:spacing w:after="0" w:line="240" w:lineRule="exact"/>
              <w:ind w:left="542"/>
              <w:jc w:val="center"/>
              <w:rPr>
                <w:color w:val="000000"/>
                <w:szCs w:val="21"/>
              </w:rPr>
            </w:pPr>
            <w:r>
              <w:rPr>
                <w:color w:val="000000"/>
                <w:szCs w:val="21"/>
              </w:rPr>
              <w:t>项目</w:t>
            </w:r>
          </w:p>
        </w:tc>
        <w:tc>
          <w:tcPr>
            <w:tcW w:w="3284" w:type="dxa"/>
            <w:tcBorders>
              <w:top w:val="single" w:sz="4" w:space="0" w:color="000000"/>
              <w:left w:val="single" w:sz="4" w:space="0" w:color="000000"/>
              <w:bottom w:val="single" w:sz="4" w:space="0" w:color="000000"/>
              <w:right w:val="single" w:sz="4" w:space="0" w:color="000000"/>
            </w:tcBorders>
            <w:vAlign w:val="center"/>
          </w:tcPr>
          <w:p w:rsidR="00155EE2">
            <w:pPr>
              <w:pStyle w:val="BodyText"/>
              <w:adjustRightInd w:val="0"/>
              <w:snapToGrid w:val="0"/>
              <w:spacing w:after="0" w:line="240" w:lineRule="exact"/>
              <w:ind w:left="542"/>
              <w:jc w:val="center"/>
              <w:rPr>
                <w:color w:val="000000"/>
                <w:szCs w:val="21"/>
              </w:rPr>
            </w:pPr>
            <w:r>
              <w:rPr>
                <w:color w:val="000000"/>
                <w:szCs w:val="21"/>
              </w:rPr>
              <w:t>性能参数描述</w:t>
            </w:r>
          </w:p>
        </w:tc>
        <w:tc>
          <w:tcPr>
            <w:tcW w:w="2541" w:type="dxa"/>
            <w:tcBorders>
              <w:top w:val="single" w:sz="4" w:space="0" w:color="000000"/>
              <w:left w:val="single" w:sz="4" w:space="0" w:color="000000"/>
              <w:bottom w:val="single" w:sz="4" w:space="0" w:color="000000"/>
              <w:right w:val="single" w:sz="4" w:space="0" w:color="000000"/>
            </w:tcBorders>
            <w:vAlign w:val="center"/>
          </w:tcPr>
          <w:p w:rsidR="00155EE2">
            <w:pPr>
              <w:pStyle w:val="BodyText"/>
              <w:adjustRightInd w:val="0"/>
              <w:snapToGrid w:val="0"/>
              <w:spacing w:after="0" w:line="240" w:lineRule="exact"/>
              <w:ind w:left="542"/>
              <w:jc w:val="center"/>
              <w:rPr>
                <w:color w:val="000000"/>
                <w:szCs w:val="21"/>
              </w:rPr>
            </w:pPr>
            <w:r>
              <w:rPr>
                <w:rFonts w:hint="eastAsia"/>
                <w:color w:val="000000"/>
                <w:szCs w:val="21"/>
              </w:rPr>
              <w:t>说明</w:t>
            </w:r>
          </w:p>
        </w:tc>
      </w:tr>
      <w:tr>
        <w:tblPrEx>
          <w:tblW w:w="8310" w:type="dxa"/>
          <w:jc w:val="center"/>
          <w:tblLayout w:type="fixed"/>
          <w:tblCellMar>
            <w:left w:w="0" w:type="dxa"/>
            <w:right w:w="0" w:type="dxa"/>
          </w:tblCellMar>
          <w:tblLook w:val="04A0"/>
        </w:tblPrEx>
        <w:trPr>
          <w:trHeight w:hRule="exact" w:val="551"/>
          <w:jc w:val="center"/>
        </w:trPr>
        <w:tc>
          <w:tcPr>
            <w:tcW w:w="2485" w:type="dxa"/>
            <w:tcBorders>
              <w:top w:val="single" w:sz="4" w:space="0" w:color="000000"/>
              <w:left w:val="single" w:sz="4" w:space="0" w:color="000000"/>
              <w:bottom w:val="single" w:sz="4" w:space="0" w:color="000000"/>
              <w:right w:val="single" w:sz="4" w:space="0" w:color="000000"/>
            </w:tcBorders>
            <w:vAlign w:val="center"/>
          </w:tcPr>
          <w:p w:rsidR="001063ED">
            <w:pPr>
              <w:pStyle w:val="BodyText"/>
              <w:adjustRightInd w:val="0"/>
              <w:snapToGrid w:val="0"/>
              <w:spacing w:after="0" w:line="240" w:lineRule="exact"/>
              <w:ind w:left="542"/>
              <w:jc w:val="center"/>
              <w:rPr>
                <w:color w:val="000000"/>
                <w:szCs w:val="21"/>
              </w:rPr>
            </w:pPr>
            <w:r>
              <w:rPr>
                <w:color w:val="000000"/>
                <w:szCs w:val="21"/>
              </w:rPr>
              <w:t>配套类型</w:t>
            </w:r>
          </w:p>
        </w:tc>
        <w:tc>
          <w:tcPr>
            <w:tcW w:w="3284" w:type="dxa"/>
            <w:tcBorders>
              <w:top w:val="single" w:sz="4" w:space="0" w:color="000000"/>
              <w:left w:val="single" w:sz="4" w:space="0" w:color="000000"/>
              <w:bottom w:val="single" w:sz="4" w:space="0" w:color="000000"/>
              <w:right w:val="single" w:sz="4" w:space="0" w:color="000000"/>
            </w:tcBorders>
            <w:vAlign w:val="center"/>
          </w:tcPr>
          <w:p w:rsidR="001063ED">
            <w:pPr>
              <w:pStyle w:val="BodyText"/>
              <w:adjustRightInd w:val="0"/>
              <w:snapToGrid w:val="0"/>
              <w:spacing w:after="0" w:line="240" w:lineRule="exact"/>
              <w:ind w:left="544"/>
              <w:jc w:val="center"/>
              <w:rPr>
                <w:color w:val="000000"/>
                <w:szCs w:val="21"/>
              </w:rPr>
            </w:pPr>
            <w:r>
              <w:rPr>
                <w:color w:val="000000"/>
                <w:szCs w:val="21"/>
              </w:rPr>
              <w:t>适用于现有火箭发射架，</w:t>
            </w:r>
          </w:p>
          <w:p w:rsidR="001063ED">
            <w:pPr>
              <w:pStyle w:val="BodyText"/>
              <w:adjustRightInd w:val="0"/>
              <w:snapToGrid w:val="0"/>
              <w:spacing w:after="0" w:line="240" w:lineRule="exact"/>
              <w:ind w:left="544"/>
              <w:jc w:val="center"/>
              <w:rPr>
                <w:color w:val="000000"/>
                <w:szCs w:val="21"/>
              </w:rPr>
            </w:pPr>
            <w:r>
              <w:rPr>
                <w:color w:val="000000"/>
                <w:szCs w:val="21"/>
              </w:rPr>
              <w:t>安全有保障</w:t>
            </w:r>
          </w:p>
        </w:tc>
        <w:tc>
          <w:tcPr>
            <w:tcW w:w="2541" w:type="dxa"/>
            <w:vMerge w:val="restart"/>
            <w:tcBorders>
              <w:top w:val="single" w:sz="4" w:space="0" w:color="000000"/>
              <w:left w:val="single" w:sz="4" w:space="0" w:color="000000"/>
              <w:right w:val="single" w:sz="4" w:space="0" w:color="000000"/>
            </w:tcBorders>
            <w:vAlign w:val="center"/>
          </w:tcPr>
          <w:p w:rsidR="001063ED">
            <w:pPr>
              <w:pStyle w:val="BodyText"/>
              <w:adjustRightInd w:val="0"/>
              <w:snapToGrid w:val="0"/>
              <w:spacing w:after="0" w:line="240" w:lineRule="exact"/>
              <w:ind w:left="544"/>
              <w:jc w:val="center"/>
              <w:rPr>
                <w:color w:val="000000"/>
                <w:szCs w:val="21"/>
              </w:rPr>
            </w:pPr>
            <w:r>
              <w:rPr>
                <w:rFonts w:hint="eastAsia"/>
                <w:color w:val="000000"/>
                <w:szCs w:val="21"/>
              </w:rPr>
              <w:t>需证明材料</w:t>
            </w:r>
          </w:p>
        </w:tc>
      </w:tr>
      <w:tr>
        <w:tblPrEx>
          <w:tblW w:w="8310" w:type="dxa"/>
          <w:jc w:val="center"/>
          <w:tblLayout w:type="fixed"/>
          <w:tblCellMar>
            <w:left w:w="0" w:type="dxa"/>
            <w:right w:w="0" w:type="dxa"/>
          </w:tblCellMar>
          <w:tblLook w:val="04A0"/>
        </w:tblPrEx>
        <w:trPr>
          <w:trHeight w:hRule="exact" w:val="568"/>
          <w:jc w:val="center"/>
        </w:trPr>
        <w:tc>
          <w:tcPr>
            <w:tcW w:w="2485" w:type="dxa"/>
            <w:tcBorders>
              <w:top w:val="single" w:sz="4" w:space="0" w:color="000000"/>
              <w:left w:val="single" w:sz="4" w:space="0" w:color="000000"/>
              <w:bottom w:val="single" w:sz="4" w:space="0" w:color="000000"/>
              <w:right w:val="single" w:sz="4" w:space="0" w:color="000000"/>
            </w:tcBorders>
            <w:vAlign w:val="center"/>
          </w:tcPr>
          <w:p w:rsidR="001063ED">
            <w:pPr>
              <w:pStyle w:val="BodyText"/>
              <w:adjustRightInd w:val="0"/>
              <w:snapToGrid w:val="0"/>
              <w:spacing w:after="0" w:line="240" w:lineRule="exact"/>
              <w:ind w:left="542"/>
              <w:jc w:val="center"/>
              <w:rPr>
                <w:color w:val="000000" w:themeColor="text1"/>
                <w:szCs w:val="21"/>
              </w:rPr>
            </w:pPr>
            <w:r>
              <w:rPr>
                <w:color w:val="FF0000"/>
                <w:szCs w:val="21"/>
              </w:rPr>
              <w:t>#</w:t>
            </w:r>
            <w:r>
              <w:rPr>
                <w:rFonts w:hint="eastAsia"/>
                <w:color w:val="000000" w:themeColor="text1"/>
              </w:rPr>
              <w:t>弹径</w:t>
            </w:r>
          </w:p>
        </w:tc>
        <w:tc>
          <w:tcPr>
            <w:tcW w:w="3284" w:type="dxa"/>
            <w:tcBorders>
              <w:top w:val="single" w:sz="4" w:space="0" w:color="000000"/>
              <w:left w:val="single" w:sz="4" w:space="0" w:color="000000"/>
              <w:bottom w:val="single" w:sz="4" w:space="0" w:color="000000"/>
              <w:right w:val="single" w:sz="4" w:space="0" w:color="000000"/>
            </w:tcBorders>
            <w:vAlign w:val="center"/>
          </w:tcPr>
          <w:p w:rsidR="001063ED">
            <w:pPr>
              <w:pStyle w:val="BodyText"/>
              <w:adjustRightInd w:val="0"/>
              <w:snapToGrid w:val="0"/>
              <w:spacing w:after="0" w:line="240" w:lineRule="exact"/>
              <w:ind w:left="542"/>
              <w:jc w:val="center"/>
              <w:rPr>
                <w:color w:val="000000" w:themeColor="text1"/>
                <w:szCs w:val="21"/>
              </w:rPr>
            </w:pPr>
            <w:r>
              <w:rPr>
                <w:rFonts w:hint="eastAsia"/>
                <w:color w:val="000000" w:themeColor="text1"/>
              </w:rPr>
              <w:t>82mm</w:t>
            </w:r>
          </w:p>
        </w:tc>
        <w:tc>
          <w:tcPr>
            <w:tcW w:w="2541" w:type="dxa"/>
            <w:vMerge/>
            <w:tcBorders>
              <w:left w:val="single" w:sz="4" w:space="0" w:color="000000"/>
              <w:right w:val="single" w:sz="4" w:space="0" w:color="000000"/>
            </w:tcBorders>
            <w:vAlign w:val="center"/>
          </w:tcPr>
          <w:p w:rsidR="001063ED">
            <w:pPr>
              <w:pStyle w:val="BodyText"/>
              <w:adjustRightInd w:val="0"/>
              <w:snapToGrid w:val="0"/>
              <w:spacing w:after="0" w:line="240" w:lineRule="exact"/>
              <w:ind w:left="542"/>
              <w:jc w:val="center"/>
              <w:rPr>
                <w:color w:val="000000"/>
                <w:szCs w:val="21"/>
              </w:rPr>
            </w:pPr>
          </w:p>
        </w:tc>
      </w:tr>
      <w:tr>
        <w:tblPrEx>
          <w:tblW w:w="8310" w:type="dxa"/>
          <w:jc w:val="center"/>
          <w:tblLayout w:type="fixed"/>
          <w:tblCellMar>
            <w:left w:w="0" w:type="dxa"/>
            <w:right w:w="0" w:type="dxa"/>
          </w:tblCellMar>
          <w:tblLook w:val="04A0"/>
        </w:tblPrEx>
        <w:trPr>
          <w:trHeight w:hRule="exact" w:val="568"/>
          <w:jc w:val="center"/>
        </w:trPr>
        <w:tc>
          <w:tcPr>
            <w:tcW w:w="2485" w:type="dxa"/>
            <w:tcBorders>
              <w:top w:val="single" w:sz="4" w:space="0" w:color="000000"/>
              <w:left w:val="single" w:sz="4" w:space="0" w:color="000000"/>
              <w:bottom w:val="single" w:sz="4" w:space="0" w:color="000000"/>
              <w:right w:val="single" w:sz="4" w:space="0" w:color="000000"/>
            </w:tcBorders>
            <w:vAlign w:val="center"/>
          </w:tcPr>
          <w:p w:rsidR="001063ED">
            <w:pPr>
              <w:pStyle w:val="BodyText"/>
              <w:adjustRightInd w:val="0"/>
              <w:snapToGrid w:val="0"/>
              <w:spacing w:after="0" w:line="240" w:lineRule="exact"/>
              <w:ind w:left="542"/>
              <w:jc w:val="center"/>
              <w:rPr>
                <w:color w:val="000000" w:themeColor="text1"/>
                <w:szCs w:val="21"/>
              </w:rPr>
            </w:pPr>
            <w:bookmarkStart w:id="60" w:name="OLE_LINK1"/>
            <w:r>
              <w:rPr>
                <w:color w:val="FF0000"/>
                <w:szCs w:val="21"/>
              </w:rPr>
              <w:t>#</w:t>
            </w:r>
            <w:bookmarkEnd w:id="60"/>
            <w:r>
              <w:rPr>
                <w:rFonts w:hint="eastAsia"/>
                <w:color w:val="000000" w:themeColor="text1"/>
              </w:rPr>
              <w:t>箭长</w:t>
            </w:r>
          </w:p>
        </w:tc>
        <w:tc>
          <w:tcPr>
            <w:tcW w:w="3284" w:type="dxa"/>
            <w:tcBorders>
              <w:top w:val="single" w:sz="4" w:space="0" w:color="000000"/>
              <w:left w:val="single" w:sz="4" w:space="0" w:color="000000"/>
              <w:bottom w:val="single" w:sz="4" w:space="0" w:color="000000"/>
              <w:right w:val="single" w:sz="4" w:space="0" w:color="000000"/>
            </w:tcBorders>
            <w:vAlign w:val="center"/>
          </w:tcPr>
          <w:p w:rsidR="001063ED">
            <w:pPr>
              <w:pStyle w:val="BodyText"/>
              <w:adjustRightInd w:val="0"/>
              <w:snapToGrid w:val="0"/>
              <w:spacing w:after="0" w:line="240" w:lineRule="exact"/>
              <w:ind w:left="542"/>
              <w:jc w:val="center"/>
              <w:rPr>
                <w:color w:val="000000" w:themeColor="text1"/>
                <w:szCs w:val="21"/>
              </w:rPr>
            </w:pPr>
            <w:r>
              <w:rPr>
                <w:rFonts w:hint="eastAsia"/>
                <w:color w:val="000000" w:themeColor="text1"/>
              </w:rPr>
              <w:t>1450</w:t>
            </w:r>
            <w:r>
              <w:rPr>
                <w:rFonts w:hint="eastAsia"/>
                <w:color w:val="000000" w:themeColor="text1"/>
              </w:rPr>
              <w:t>±</w:t>
            </w:r>
            <w:r>
              <w:rPr>
                <w:rFonts w:hint="eastAsia"/>
                <w:color w:val="000000" w:themeColor="text1"/>
              </w:rPr>
              <w:t>5mm</w:t>
            </w:r>
          </w:p>
        </w:tc>
        <w:tc>
          <w:tcPr>
            <w:tcW w:w="2541" w:type="dxa"/>
            <w:vMerge/>
            <w:tcBorders>
              <w:left w:val="single" w:sz="4" w:space="0" w:color="000000"/>
              <w:right w:val="single" w:sz="4" w:space="0" w:color="000000"/>
            </w:tcBorders>
            <w:vAlign w:val="center"/>
          </w:tcPr>
          <w:p w:rsidR="001063ED">
            <w:pPr>
              <w:pStyle w:val="BodyText"/>
              <w:adjustRightInd w:val="0"/>
              <w:snapToGrid w:val="0"/>
              <w:spacing w:after="0" w:line="240" w:lineRule="exact"/>
              <w:ind w:left="542"/>
              <w:jc w:val="center"/>
              <w:rPr>
                <w:color w:val="000000"/>
                <w:szCs w:val="21"/>
              </w:rPr>
            </w:pPr>
          </w:p>
        </w:tc>
      </w:tr>
      <w:tr>
        <w:tblPrEx>
          <w:tblW w:w="8310" w:type="dxa"/>
          <w:jc w:val="center"/>
          <w:tblLayout w:type="fixed"/>
          <w:tblCellMar>
            <w:left w:w="0" w:type="dxa"/>
            <w:right w:w="0" w:type="dxa"/>
          </w:tblCellMar>
          <w:tblLook w:val="04A0"/>
        </w:tblPrEx>
        <w:trPr>
          <w:trHeight w:hRule="exact" w:val="568"/>
          <w:jc w:val="center"/>
        </w:trPr>
        <w:tc>
          <w:tcPr>
            <w:tcW w:w="2485" w:type="dxa"/>
            <w:tcBorders>
              <w:top w:val="single" w:sz="4" w:space="0" w:color="000000"/>
              <w:left w:val="single" w:sz="4" w:space="0" w:color="000000"/>
              <w:bottom w:val="single" w:sz="4" w:space="0" w:color="000000"/>
              <w:right w:val="single" w:sz="4" w:space="0" w:color="000000"/>
            </w:tcBorders>
            <w:vAlign w:val="center"/>
          </w:tcPr>
          <w:p w:rsidR="001063ED">
            <w:pPr>
              <w:pStyle w:val="BodyText"/>
              <w:adjustRightInd w:val="0"/>
              <w:snapToGrid w:val="0"/>
              <w:spacing w:after="0" w:line="240" w:lineRule="exact"/>
              <w:ind w:left="542"/>
              <w:jc w:val="center"/>
              <w:rPr>
                <w:color w:val="000000" w:themeColor="text1"/>
                <w:szCs w:val="21"/>
              </w:rPr>
            </w:pPr>
            <w:r>
              <w:rPr>
                <w:color w:val="FF0000"/>
                <w:szCs w:val="21"/>
              </w:rPr>
              <w:t>#</w:t>
            </w:r>
            <w:r>
              <w:rPr>
                <w:rFonts w:hint="eastAsia"/>
                <w:color w:val="000000" w:themeColor="text1"/>
              </w:rPr>
              <w:t>最大射高（</w:t>
            </w:r>
            <w:r>
              <w:rPr>
                <w:rFonts w:hint="eastAsia"/>
                <w:color w:val="000000" w:themeColor="text1"/>
              </w:rPr>
              <w:t>85</w:t>
            </w:r>
            <w:r>
              <w:rPr>
                <w:rFonts w:hint="eastAsia"/>
                <w:color w:val="000000" w:themeColor="text1"/>
              </w:rPr>
              <w:t>°）</w:t>
            </w:r>
          </w:p>
        </w:tc>
        <w:tc>
          <w:tcPr>
            <w:tcW w:w="3284" w:type="dxa"/>
            <w:tcBorders>
              <w:top w:val="single" w:sz="4" w:space="0" w:color="000000"/>
              <w:left w:val="single" w:sz="4" w:space="0" w:color="000000"/>
              <w:bottom w:val="single" w:sz="4" w:space="0" w:color="000000"/>
              <w:right w:val="single" w:sz="4" w:space="0" w:color="000000"/>
            </w:tcBorders>
            <w:vAlign w:val="center"/>
          </w:tcPr>
          <w:p w:rsidR="001063ED">
            <w:pPr>
              <w:pStyle w:val="BodyText"/>
              <w:adjustRightInd w:val="0"/>
              <w:snapToGrid w:val="0"/>
              <w:spacing w:after="0" w:line="240" w:lineRule="exact"/>
              <w:ind w:left="542"/>
              <w:jc w:val="center"/>
              <w:rPr>
                <w:color w:val="000000" w:themeColor="text1"/>
                <w:szCs w:val="21"/>
              </w:rPr>
            </w:pPr>
            <w:r>
              <w:rPr>
                <w:rFonts w:hint="eastAsia"/>
                <w:color w:val="000000" w:themeColor="text1"/>
              </w:rPr>
              <w:t>≮</w:t>
            </w:r>
            <w:r>
              <w:rPr>
                <w:rFonts w:hint="eastAsia"/>
                <w:color w:val="000000" w:themeColor="text1"/>
              </w:rPr>
              <w:t>8.0km</w:t>
            </w:r>
          </w:p>
        </w:tc>
        <w:tc>
          <w:tcPr>
            <w:tcW w:w="2541" w:type="dxa"/>
            <w:vMerge/>
            <w:tcBorders>
              <w:left w:val="single" w:sz="4" w:space="0" w:color="000000"/>
              <w:right w:val="single" w:sz="4" w:space="0" w:color="000000"/>
            </w:tcBorders>
            <w:vAlign w:val="center"/>
          </w:tcPr>
          <w:p w:rsidR="001063ED">
            <w:pPr>
              <w:pStyle w:val="BodyText"/>
              <w:adjustRightInd w:val="0"/>
              <w:snapToGrid w:val="0"/>
              <w:spacing w:after="0" w:line="240" w:lineRule="exact"/>
              <w:ind w:left="542"/>
              <w:jc w:val="center"/>
              <w:rPr>
                <w:color w:val="000000"/>
                <w:szCs w:val="21"/>
              </w:rPr>
            </w:pPr>
          </w:p>
        </w:tc>
      </w:tr>
      <w:tr>
        <w:tblPrEx>
          <w:tblW w:w="8310" w:type="dxa"/>
          <w:jc w:val="center"/>
          <w:tblLayout w:type="fixed"/>
          <w:tblCellMar>
            <w:left w:w="0" w:type="dxa"/>
            <w:right w:w="0" w:type="dxa"/>
          </w:tblCellMar>
          <w:tblLook w:val="04A0"/>
        </w:tblPrEx>
        <w:trPr>
          <w:trHeight w:hRule="exact" w:val="568"/>
          <w:jc w:val="center"/>
        </w:trPr>
        <w:tc>
          <w:tcPr>
            <w:tcW w:w="2485" w:type="dxa"/>
            <w:tcBorders>
              <w:top w:val="single" w:sz="4" w:space="0" w:color="000000"/>
              <w:left w:val="single" w:sz="4" w:space="0" w:color="000000"/>
              <w:bottom w:val="single" w:sz="4" w:space="0" w:color="000000"/>
              <w:right w:val="single" w:sz="4" w:space="0" w:color="000000"/>
            </w:tcBorders>
            <w:vAlign w:val="center"/>
          </w:tcPr>
          <w:p w:rsidR="001063ED">
            <w:pPr>
              <w:pStyle w:val="BodyText"/>
              <w:adjustRightInd w:val="0"/>
              <w:snapToGrid w:val="0"/>
              <w:spacing w:after="0" w:line="240" w:lineRule="exact"/>
              <w:ind w:left="542"/>
              <w:jc w:val="center"/>
              <w:rPr>
                <w:color w:val="000000" w:themeColor="text1"/>
                <w:szCs w:val="21"/>
              </w:rPr>
            </w:pPr>
            <w:r w:rsidRPr="001063ED">
              <w:rPr>
                <w:color w:val="000000" w:themeColor="text1"/>
                <w:szCs w:val="21"/>
              </w:rPr>
              <w:t>焰剂携带量</w:t>
            </w:r>
          </w:p>
        </w:tc>
        <w:tc>
          <w:tcPr>
            <w:tcW w:w="3284" w:type="dxa"/>
            <w:tcBorders>
              <w:top w:val="single" w:sz="4" w:space="0" w:color="000000"/>
              <w:left w:val="single" w:sz="4" w:space="0" w:color="000000"/>
              <w:bottom w:val="single" w:sz="4" w:space="0" w:color="000000"/>
              <w:right w:val="single" w:sz="4" w:space="0" w:color="000000"/>
            </w:tcBorders>
            <w:vAlign w:val="center"/>
          </w:tcPr>
          <w:p w:rsidR="001063ED">
            <w:pPr>
              <w:pStyle w:val="BodyText"/>
              <w:adjustRightInd w:val="0"/>
              <w:snapToGrid w:val="0"/>
              <w:spacing w:after="0" w:line="240" w:lineRule="exact"/>
              <w:ind w:left="542"/>
              <w:jc w:val="center"/>
              <w:rPr>
                <w:color w:val="000000" w:themeColor="text1"/>
                <w:szCs w:val="21"/>
              </w:rPr>
            </w:pPr>
            <w:r>
              <w:rPr>
                <w:rFonts w:hint="eastAsia"/>
                <w:color w:val="000000" w:themeColor="text1"/>
              </w:rPr>
              <w:t>≥</w:t>
            </w:r>
            <w:r>
              <w:rPr>
                <w:rFonts w:hint="eastAsia"/>
                <w:color w:val="000000" w:themeColor="text1"/>
              </w:rPr>
              <w:t>600g/</w:t>
            </w:r>
            <w:r>
              <w:rPr>
                <w:rFonts w:hint="eastAsia"/>
                <w:color w:val="000000" w:themeColor="text1"/>
              </w:rPr>
              <w:t>枚</w:t>
            </w:r>
          </w:p>
        </w:tc>
        <w:tc>
          <w:tcPr>
            <w:tcW w:w="2541" w:type="dxa"/>
            <w:vMerge/>
            <w:tcBorders>
              <w:left w:val="single" w:sz="4" w:space="0" w:color="000000"/>
              <w:right w:val="single" w:sz="4" w:space="0" w:color="000000"/>
            </w:tcBorders>
            <w:vAlign w:val="center"/>
          </w:tcPr>
          <w:p w:rsidR="001063ED">
            <w:pPr>
              <w:pStyle w:val="BodyText"/>
              <w:adjustRightInd w:val="0"/>
              <w:snapToGrid w:val="0"/>
              <w:spacing w:after="0" w:line="240" w:lineRule="exact"/>
              <w:ind w:left="542"/>
              <w:jc w:val="center"/>
              <w:rPr>
                <w:color w:val="000000"/>
                <w:szCs w:val="21"/>
              </w:rPr>
            </w:pPr>
          </w:p>
        </w:tc>
      </w:tr>
      <w:tr>
        <w:tblPrEx>
          <w:tblW w:w="8310" w:type="dxa"/>
          <w:jc w:val="center"/>
          <w:tblLayout w:type="fixed"/>
          <w:tblCellMar>
            <w:left w:w="0" w:type="dxa"/>
            <w:right w:w="0" w:type="dxa"/>
          </w:tblCellMar>
          <w:tblLook w:val="04A0"/>
        </w:tblPrEx>
        <w:trPr>
          <w:trHeight w:hRule="exact" w:val="568"/>
          <w:jc w:val="center"/>
        </w:trPr>
        <w:tc>
          <w:tcPr>
            <w:tcW w:w="2485" w:type="dxa"/>
            <w:tcBorders>
              <w:top w:val="single" w:sz="4" w:space="0" w:color="000000"/>
              <w:left w:val="single" w:sz="4" w:space="0" w:color="000000"/>
              <w:bottom w:val="single" w:sz="4" w:space="0" w:color="000000"/>
              <w:right w:val="single" w:sz="4" w:space="0" w:color="000000"/>
            </w:tcBorders>
            <w:vAlign w:val="center"/>
          </w:tcPr>
          <w:p w:rsidR="001063ED">
            <w:pPr>
              <w:pStyle w:val="BodyText"/>
              <w:adjustRightInd w:val="0"/>
              <w:snapToGrid w:val="0"/>
              <w:spacing w:after="0" w:line="240" w:lineRule="exact"/>
              <w:ind w:left="542"/>
              <w:jc w:val="center"/>
              <w:rPr>
                <w:color w:val="000000" w:themeColor="text1"/>
                <w:szCs w:val="21"/>
              </w:rPr>
            </w:pPr>
            <w:r>
              <w:rPr>
                <w:rFonts w:hint="eastAsia"/>
                <w:color w:val="000000" w:themeColor="text1"/>
              </w:rPr>
              <w:t>碘化银成核率：</w:t>
            </w:r>
          </w:p>
        </w:tc>
        <w:tc>
          <w:tcPr>
            <w:tcW w:w="3284" w:type="dxa"/>
            <w:tcBorders>
              <w:top w:val="single" w:sz="4" w:space="0" w:color="000000"/>
              <w:left w:val="single" w:sz="4" w:space="0" w:color="000000"/>
              <w:bottom w:val="single" w:sz="4" w:space="0" w:color="000000"/>
              <w:right w:val="single" w:sz="4" w:space="0" w:color="000000"/>
            </w:tcBorders>
            <w:vAlign w:val="center"/>
          </w:tcPr>
          <w:p w:rsidR="001063ED">
            <w:pPr>
              <w:pStyle w:val="BodyText"/>
              <w:adjustRightInd w:val="0"/>
              <w:snapToGrid w:val="0"/>
              <w:spacing w:after="0" w:line="240" w:lineRule="exact"/>
              <w:ind w:left="542"/>
              <w:jc w:val="center"/>
              <w:rPr>
                <w:color w:val="000000" w:themeColor="text1"/>
                <w:szCs w:val="21"/>
              </w:rPr>
            </w:pPr>
            <w:r>
              <w:rPr>
                <w:rFonts w:hint="eastAsia"/>
                <w:color w:val="000000" w:themeColor="text1"/>
              </w:rPr>
              <w:t>1.8</w:t>
            </w:r>
            <w:r>
              <w:rPr>
                <w:rFonts w:hint="eastAsia"/>
                <w:color w:val="000000" w:themeColor="text1"/>
              </w:rPr>
              <w:t>×</w:t>
            </w:r>
            <w:r>
              <w:rPr>
                <w:rFonts w:hint="eastAsia"/>
                <w:color w:val="000000" w:themeColor="text1"/>
              </w:rPr>
              <w:t>10</w:t>
            </w:r>
            <w:r>
              <w:rPr>
                <w:rFonts w:hint="eastAsia"/>
                <w:color w:val="000000" w:themeColor="text1"/>
                <w:vertAlign w:val="superscript"/>
              </w:rPr>
              <w:t>15</w:t>
            </w:r>
            <w:r>
              <w:rPr>
                <w:rFonts w:hint="eastAsia"/>
                <w:color w:val="000000" w:themeColor="text1"/>
              </w:rPr>
              <w:t>个</w:t>
            </w:r>
            <w:r>
              <w:rPr>
                <w:rFonts w:hint="eastAsia"/>
                <w:color w:val="000000" w:themeColor="text1"/>
              </w:rPr>
              <w:t>/g AgI</w:t>
            </w:r>
            <w:r>
              <w:rPr>
                <w:rFonts w:hint="eastAsia"/>
                <w:color w:val="000000" w:themeColor="text1"/>
              </w:rPr>
              <w:t>（</w:t>
            </w:r>
            <w:r>
              <w:rPr>
                <w:rFonts w:hint="eastAsia"/>
                <w:color w:val="000000" w:themeColor="text1"/>
              </w:rPr>
              <w:t>-10</w:t>
            </w:r>
            <w:r>
              <w:rPr>
                <w:rFonts w:hint="eastAsia"/>
                <w:color w:val="000000" w:themeColor="text1"/>
              </w:rPr>
              <w:t>℃）</w:t>
            </w:r>
          </w:p>
        </w:tc>
        <w:tc>
          <w:tcPr>
            <w:tcW w:w="2541" w:type="dxa"/>
            <w:vMerge/>
            <w:tcBorders>
              <w:left w:val="single" w:sz="4" w:space="0" w:color="000000"/>
              <w:right w:val="single" w:sz="4" w:space="0" w:color="000000"/>
            </w:tcBorders>
            <w:vAlign w:val="center"/>
          </w:tcPr>
          <w:p w:rsidR="001063ED">
            <w:pPr>
              <w:pStyle w:val="BodyText"/>
              <w:adjustRightInd w:val="0"/>
              <w:snapToGrid w:val="0"/>
              <w:spacing w:after="0" w:line="240" w:lineRule="exact"/>
              <w:ind w:left="542"/>
              <w:jc w:val="center"/>
              <w:rPr>
                <w:color w:val="000000"/>
                <w:szCs w:val="21"/>
              </w:rPr>
            </w:pPr>
          </w:p>
        </w:tc>
      </w:tr>
      <w:tr>
        <w:tblPrEx>
          <w:tblW w:w="8310" w:type="dxa"/>
          <w:jc w:val="center"/>
          <w:tblLayout w:type="fixed"/>
          <w:tblCellMar>
            <w:left w:w="0" w:type="dxa"/>
            <w:right w:w="0" w:type="dxa"/>
          </w:tblCellMar>
          <w:tblLook w:val="04A0"/>
        </w:tblPrEx>
        <w:trPr>
          <w:trHeight w:hRule="exact" w:val="568"/>
          <w:jc w:val="center"/>
        </w:trPr>
        <w:tc>
          <w:tcPr>
            <w:tcW w:w="2485" w:type="dxa"/>
            <w:tcBorders>
              <w:top w:val="single" w:sz="4" w:space="0" w:color="000000"/>
              <w:left w:val="single" w:sz="4" w:space="0" w:color="000000"/>
              <w:bottom w:val="single" w:sz="4" w:space="0" w:color="000000"/>
              <w:right w:val="single" w:sz="4" w:space="0" w:color="000000"/>
            </w:tcBorders>
            <w:vAlign w:val="center"/>
          </w:tcPr>
          <w:p w:rsidR="001063ED">
            <w:pPr>
              <w:pStyle w:val="BodyText"/>
              <w:adjustRightInd w:val="0"/>
              <w:snapToGrid w:val="0"/>
              <w:spacing w:after="0" w:line="240" w:lineRule="exact"/>
              <w:ind w:left="542"/>
              <w:jc w:val="center"/>
              <w:rPr>
                <w:color w:val="000000" w:themeColor="text1"/>
                <w:szCs w:val="21"/>
              </w:rPr>
            </w:pPr>
            <w:r>
              <w:rPr>
                <w:rFonts w:hint="eastAsia"/>
                <w:color w:val="000000" w:themeColor="text1"/>
              </w:rPr>
              <w:t>降落方式</w:t>
            </w:r>
          </w:p>
        </w:tc>
        <w:tc>
          <w:tcPr>
            <w:tcW w:w="3284" w:type="dxa"/>
            <w:tcBorders>
              <w:top w:val="single" w:sz="4" w:space="0" w:color="000000"/>
              <w:left w:val="single" w:sz="4" w:space="0" w:color="000000"/>
              <w:bottom w:val="single" w:sz="4" w:space="0" w:color="000000"/>
              <w:right w:val="single" w:sz="4" w:space="0" w:color="000000"/>
            </w:tcBorders>
            <w:vAlign w:val="center"/>
          </w:tcPr>
          <w:p w:rsidR="001063ED">
            <w:pPr>
              <w:pStyle w:val="BodyText"/>
              <w:adjustRightInd w:val="0"/>
              <w:snapToGrid w:val="0"/>
              <w:spacing w:after="0" w:line="240" w:lineRule="exact"/>
              <w:ind w:left="542"/>
              <w:jc w:val="center"/>
              <w:rPr>
                <w:color w:val="000000" w:themeColor="text1"/>
                <w:szCs w:val="21"/>
              </w:rPr>
            </w:pPr>
            <w:r>
              <w:rPr>
                <w:rFonts w:hint="eastAsia"/>
                <w:color w:val="000000" w:themeColor="text1"/>
              </w:rPr>
              <w:t>伞降</w:t>
            </w:r>
          </w:p>
        </w:tc>
        <w:tc>
          <w:tcPr>
            <w:tcW w:w="2541" w:type="dxa"/>
            <w:vMerge/>
            <w:tcBorders>
              <w:left w:val="single" w:sz="4" w:space="0" w:color="000000"/>
              <w:right w:val="single" w:sz="4" w:space="0" w:color="000000"/>
            </w:tcBorders>
            <w:vAlign w:val="center"/>
          </w:tcPr>
          <w:p w:rsidR="001063ED">
            <w:pPr>
              <w:pStyle w:val="BodyText"/>
              <w:adjustRightInd w:val="0"/>
              <w:snapToGrid w:val="0"/>
              <w:spacing w:after="0" w:line="240" w:lineRule="exact"/>
              <w:ind w:left="542"/>
              <w:jc w:val="center"/>
              <w:rPr>
                <w:color w:val="000000"/>
                <w:szCs w:val="21"/>
              </w:rPr>
            </w:pPr>
          </w:p>
        </w:tc>
      </w:tr>
      <w:tr>
        <w:tblPrEx>
          <w:tblW w:w="8310" w:type="dxa"/>
          <w:jc w:val="center"/>
          <w:tblLayout w:type="fixed"/>
          <w:tblCellMar>
            <w:left w:w="0" w:type="dxa"/>
            <w:right w:w="0" w:type="dxa"/>
          </w:tblCellMar>
          <w:tblLook w:val="04A0"/>
        </w:tblPrEx>
        <w:trPr>
          <w:trHeight w:hRule="exact" w:val="568"/>
          <w:jc w:val="center"/>
        </w:trPr>
        <w:tc>
          <w:tcPr>
            <w:tcW w:w="2485" w:type="dxa"/>
            <w:tcBorders>
              <w:top w:val="single" w:sz="4" w:space="0" w:color="000000"/>
              <w:left w:val="single" w:sz="4" w:space="0" w:color="000000"/>
              <w:bottom w:val="single" w:sz="4" w:space="0" w:color="000000"/>
              <w:right w:val="single" w:sz="4" w:space="0" w:color="000000"/>
            </w:tcBorders>
            <w:vAlign w:val="center"/>
          </w:tcPr>
          <w:p w:rsidR="001063ED">
            <w:pPr>
              <w:pStyle w:val="BodyText"/>
              <w:adjustRightInd w:val="0"/>
              <w:snapToGrid w:val="0"/>
              <w:spacing w:after="0" w:line="240" w:lineRule="exact"/>
              <w:ind w:left="542"/>
              <w:jc w:val="center"/>
              <w:rPr>
                <w:color w:val="000000" w:themeColor="text1"/>
                <w:szCs w:val="21"/>
              </w:rPr>
            </w:pPr>
            <w:r>
              <w:rPr>
                <w:color w:val="FF0000"/>
                <w:szCs w:val="21"/>
              </w:rPr>
              <w:t>#</w:t>
            </w:r>
            <w:r>
              <w:rPr>
                <w:rFonts w:hint="eastAsia"/>
                <w:color w:val="000000" w:themeColor="text1"/>
              </w:rPr>
              <w:t>残骸落地速度</w:t>
            </w:r>
          </w:p>
        </w:tc>
        <w:tc>
          <w:tcPr>
            <w:tcW w:w="3284" w:type="dxa"/>
            <w:tcBorders>
              <w:top w:val="single" w:sz="4" w:space="0" w:color="000000"/>
              <w:left w:val="single" w:sz="4" w:space="0" w:color="000000"/>
              <w:bottom w:val="single" w:sz="4" w:space="0" w:color="000000"/>
              <w:right w:val="single" w:sz="4" w:space="0" w:color="000000"/>
            </w:tcBorders>
            <w:vAlign w:val="center"/>
          </w:tcPr>
          <w:p w:rsidR="001063ED">
            <w:pPr>
              <w:pStyle w:val="BodyText"/>
              <w:adjustRightInd w:val="0"/>
              <w:snapToGrid w:val="0"/>
              <w:spacing w:after="0" w:line="240" w:lineRule="exact"/>
              <w:ind w:left="542"/>
              <w:jc w:val="center"/>
              <w:rPr>
                <w:color w:val="000000" w:themeColor="text1"/>
                <w:szCs w:val="21"/>
              </w:rPr>
            </w:pPr>
            <w:r>
              <w:rPr>
                <w:rFonts w:hint="eastAsia"/>
                <w:color w:val="000000" w:themeColor="text1"/>
              </w:rPr>
              <w:t>≤</w:t>
            </w:r>
            <w:r>
              <w:rPr>
                <w:rFonts w:hint="eastAsia"/>
                <w:color w:val="000000" w:themeColor="text1"/>
              </w:rPr>
              <w:t>8m/s</w:t>
            </w:r>
          </w:p>
        </w:tc>
        <w:tc>
          <w:tcPr>
            <w:tcW w:w="2541" w:type="dxa"/>
            <w:vMerge/>
            <w:tcBorders>
              <w:left w:val="single" w:sz="4" w:space="0" w:color="000000"/>
              <w:right w:val="single" w:sz="4" w:space="0" w:color="000000"/>
            </w:tcBorders>
            <w:vAlign w:val="center"/>
          </w:tcPr>
          <w:p w:rsidR="001063ED">
            <w:pPr>
              <w:pStyle w:val="BodyText"/>
              <w:adjustRightInd w:val="0"/>
              <w:snapToGrid w:val="0"/>
              <w:spacing w:after="0" w:line="240" w:lineRule="exact"/>
              <w:ind w:left="542"/>
              <w:jc w:val="center"/>
              <w:rPr>
                <w:color w:val="000000"/>
                <w:szCs w:val="21"/>
              </w:rPr>
            </w:pPr>
          </w:p>
        </w:tc>
      </w:tr>
      <w:tr w:rsidTr="001063ED">
        <w:tblPrEx>
          <w:tblW w:w="8310" w:type="dxa"/>
          <w:jc w:val="center"/>
          <w:tblLayout w:type="fixed"/>
          <w:tblCellMar>
            <w:left w:w="0" w:type="dxa"/>
            <w:right w:w="0" w:type="dxa"/>
          </w:tblCellMar>
          <w:tblLook w:val="04A0"/>
        </w:tblPrEx>
        <w:trPr>
          <w:trHeight w:hRule="exact" w:val="568"/>
          <w:jc w:val="center"/>
        </w:trPr>
        <w:tc>
          <w:tcPr>
            <w:tcW w:w="2485" w:type="dxa"/>
            <w:tcBorders>
              <w:top w:val="single" w:sz="4" w:space="0" w:color="000000"/>
              <w:left w:val="single" w:sz="4" w:space="0" w:color="000000"/>
              <w:bottom w:val="single" w:sz="4" w:space="0" w:color="000000"/>
              <w:right w:val="single" w:sz="4" w:space="0" w:color="000000"/>
            </w:tcBorders>
            <w:vAlign w:val="center"/>
          </w:tcPr>
          <w:p w:rsidR="001063ED">
            <w:pPr>
              <w:pStyle w:val="BodyText"/>
              <w:adjustRightInd w:val="0"/>
              <w:snapToGrid w:val="0"/>
              <w:spacing w:after="0" w:line="240" w:lineRule="exact"/>
              <w:ind w:left="542"/>
              <w:jc w:val="center"/>
              <w:rPr>
                <w:color w:val="000000" w:themeColor="text1"/>
                <w:szCs w:val="21"/>
              </w:rPr>
            </w:pPr>
            <w:r>
              <w:rPr>
                <w:color w:val="FF0000"/>
                <w:szCs w:val="21"/>
              </w:rPr>
              <w:t>#</w:t>
            </w:r>
            <w:r>
              <w:rPr>
                <w:rFonts w:hint="eastAsia"/>
                <w:color w:val="000000" w:themeColor="text1"/>
                <w:szCs w:val="21"/>
              </w:rPr>
              <w:t>贮存期</w:t>
            </w:r>
          </w:p>
        </w:tc>
        <w:tc>
          <w:tcPr>
            <w:tcW w:w="3284" w:type="dxa"/>
            <w:tcBorders>
              <w:top w:val="single" w:sz="4" w:space="0" w:color="000000"/>
              <w:left w:val="single" w:sz="4" w:space="0" w:color="000000"/>
              <w:bottom w:val="single" w:sz="4" w:space="0" w:color="000000"/>
              <w:right w:val="single" w:sz="4" w:space="0" w:color="000000"/>
            </w:tcBorders>
            <w:vAlign w:val="center"/>
          </w:tcPr>
          <w:p w:rsidR="001063ED">
            <w:pPr>
              <w:pStyle w:val="BodyText"/>
              <w:adjustRightInd w:val="0"/>
              <w:snapToGrid w:val="0"/>
              <w:spacing w:after="0" w:line="240" w:lineRule="exact"/>
              <w:ind w:left="542"/>
              <w:jc w:val="center"/>
              <w:rPr>
                <w:color w:val="000000" w:themeColor="text1"/>
              </w:rPr>
            </w:pPr>
            <w:r>
              <w:rPr>
                <w:rFonts w:hint="eastAsia"/>
                <w:color w:val="000000" w:themeColor="text1"/>
                <w:szCs w:val="21"/>
              </w:rPr>
              <w:t>3</w:t>
            </w:r>
            <w:r>
              <w:rPr>
                <w:rFonts w:hint="eastAsia"/>
                <w:color w:val="000000" w:themeColor="text1"/>
                <w:szCs w:val="21"/>
              </w:rPr>
              <w:t>年</w:t>
            </w:r>
          </w:p>
        </w:tc>
        <w:tc>
          <w:tcPr>
            <w:tcW w:w="2541" w:type="dxa"/>
            <w:vMerge/>
            <w:tcBorders>
              <w:left w:val="single" w:sz="4" w:space="0" w:color="000000"/>
              <w:right w:val="single" w:sz="4" w:space="0" w:color="000000"/>
            </w:tcBorders>
            <w:vAlign w:val="center"/>
          </w:tcPr>
          <w:p w:rsidR="001063ED">
            <w:pPr>
              <w:pStyle w:val="BodyText"/>
              <w:adjustRightInd w:val="0"/>
              <w:snapToGrid w:val="0"/>
              <w:spacing w:after="0" w:line="240" w:lineRule="exact"/>
              <w:ind w:left="542"/>
              <w:jc w:val="center"/>
              <w:rPr>
                <w:color w:val="000000"/>
                <w:szCs w:val="21"/>
              </w:rPr>
            </w:pPr>
          </w:p>
        </w:tc>
      </w:tr>
      <w:tr>
        <w:tblPrEx>
          <w:tblW w:w="8310" w:type="dxa"/>
          <w:jc w:val="center"/>
          <w:tblLayout w:type="fixed"/>
          <w:tblCellMar>
            <w:left w:w="0" w:type="dxa"/>
            <w:right w:w="0" w:type="dxa"/>
          </w:tblCellMar>
          <w:tblLook w:val="04A0"/>
        </w:tblPrEx>
        <w:trPr>
          <w:trHeight w:hRule="exact" w:val="568"/>
          <w:jc w:val="center"/>
        </w:trPr>
        <w:tc>
          <w:tcPr>
            <w:tcW w:w="2485" w:type="dxa"/>
            <w:tcBorders>
              <w:top w:val="single" w:sz="4" w:space="0" w:color="000000"/>
              <w:left w:val="single" w:sz="4" w:space="0" w:color="000000"/>
              <w:bottom w:val="single" w:sz="4" w:space="0" w:color="000000"/>
              <w:right w:val="single" w:sz="4" w:space="0" w:color="000000"/>
            </w:tcBorders>
            <w:vAlign w:val="center"/>
          </w:tcPr>
          <w:p w:rsidR="001063ED" w:rsidRPr="00CD73FC">
            <w:pPr>
              <w:pStyle w:val="BodyText"/>
              <w:adjustRightInd w:val="0"/>
              <w:snapToGrid w:val="0"/>
              <w:spacing w:after="0" w:line="240" w:lineRule="exact"/>
              <w:ind w:left="542"/>
              <w:jc w:val="center"/>
              <w:rPr>
                <w:color w:val="000000" w:themeColor="text1"/>
                <w:szCs w:val="21"/>
              </w:rPr>
            </w:pPr>
            <w:r w:rsidRPr="00CD73FC">
              <w:rPr>
                <w:color w:val="000000" w:themeColor="text1"/>
                <w:szCs w:val="21"/>
              </w:rPr>
              <w:t>使用温度</w:t>
            </w:r>
          </w:p>
        </w:tc>
        <w:tc>
          <w:tcPr>
            <w:tcW w:w="3284" w:type="dxa"/>
            <w:tcBorders>
              <w:top w:val="single" w:sz="4" w:space="0" w:color="000000"/>
              <w:left w:val="single" w:sz="4" w:space="0" w:color="000000"/>
              <w:bottom w:val="single" w:sz="4" w:space="0" w:color="000000"/>
              <w:right w:val="single" w:sz="4" w:space="0" w:color="000000"/>
            </w:tcBorders>
            <w:vAlign w:val="center"/>
          </w:tcPr>
          <w:p w:rsidR="001063ED">
            <w:pPr>
              <w:pStyle w:val="BodyText"/>
              <w:adjustRightInd w:val="0"/>
              <w:snapToGrid w:val="0"/>
              <w:spacing w:after="0" w:line="240" w:lineRule="exact"/>
              <w:ind w:left="542"/>
              <w:jc w:val="center"/>
              <w:rPr>
                <w:rFonts w:hint="eastAsia"/>
                <w:color w:val="000000" w:themeColor="text1"/>
                <w:szCs w:val="21"/>
              </w:rPr>
            </w:pPr>
            <w:r>
              <w:rPr>
                <w:rFonts w:hint="eastAsia"/>
                <w:color w:val="000000" w:themeColor="text1"/>
                <w:szCs w:val="21"/>
              </w:rPr>
              <w:t>-15~+45</w:t>
            </w:r>
            <w:r>
              <w:rPr>
                <w:rFonts w:hint="eastAsia"/>
                <w:color w:val="000000" w:themeColor="text1"/>
                <w:szCs w:val="21"/>
              </w:rPr>
              <w:t>℃</w:t>
            </w:r>
          </w:p>
        </w:tc>
        <w:tc>
          <w:tcPr>
            <w:tcW w:w="2541" w:type="dxa"/>
            <w:vMerge/>
            <w:tcBorders>
              <w:left w:val="single" w:sz="4" w:space="0" w:color="000000"/>
              <w:bottom w:val="single" w:sz="4" w:space="0" w:color="000000"/>
              <w:right w:val="single" w:sz="4" w:space="0" w:color="000000"/>
            </w:tcBorders>
            <w:vAlign w:val="center"/>
          </w:tcPr>
          <w:p w:rsidR="001063ED">
            <w:pPr>
              <w:pStyle w:val="BodyText"/>
              <w:adjustRightInd w:val="0"/>
              <w:snapToGrid w:val="0"/>
              <w:spacing w:after="0" w:line="240" w:lineRule="exact"/>
              <w:ind w:left="542"/>
              <w:jc w:val="center"/>
              <w:rPr>
                <w:color w:val="000000"/>
                <w:szCs w:val="21"/>
              </w:rPr>
            </w:pPr>
          </w:p>
        </w:tc>
      </w:tr>
    </w:tbl>
    <w:p w:rsidR="00155EE2" w:rsidP="009709B0">
      <w:pPr>
        <w:spacing w:line="360" w:lineRule="auto"/>
        <w:rPr>
          <w:rFonts w:ascii="宋体" w:hAnsi="宋体"/>
          <w:szCs w:val="21"/>
        </w:rPr>
      </w:pPr>
    </w:p>
    <w:p w:rsidR="00155EE2">
      <w:pPr>
        <w:pStyle w:val="BodyText"/>
        <w:spacing w:before="66"/>
        <w:ind w:firstLine="420" w:firstLineChars="200"/>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四、验收</w:t>
      </w:r>
      <w:r>
        <w:rPr>
          <w:rFonts w:ascii="宋体" w:eastAsia="宋体" w:hAnsi="宋体" w:cs="宋体" w:hint="eastAsia"/>
          <w:color w:val="000000"/>
          <w:kern w:val="2"/>
          <w:szCs w:val="21"/>
          <w:lang w:val="en-US"/>
        </w:rPr>
        <w:t xml:space="preserve"> </w:t>
      </w:r>
    </w:p>
    <w:p w:rsidR="00155EE2">
      <w:pPr>
        <w:adjustRightInd w:val="0"/>
        <w:snapToGrid w:val="0"/>
        <w:spacing w:line="360" w:lineRule="auto"/>
        <w:ind w:firstLine="420" w:firstLineChars="200"/>
        <w:rPr>
          <w:rFonts w:ascii="宋体" w:eastAsia="宋体" w:hAnsi="宋体" w:cs="宋体"/>
          <w:color w:val="000000"/>
          <w:szCs w:val="21"/>
        </w:rPr>
      </w:pPr>
      <w:r>
        <w:rPr>
          <w:rFonts w:ascii="宋体" w:eastAsia="宋体" w:hAnsi="宋体" w:cs="宋体" w:hint="eastAsia"/>
          <w:color w:val="000000"/>
          <w:szCs w:val="21"/>
        </w:rPr>
        <w:t>1</w:t>
      </w:r>
      <w:r>
        <w:rPr>
          <w:rFonts w:ascii="宋体" w:eastAsia="宋体" w:hAnsi="宋体" w:cs="宋体" w:hint="eastAsia"/>
          <w:color w:val="000000"/>
          <w:szCs w:val="21"/>
        </w:rPr>
        <w:t>、合同签订</w:t>
      </w:r>
      <w:r>
        <w:rPr>
          <w:rFonts w:ascii="宋体" w:eastAsia="宋体" w:hAnsi="宋体" w:cs="宋体" w:hint="eastAsia"/>
          <w:color w:val="000000"/>
          <w:szCs w:val="21"/>
        </w:rPr>
        <w:t>后</w:t>
      </w:r>
      <w:r w:rsidR="007500EC">
        <w:rPr>
          <w:rFonts w:ascii="宋体" w:hAnsi="宋体" w:cs="宋体" w:hint="eastAsia"/>
          <w:color w:val="000000"/>
          <w:szCs w:val="21"/>
        </w:rPr>
        <w:t>30</w:t>
      </w:r>
      <w:r>
        <w:rPr>
          <w:rFonts w:ascii="宋体" w:eastAsia="宋体" w:hAnsi="宋体" w:cs="宋体" w:hint="eastAsia"/>
          <w:color w:val="000000"/>
          <w:szCs w:val="21"/>
        </w:rPr>
        <w:t>天内交货，产品质量达到设计要求。</w:t>
      </w:r>
    </w:p>
    <w:p w:rsidR="00155EE2">
      <w:pPr>
        <w:pStyle w:val="BodyText"/>
        <w:spacing w:before="66" w:line="360" w:lineRule="auto"/>
        <w:ind w:firstLine="420" w:firstLineChars="200"/>
        <w:rPr>
          <w:rFonts w:ascii="宋体" w:eastAsia="宋体" w:hAnsi="宋体" w:cs="宋体"/>
          <w:color w:val="000000"/>
          <w:kern w:val="2"/>
          <w:szCs w:val="21"/>
          <w:lang w:val="en-US"/>
        </w:rPr>
      </w:pPr>
      <w:r>
        <w:rPr>
          <w:rFonts w:ascii="宋体" w:eastAsia="宋体" w:hAnsi="宋体" w:cs="宋体" w:hint="eastAsia"/>
          <w:color w:val="000000"/>
          <w:szCs w:val="21"/>
        </w:rPr>
        <w:t>2</w:t>
      </w:r>
      <w:r>
        <w:rPr>
          <w:rFonts w:ascii="宋体" w:eastAsia="宋体" w:hAnsi="宋体" w:cs="宋体" w:hint="eastAsia"/>
          <w:color w:val="000000"/>
          <w:szCs w:val="21"/>
        </w:rPr>
        <w:t>、到货验收。到货后用户检查包装并核对货物品种、数量以及完好性。未通过验收</w:t>
      </w:r>
      <w:r>
        <w:rPr>
          <w:rFonts w:ascii="宋体" w:eastAsia="宋体" w:hAnsi="宋体" w:cs="宋体" w:hint="eastAsia"/>
          <w:color w:val="000000"/>
          <w:kern w:val="2"/>
          <w:szCs w:val="21"/>
          <w:lang w:val="en-US"/>
        </w:rPr>
        <w:t>的货物，将不予接受。</w:t>
      </w:r>
      <w:r>
        <w:rPr>
          <w:rFonts w:ascii="宋体" w:eastAsia="宋体" w:hAnsi="宋体" w:cs="宋体" w:hint="eastAsia"/>
          <w:color w:val="000000"/>
          <w:kern w:val="2"/>
          <w:szCs w:val="21"/>
          <w:lang w:val="en-US"/>
        </w:rPr>
        <w:t xml:space="preserve"> </w:t>
      </w:r>
    </w:p>
    <w:p w:rsidR="00155EE2">
      <w:pPr>
        <w:pStyle w:val="BodyText"/>
        <w:spacing w:before="66"/>
        <w:ind w:firstLine="420" w:firstLineChars="200"/>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五、包装和运输</w:t>
      </w:r>
      <w:r>
        <w:rPr>
          <w:rFonts w:ascii="宋体" w:eastAsia="宋体" w:hAnsi="宋体" w:cs="宋体" w:hint="eastAsia"/>
          <w:color w:val="000000"/>
          <w:kern w:val="2"/>
          <w:szCs w:val="21"/>
          <w:lang w:val="en-US"/>
        </w:rPr>
        <w:t xml:space="preserve"> </w:t>
      </w:r>
    </w:p>
    <w:p w:rsidR="00155EE2">
      <w:pPr>
        <w:pStyle w:val="BodyText"/>
        <w:spacing w:after="0" w:line="360" w:lineRule="auto"/>
        <w:ind w:firstLine="420" w:firstLineChars="200"/>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1</w:t>
      </w:r>
      <w:r>
        <w:rPr>
          <w:rFonts w:ascii="宋体" w:eastAsia="宋体" w:hAnsi="宋体" w:cs="宋体" w:hint="eastAsia"/>
          <w:color w:val="000000"/>
          <w:kern w:val="2"/>
          <w:szCs w:val="21"/>
          <w:lang w:val="en-US"/>
        </w:rPr>
        <w:t>、包装</w:t>
      </w:r>
      <w:r>
        <w:rPr>
          <w:rFonts w:ascii="宋体" w:eastAsia="宋体" w:hAnsi="宋体" w:cs="宋体" w:hint="eastAsia"/>
          <w:color w:val="000000"/>
          <w:kern w:val="2"/>
          <w:szCs w:val="21"/>
          <w:lang w:val="en-US"/>
        </w:rPr>
        <w:t xml:space="preserve"> </w:t>
      </w:r>
    </w:p>
    <w:p w:rsidR="00155EE2">
      <w:pPr>
        <w:pStyle w:val="BodyText"/>
        <w:spacing w:after="0" w:line="360" w:lineRule="auto"/>
        <w:ind w:firstLine="420" w:firstLineChars="200"/>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应按相关包装规范或者其他相关规定进行包装。</w:t>
      </w:r>
      <w:r>
        <w:rPr>
          <w:rFonts w:ascii="宋体" w:eastAsia="宋体" w:hAnsi="宋体" w:cs="宋体" w:hint="eastAsia"/>
          <w:color w:val="000000"/>
          <w:kern w:val="2"/>
          <w:szCs w:val="21"/>
          <w:lang w:val="en-US"/>
        </w:rPr>
        <w:t xml:space="preserve"> </w:t>
      </w:r>
    </w:p>
    <w:p w:rsidR="00155EE2">
      <w:pPr>
        <w:pStyle w:val="BodyText"/>
        <w:spacing w:after="0" w:line="360" w:lineRule="auto"/>
        <w:ind w:firstLine="420" w:firstLineChars="200"/>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2</w:t>
      </w:r>
      <w:r>
        <w:rPr>
          <w:rFonts w:ascii="宋体" w:eastAsia="宋体" w:hAnsi="宋体" w:cs="宋体" w:hint="eastAsia"/>
          <w:color w:val="000000"/>
          <w:kern w:val="2"/>
          <w:szCs w:val="21"/>
          <w:lang w:val="en-US"/>
        </w:rPr>
        <w:t>、运输</w:t>
      </w:r>
      <w:r>
        <w:rPr>
          <w:rFonts w:ascii="宋体" w:eastAsia="宋体" w:hAnsi="宋体" w:cs="宋体" w:hint="eastAsia"/>
          <w:color w:val="000000"/>
          <w:kern w:val="2"/>
          <w:szCs w:val="21"/>
          <w:lang w:val="en-US"/>
        </w:rPr>
        <w:t xml:space="preserve"> </w:t>
      </w:r>
    </w:p>
    <w:p w:rsidR="00155EE2">
      <w:pPr>
        <w:pStyle w:val="BodyText"/>
        <w:spacing w:after="0" w:line="360" w:lineRule="auto"/>
        <w:ind w:firstLine="420" w:firstLineChars="200"/>
        <w:rPr>
          <w:rFonts w:ascii="宋体" w:eastAsia="宋体" w:hAnsi="宋体" w:cs="宋体"/>
          <w:color w:val="auto"/>
          <w:kern w:val="2"/>
          <w:szCs w:val="21"/>
          <w:lang w:val="en-US"/>
        </w:rPr>
      </w:pPr>
      <w:r>
        <w:rPr>
          <w:rFonts w:ascii="宋体" w:eastAsia="宋体" w:hAnsi="宋体" w:cs="宋体" w:hint="eastAsia"/>
          <w:color w:val="000000"/>
          <w:kern w:val="2"/>
          <w:szCs w:val="21"/>
          <w:lang w:val="en-US"/>
        </w:rPr>
        <w:t>出厂验收合格后，中标供应商负责用专用车辆将产品运输到用户指定的地点，运输过程应当遵守国家有关管理的法律、法</w:t>
      </w:r>
      <w:r w:rsidRPr="005C5D75">
        <w:rPr>
          <w:rFonts w:ascii="宋体" w:eastAsia="宋体" w:hAnsi="宋体" w:cs="宋体" w:hint="eastAsia"/>
          <w:color w:val="000000"/>
          <w:kern w:val="2"/>
          <w:szCs w:val="21"/>
          <w:lang w:val="en-US"/>
        </w:rPr>
        <w:t>规</w:t>
      </w:r>
      <w:r w:rsidRPr="005C5D75" w:rsidR="006156B9">
        <w:rPr>
          <w:rFonts w:ascii="宋体" w:eastAsia="宋体" w:hAnsi="宋体" w:cs="宋体" w:hint="eastAsia"/>
          <w:color w:val="auto"/>
          <w:kern w:val="2"/>
          <w:szCs w:val="21"/>
          <w:lang w:val="en-US"/>
        </w:rPr>
        <w:t>，运输费用由采购人承担</w:t>
      </w:r>
      <w:r w:rsidRPr="005C5D75" w:rsidR="00AE51AE">
        <w:rPr>
          <w:rFonts w:ascii="宋体" w:eastAsia="宋体" w:hAnsi="宋体" w:cs="宋体" w:hint="eastAsia"/>
          <w:color w:val="auto"/>
          <w:kern w:val="2"/>
          <w:szCs w:val="21"/>
          <w:lang w:val="en-US"/>
        </w:rPr>
        <w:t>。</w:t>
      </w:r>
    </w:p>
    <w:p w:rsidR="00155EE2">
      <w:pPr>
        <w:pStyle w:val="BodyText"/>
        <w:spacing w:after="0" w:line="360" w:lineRule="auto"/>
        <w:ind w:firstLine="420" w:firstLineChars="200"/>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六、技术服务和</w:t>
      </w:r>
      <w:r>
        <w:rPr>
          <w:rFonts w:ascii="宋体" w:eastAsia="宋体" w:hAnsi="宋体" w:cs="宋体" w:hint="eastAsia"/>
          <w:color w:val="000000"/>
          <w:kern w:val="2"/>
          <w:szCs w:val="21"/>
          <w:lang w:val="en-US"/>
        </w:rPr>
        <w:t>质保期</w:t>
      </w:r>
      <w:r>
        <w:rPr>
          <w:rFonts w:ascii="宋体" w:eastAsia="宋体" w:hAnsi="宋体" w:cs="宋体" w:hint="eastAsia"/>
          <w:color w:val="000000"/>
          <w:kern w:val="2"/>
          <w:szCs w:val="21"/>
          <w:lang w:val="en-US"/>
        </w:rPr>
        <w:t>服务要求</w:t>
      </w:r>
      <w:r>
        <w:rPr>
          <w:rFonts w:ascii="宋体" w:eastAsia="宋体" w:hAnsi="宋体" w:cs="宋体" w:hint="eastAsia"/>
          <w:color w:val="000000"/>
          <w:kern w:val="2"/>
          <w:szCs w:val="21"/>
          <w:lang w:val="en-US"/>
        </w:rPr>
        <w:t xml:space="preserve"> </w:t>
      </w:r>
    </w:p>
    <w:p w:rsidR="00155EE2">
      <w:pPr>
        <w:pStyle w:val="BodyText"/>
        <w:spacing w:after="0" w:line="360" w:lineRule="auto"/>
        <w:ind w:firstLine="420" w:firstLineChars="200"/>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1</w:t>
      </w:r>
      <w:r>
        <w:rPr>
          <w:rFonts w:ascii="宋体" w:eastAsia="宋体" w:hAnsi="宋体" w:cs="宋体" w:hint="eastAsia"/>
          <w:color w:val="000000"/>
          <w:kern w:val="2"/>
          <w:szCs w:val="21"/>
          <w:lang w:val="en-US"/>
        </w:rPr>
        <w:t>、培训</w:t>
      </w:r>
      <w:r>
        <w:rPr>
          <w:rFonts w:ascii="宋体" w:eastAsia="宋体" w:hAnsi="宋体" w:cs="宋体" w:hint="eastAsia"/>
          <w:color w:val="000000"/>
          <w:kern w:val="2"/>
          <w:szCs w:val="21"/>
          <w:lang w:val="en-US"/>
        </w:rPr>
        <w:t xml:space="preserve"> </w:t>
      </w:r>
    </w:p>
    <w:p w:rsidR="00155EE2">
      <w:pPr>
        <w:pStyle w:val="BodyText"/>
        <w:spacing w:after="0" w:line="360" w:lineRule="auto"/>
        <w:ind w:firstLine="420" w:firstLineChars="200"/>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中标供应商应负责对采购单位人员进行专业培训，直至能完全操作。</w:t>
      </w:r>
      <w:r>
        <w:rPr>
          <w:rFonts w:ascii="宋体" w:eastAsia="宋体" w:hAnsi="宋体" w:cs="宋体" w:hint="eastAsia"/>
          <w:color w:val="000000"/>
          <w:kern w:val="2"/>
          <w:szCs w:val="21"/>
          <w:lang w:val="en-US"/>
        </w:rPr>
        <w:t xml:space="preserve"> </w:t>
      </w:r>
    </w:p>
    <w:p w:rsidR="00155EE2">
      <w:pPr>
        <w:pStyle w:val="BodyText"/>
        <w:spacing w:after="0" w:line="360" w:lineRule="auto"/>
        <w:ind w:firstLine="420" w:firstLineChars="200"/>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2</w:t>
      </w:r>
      <w:r>
        <w:rPr>
          <w:rFonts w:ascii="宋体" w:eastAsia="宋体" w:hAnsi="宋体" w:cs="宋体" w:hint="eastAsia"/>
          <w:color w:val="000000"/>
          <w:kern w:val="2"/>
          <w:szCs w:val="21"/>
          <w:lang w:val="en-US"/>
        </w:rPr>
        <w:t>、技术支持</w:t>
      </w:r>
      <w:r>
        <w:rPr>
          <w:rFonts w:ascii="宋体" w:eastAsia="宋体" w:hAnsi="宋体" w:cs="宋体" w:hint="eastAsia"/>
          <w:color w:val="000000"/>
          <w:kern w:val="2"/>
          <w:szCs w:val="21"/>
          <w:lang w:val="en-US"/>
        </w:rPr>
        <w:t xml:space="preserve"> </w:t>
      </w:r>
    </w:p>
    <w:p w:rsidR="00155EE2">
      <w:pPr>
        <w:pStyle w:val="BodyText"/>
        <w:spacing w:after="0" w:line="360" w:lineRule="auto"/>
        <w:ind w:firstLine="420" w:firstLineChars="200"/>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中标供应商提供服务电话、保障服务货物收发联系部门及人员的名称和联系方式。产品的更换按照采购单位要求在约定时间内完成。</w:t>
      </w:r>
      <w:r>
        <w:rPr>
          <w:rFonts w:ascii="宋体" w:eastAsia="宋体" w:hAnsi="宋体" w:cs="宋体" w:hint="eastAsia"/>
          <w:color w:val="000000"/>
          <w:kern w:val="2"/>
          <w:szCs w:val="21"/>
          <w:lang w:val="en-US"/>
        </w:rPr>
        <w:t xml:space="preserve"> </w:t>
      </w:r>
    </w:p>
    <w:p w:rsidR="00155EE2">
      <w:pPr>
        <w:pStyle w:val="BodyText"/>
        <w:spacing w:after="0" w:line="360" w:lineRule="auto"/>
        <w:ind w:firstLine="420" w:firstLineChars="200"/>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3</w:t>
      </w:r>
      <w:r>
        <w:rPr>
          <w:rFonts w:ascii="宋体" w:eastAsia="宋体" w:hAnsi="宋体" w:cs="宋体" w:hint="eastAsia"/>
          <w:color w:val="000000"/>
          <w:kern w:val="2"/>
          <w:szCs w:val="21"/>
          <w:lang w:val="en-US"/>
        </w:rPr>
        <w:t>、技术资料</w:t>
      </w:r>
      <w:r>
        <w:rPr>
          <w:rFonts w:ascii="宋体" w:eastAsia="宋体" w:hAnsi="宋体" w:cs="宋体" w:hint="eastAsia"/>
          <w:color w:val="000000"/>
          <w:kern w:val="2"/>
          <w:szCs w:val="21"/>
          <w:lang w:val="en-US"/>
        </w:rPr>
        <w:t xml:space="preserve"> </w:t>
      </w:r>
    </w:p>
    <w:p w:rsidR="00155EE2">
      <w:pPr>
        <w:pStyle w:val="BodyText"/>
        <w:spacing w:after="0" w:line="360" w:lineRule="auto"/>
        <w:ind w:firstLine="420" w:firstLineChars="200"/>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提供完整的技术资料，包括：性能参数、存储、运输、使用等安全保障手册；使用说明书及合同中要求的其他文件资料。</w:t>
      </w:r>
      <w:r>
        <w:rPr>
          <w:rFonts w:ascii="宋体" w:eastAsia="宋体" w:hAnsi="宋体" w:cs="宋体" w:hint="eastAsia"/>
          <w:color w:val="000000"/>
          <w:kern w:val="2"/>
          <w:szCs w:val="21"/>
          <w:lang w:val="en-US"/>
        </w:rPr>
        <w:t xml:space="preserve"> </w:t>
      </w:r>
    </w:p>
    <w:p w:rsidR="00155EE2">
      <w:pPr>
        <w:pStyle w:val="BodyText"/>
        <w:spacing w:after="0" w:line="360" w:lineRule="auto"/>
        <w:ind w:firstLine="420" w:firstLineChars="200"/>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4</w:t>
      </w:r>
      <w:r>
        <w:rPr>
          <w:rFonts w:ascii="宋体" w:eastAsia="宋体" w:hAnsi="宋体" w:cs="宋体" w:hint="eastAsia"/>
          <w:color w:val="000000"/>
          <w:kern w:val="2"/>
          <w:szCs w:val="21"/>
          <w:lang w:val="en-US"/>
        </w:rPr>
        <w:t>、质保期内服务内容</w:t>
      </w:r>
      <w:r>
        <w:rPr>
          <w:rFonts w:ascii="宋体" w:eastAsia="宋体" w:hAnsi="宋体" w:cs="宋体" w:hint="eastAsia"/>
          <w:color w:val="000000"/>
          <w:kern w:val="2"/>
          <w:szCs w:val="21"/>
          <w:lang w:val="en-US"/>
        </w:rPr>
        <w:t xml:space="preserve"> </w:t>
      </w:r>
    </w:p>
    <w:p w:rsidR="00155EE2">
      <w:pPr>
        <w:pStyle w:val="BodyText"/>
        <w:spacing w:after="0" w:line="360" w:lineRule="auto"/>
        <w:ind w:firstLine="420" w:firstLineChars="200"/>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w:t>
      </w:r>
      <w:r>
        <w:rPr>
          <w:rFonts w:ascii="宋体" w:eastAsia="宋体" w:hAnsi="宋体" w:cs="宋体" w:hint="eastAsia"/>
          <w:color w:val="000000"/>
          <w:kern w:val="2"/>
          <w:szCs w:val="21"/>
          <w:lang w:val="en-US"/>
        </w:rPr>
        <w:t>1</w:t>
      </w:r>
      <w:r>
        <w:rPr>
          <w:rFonts w:ascii="宋体" w:eastAsia="宋体" w:hAnsi="宋体" w:cs="宋体" w:hint="eastAsia"/>
          <w:color w:val="000000"/>
          <w:kern w:val="2"/>
          <w:szCs w:val="21"/>
          <w:lang w:val="en-US"/>
        </w:rPr>
        <w:t>）质保期为出厂验收后</w:t>
      </w:r>
      <w:r>
        <w:rPr>
          <w:rFonts w:ascii="宋体" w:eastAsia="宋体" w:hAnsi="宋体" w:cs="宋体" w:hint="eastAsia"/>
          <w:color w:val="000000"/>
          <w:kern w:val="2"/>
          <w:szCs w:val="21"/>
          <w:lang w:val="en-US"/>
        </w:rPr>
        <w:t xml:space="preserve"> 3 </w:t>
      </w:r>
      <w:r>
        <w:rPr>
          <w:rFonts w:ascii="宋体" w:eastAsia="宋体" w:hAnsi="宋体" w:cs="宋体" w:hint="eastAsia"/>
          <w:color w:val="000000"/>
          <w:kern w:val="2"/>
          <w:szCs w:val="21"/>
          <w:lang w:val="en-US"/>
        </w:rPr>
        <w:t>年；</w:t>
      </w:r>
    </w:p>
    <w:p w:rsidR="00155EE2">
      <w:pPr>
        <w:pStyle w:val="BodyText"/>
        <w:spacing w:after="0" w:line="360" w:lineRule="auto"/>
        <w:ind w:firstLine="420" w:firstLineChars="200"/>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w:t>
      </w:r>
      <w:r>
        <w:rPr>
          <w:rFonts w:ascii="宋体" w:eastAsia="宋体" w:hAnsi="宋体" w:cs="宋体" w:hint="eastAsia"/>
          <w:color w:val="000000"/>
          <w:kern w:val="2"/>
          <w:szCs w:val="21"/>
          <w:lang w:val="en-US"/>
        </w:rPr>
        <w:t>2</w:t>
      </w:r>
      <w:r>
        <w:rPr>
          <w:rFonts w:ascii="宋体" w:eastAsia="宋体" w:hAnsi="宋体" w:cs="宋体" w:hint="eastAsia"/>
          <w:color w:val="000000"/>
          <w:kern w:val="2"/>
          <w:szCs w:val="21"/>
          <w:lang w:val="en-US"/>
        </w:rPr>
        <w:t>）因产品质量问题所造成的直接或间接损失由中标供应商负责，并且中标供应商应负责免费更换合格品；</w:t>
      </w:r>
    </w:p>
    <w:p w:rsidR="00155EE2">
      <w:pPr>
        <w:pStyle w:val="BodyText"/>
        <w:spacing w:after="0" w:line="360" w:lineRule="auto"/>
        <w:ind w:firstLine="420" w:firstLineChars="200"/>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w:t>
      </w:r>
      <w:r>
        <w:rPr>
          <w:rFonts w:ascii="宋体" w:eastAsia="宋体" w:hAnsi="宋体" w:cs="宋体" w:hint="eastAsia"/>
          <w:color w:val="000000"/>
          <w:kern w:val="2"/>
          <w:szCs w:val="21"/>
          <w:lang w:val="en-US"/>
        </w:rPr>
        <w:t>3</w:t>
      </w:r>
      <w:r>
        <w:rPr>
          <w:rFonts w:ascii="宋体" w:eastAsia="宋体" w:hAnsi="宋体" w:cs="宋体" w:hint="eastAsia"/>
          <w:color w:val="000000"/>
          <w:kern w:val="2"/>
          <w:szCs w:val="21"/>
          <w:lang w:val="en-US"/>
        </w:rPr>
        <w:t>）因产品质量原因造成人员伤亡等事故时，中标供应商应迅速赶赴现场，协助当地有关部门分析事故原因，承担应有的</w:t>
      </w:r>
      <w:r>
        <w:rPr>
          <w:rFonts w:ascii="宋体" w:eastAsia="宋体" w:hAnsi="宋体" w:cs="宋体" w:hint="eastAsia"/>
          <w:color w:val="000000"/>
          <w:kern w:val="2"/>
          <w:szCs w:val="21"/>
          <w:lang w:val="en-US"/>
        </w:rPr>
        <w:t>责任，并将产品质量原因分析报告报国务院气象主管机构。</w:t>
      </w:r>
      <w:r>
        <w:rPr>
          <w:rFonts w:ascii="宋体" w:eastAsia="宋体" w:hAnsi="宋体" w:cs="宋体" w:hint="eastAsia"/>
          <w:color w:val="000000"/>
          <w:kern w:val="2"/>
          <w:szCs w:val="21"/>
          <w:lang w:val="en-US"/>
        </w:rPr>
        <w:t xml:space="preserve"> </w:t>
      </w:r>
    </w:p>
    <w:p w:rsidR="006156B9" w:rsidP="006156B9">
      <w:pPr>
        <w:pStyle w:val="BodyText"/>
        <w:spacing w:after="0" w:line="360" w:lineRule="auto"/>
        <w:ind w:left="4" w:firstLine="540" w:firstLineChars="257"/>
        <w:rPr>
          <w:rFonts w:ascii="宋体" w:eastAsia="宋体" w:hAnsi="宋体" w:cs="宋体"/>
          <w:color w:val="000000"/>
          <w:kern w:val="2"/>
          <w:szCs w:val="21"/>
          <w:lang w:val="en-US"/>
        </w:rPr>
      </w:pPr>
      <w:r w:rsidRPr="005C5D75">
        <w:rPr>
          <w:rFonts w:ascii="宋体" w:eastAsia="宋体" w:hAnsi="宋体" w:cs="宋体" w:hint="eastAsia"/>
          <w:color w:val="000000"/>
          <w:kern w:val="2"/>
          <w:szCs w:val="21"/>
          <w:lang w:val="en-US"/>
        </w:rPr>
        <w:t>（4）所供商品在使用过程中出现单批次故障率达千分之五时，中标</w:t>
      </w:r>
      <w:r w:rsidR="005C5D75">
        <w:rPr>
          <w:rFonts w:ascii="宋体" w:eastAsia="宋体" w:hAnsi="宋体" w:cs="宋体" w:hint="eastAsia"/>
          <w:color w:val="000000"/>
          <w:kern w:val="2"/>
          <w:szCs w:val="21"/>
          <w:lang w:val="en-US"/>
        </w:rPr>
        <w:t>供应商</w:t>
      </w:r>
      <w:r w:rsidRPr="005C5D75">
        <w:rPr>
          <w:rFonts w:ascii="宋体" w:eastAsia="宋体" w:hAnsi="宋体" w:cs="宋体" w:hint="eastAsia"/>
          <w:color w:val="000000"/>
          <w:kern w:val="2"/>
          <w:szCs w:val="21"/>
          <w:lang w:val="en-US"/>
        </w:rPr>
        <w:t>要立即召回该批次火箭弹，并于准运证批复24小时内完成该商品换新配送，同时次年该商品采购价优惠10%，每新增一批次故障则优惠额度累加5%。</w:t>
      </w:r>
    </w:p>
    <w:p w:rsidR="006156B9" w:rsidRPr="006156B9">
      <w:pPr>
        <w:pStyle w:val="BodyText"/>
        <w:spacing w:after="0" w:line="360" w:lineRule="auto"/>
        <w:ind w:firstLine="420" w:firstLineChars="200"/>
        <w:rPr>
          <w:rFonts w:ascii="宋体" w:eastAsia="宋体" w:hAnsi="宋体" w:cs="宋体"/>
          <w:color w:val="000000"/>
          <w:kern w:val="2"/>
          <w:szCs w:val="21"/>
          <w:lang w:val="en-US"/>
        </w:rPr>
      </w:pPr>
    </w:p>
    <w:p w:rsidR="00155EE2">
      <w:pPr>
        <w:spacing w:line="360" w:lineRule="auto"/>
        <w:ind w:firstLine="600" w:firstLineChars="200"/>
        <w:rPr>
          <w:rFonts w:ascii="宋体" w:hAnsi="宋体"/>
          <w:szCs w:val="21"/>
        </w:rPr>
      </w:pPr>
      <w:r>
        <w:rPr>
          <w:b/>
          <w:sz w:val="30"/>
          <w:szCs w:val="30"/>
        </w:rPr>
        <w:br w:type="page"/>
      </w:r>
    </w:p>
    <w:p w:rsidR="00155EE2">
      <w:pPr>
        <w:spacing w:line="360" w:lineRule="auto"/>
        <w:ind w:firstLine="420" w:firstLineChars="200"/>
        <w:rPr>
          <w:rFonts w:ascii="宋体" w:eastAsia="宋体" w:hAnsi="宋体" w:cs="Times New Roman"/>
          <w:szCs w:val="21"/>
        </w:rPr>
      </w:pPr>
    </w:p>
    <w:p w:rsidR="00155EE2">
      <w:pPr>
        <w:spacing w:line="360" w:lineRule="auto"/>
        <w:rPr>
          <w:rFonts w:ascii="宋体" w:eastAsia="宋体" w:hAnsi="宋体" w:cs="Times New Roman"/>
          <w:szCs w:val="21"/>
        </w:rPr>
      </w:pPr>
      <w:r>
        <w:rPr>
          <w:rFonts w:ascii="宋体" w:eastAsia="宋体" w:hAnsi="宋体" w:cs="Times New Roman" w:hint="eastAsia"/>
          <w:szCs w:val="21"/>
        </w:rPr>
        <w:t>第七章</w:t>
      </w:r>
      <w:r>
        <w:rPr>
          <w:rFonts w:ascii="宋体" w:eastAsia="宋体" w:hAnsi="宋体" w:cs="Times New Roman" w:hint="eastAsia"/>
          <w:szCs w:val="21"/>
        </w:rPr>
        <w:t xml:space="preserve"> </w:t>
      </w:r>
      <w:r>
        <w:rPr>
          <w:rFonts w:ascii="宋体" w:eastAsia="宋体" w:hAnsi="宋体" w:cs="Times New Roman" w:hint="eastAsia"/>
          <w:szCs w:val="21"/>
        </w:rPr>
        <w:t>采购需求</w:t>
      </w:r>
      <w:r>
        <w:rPr>
          <w:rFonts w:ascii="宋体" w:eastAsia="宋体" w:hAnsi="宋体" w:cs="Times New Roman" w:hint="eastAsia"/>
          <w:szCs w:val="21"/>
        </w:rPr>
        <w:t xml:space="preserve"> </w:t>
      </w:r>
      <w:r>
        <w:rPr>
          <w:rFonts w:ascii="宋体" w:eastAsia="宋体" w:hAnsi="宋体" w:cs="Times New Roman" w:hint="eastAsia"/>
          <w:szCs w:val="21"/>
        </w:rPr>
        <w:t>附表</w:t>
      </w:r>
    </w:p>
    <w:p w:rsidR="00155EE2">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25"/>
        <w:gridCol w:w="1426"/>
        <w:gridCol w:w="1026"/>
        <w:gridCol w:w="1426"/>
        <w:gridCol w:w="1626"/>
        <w:gridCol w:w="1826"/>
        <w:gridCol w:w="606"/>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增雨防雹火箭</w:t>
            </w:r>
          </w:p>
        </w:tc>
        <w:tc>
          <w:tcPr/>
          <w:p>
            <w:pPr>
              <w:autoSpaceDE w:val="0"/>
              <w:jc w:val="center"/>
              <w:rPr>
                <w:rFonts w:asciiTheme="minorEastAsia" w:hAnsiTheme="minorEastAsia" w:cstheme="minorEastAsia"/>
                <w:kern w:val="0"/>
                <w:szCs w:val="21"/>
              </w:rPr>
            </w:pPr>
            <w:r>
              <w:t>5150</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15,862,000.00</w:t>
            </w:r>
          </w:p>
        </w:tc>
        <w:tc>
          <w:tcPr/>
          <w:p>
            <w:pPr>
              <w:autoSpaceDE w:val="0"/>
              <w:jc w:val="center"/>
              <w:rPr>
                <w:rFonts w:asciiTheme="minorEastAsia" w:hAnsiTheme="minorEastAsia" w:cstheme="minorEastAsia" w:hint="eastAsia"/>
                <w:kern w:val="0"/>
                <w:szCs w:val="21"/>
              </w:rPr>
            </w:pPr>
            <w:r>
              <w:t>合同签订后30天内</w:t>
            </w:r>
          </w:p>
        </w:tc>
        <w:tc>
          <w:tcPr/>
          <w:p>
            <w:pPr>
              <w:autoSpaceDE w:val="0"/>
              <w:autoSpaceDN w:val="0"/>
              <w:adjustRightInd w:val="0"/>
              <w:spacing w:before="48"/>
              <w:ind w:right="-20"/>
              <w:jc w:val="center"/>
              <w:rPr>
                <w:rFonts w:asciiTheme="minorEastAsia" w:hAnsiTheme="minorEastAsia" w:cstheme="minorEastAsia"/>
                <w:kern w:val="0"/>
                <w:szCs w:val="21"/>
              </w:rPr>
            </w:pPr>
            <w:r>
              <w:t>无</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15,862,000.00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09"/>
        <w:gridCol w:w="1567"/>
        <w:gridCol w:w="1160"/>
        <w:gridCol w:w="513"/>
        <w:gridCol w:w="1160"/>
        <w:gridCol w:w="1049"/>
        <w:gridCol w:w="1160"/>
        <w:gridCol w:w="140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人影办(001056007)</w:t>
            </w:r>
          </w:p>
        </w:tc>
        <w:tc>
          <w:tcPr/>
          <w:p>
            <w:r>
              <w:t>增雨防雹火箭</w:t>
            </w:r>
          </w:p>
        </w:tc>
        <w:tc>
          <w:tcPr/>
          <w:p>
            <w:r>
              <w:t>5150</w:t>
            </w:r>
          </w:p>
        </w:tc>
        <w:tc>
          <w:tcPr/>
          <w:p>
            <w:r>
              <w:t>15862000.00</w:t>
            </w:r>
          </w:p>
        </w:tc>
        <w:tc>
          <w:tcPr/>
          <w:p>
            <w:r>
              <w:t xml:space="preserve">15862000.00  </w:t>
            </w:r>
          </w:p>
        </w:tc>
        <w:tc>
          <w:tcPr/>
          <w:p>
            <w:r>
              <w:t>甲方指定地点</w:t>
            </w:r>
          </w:p>
        </w:tc>
        <w:tc>
          <w:tcPr/>
          <w:p>
            <w:r>
              <w:t>刘莹13270856286</w:t>
            </w: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rsidR="00155EE2">
      <w:pPr>
        <w:spacing w:before="156" w:beforeLines="50" w:line="360" w:lineRule="auto"/>
        <w:jc w:val="center"/>
        <w:outlineLvl w:val="1"/>
        <w:rPr>
          <w:rFonts w:ascii="宋体" w:hAnsi="宋体"/>
          <w:b/>
          <w:sz w:val="30"/>
          <w:szCs w:val="30"/>
        </w:rPr>
        <w:sectPr>
          <w:pgSz w:w="11906" w:h="16838"/>
          <w:pgMar w:top="1418" w:right="1418" w:bottom="1418" w:left="1701" w:header="851" w:footer="851" w:gutter="0"/>
          <w:cols w:space="708"/>
          <w:docGrid w:type="linesAndChars" w:linePitch="312"/>
        </w:sectPr>
      </w:pPr>
      <w:bookmarkEnd w:id="59"/>
    </w:p>
    <w:p w:rsidR="008C553E">
      <w:pPr>
        <w:tabs>
          <w:tab w:val="left" w:pos="1573"/>
        </w:tabs>
        <w:adjustRightInd w:val="0"/>
        <w:snapToGrid w:val="0"/>
        <w:spacing w:line="360" w:lineRule="auto"/>
        <w:jc w:val="center"/>
        <w:outlineLvl w:val="1"/>
        <w:rPr>
          <w:b/>
          <w:bCs/>
          <w:sz w:val="30"/>
          <w:szCs w:val="30"/>
        </w:rPr>
      </w:pPr>
      <w:bookmarkStart w:id="69"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8C553E">
      <w:pPr>
        <w:adjustRightInd w:val="0"/>
        <w:snapToGrid w:val="0"/>
        <w:spacing w:before="156" w:beforeLines="50" w:line="360" w:lineRule="auto"/>
        <w:ind w:firstLine="420"/>
        <w:rPr>
          <w:rFonts w:ascii="宋体" w:hAnsi="宋体" w:hint="eastAsia"/>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E5334C">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8C553E">
            <w:pPr>
              <w:rPr>
                <w:sz w:val="18"/>
                <w:szCs w:val="18"/>
              </w:rPr>
            </w:pPr>
            <w:r>
              <w:rPr>
                <w:rFonts w:hint="eastAsia"/>
                <w:sz w:val="18"/>
                <w:szCs w:val="18"/>
              </w:rPr>
              <w:t>序号</w:t>
            </w:r>
          </w:p>
        </w:tc>
        <w:tc>
          <w:tcPr>
            <w:tcW w:w="898" w:type="dxa"/>
            <w:vAlign w:val="center"/>
          </w:tcPr>
          <w:p w:rsidR="008C553E">
            <w:pPr>
              <w:jc w:val="center"/>
              <w:rPr>
                <w:sz w:val="18"/>
                <w:szCs w:val="18"/>
              </w:rPr>
            </w:pPr>
            <w:r>
              <w:rPr>
                <w:rFonts w:hint="eastAsia"/>
                <w:sz w:val="18"/>
                <w:szCs w:val="18"/>
              </w:rPr>
              <w:t>对应</w:t>
            </w:r>
          </w:p>
          <w:p w:rsidR="008C553E">
            <w:pPr>
              <w:jc w:val="center"/>
              <w:rPr>
                <w:sz w:val="18"/>
                <w:szCs w:val="18"/>
              </w:rPr>
            </w:pPr>
            <w:r>
              <w:rPr>
                <w:rFonts w:hint="eastAsia"/>
                <w:sz w:val="18"/>
                <w:szCs w:val="18"/>
              </w:rPr>
              <w:t>条款号</w:t>
            </w:r>
          </w:p>
        </w:tc>
        <w:tc>
          <w:tcPr>
            <w:tcW w:w="7347" w:type="dxa"/>
            <w:vAlign w:val="center"/>
          </w:tcPr>
          <w:p w:rsidR="008C553E">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E5334C">
        <w:tblPrEx>
          <w:tblW w:w="8789" w:type="dxa"/>
          <w:tblLayout w:type="fixed"/>
          <w:tblLook w:val="04A0"/>
        </w:tblPrEx>
        <w:trPr>
          <w:cantSplit/>
        </w:trPr>
        <w:tc>
          <w:tcPr>
            <w:tcW w:w="8789" w:type="dxa"/>
            <w:gridSpan w:val="3"/>
            <w:vAlign w:val="center"/>
          </w:tcPr>
          <w:p w:rsidR="008C553E">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E5334C">
        <w:tblPrEx>
          <w:tblW w:w="8789" w:type="dxa"/>
          <w:tblLayout w:type="fixed"/>
          <w:tblLook w:val="04A0"/>
        </w:tblPrEx>
        <w:trPr>
          <w:cantSplit/>
        </w:trPr>
        <w:tc>
          <w:tcPr>
            <w:tcW w:w="544" w:type="dxa"/>
            <w:vAlign w:val="center"/>
          </w:tcPr>
          <w:p w:rsidR="008C553E">
            <w:pPr>
              <w:numPr>
                <w:ilvl w:val="0"/>
                <w:numId w:val="13"/>
              </w:numPr>
              <w:rPr>
                <w:rFonts w:ascii="宋体" w:hAnsi="宋体" w:hint="eastAsia"/>
                <w:sz w:val="18"/>
                <w:szCs w:val="18"/>
              </w:rPr>
            </w:pPr>
          </w:p>
        </w:tc>
        <w:tc>
          <w:tcPr>
            <w:tcW w:w="898" w:type="dxa"/>
            <w:vAlign w:val="center"/>
          </w:tcPr>
          <w:p w:rsidR="008C553E">
            <w:pPr>
              <w:jc w:val="center"/>
              <w:rPr>
                <w:rFonts w:ascii="宋体" w:hAnsi="宋体" w:hint="eastAsia"/>
                <w:sz w:val="18"/>
                <w:szCs w:val="18"/>
              </w:rPr>
            </w:pPr>
            <w:r>
              <w:rPr>
                <w:rFonts w:ascii="宋体" w:hAnsi="宋体" w:hint="eastAsia"/>
                <w:sz w:val="18"/>
                <w:szCs w:val="18"/>
              </w:rPr>
              <w:t>5</w:t>
            </w:r>
            <w:r>
              <w:rPr>
                <w:rFonts w:ascii="宋体" w:hAnsi="宋体"/>
                <w:sz w:val="18"/>
                <w:szCs w:val="18"/>
              </w:rPr>
              <w:t>.2</w:t>
            </w:r>
          </w:p>
        </w:tc>
        <w:tc>
          <w:tcPr>
            <w:tcW w:w="7347" w:type="dxa"/>
          </w:tcPr>
          <w:p w:rsidR="008C553E">
            <w:pPr>
              <w:tabs>
                <w:tab w:val="left" w:pos="709"/>
              </w:tabs>
              <w:spacing w:line="360" w:lineRule="auto"/>
              <w:jc w:val="left"/>
              <w:rPr>
                <w:rFonts w:ascii="宋体" w:hAnsi="宋体" w:cs="微软雅黑" w:hint="eastAsia"/>
                <w:b/>
                <w:color w:val="0000FF"/>
                <w:kern w:val="0"/>
                <w:sz w:val="18"/>
                <w:szCs w:val="18"/>
              </w:rPr>
            </w:pPr>
            <w:r>
              <w:rPr>
                <w:rFonts w:ascii="宋体" w:hAnsi="宋体" w:cs="微软雅黑" w:hint="eastAsia"/>
                <w:b/>
                <w:color w:val="0000FF"/>
                <w:kern w:val="0"/>
                <w:sz w:val="18"/>
                <w:szCs w:val="18"/>
              </w:rPr>
              <w:t>投标人应具有以下到投标截止日仍在有效期内的资质：1、</w:t>
            </w:r>
            <w:r w:rsidRPr="003B3490" w:rsidR="003B3490">
              <w:rPr>
                <w:rFonts w:ascii="宋体" w:hAnsi="宋体" w:cs="微软雅黑" w:hint="eastAsia"/>
                <w:b/>
                <w:color w:val="0000FF"/>
                <w:kern w:val="0"/>
                <w:sz w:val="18"/>
                <w:szCs w:val="18"/>
              </w:rPr>
              <w:t>民用爆炸物品生产许可证</w:t>
            </w:r>
          </w:p>
        </w:tc>
      </w:tr>
      <w:tr w:rsidTr="00E5334C">
        <w:tblPrEx>
          <w:tblW w:w="8789" w:type="dxa"/>
          <w:tblLayout w:type="fixed"/>
          <w:tblLook w:val="04A0"/>
        </w:tblPrEx>
        <w:trPr>
          <w:cantSplit/>
        </w:trPr>
        <w:tc>
          <w:tcPr>
            <w:tcW w:w="544" w:type="dxa"/>
            <w:vAlign w:val="center"/>
          </w:tcPr>
          <w:p w:rsidR="008C553E">
            <w:pPr>
              <w:numPr>
                <w:ilvl w:val="0"/>
                <w:numId w:val="13"/>
              </w:numPr>
              <w:rPr>
                <w:rFonts w:ascii="宋体" w:hAnsi="宋体" w:hint="eastAsia"/>
                <w:sz w:val="18"/>
                <w:szCs w:val="18"/>
              </w:rPr>
            </w:pPr>
          </w:p>
        </w:tc>
        <w:tc>
          <w:tcPr>
            <w:tcW w:w="898" w:type="dxa"/>
            <w:vAlign w:val="center"/>
          </w:tcPr>
          <w:p w:rsidR="008C553E">
            <w:pPr>
              <w:jc w:val="center"/>
              <w:rPr>
                <w:rFonts w:ascii="宋体" w:hAnsi="宋体" w:hint="eastAsia"/>
                <w:sz w:val="18"/>
                <w:szCs w:val="18"/>
              </w:rPr>
            </w:pPr>
            <w:r>
              <w:rPr>
                <w:rFonts w:ascii="宋体" w:hAnsi="宋体" w:hint="eastAsia"/>
                <w:sz w:val="18"/>
                <w:szCs w:val="18"/>
              </w:rPr>
              <w:t>-</w:t>
            </w:r>
          </w:p>
        </w:tc>
        <w:tc>
          <w:tcPr>
            <w:tcW w:w="7347" w:type="dxa"/>
            <w:vAlign w:val="center"/>
          </w:tcPr>
          <w:p w:rsidR="008C553E">
            <w:pPr>
              <w:rPr>
                <w:rFonts w:cs="微软雅黑"/>
                <w:b/>
                <w:color w:val="0000FF"/>
                <w:kern w:val="0"/>
                <w:sz w:val="18"/>
                <w:szCs w:val="18"/>
              </w:rPr>
            </w:pPr>
            <w:r>
              <w:rPr>
                <w:rFonts w:ascii="宋体" w:hAnsi="宋体" w:cs="微软雅黑" w:hint="eastAsia"/>
                <w:b/>
                <w:color w:val="0000FF"/>
                <w:kern w:val="0"/>
                <w:sz w:val="18"/>
                <w:szCs w:val="18"/>
              </w:rPr>
              <w:t>-</w:t>
            </w:r>
          </w:p>
        </w:tc>
      </w:tr>
      <w:tr w:rsidTr="00E5334C">
        <w:tblPrEx>
          <w:tblW w:w="8789" w:type="dxa"/>
          <w:tblLayout w:type="fixed"/>
          <w:tblLook w:val="04A0"/>
        </w:tblPrEx>
        <w:trPr>
          <w:cantSplit/>
        </w:trPr>
        <w:tc>
          <w:tcPr>
            <w:tcW w:w="8789" w:type="dxa"/>
            <w:gridSpan w:val="3"/>
            <w:vAlign w:val="center"/>
          </w:tcPr>
          <w:p w:rsidR="008C553E">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E5334C">
        <w:tblPrEx>
          <w:tblW w:w="8789" w:type="dxa"/>
          <w:tblLayout w:type="fixed"/>
          <w:tblLook w:val="04A0"/>
        </w:tblPrEx>
        <w:trPr>
          <w:cantSplit/>
        </w:trPr>
        <w:tc>
          <w:tcPr>
            <w:tcW w:w="544" w:type="dxa"/>
            <w:vAlign w:val="center"/>
          </w:tcPr>
          <w:p w:rsidR="008C553E">
            <w:pPr>
              <w:numPr>
                <w:ilvl w:val="0"/>
                <w:numId w:val="13"/>
              </w:numPr>
              <w:rPr>
                <w:rFonts w:ascii="宋体" w:hAnsi="宋体" w:hint="eastAsia"/>
                <w:sz w:val="18"/>
                <w:szCs w:val="18"/>
              </w:rPr>
            </w:pPr>
          </w:p>
        </w:tc>
        <w:tc>
          <w:tcPr>
            <w:tcW w:w="898" w:type="dxa"/>
            <w:vAlign w:val="center"/>
          </w:tcPr>
          <w:p w:rsidR="008C553E">
            <w:pPr>
              <w:jc w:val="center"/>
              <w:rPr>
                <w:rFonts w:ascii="宋体" w:hAnsi="宋体" w:hint="eastAsia"/>
                <w:sz w:val="18"/>
                <w:szCs w:val="18"/>
              </w:rPr>
            </w:pPr>
            <w:r>
              <w:rPr>
                <w:rFonts w:ascii="宋体" w:hAnsi="宋体" w:hint="eastAsia"/>
                <w:sz w:val="18"/>
                <w:szCs w:val="18"/>
              </w:rPr>
              <w:t>-</w:t>
            </w:r>
          </w:p>
        </w:tc>
        <w:tc>
          <w:tcPr>
            <w:tcW w:w="7347" w:type="dxa"/>
            <w:vAlign w:val="center"/>
          </w:tcPr>
          <w:p w:rsidR="008C553E">
            <w:pPr>
              <w:tabs>
                <w:tab w:val="left" w:pos="709"/>
              </w:tabs>
              <w:spacing w:line="360" w:lineRule="auto"/>
              <w:jc w:val="left"/>
              <w:rPr>
                <w:rFonts w:ascii="宋体" w:hAnsi="宋体" w:hint="eastAsia"/>
                <w:sz w:val="18"/>
                <w:szCs w:val="18"/>
              </w:rPr>
            </w:pPr>
            <w:r>
              <w:rPr>
                <w:rFonts w:ascii="宋体" w:hAnsi="宋体" w:cs="微软雅黑" w:hint="eastAsia"/>
                <w:b/>
                <w:color w:val="0000FF"/>
                <w:kern w:val="0"/>
                <w:sz w:val="18"/>
                <w:szCs w:val="18"/>
              </w:rPr>
              <w:t>-</w:t>
            </w:r>
          </w:p>
        </w:tc>
      </w:tr>
    </w:tbl>
    <w:p w:rsidR="008C553E">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rsidR="008C553E">
      <w:pPr>
        <w:tabs>
          <w:tab w:val="left" w:pos="1573"/>
        </w:tabs>
        <w:adjustRightInd w:val="0"/>
        <w:snapToGrid w:val="0"/>
        <w:spacing w:line="360" w:lineRule="auto"/>
        <w:jc w:val="center"/>
        <w:outlineLvl w:val="1"/>
        <w:rPr>
          <w:b/>
          <w:bCs/>
          <w:sz w:val="30"/>
          <w:szCs w:val="30"/>
        </w:rPr>
        <w:sectPr>
          <w:headerReference w:type="default" r:id="rId6"/>
          <w:footerReference w:type="default" r:id="rId7"/>
          <w:pgSz w:w="11906" w:h="16838"/>
          <w:pgMar w:top="1440" w:right="1800" w:bottom="1440" w:left="1800" w:header="851" w:footer="992" w:gutter="0"/>
          <w:cols w:space="708"/>
          <w:docGrid w:type="lines" w:linePitch="312"/>
        </w:sectPr>
      </w:pPr>
      <w:bookmarkEnd w:id="6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BB54D2">
      <w:pPr>
        <w:numPr>
          <w:ilvl w:val="0"/>
          <w:numId w:val="4"/>
        </w:numPr>
        <w:spacing w:line="360" w:lineRule="auto"/>
        <w:ind w:firstLine="3066" w:firstLineChars="1460"/>
        <w:jc w:val="left"/>
        <w:rPr>
          <w:b/>
          <w:bCs/>
          <w:szCs w:val="21"/>
        </w:rPr>
      </w:pPr>
      <w:bookmarkStart w:id="70" w:name="采购公告合同部分_ZBGGHT"/>
      <w:r>
        <w:rPr>
          <w:rFonts w:hint="eastAsia"/>
          <w:b/>
          <w:bCs/>
          <w:szCs w:val="21"/>
        </w:rPr>
        <w:t xml:space="preserve"> </w:t>
      </w:r>
      <w:r>
        <w:rPr>
          <w:rFonts w:hint="eastAsia"/>
          <w:b/>
          <w:bCs/>
          <w:szCs w:val="21"/>
        </w:rPr>
        <w:t>采购合同</w:t>
      </w:r>
    </w:p>
    <w:p w:rsidR="00BB54D2">
      <w:pPr>
        <w:spacing w:line="360" w:lineRule="auto"/>
        <w:ind w:left="1680" w:firstLine="420"/>
        <w:jc w:val="left"/>
        <w:rPr>
          <w:b/>
          <w:bCs/>
          <w:szCs w:val="21"/>
        </w:rPr>
      </w:pPr>
      <w:r>
        <w:rPr>
          <w:rFonts w:hint="eastAsia"/>
          <w:b/>
          <w:bCs/>
          <w:szCs w:val="21"/>
        </w:rPr>
        <w:t>必须明确合同金额支付条件及支付比例</w:t>
      </w:r>
    </w:p>
    <w:p w:rsidR="00BB54D2">
      <w:pPr>
        <w:pStyle w:val="BodyText"/>
        <w:spacing w:after="0"/>
        <w:jc w:val="center"/>
        <w:rPr>
          <w:rFonts w:ascii="宋体" w:hAnsi="宋体" w:cs="宋体" w:hint="eastAsia"/>
          <w:b/>
          <w:bCs/>
          <w:spacing w:val="-20"/>
          <w:kern w:val="44"/>
          <w:sz w:val="48"/>
          <w:szCs w:val="48"/>
        </w:rPr>
      </w:pPr>
      <w:r>
        <w:rPr>
          <w:b/>
          <w:bCs/>
          <w:szCs w:val="21"/>
        </w:rPr>
        <w:br w:type="page"/>
      </w:r>
      <w:bookmarkStart w:id="71" w:name="_Toc3995"/>
    </w:p>
    <w:p w:rsidR="00BB54D2">
      <w:pPr>
        <w:pStyle w:val="BodyText"/>
        <w:spacing w:after="0"/>
        <w:jc w:val="center"/>
        <w:rPr>
          <w:rFonts w:ascii="宋体" w:hAnsi="宋体" w:cs="宋体" w:hint="eastAsia"/>
          <w:b/>
          <w:bCs/>
          <w:spacing w:val="-20"/>
          <w:kern w:val="44"/>
          <w:sz w:val="48"/>
          <w:szCs w:val="48"/>
        </w:rPr>
      </w:pPr>
    </w:p>
    <w:p w:rsidR="00BB54D2">
      <w:pPr>
        <w:pStyle w:val="BodyText"/>
        <w:spacing w:after="0"/>
        <w:jc w:val="center"/>
        <w:rPr>
          <w:rFonts w:ascii="宋体" w:hAnsi="宋体" w:cs="宋体" w:hint="eastAsia"/>
          <w:b/>
          <w:bCs/>
          <w:spacing w:val="-20"/>
          <w:kern w:val="44"/>
          <w:sz w:val="48"/>
          <w:szCs w:val="48"/>
        </w:rPr>
      </w:pPr>
    </w:p>
    <w:p w:rsidR="00BB54D2">
      <w:pPr>
        <w:pStyle w:val="BodyText"/>
        <w:spacing w:after="0"/>
        <w:jc w:val="center"/>
        <w:rPr>
          <w:rFonts w:ascii="宋体" w:hAnsi="宋体" w:cs="宋体" w:hint="eastAsia"/>
          <w:b/>
          <w:bCs/>
          <w:spacing w:val="-20"/>
          <w:kern w:val="44"/>
          <w:sz w:val="48"/>
          <w:szCs w:val="48"/>
        </w:rPr>
      </w:pPr>
    </w:p>
    <w:p w:rsidR="00BB54D2">
      <w:pPr>
        <w:pStyle w:val="BodyText"/>
        <w:spacing w:after="0"/>
        <w:jc w:val="center"/>
        <w:rPr>
          <w:rFonts w:ascii="宋体" w:hAnsi="宋体" w:cs="宋体" w:hint="eastAsia"/>
          <w:b/>
          <w:bCs/>
          <w:spacing w:val="-20"/>
          <w:kern w:val="44"/>
          <w:sz w:val="48"/>
          <w:szCs w:val="48"/>
        </w:rPr>
      </w:pPr>
    </w:p>
    <w:p w:rsidR="00BB54D2">
      <w:pPr>
        <w:pStyle w:val="BodyText"/>
        <w:spacing w:after="0"/>
        <w:jc w:val="center"/>
        <w:rPr>
          <w:rFonts w:ascii="宋体" w:hAnsi="宋体" w:cs="宋体" w:hint="eastAsia"/>
          <w:b/>
          <w:bCs/>
          <w:spacing w:val="-20"/>
          <w:kern w:val="44"/>
          <w:sz w:val="48"/>
          <w:szCs w:val="48"/>
        </w:rPr>
      </w:pPr>
      <w:r>
        <w:rPr>
          <w:rFonts w:ascii="宋体" w:hAnsi="宋体" w:cs="宋体" w:hint="eastAsia"/>
          <w:b/>
          <w:bCs/>
          <w:spacing w:val="-20"/>
          <w:kern w:val="44"/>
          <w:sz w:val="48"/>
          <w:szCs w:val="48"/>
        </w:rPr>
        <w:t>政府采购货物买卖合同</w:t>
      </w:r>
    </w:p>
    <w:p w:rsidR="00BB54D2">
      <w:pPr>
        <w:pStyle w:val="BodyText"/>
        <w:spacing w:after="0"/>
        <w:jc w:val="center"/>
        <w:rPr>
          <w:rFonts w:ascii="宋体" w:hAnsi="宋体" w:cs="宋体" w:hint="eastAsia"/>
          <w:b/>
          <w:bCs/>
          <w:spacing w:val="-20"/>
          <w:kern w:val="44"/>
          <w:sz w:val="48"/>
          <w:szCs w:val="48"/>
        </w:rPr>
      </w:pPr>
      <w:r>
        <w:rPr>
          <w:rFonts w:ascii="宋体" w:hAnsi="宋体" w:cs="宋体" w:hint="eastAsia"/>
          <w:b/>
          <w:bCs/>
          <w:spacing w:val="-20"/>
          <w:kern w:val="44"/>
          <w:sz w:val="48"/>
          <w:szCs w:val="48"/>
        </w:rPr>
        <w:t>（试行）</w:t>
      </w:r>
    </w:p>
    <w:p w:rsidR="00BB54D2">
      <w:pPr>
        <w:rPr>
          <w:rFonts w:ascii="宋体" w:hAnsi="宋体" w:cs="宋体" w:hint="eastAsia"/>
          <w:b/>
          <w:bCs/>
          <w:spacing w:val="-20"/>
          <w:kern w:val="44"/>
          <w:sz w:val="40"/>
          <w:szCs w:val="40"/>
        </w:rPr>
      </w:pPr>
    </w:p>
    <w:p w:rsidR="00BB54D2">
      <w:pPr>
        <w:rPr>
          <w:rFonts w:ascii="宋体" w:hAnsi="宋体" w:cs="宋体" w:hint="eastAsia"/>
          <w:b/>
          <w:bCs/>
          <w:spacing w:val="-20"/>
          <w:kern w:val="44"/>
          <w:sz w:val="40"/>
          <w:szCs w:val="40"/>
        </w:rPr>
      </w:pPr>
    </w:p>
    <w:p w:rsidR="00BB54D2">
      <w:pPr>
        <w:rPr>
          <w:rFonts w:ascii="宋体" w:hAnsi="宋体" w:cs="宋体" w:hint="eastAsia"/>
          <w:b/>
          <w:bCs/>
          <w:spacing w:val="-20"/>
          <w:kern w:val="44"/>
          <w:sz w:val="40"/>
          <w:szCs w:val="40"/>
        </w:rPr>
      </w:pPr>
    </w:p>
    <w:p w:rsidR="00BB54D2">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rsidR="00BB54D2">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rsidR="00BB54D2">
      <w:pPr>
        <w:spacing w:line="360" w:lineRule="auto"/>
        <w:ind w:left="420" w:leftChars="20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p>
    <w:p w:rsidR="00BB54D2">
      <w:pPr>
        <w:spacing w:line="360" w:lineRule="auto"/>
        <w:ind w:left="420" w:leftChars="20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rsidR="00BB54D2">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rsidR="00BB54D2"/>
    <w:p w:rsidR="00BB54D2">
      <w:pPr>
        <w:rPr>
          <w:rFonts w:eastAsia="黑体"/>
          <w:sz w:val="44"/>
          <w:szCs w:val="44"/>
        </w:rPr>
      </w:pPr>
      <w:r>
        <w:rPr>
          <w:rFonts w:eastAsia="黑体"/>
          <w:sz w:val="44"/>
          <w:szCs w:val="44"/>
        </w:rPr>
        <w:br w:type="page"/>
      </w:r>
    </w:p>
    <w:p w:rsidR="00BB54D2">
      <w:pPr>
        <w:rPr>
          <w:rFonts w:eastAsia="黑体"/>
          <w:sz w:val="44"/>
          <w:szCs w:val="44"/>
        </w:rPr>
      </w:pPr>
    </w:p>
    <w:p w:rsidR="00BB54D2">
      <w:pPr>
        <w:rPr>
          <w:rFonts w:eastAsia="黑体"/>
          <w:sz w:val="44"/>
          <w:szCs w:val="44"/>
        </w:rPr>
      </w:pPr>
    </w:p>
    <w:p w:rsidR="00BB54D2">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rsidR="00BB54D2">
      <w:pPr>
        <w:ind w:firstLine="640" w:firstLineChars="200"/>
        <w:rPr>
          <w:rFonts w:ascii="仿宋_GB2312" w:eastAsia="仿宋_GB2312" w:hAnsi="仿宋_GB2312" w:cs="仿宋_GB2312" w:hint="eastAsia"/>
          <w:sz w:val="32"/>
          <w:szCs w:val="32"/>
        </w:rPr>
      </w:pPr>
    </w:p>
    <w:p w:rsidR="00BB54D2">
      <w:pPr>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rsidR="00BB54D2">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rsidR="00BB54D2">
      <w:pPr>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rsidR="00BB54D2">
      <w:pPr>
        <w:rPr>
          <w:rFonts w:eastAsia="黑体"/>
          <w:sz w:val="44"/>
          <w:szCs w:val="44"/>
        </w:rPr>
        <w:sectPr>
          <w:pgSz w:w="11906" w:h="16838"/>
          <w:pgMar w:top="1440" w:right="1800" w:bottom="1440" w:left="1800" w:header="851" w:footer="992" w:gutter="0"/>
          <w:cols w:space="425"/>
          <w:docGrid w:type="lines" w:linePitch="312"/>
        </w:sectPr>
      </w:pPr>
    </w:p>
    <w:p w:rsidR="00BB54D2">
      <w:pPr>
        <w:pStyle w:val="Heading2"/>
        <w:numPr>
          <w:ilvl w:val="0"/>
          <w:numId w:val="0"/>
        </w:numPr>
        <w:adjustRightInd w:val="0"/>
        <w:snapToGrid w:val="0"/>
        <w:spacing w:line="400" w:lineRule="exact"/>
        <w:jc w:val="center"/>
        <w:rPr>
          <w:rFonts w:ascii="黑体" w:hAnsi="华文中宋" w:hint="eastAsia"/>
          <w:b w:val="0"/>
          <w:bCs w:val="0"/>
          <w:sz w:val="28"/>
          <w:szCs w:val="28"/>
        </w:rPr>
      </w:pPr>
      <w:bookmarkStart w:id="72" w:name="_Toc22209"/>
      <w:bookmarkEnd w:id="71"/>
      <w:r>
        <w:rPr>
          <w:rFonts w:ascii="黑体" w:hAnsi="黑体" w:hint="eastAsia"/>
          <w:b w:val="0"/>
          <w:bCs w:val="0"/>
          <w:sz w:val="28"/>
          <w:szCs w:val="28"/>
        </w:rPr>
        <w:t xml:space="preserve">第一节 </w:t>
      </w:r>
      <w:r>
        <w:rPr>
          <w:rFonts w:ascii="黑体" w:hAnsi="华文中宋" w:hint="eastAsia"/>
          <w:b w:val="0"/>
          <w:bCs w:val="0"/>
          <w:sz w:val="28"/>
          <w:szCs w:val="28"/>
        </w:rPr>
        <w:t>政府采购合同协议书</w:t>
      </w:r>
      <w:bookmarkEnd w:id="72"/>
    </w:p>
    <w:p w:rsidR="00BB54D2">
      <w:pPr>
        <w:adjustRightInd w:val="0"/>
        <w:snapToGrid w:val="0"/>
        <w:spacing w:line="400" w:lineRule="exact"/>
        <w:rPr>
          <w:rFonts w:ascii="宋体" w:hAnsi="宋体" w:hint="eastAsia"/>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t xml:space="preserve">                                   文件约定的合同甲方）</w:t>
      </w:r>
    </w:p>
    <w:p w:rsidR="00BB54D2">
      <w:pPr>
        <w:adjustRightInd w:val="0"/>
        <w:snapToGrid w:val="0"/>
        <w:spacing w:line="400" w:lineRule="exact"/>
        <w:rPr>
          <w:rFonts w:ascii="宋体" w:hAnsi="宋体" w:hint="eastAsia"/>
          <w:szCs w:val="21"/>
        </w:rPr>
      </w:pPr>
      <w:r>
        <w:rPr>
          <w:rFonts w:ascii="宋体" w:hAnsi="宋体" w:hint="eastAsia"/>
          <w:szCs w:val="21"/>
        </w:rPr>
        <w:t>乙方1（全称）：</w:t>
      </w:r>
      <w:r>
        <w:rPr>
          <w:rFonts w:ascii="宋体" w:hAnsi="宋体" w:hint="eastAsia"/>
          <w:szCs w:val="21"/>
          <w:u w:val="single"/>
        </w:rPr>
        <w:t xml:space="preserve">                       </w:t>
      </w:r>
      <w:r>
        <w:rPr>
          <w:rFonts w:ascii="宋体" w:hAnsi="宋体" w:hint="eastAsia"/>
          <w:szCs w:val="21"/>
        </w:rPr>
        <w:t>（供应商）</w:t>
      </w:r>
    </w:p>
    <w:p w:rsidR="00BB54D2">
      <w:pPr>
        <w:adjustRightInd w:val="0"/>
        <w:snapToGrid w:val="0"/>
        <w:spacing w:line="400" w:lineRule="exact"/>
        <w:rPr>
          <w:rFonts w:ascii="宋体" w:hAnsi="宋体" w:hint="eastAsia"/>
          <w:szCs w:val="21"/>
        </w:rPr>
      </w:pPr>
      <w:r>
        <w:rPr>
          <w:rFonts w:ascii="宋体" w:hAnsi="宋体" w:hint="eastAsia"/>
          <w:szCs w:val="21"/>
        </w:rPr>
        <w:t>乙方2（全称）：</w:t>
      </w:r>
      <w:r>
        <w:rPr>
          <w:rFonts w:ascii="宋体" w:hAnsi="宋体" w:hint="eastAsia"/>
          <w:szCs w:val="21"/>
          <w:u w:val="single"/>
        </w:rPr>
        <w:t xml:space="preserve">                        </w:t>
      </w:r>
      <w:r>
        <w:rPr>
          <w:rFonts w:ascii="宋体" w:hAnsi="宋体" w:hint="eastAsia"/>
          <w:szCs w:val="21"/>
        </w:rPr>
        <w:t>（联合体成员供应商或其他合同主体）（如有）</w:t>
      </w:r>
    </w:p>
    <w:p w:rsidR="00BB54D2">
      <w:pPr>
        <w:adjustRightInd w:val="0"/>
        <w:snapToGrid w:val="0"/>
        <w:spacing w:line="400" w:lineRule="exact"/>
        <w:rPr>
          <w:rFonts w:ascii="宋体" w:hAnsi="宋体" w:hint="eastAsia"/>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BB54D2">
      <w:pPr>
        <w:spacing w:line="400" w:lineRule="exact"/>
      </w:pPr>
    </w:p>
    <w:p w:rsidR="00BB54D2">
      <w:pPr>
        <w:pStyle w:val="BodyTextIndent"/>
        <w:adjustRightInd w:val="0"/>
        <w:snapToGrid w:val="0"/>
        <w:spacing w:after="0" w:line="400" w:lineRule="exact"/>
        <w:ind w:left="0" w:firstLine="420" w:leftChars="0" w:firstLineChars="200"/>
        <w:rPr>
          <w:rFonts w:ascii="宋体" w:hAnsi="宋体" w:hint="eastAsia"/>
          <w:szCs w:val="21"/>
        </w:rPr>
      </w:pPr>
      <w:r>
        <w:rPr>
          <w:rFonts w:ascii="宋体" w:hAnsi="宋体"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rsidR="00BB54D2">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项目信息</w:t>
      </w:r>
    </w:p>
    <w:p w:rsidR="00BB54D2">
      <w:pPr>
        <w:pStyle w:val="BodyTextIndent"/>
        <w:numPr>
          <w:ilvl w:val="0"/>
          <w:numId w:val="6"/>
        </w:numPr>
        <w:adjustRightInd w:val="0"/>
        <w:snapToGrid w:val="0"/>
        <w:spacing w:after="0" w:line="400" w:lineRule="exact"/>
        <w:ind w:left="0" w:firstLine="420" w:leftChars="0" w:firstLineChars="200"/>
        <w:rPr>
          <w:rFonts w:ascii="宋体" w:hAnsi="宋体" w:hint="eastAsia"/>
          <w:szCs w:val="21"/>
          <w:u w:val="single"/>
        </w:rPr>
      </w:pPr>
      <w:r>
        <w:rPr>
          <w:rFonts w:ascii="宋体" w:hAnsi="宋体" w:hint="eastAsia"/>
          <w:szCs w:val="21"/>
        </w:rPr>
        <w:t>采购项目名称：</w:t>
      </w:r>
      <w:r>
        <w:rPr>
          <w:rFonts w:ascii="宋体" w:hAnsi="宋体"/>
          <w:szCs w:val="21"/>
          <w:u w:val="single"/>
        </w:rPr>
        <w:t xml:space="preserve">                                          </w:t>
      </w:r>
    </w:p>
    <w:p w:rsidR="00BB54D2">
      <w:pPr>
        <w:pStyle w:val="BodyTextIndent"/>
        <w:tabs>
          <w:tab w:val="left" w:pos="999"/>
        </w:tabs>
        <w:adjustRightInd w:val="0"/>
        <w:snapToGrid w:val="0"/>
        <w:spacing w:after="0" w:line="400" w:lineRule="exact"/>
        <w:ind w:left="0" w:leftChars="0"/>
        <w:rPr>
          <w:rFonts w:ascii="宋体" w:hAnsi="宋体" w:hint="eastAsia"/>
          <w:szCs w:val="21"/>
        </w:rPr>
      </w:pPr>
      <w:r>
        <w:rPr>
          <w:rFonts w:ascii="宋体" w:hAnsi="宋体" w:hint="eastAsia"/>
          <w:szCs w:val="21"/>
        </w:rPr>
        <w:t xml:space="preserve">         采购项目编号：</w:t>
      </w:r>
      <w:r>
        <w:rPr>
          <w:rFonts w:ascii="宋体" w:hAnsi="宋体"/>
          <w:szCs w:val="21"/>
          <w:u w:val="single"/>
        </w:rPr>
        <w:t xml:space="preserve">                                          </w:t>
      </w:r>
    </w:p>
    <w:p w:rsidR="00BB54D2">
      <w:pPr>
        <w:pStyle w:val="BodyTextIndent"/>
        <w:adjustRightInd w:val="0"/>
        <w:snapToGrid w:val="0"/>
        <w:spacing w:after="0" w:line="400" w:lineRule="exact"/>
        <w:ind w:left="0" w:firstLine="420" w:leftChars="0" w:firstLineChars="200"/>
        <w:rPr>
          <w:rFonts w:ascii="宋体" w:hAnsi="宋体" w:hint="eastAsia"/>
          <w:szCs w:val="21"/>
        </w:rPr>
      </w:pPr>
      <w:r>
        <w:rPr>
          <w:rFonts w:ascii="宋体" w:hAnsi="宋体" w:hint="eastAsia"/>
          <w:szCs w:val="21"/>
        </w:rPr>
        <w:t>（2）采购计划编号：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rsidR="00BB54D2">
      <w:pPr>
        <w:adjustRightInd w:val="0"/>
        <w:snapToGrid w:val="0"/>
        <w:spacing w:line="400" w:lineRule="exact"/>
        <w:ind w:firstLine="420" w:firstLineChars="200"/>
        <w:rPr>
          <w:rFonts w:ascii="宋体" w:hAnsi="宋体" w:hint="eastAsia"/>
          <w:szCs w:val="21"/>
        </w:rPr>
      </w:pPr>
      <w:r>
        <w:rPr>
          <w:rFonts w:ascii="宋体" w:hAnsi="宋体" w:hint="eastAsia"/>
          <w:szCs w:val="21"/>
        </w:rPr>
        <w:t>（3）项目内容：</w:t>
      </w:r>
    </w:p>
    <w:p w:rsidR="00BB54D2">
      <w:pPr>
        <w:adjustRightInd w:val="0"/>
        <w:snapToGrid w:val="0"/>
        <w:spacing w:line="400" w:lineRule="exact"/>
        <w:ind w:firstLine="420" w:firstLineChars="200"/>
        <w:rPr>
          <w:rFonts w:ascii="宋体" w:hAnsi="宋体" w:hint="eastAsia"/>
          <w:szCs w:val="21"/>
        </w:rPr>
      </w:pPr>
      <w:r>
        <w:rPr>
          <w:rFonts w:ascii="宋体" w:hAnsi="宋体" w:hint="eastAsia"/>
          <w:szCs w:val="21"/>
        </w:rPr>
        <w:t xml:space="preserve">     采购标的及数量（台/套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rsidR="00BB54D2">
      <w:pPr>
        <w:adjustRightInd w:val="0"/>
        <w:snapToGrid w:val="0"/>
        <w:spacing w:line="400" w:lineRule="exact"/>
        <w:ind w:firstLine="420" w:firstLineChars="200"/>
        <w:rPr>
          <w:rFonts w:ascii="宋体" w:hAnsi="宋体" w:cs="宋体" w:hint="eastAsia"/>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rsidR="00BB54D2">
      <w:pPr>
        <w:adjustRightInd w:val="0"/>
        <w:snapToGrid w:val="0"/>
        <w:spacing w:line="400" w:lineRule="exact"/>
        <w:ind w:firstLine="945" w:firstLineChars="450"/>
        <w:rPr>
          <w:rFonts w:ascii="宋体" w:hAnsi="宋体" w:hint="eastAsia"/>
          <w:szCs w:val="21"/>
          <w:u w:val="single"/>
        </w:rPr>
      </w:pPr>
      <w:r>
        <w:rPr>
          <w:rFonts w:ascii="宋体" w:hAnsi="宋体" w:hint="eastAsia"/>
          <w:szCs w:val="21"/>
        </w:rPr>
        <w:t>采购标的</w:t>
      </w:r>
      <w:r>
        <w:rPr>
          <w:rFonts w:ascii="宋体" w:hAnsi="宋体" w:hint="eastAsia"/>
          <w:szCs w:val="21"/>
        </w:rPr>
        <w:t>的</w:t>
      </w:r>
      <w:r>
        <w:rPr>
          <w:rFonts w:ascii="宋体" w:hAnsi="宋体" w:hint="eastAsia"/>
          <w:szCs w:val="21"/>
        </w:rPr>
        <w:t>技术要求、商务要求具体见附件。</w:t>
      </w:r>
    </w:p>
    <w:p w:rsidR="00BB54D2">
      <w:pPr>
        <w:adjustRightInd w:val="0"/>
        <w:snapToGrid w:val="0"/>
        <w:spacing w:line="400" w:lineRule="exact"/>
        <w:ind w:firstLine="945" w:firstLineChars="450"/>
        <w:rPr>
          <w:rFonts w:ascii="宋体" w:hAnsi="宋体" w:cs="宋体" w:hint="eastAsia"/>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rsidR="00BB54D2">
      <w:pPr>
        <w:adjustRightInd w:val="0"/>
        <w:snapToGrid w:val="0"/>
        <w:spacing w:line="400" w:lineRule="exact"/>
        <w:ind w:firstLine="420" w:firstLineChars="200"/>
        <w:rPr>
          <w:rFonts w:ascii="宋体" w:hAnsi="宋体" w:cs="宋体" w:hint="eastAsia"/>
          <w:kern w:val="0"/>
          <w:szCs w:val="21"/>
          <w:u w:val="single"/>
        </w:rPr>
      </w:pPr>
      <w:r>
        <w:rPr>
          <w:rFonts w:ascii="宋体" w:hAnsi="宋体" w:cs="宋体" w:hint="eastAsia"/>
          <w:szCs w:val="21"/>
        </w:rPr>
        <w:t xml:space="preserve">     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rsidR="00BB54D2">
      <w:pPr>
        <w:adjustRightInd w:val="0"/>
        <w:snapToGrid w:val="0"/>
        <w:spacing w:line="400" w:lineRule="exact"/>
        <w:ind w:firstLine="420" w:firstLineChars="200"/>
        <w:rPr>
          <w:rFonts w:ascii="宋体" w:hAnsi="宋体" w:cs="宋体" w:hint="eastAsia"/>
          <w:szCs w:val="21"/>
        </w:rPr>
      </w:pPr>
      <w:r>
        <w:rPr>
          <w:rFonts w:ascii="宋体" w:hAnsi="宋体" w:cs="宋体" w:hint="eastAsia"/>
          <w:szCs w:val="21"/>
        </w:rPr>
        <w:t xml:space="preserve">     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型号：</w:t>
      </w:r>
      <w:r>
        <w:rPr>
          <w:rFonts w:ascii="宋体" w:hAnsi="宋体" w:cs="宋体" w:hint="eastAsia"/>
          <w:szCs w:val="21"/>
          <w:u w:val="single"/>
        </w:rPr>
        <w:t xml:space="preserve">       </w:t>
      </w:r>
      <w:r>
        <w:rPr>
          <w:rFonts w:ascii="宋体" w:hAnsi="宋体" w:cs="宋体" w:hint="eastAsia"/>
          <w:szCs w:val="21"/>
        </w:rPr>
        <w:t xml:space="preserve"> </w:t>
      </w:r>
    </w:p>
    <w:p w:rsidR="00BB54D2">
      <w:pPr>
        <w:pStyle w:val="AONormal"/>
        <w:ind w:firstLine="420"/>
        <w:rPr>
          <w:rFonts w:ascii="宋体" w:eastAsia="宋体" w:hAnsi="宋体" w:cs="宋体" w:hint="eastAsia"/>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BB54D2">
      <w:pPr>
        <w:pStyle w:val="AONormal"/>
        <w:ind w:firstLine="420"/>
        <w:rPr>
          <w:rFonts w:ascii="宋体" w:eastAsia="宋体" w:hAnsi="宋体" w:cs="宋体" w:hint="eastAsia"/>
          <w:sz w:val="21"/>
        </w:rPr>
      </w:pPr>
      <w:r>
        <w:rPr>
          <w:rFonts w:ascii="宋体" w:eastAsia="宋体" w:hAnsi="宋体" w:cs="宋体" w:hint="eastAsia"/>
          <w:sz w:val="21"/>
        </w:rPr>
        <w:t xml:space="preserve">     关键部件：</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p>
    <w:p w:rsidR="00BB54D2">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（注：关键部件是指财政部会同有关部门发布的政府采购需求标准规定的需要通过国家有关部门指定的测评机构开展的安全可靠测评的软硬件，如CPU芯片、操作系统、数据库等。）</w:t>
      </w:r>
    </w:p>
    <w:p w:rsidR="00BB54D2">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rsidR="00BB54D2">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w:t>
      </w:r>
      <w:r>
        <w:rPr>
          <w:rFonts w:ascii="宋体" w:eastAsia="宋体" w:hAnsi="宋体" w:cs="宋体" w:hint="eastAsia"/>
          <w:sz w:val="21"/>
        </w:rPr>
        <w:t>《政府采购品目分类目录》底级品目</w:t>
      </w:r>
      <w:r>
        <w:rPr>
          <w:rFonts w:ascii="宋体" w:eastAsia="宋体" w:hAnsi="宋体" w:cs="宋体" w:hint="eastAsia"/>
          <w:sz w:val="21"/>
        </w:rPr>
        <w:t>名称：</w:t>
      </w:r>
      <w:r>
        <w:rPr>
          <w:rFonts w:ascii="宋体" w:eastAsia="宋体" w:hAnsi="宋体" w:cs="宋体" w:hint="eastAsia"/>
          <w:sz w:val="21"/>
          <w:u w:val="single"/>
        </w:rPr>
        <w:t xml:space="preserve">     </w:t>
      </w:r>
      <w:r>
        <w:rPr>
          <w:rFonts w:ascii="宋体" w:eastAsia="宋体" w:hAnsi="宋体" w:cs="宋体" w:hint="eastAsia"/>
          <w:sz w:val="21"/>
        </w:rPr>
        <w:t xml:space="preserve"> 数量：</w:t>
      </w:r>
      <w:r>
        <w:rPr>
          <w:rFonts w:ascii="宋体" w:eastAsia="宋体" w:hAnsi="宋体" w:cs="宋体" w:hint="eastAsia"/>
          <w:sz w:val="21"/>
          <w:u w:val="single"/>
        </w:rPr>
        <w:t xml:space="preserve">    </w:t>
      </w:r>
      <w:r>
        <w:rPr>
          <w:rFonts w:ascii="宋体" w:eastAsia="宋体" w:hAnsi="宋体" w:cs="宋体" w:hint="eastAsia"/>
          <w:sz w:val="21"/>
        </w:rPr>
        <w:t xml:space="preserve"> 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BB54D2">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rsidR="00BB54D2">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 xml:space="preserve">政府集中采购  </w:t>
      </w:r>
      <w:r>
        <w:rPr>
          <w:rFonts w:ascii="Wingdings" w:eastAsia="宋体" w:hAnsi="Wingdings" w:cs="宋体"/>
          <w:sz w:val="21"/>
        </w:rPr>
        <w:sym w:font="Wingdings" w:char="F0A8"/>
      </w:r>
      <w:r>
        <w:rPr>
          <w:rFonts w:ascii="宋体" w:eastAsia="宋体" w:hAnsi="宋体" w:cs="宋体" w:hint="eastAsia"/>
          <w:sz w:val="21"/>
        </w:rPr>
        <w:t xml:space="preserve">部门集中采购  </w:t>
      </w:r>
      <w:r>
        <w:rPr>
          <w:rFonts w:ascii="Wingdings" w:eastAsia="宋体" w:hAnsi="Wingdings" w:cs="宋体"/>
          <w:sz w:val="21"/>
        </w:rPr>
        <w:sym w:font="Wingdings" w:char="F0A8"/>
      </w:r>
      <w:r>
        <w:rPr>
          <w:rFonts w:ascii="宋体" w:eastAsia="宋体" w:hAnsi="宋体" w:cs="宋体" w:hint="eastAsia"/>
          <w:sz w:val="21"/>
        </w:rPr>
        <w:t>分散采购</w:t>
      </w:r>
    </w:p>
    <w:p w:rsidR="00BB54D2">
      <w:pPr>
        <w:pStyle w:val="AONormal"/>
        <w:snapToGrid w:val="0"/>
        <w:ind w:firstLine="420" w:firstLineChars="0"/>
        <w:rPr>
          <w:rFonts w:ascii="宋体" w:eastAsia="宋体" w:hAnsi="宋体" w:cs="宋体" w:hint="eastAsia"/>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 xml:space="preserve">公开招标 </w:t>
      </w:r>
      <w:r>
        <w:rPr>
          <w:rFonts w:ascii="Wingdings" w:eastAsia="宋体" w:hAnsi="Wingdings" w:cs="宋体"/>
          <w:sz w:val="21"/>
        </w:rPr>
        <w:sym w:font="Wingdings" w:char="F0A8"/>
      </w:r>
      <w:r>
        <w:rPr>
          <w:rFonts w:ascii="宋体" w:eastAsia="宋体" w:hAnsi="宋体" w:cs="宋体" w:hint="eastAsia"/>
          <w:sz w:val="21"/>
        </w:rPr>
        <w:t xml:space="preserve">邀请招标 </w:t>
      </w:r>
      <w:r>
        <w:rPr>
          <w:rFonts w:ascii="Wingdings" w:eastAsia="宋体" w:hAnsi="Wingdings" w:cs="宋体"/>
          <w:sz w:val="21"/>
        </w:rPr>
        <w:sym w:font="Wingdings" w:char="F0A8"/>
      </w:r>
      <w:r>
        <w:rPr>
          <w:rFonts w:ascii="宋体" w:eastAsia="宋体" w:hAnsi="宋体" w:cs="宋体" w:hint="eastAsia"/>
          <w:sz w:val="21"/>
        </w:rPr>
        <w:t xml:space="preserve">竞争性谈判 </w:t>
      </w:r>
      <w:r>
        <w:rPr>
          <w:rFonts w:ascii="Wingdings" w:eastAsia="宋体" w:hAnsi="Wingdings" w:cs="宋体"/>
          <w:sz w:val="21"/>
        </w:rPr>
        <w:sym w:font="Wingdings" w:char="F0A8"/>
      </w:r>
      <w:r>
        <w:rPr>
          <w:rFonts w:ascii="宋体" w:eastAsia="宋体" w:hAnsi="宋体" w:cs="宋体" w:hint="eastAsia"/>
          <w:sz w:val="21"/>
        </w:rPr>
        <w:t>竞争性磋商</w:t>
      </w:r>
    </w:p>
    <w:p w:rsidR="00BB54D2">
      <w:pPr>
        <w:pStyle w:val="AONormal"/>
        <w:snapToGrid w:val="0"/>
        <w:ind w:firstLine="420" w:firstLineChars="0"/>
        <w:rPr>
          <w:rFonts w:ascii="宋体" w:eastAsia="宋体" w:hAnsi="宋体" w:cs="宋体" w:hint="eastAsia"/>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 xml:space="preserve">询价 </w:t>
      </w:r>
      <w:r>
        <w:rPr>
          <w:rFonts w:ascii="Wingdings" w:eastAsia="宋体" w:hAnsi="Wingdings" w:cs="宋体"/>
          <w:sz w:val="21"/>
        </w:rPr>
        <w:sym w:font="Wingdings" w:char="F0A8"/>
      </w:r>
      <w:r>
        <w:rPr>
          <w:rFonts w:ascii="宋体" w:eastAsia="宋体" w:hAnsi="宋体" w:cs="宋体" w:hint="eastAsia"/>
          <w:sz w:val="21"/>
        </w:rPr>
        <w:t xml:space="preserve">单一来源 </w:t>
      </w:r>
      <w:r>
        <w:rPr>
          <w:rFonts w:ascii="Wingdings" w:eastAsia="宋体" w:hAnsi="Wingdings" w:cs="宋体"/>
          <w:sz w:val="21"/>
        </w:rPr>
        <w:sym w:font="Wingdings" w:char="F0A8"/>
      </w:r>
      <w:r>
        <w:rPr>
          <w:rFonts w:ascii="宋体" w:eastAsia="宋体" w:hAnsi="宋体" w:cs="宋体" w:hint="eastAsia"/>
          <w:sz w:val="21"/>
        </w:rPr>
        <w:t xml:space="preserve">框架协议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rsidR="00BB54D2">
      <w:pPr>
        <w:pStyle w:val="AONormal"/>
        <w:snapToGrid w:val="0"/>
        <w:ind w:firstLine="420" w:firstLineChars="0"/>
        <w:rPr>
          <w:rFonts w:ascii="宋体" w:eastAsia="宋体" w:hAnsi="宋体" w:cs="宋体" w:hint="eastAsia"/>
          <w:sz w:val="21"/>
        </w:rPr>
      </w:pPr>
      <w:r>
        <w:rPr>
          <w:rFonts w:ascii="宋体" w:eastAsia="宋体" w:hAnsi="宋体" w:cs="宋体" w:hint="eastAsia"/>
          <w:sz w:val="21"/>
        </w:rPr>
        <w:t>（注：在框架协议采购的第二阶段，可选择使用该合同文本）</w:t>
      </w:r>
    </w:p>
    <w:p w:rsidR="00BB54D2">
      <w:pPr>
        <w:pStyle w:val="AONormal"/>
        <w:snapToGrid w:val="0"/>
        <w:ind w:firstLine="220" w:firstLineChars="100"/>
        <w:rPr>
          <w:rFonts w:ascii="宋体" w:eastAsia="宋体" w:hAnsi="宋体" w:cs="Times New Roman" w:hint="eastAsia"/>
          <w:kern w:val="2"/>
          <w:sz w:val="21"/>
        </w:rPr>
      </w:pPr>
      <w:r>
        <w:rPr>
          <w:rFonts w:ascii="宋体" w:hAnsi="宋体" w:hint="eastAsia"/>
        </w:rPr>
        <w:t xml:space="preserve"> </w:t>
      </w:r>
      <w:r>
        <w:rPr>
          <w:rFonts w:ascii="宋体" w:hAnsi="宋体" w:hint="eastAsia"/>
        </w:rPr>
        <w:t>（</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 xml:space="preserve">是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BB54D2">
      <w:pPr>
        <w:adjustRightInd w:val="0"/>
        <w:snapToGrid w:val="0"/>
        <w:spacing w:line="400" w:lineRule="exact"/>
        <w:rPr>
          <w:rFonts w:ascii="宋体" w:hAnsi="宋体" w:hint="eastAsia"/>
          <w:iCs/>
          <w:szCs w:val="21"/>
        </w:rPr>
      </w:pPr>
      <w:r>
        <w:rPr>
          <w:rFonts w:ascii="宋体" w:hAnsi="宋体" w:hint="eastAsia"/>
          <w:szCs w:val="21"/>
        </w:rPr>
        <w:t xml:space="preserve">         本合同是否为专门面向中小企业的采购合同（中小企业预留合同）：</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BB54D2">
      <w:pPr>
        <w:adjustRightInd w:val="0"/>
        <w:snapToGrid w:val="0"/>
        <w:spacing w:line="400" w:lineRule="exact"/>
        <w:rPr>
          <w:rFonts w:ascii="宋体" w:hAnsi="宋体" w:hint="eastAsia"/>
          <w:iCs/>
          <w:szCs w:val="21"/>
        </w:rPr>
      </w:pPr>
      <w:r>
        <w:rPr>
          <w:rFonts w:hint="eastAsia"/>
        </w:rPr>
        <w:t xml:space="preserve">         </w:t>
      </w:r>
      <w:r>
        <w:rPr>
          <w:rFonts w:hint="eastAsia"/>
        </w:rPr>
        <w:t>若本项目</w:t>
      </w:r>
      <w:r>
        <w:rPr>
          <w:rFonts w:hint="eastAsia"/>
        </w:rPr>
        <w:t>不</w:t>
      </w:r>
      <w:r>
        <w:rPr>
          <w:rFonts w:hint="eastAsia"/>
        </w:rPr>
        <w:t>专门面向中小企业采购，是否给予小</w:t>
      </w:r>
      <w:r>
        <w:rPr>
          <w:rFonts w:hint="eastAsia"/>
        </w:rPr>
        <w:t>微企业</w:t>
      </w:r>
      <w:r>
        <w:rPr>
          <w:rFonts w:hint="eastAsia"/>
        </w:rPr>
        <w:t>评审优惠：</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BB54D2">
      <w:pPr>
        <w:adjustRightInd w:val="0"/>
        <w:snapToGrid w:val="0"/>
        <w:spacing w:line="400" w:lineRule="exact"/>
        <w:rPr>
          <w:rFonts w:ascii="宋体" w:hAnsi="宋体" w:hint="eastAsia"/>
          <w:iCs/>
          <w:szCs w:val="21"/>
        </w:rPr>
      </w:pPr>
      <w:r>
        <w:rPr>
          <w:rFonts w:hint="eastAsia"/>
        </w:rPr>
        <w:t xml:space="preserve">         </w:t>
      </w:r>
      <w:r>
        <w:rPr>
          <w:rFonts w:hint="eastAsia"/>
        </w:rPr>
        <w:t>中标（成交）采购标的制造商是否为残疾人福利性单位：</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BB54D2">
      <w:pPr>
        <w:snapToGrid w:val="0"/>
        <w:spacing w:line="400" w:lineRule="exact"/>
      </w:pPr>
      <w:r>
        <w:rPr>
          <w:rFonts w:hint="eastAsia"/>
        </w:rPr>
        <w:t xml:space="preserve">         </w:t>
      </w:r>
      <w:r>
        <w:rPr>
          <w:rFonts w:hint="eastAsia"/>
        </w:rPr>
        <w:t>中标（成交）采购标的制造商是否为监狱企业：</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BB54D2">
      <w:pPr>
        <w:adjustRightInd w:val="0"/>
        <w:snapToGrid w:val="0"/>
        <w:spacing w:line="400" w:lineRule="exact"/>
        <w:ind w:firstLine="420" w:firstLineChars="200"/>
        <w:rPr>
          <w:rFonts w:ascii="宋体" w:hAnsi="宋体" w:hint="eastAsia"/>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BB54D2">
      <w:pPr>
        <w:adjustRightInd w:val="0"/>
        <w:snapToGrid w:val="0"/>
        <w:spacing w:line="400" w:lineRule="exact"/>
        <w:ind w:firstLine="840" w:firstLineChars="400"/>
        <w:rPr>
          <w:rFonts w:ascii="宋体" w:hAnsi="宋体" w:hint="eastAsia"/>
          <w:szCs w:val="21"/>
          <w:u w:val="single"/>
        </w:rPr>
      </w:pPr>
      <w:r>
        <w:rPr>
          <w:rFonts w:ascii="宋体" w:hAnsi="宋体" w:hint="eastAsia"/>
          <w:szCs w:val="21"/>
        </w:rPr>
        <w:t xml:space="preserve"> 分包主要内容：</w:t>
      </w:r>
      <w:r>
        <w:rPr>
          <w:rFonts w:ascii="宋体" w:hAnsi="宋体" w:hint="eastAsia"/>
          <w:szCs w:val="21"/>
          <w:u w:val="single"/>
        </w:rPr>
        <w:t xml:space="preserve">                                            </w:t>
      </w:r>
    </w:p>
    <w:p w:rsidR="00BB54D2">
      <w:pPr>
        <w:adjustRightInd w:val="0"/>
        <w:snapToGrid w:val="0"/>
        <w:spacing w:line="400" w:lineRule="exact"/>
        <w:ind w:firstLine="840" w:firstLineChars="400"/>
        <w:rPr>
          <w:rFonts w:ascii="宋体" w:hAnsi="宋体" w:hint="eastAsia"/>
          <w:szCs w:val="21"/>
        </w:rPr>
      </w:pPr>
      <w:r>
        <w:rPr>
          <w:rFonts w:ascii="宋体" w:hAnsi="宋体" w:hint="eastAsia"/>
          <w:szCs w:val="21"/>
        </w:rPr>
        <w:t xml:space="preserve"> 分包供应商/制造商名称（如供应商和制造商不同，请分别填写）：</w:t>
      </w:r>
    </w:p>
    <w:p w:rsidR="00BB54D2">
      <w:pPr>
        <w:adjustRightInd w:val="0"/>
        <w:snapToGrid w:val="0"/>
        <w:spacing w:line="400" w:lineRule="exact"/>
        <w:ind w:firstLine="840" w:firstLineChars="400"/>
        <w:rPr>
          <w:rFonts w:ascii="宋体" w:hAnsi="宋体" w:hint="eastAsia"/>
          <w:szCs w:val="21"/>
          <w:u w:val="single"/>
        </w:rPr>
      </w:pPr>
      <w:r>
        <w:rPr>
          <w:rFonts w:ascii="宋体" w:hAnsi="宋体" w:hint="eastAsia"/>
          <w:szCs w:val="21"/>
        </w:rPr>
        <w:t xml:space="preserve"> </w:t>
      </w:r>
      <w:r>
        <w:rPr>
          <w:rFonts w:ascii="宋体" w:hAnsi="宋体" w:hint="eastAsia"/>
          <w:szCs w:val="21"/>
          <w:u w:val="single"/>
        </w:rPr>
        <w:t xml:space="preserve">                                                          </w:t>
      </w:r>
    </w:p>
    <w:p w:rsidR="00BB54D2">
      <w:pPr>
        <w:adjustRightInd w:val="0"/>
        <w:snapToGrid w:val="0"/>
        <w:spacing w:line="400" w:lineRule="exact"/>
        <w:ind w:firstLine="840" w:firstLineChars="400"/>
        <w:rPr>
          <w:rFonts w:ascii="宋体" w:hAnsi="宋体" w:hint="eastAsia"/>
          <w:szCs w:val="21"/>
        </w:rPr>
      </w:pPr>
      <w:r>
        <w:rPr>
          <w:rFonts w:ascii="宋体" w:hAnsi="宋体" w:hint="eastAsia"/>
          <w:szCs w:val="21"/>
        </w:rPr>
        <w:t xml:space="preserve"> 分包供应商/制造商类型（如果供应商和制造商不同，只填写制造商类型）：</w:t>
      </w:r>
    </w:p>
    <w:p w:rsidR="00BB54D2">
      <w:pPr>
        <w:adjustRightInd w:val="0"/>
        <w:snapToGrid w:val="0"/>
        <w:spacing w:line="400" w:lineRule="exact"/>
        <w:ind w:firstLine="840" w:firstLineChars="400"/>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大型企业  </w:t>
      </w:r>
      <w:r>
        <w:rPr>
          <w:rFonts w:ascii="Wingdings" w:hAnsi="Wingdings"/>
          <w:iCs/>
          <w:szCs w:val="21"/>
        </w:rPr>
        <w:sym w:font="Wingdings" w:char="F0A8"/>
      </w:r>
      <w:r>
        <w:rPr>
          <w:rFonts w:ascii="宋体" w:hAnsi="宋体" w:hint="eastAsia"/>
          <w:iCs/>
          <w:szCs w:val="21"/>
        </w:rPr>
        <w:t xml:space="preserve">中型企业  </w:t>
      </w:r>
      <w:r>
        <w:rPr>
          <w:rFonts w:ascii="Wingdings" w:hAnsi="Wingdings"/>
          <w:iCs/>
          <w:szCs w:val="21"/>
        </w:rPr>
        <w:sym w:font="Wingdings" w:char="F0A8"/>
      </w:r>
      <w:r>
        <w:rPr>
          <w:rFonts w:ascii="宋体" w:hAnsi="宋体" w:hint="eastAsia"/>
          <w:iCs/>
          <w:szCs w:val="21"/>
        </w:rPr>
        <w:t xml:space="preserve">小微型企业  </w:t>
      </w:r>
    </w:p>
    <w:p w:rsidR="00BB54D2">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残疾人福利性单位 </w:t>
      </w:r>
      <w:r>
        <w:rPr>
          <w:rFonts w:ascii="Wingdings" w:hAnsi="Wingdings"/>
          <w:iCs/>
          <w:szCs w:val="21"/>
        </w:rPr>
        <w:sym w:font="Wingdings" w:char="F0A8"/>
      </w:r>
      <w:r>
        <w:rPr>
          <w:rFonts w:ascii="宋体" w:hAnsi="宋体" w:hint="eastAsia"/>
          <w:iCs/>
          <w:szCs w:val="21"/>
        </w:rPr>
        <w:t xml:space="preserve">监狱企业 </w:t>
      </w:r>
      <w:r>
        <w:rPr>
          <w:rFonts w:ascii="Wingdings" w:hAnsi="Wingdings"/>
          <w:iCs/>
          <w:szCs w:val="21"/>
        </w:rPr>
        <w:sym w:font="Wingdings" w:char="F0A8"/>
      </w:r>
      <w:r>
        <w:rPr>
          <w:rFonts w:ascii="宋体" w:hAnsi="宋体" w:hint="eastAsia"/>
          <w:iCs/>
          <w:szCs w:val="21"/>
        </w:rPr>
        <w:t>其他</w:t>
      </w:r>
    </w:p>
    <w:p w:rsidR="00BB54D2">
      <w:pPr>
        <w:adjustRightInd w:val="0"/>
        <w:snapToGrid w:val="0"/>
        <w:spacing w:line="400" w:lineRule="exact"/>
        <w:rPr>
          <w:rFonts w:ascii="宋体" w:hAnsi="宋体" w:cs="宋体" w:hint="eastAsia"/>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 xml:space="preserve">是       </w:t>
      </w:r>
      <w:r>
        <w:rPr>
          <w:rFonts w:ascii="Wingdings" w:hAnsi="Wingdings" w:cs="宋体"/>
          <w:iCs/>
          <w:szCs w:val="21"/>
        </w:rPr>
        <w:sym w:font="Wingdings" w:char="F0A8"/>
      </w:r>
      <w:r>
        <w:rPr>
          <w:rFonts w:ascii="宋体" w:hAnsi="宋体" w:cs="宋体" w:hint="eastAsia"/>
          <w:iCs/>
          <w:szCs w:val="21"/>
        </w:rPr>
        <w:t>否</w:t>
      </w:r>
    </w:p>
    <w:p w:rsidR="00BB54D2">
      <w:pPr>
        <w:pStyle w:val="AONormal"/>
        <w:tabs>
          <w:tab w:val="left" w:pos="1340"/>
        </w:tabs>
        <w:ind w:firstLine="420"/>
        <w:rPr>
          <w:rFonts w:ascii="宋体" w:eastAsia="宋体" w:hAnsi="宋体" w:cs="宋体" w:hint="eastAsia"/>
          <w:sz w:val="21"/>
          <w:u w:val="single"/>
        </w:rPr>
      </w:pPr>
      <w:r>
        <w:rPr>
          <w:rFonts w:ascii="宋体" w:eastAsia="宋体" w:hAnsi="宋体" w:cs="宋体" w:hint="eastAsia"/>
          <w:sz w:val="21"/>
        </w:rPr>
        <w:t xml:space="preserve">     外商投资企业类型：</w:t>
      </w:r>
      <w:r>
        <w:rPr>
          <w:rFonts w:ascii="Wingdings" w:eastAsia="宋体" w:hAnsi="Wingdings" w:cs="宋体"/>
          <w:iCs/>
          <w:sz w:val="21"/>
        </w:rPr>
        <w:sym w:font="Wingdings" w:char="F0A8"/>
      </w:r>
      <w:r>
        <w:rPr>
          <w:rFonts w:ascii="宋体" w:eastAsia="宋体" w:hAnsi="宋体" w:cs="宋体" w:hint="eastAsia"/>
          <w:sz w:val="21"/>
        </w:rPr>
        <w:t xml:space="preserve">全部由外国投资者投资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rsidR="00BB54D2">
      <w:pPr>
        <w:adjustRightInd w:val="0"/>
        <w:snapToGrid w:val="0"/>
        <w:spacing w:line="400" w:lineRule="exact"/>
        <w:ind w:firstLine="420" w:firstLineChars="200"/>
        <w:rPr>
          <w:rFonts w:ascii="宋体" w:hAnsi="宋体" w:cs="宋体" w:hint="eastAsia"/>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rsidR="00BB54D2">
      <w:pPr>
        <w:adjustRightInd w:val="0"/>
        <w:snapToGrid w:val="0"/>
        <w:spacing w:line="400" w:lineRule="exact"/>
        <w:ind w:firstLine="840" w:firstLineChars="400"/>
        <w:rPr>
          <w:rFonts w:ascii="宋体" w:hAnsi="宋体" w:cs="宋体" w:hint="eastAsia"/>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w:t>
      </w:r>
      <w:r>
        <w:rPr>
          <w:rFonts w:ascii="宋体" w:hAnsi="宋体" w:cs="宋体" w:hint="eastAsia"/>
          <w:szCs w:val="21"/>
        </w:rPr>
        <w:t>《政府采购品目分类目录》底级品目</w:t>
      </w:r>
      <w:r>
        <w:rPr>
          <w:rFonts w:ascii="宋体" w:hAnsi="宋体" w:cs="宋体" w:hint="eastAsia"/>
          <w:szCs w:val="21"/>
        </w:rPr>
        <w:t>名称：</w:t>
      </w:r>
      <w:r>
        <w:rPr>
          <w:rFonts w:ascii="宋体" w:hAnsi="宋体" w:cs="宋体" w:hint="eastAsia"/>
          <w:szCs w:val="21"/>
          <w:u w:val="single"/>
        </w:rPr>
        <w:t xml:space="preserve">         </w:t>
      </w:r>
      <w:r>
        <w:rPr>
          <w:rFonts w:ascii="宋体" w:hAnsi="宋体" w:cs="宋体" w:hint="eastAsia"/>
          <w:szCs w:val="21"/>
        </w:rPr>
        <w:t xml:space="preserve"> 金额：</w:t>
      </w:r>
      <w:r>
        <w:rPr>
          <w:rFonts w:ascii="宋体" w:hAnsi="宋体" w:cs="宋体" w:hint="eastAsia"/>
          <w:szCs w:val="21"/>
          <w:u w:val="single"/>
        </w:rPr>
        <w:t xml:space="preserve">        </w:t>
      </w:r>
    </w:p>
    <w:p w:rsidR="00BB54D2">
      <w:pPr>
        <w:adjustRightInd w:val="0"/>
        <w:snapToGrid w:val="0"/>
        <w:spacing w:line="400" w:lineRule="exact"/>
        <w:ind w:firstLine="840" w:firstLineChars="400"/>
        <w:rPr>
          <w:rFonts w:ascii="宋体" w:hAnsi="宋体" w:hint="eastAsia"/>
          <w:szCs w:val="21"/>
        </w:rPr>
      </w:pPr>
      <w:r>
        <w:rPr>
          <w:rFonts w:ascii="宋体" w:hAnsi="宋体" w:cs="宋体" w:hint="eastAsia"/>
          <w:szCs w:val="21"/>
        </w:rPr>
        <w:t xml:space="preserve">        国别：</w:t>
      </w:r>
      <w:r>
        <w:rPr>
          <w:rFonts w:ascii="宋体" w:hAnsi="宋体" w:cs="宋体" w:hint="eastAsia"/>
          <w:szCs w:val="21"/>
          <w:u w:val="single"/>
        </w:rPr>
        <w:t xml:space="preserve">        </w:t>
      </w:r>
      <w:r>
        <w:rPr>
          <w:rFonts w:ascii="宋体" w:hAnsi="宋体" w:cs="宋体" w:hint="eastAsia"/>
          <w:szCs w:val="21"/>
        </w:rPr>
        <w:t xml:space="preserve"> 品牌：</w:t>
      </w:r>
      <w:r>
        <w:rPr>
          <w:rFonts w:ascii="宋体" w:hAnsi="宋体" w:cs="宋体" w:hint="eastAsia"/>
          <w:szCs w:val="21"/>
          <w:u w:val="single"/>
        </w:rPr>
        <w:t xml:space="preserve">        </w:t>
      </w:r>
      <w:r>
        <w:rPr>
          <w:rFonts w:ascii="宋体" w:hAnsi="宋体" w:cs="宋体" w:hint="eastAsia"/>
          <w:szCs w:val="21"/>
        </w:rPr>
        <w:t xml:space="preserve"> 规格型号：</w:t>
      </w:r>
      <w:r>
        <w:rPr>
          <w:rFonts w:ascii="宋体" w:hAnsi="宋体" w:cs="宋体" w:hint="eastAsia"/>
          <w:szCs w:val="21"/>
          <w:u w:val="single"/>
        </w:rPr>
        <w:t xml:space="preserve">        </w:t>
      </w:r>
      <w:r>
        <w:rPr>
          <w:rFonts w:ascii="宋体" w:hAnsi="宋体" w:hint="eastAsia"/>
          <w:szCs w:val="21"/>
        </w:rPr>
        <w:t xml:space="preserve">      </w:t>
      </w:r>
    </w:p>
    <w:p w:rsidR="00BB54D2">
      <w:pPr>
        <w:adjustRightInd w:val="0"/>
        <w:snapToGrid w:val="0"/>
        <w:spacing w:line="400" w:lineRule="exact"/>
        <w:ind w:firstLine="840" w:firstLineChars="400"/>
        <w:rPr>
          <w:rFonts w:ascii="宋体" w:hAnsi="宋体" w:hint="eastAsia"/>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rsidR="00BB54D2">
      <w:pPr>
        <w:tabs>
          <w:tab w:val="left" w:pos="740"/>
        </w:tabs>
        <w:adjustRightInd w:val="0"/>
        <w:snapToGrid w:val="0"/>
        <w:spacing w:line="400" w:lineRule="exact"/>
        <w:rPr>
          <w:rFonts w:ascii="宋体" w:hAnsi="宋体" w:hint="eastAsia"/>
          <w:szCs w:val="21"/>
        </w:rPr>
      </w:pPr>
      <w:r>
        <w:rPr>
          <w:rFonts w:ascii="宋体" w:hAnsi="宋体" w:hint="eastAsia"/>
          <w:szCs w:val="21"/>
        </w:rPr>
        <w:t xml:space="preserve">    （1</w:t>
      </w:r>
      <w:r>
        <w:rPr>
          <w:rFonts w:ascii="宋体" w:hAnsi="宋体"/>
          <w:szCs w:val="21"/>
          <w:lang w:val="en"/>
        </w:rPr>
        <w:t>0</w:t>
      </w:r>
      <w:r>
        <w:rPr>
          <w:rFonts w:ascii="宋体" w:hAnsi="宋体" w:hint="eastAsia"/>
          <w:szCs w:val="21"/>
        </w:rPr>
        <w:t>）是否涉及节能产品：</w:t>
      </w:r>
    </w:p>
    <w:p w:rsidR="00BB54D2">
      <w:pPr>
        <w:tabs>
          <w:tab w:val="left" w:pos="740"/>
        </w:tabs>
        <w:adjustRightInd w:val="0"/>
        <w:snapToGrid w:val="0"/>
        <w:spacing w:line="400" w:lineRule="exact"/>
        <w:rPr>
          <w:rFonts w:ascii="宋体" w:hAnsi="宋体" w:hint="eastAsia"/>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w:t>
      </w:r>
      <w:r>
        <w:rPr>
          <w:rFonts w:ascii="宋体" w:hAnsi="宋体" w:hint="eastAsia"/>
          <w:szCs w:val="21"/>
        </w:rPr>
        <w:t>的底级品目</w:t>
      </w:r>
      <w:r>
        <w:rPr>
          <w:rFonts w:ascii="宋体" w:hAnsi="宋体" w:hint="eastAsia"/>
          <w:szCs w:val="21"/>
        </w:rPr>
        <w:t>名称：</w:t>
      </w:r>
      <w:r>
        <w:rPr>
          <w:rFonts w:ascii="宋体" w:hAnsi="宋体" w:hint="eastAsia"/>
          <w:szCs w:val="21"/>
          <w:u w:val="single"/>
        </w:rPr>
        <w:t xml:space="preserve">         </w:t>
      </w:r>
      <w:r>
        <w:rPr>
          <w:rFonts w:ascii="宋体" w:hAnsi="宋体" w:hint="eastAsia"/>
          <w:iCs/>
          <w:szCs w:val="21"/>
        </w:rPr>
        <w:t xml:space="preserve">     </w:t>
      </w:r>
    </w:p>
    <w:p w:rsidR="00BB54D2">
      <w:pPr>
        <w:tabs>
          <w:tab w:val="left" w:pos="740"/>
        </w:tabs>
        <w:adjustRightInd w:val="0"/>
        <w:snapToGrid w:val="0"/>
        <w:spacing w:line="400" w:lineRule="exact"/>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BB54D2">
      <w:pPr>
        <w:tabs>
          <w:tab w:val="left" w:pos="740"/>
        </w:tabs>
        <w:adjustRightInd w:val="0"/>
        <w:snapToGrid w:val="0"/>
        <w:spacing w:line="400" w:lineRule="exact"/>
        <w:rPr>
          <w:rFonts w:ascii="宋体" w:hAnsi="宋体" w:hint="eastAsia"/>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BB54D2">
      <w:pPr>
        <w:tabs>
          <w:tab w:val="left" w:pos="740"/>
        </w:tabs>
        <w:adjustRightInd w:val="0"/>
        <w:snapToGrid w:val="0"/>
        <w:spacing w:line="400" w:lineRule="exact"/>
        <w:rPr>
          <w:rFonts w:ascii="宋体" w:hAnsi="宋体" w:hint="eastAsia"/>
          <w:szCs w:val="21"/>
        </w:rPr>
      </w:pPr>
      <w:r>
        <w:rPr>
          <w:rFonts w:ascii="宋体" w:hAnsi="宋体" w:hint="eastAsia"/>
          <w:szCs w:val="21"/>
        </w:rPr>
        <w:t xml:space="preserve">          是否涉及环境标志产品：</w:t>
      </w:r>
    </w:p>
    <w:p w:rsidR="00BB54D2">
      <w:pPr>
        <w:tabs>
          <w:tab w:val="left" w:pos="740"/>
        </w:tabs>
        <w:adjustRightInd w:val="0"/>
        <w:snapToGrid w:val="0"/>
        <w:spacing w:line="400" w:lineRule="exact"/>
        <w:rPr>
          <w:rFonts w:ascii="宋体" w:hAnsi="宋体" w:hint="eastAsia"/>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w:t>
      </w:r>
      <w:r>
        <w:rPr>
          <w:rFonts w:ascii="宋体" w:hAnsi="宋体" w:hint="eastAsia"/>
          <w:szCs w:val="21"/>
        </w:rPr>
        <w:t>的底级品目</w:t>
      </w:r>
      <w:r>
        <w:rPr>
          <w:rFonts w:ascii="宋体" w:hAnsi="宋体" w:hint="eastAsia"/>
          <w:szCs w:val="21"/>
        </w:rPr>
        <w:t>名称：</w:t>
      </w:r>
      <w:r>
        <w:rPr>
          <w:rFonts w:ascii="宋体" w:hAnsi="宋体" w:hint="eastAsia"/>
          <w:szCs w:val="21"/>
          <w:u w:val="single"/>
        </w:rPr>
        <w:t xml:space="preserve">         </w:t>
      </w:r>
      <w:r>
        <w:rPr>
          <w:rFonts w:ascii="宋体" w:hAnsi="宋体" w:hint="eastAsia"/>
          <w:iCs/>
          <w:szCs w:val="21"/>
        </w:rPr>
        <w:t xml:space="preserve"> </w:t>
      </w:r>
    </w:p>
    <w:p w:rsidR="00BB54D2">
      <w:pPr>
        <w:tabs>
          <w:tab w:val="left" w:pos="740"/>
        </w:tabs>
        <w:adjustRightInd w:val="0"/>
        <w:snapToGrid w:val="0"/>
        <w:spacing w:line="400" w:lineRule="exact"/>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BB54D2">
      <w:pPr>
        <w:tabs>
          <w:tab w:val="left" w:pos="740"/>
        </w:tabs>
        <w:adjustRightInd w:val="0"/>
        <w:snapToGrid w:val="0"/>
        <w:spacing w:line="400" w:lineRule="exact"/>
        <w:rPr>
          <w:rFonts w:ascii="宋体" w:hAnsi="宋体" w:hint="eastAsia"/>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BB54D2">
      <w:pPr>
        <w:pStyle w:val="AONormal"/>
        <w:snapToGrid w:val="0"/>
        <w:ind w:firstLine="0" w:firstLineChars="0"/>
        <w:rPr>
          <w:rFonts w:ascii="宋体" w:eastAsia="宋体" w:hAnsi="宋体" w:cs="Times New Roman" w:hint="eastAsia"/>
          <w:kern w:val="2"/>
          <w:sz w:val="21"/>
        </w:rPr>
      </w:pPr>
      <w:r>
        <w:rPr>
          <w:rFonts w:ascii="宋体" w:hAnsi="宋体" w:hint="eastAsia"/>
          <w:sz w:val="21"/>
        </w:rPr>
        <w:t xml:space="preserve">          </w:t>
      </w:r>
      <w:r>
        <w:rPr>
          <w:rFonts w:ascii="宋体" w:eastAsia="宋体" w:hAnsi="宋体" w:cs="Times New Roman" w:hint="eastAsia"/>
          <w:kern w:val="2"/>
          <w:sz w:val="21"/>
        </w:rPr>
        <w:t xml:space="preserve">是否涉及绿色产品： </w:t>
      </w:r>
    </w:p>
    <w:p w:rsidR="00BB54D2">
      <w:pPr>
        <w:pStyle w:val="AONormal"/>
        <w:ind w:firstLine="420" w:firstLineChars="0"/>
        <w:rPr>
          <w:rFonts w:ascii="宋体" w:eastAsia="宋体" w:hAnsi="宋体" w:hint="eastAsia"/>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w:t>
      </w:r>
      <w:r>
        <w:rPr>
          <w:rFonts w:ascii="宋体" w:eastAsia="宋体" w:hAnsi="宋体" w:cs="Times New Roman" w:hint="eastAsia"/>
          <w:kern w:val="2"/>
          <w:sz w:val="21"/>
        </w:rPr>
        <w:t>的底级品目</w:t>
      </w:r>
      <w:r>
        <w:rPr>
          <w:rFonts w:ascii="宋体" w:eastAsia="宋体" w:hAnsi="宋体" w:cs="Times New Roman" w:hint="eastAsia"/>
          <w:kern w:val="2"/>
          <w:sz w:val="21"/>
        </w:rPr>
        <w:t>名称：</w:t>
      </w:r>
      <w:r>
        <w:rPr>
          <w:rFonts w:ascii="宋体" w:eastAsia="宋体" w:hAnsi="宋体" w:hint="eastAsia"/>
          <w:u w:val="single"/>
        </w:rPr>
        <w:t xml:space="preserve">         </w:t>
      </w:r>
    </w:p>
    <w:p w:rsidR="00BB54D2">
      <w:pPr>
        <w:tabs>
          <w:tab w:val="left" w:pos="740"/>
        </w:tabs>
        <w:adjustRightInd w:val="0"/>
        <w:snapToGrid w:val="0"/>
        <w:spacing w:line="400" w:lineRule="exact"/>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BB54D2">
      <w:pPr>
        <w:pStyle w:val="AONormal"/>
        <w:ind w:firstLine="420" w:firstLineChars="0"/>
        <w:rPr>
          <w:rFonts w:ascii="宋体" w:hAnsi="宋体" w:hint="eastAsia"/>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BB54D2">
      <w:pPr>
        <w:adjustRightInd w:val="0"/>
        <w:snapToGrid w:val="0"/>
        <w:spacing w:line="400" w:lineRule="exact"/>
        <w:rPr>
          <w:rFonts w:ascii="宋体" w:hAnsi="宋体" w:hint="eastAsia"/>
          <w:szCs w:val="21"/>
        </w:rPr>
      </w:pPr>
      <w:r>
        <w:rPr>
          <w:rFonts w:ascii="宋体" w:hAnsi="宋体" w:hint="eastAsia"/>
          <w:szCs w:val="21"/>
        </w:rPr>
        <w:t xml:space="preserve">    （1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rsidR="00BB54D2">
      <w:pPr>
        <w:adjustRightInd w:val="0"/>
        <w:snapToGrid w:val="0"/>
        <w:spacing w:line="400" w:lineRule="exact"/>
        <w:ind w:firstLine="840" w:firstLineChars="400"/>
        <w:rPr>
          <w:rFonts w:ascii="宋体" w:hAnsi="宋体" w:hint="eastAsia"/>
          <w:szCs w:val="21"/>
        </w:rPr>
      </w:pPr>
      <w:r>
        <w:rPr>
          <w:rFonts w:ascii="Wingdings" w:hAnsi="Wingdings"/>
          <w:szCs w:val="21"/>
        </w:rPr>
        <w:sym w:font="Wingdings" w:char="F0A8"/>
      </w:r>
      <w:r>
        <w:rPr>
          <w:rFonts w:ascii="宋体" w:hAnsi="宋体" w:hint="eastAsia"/>
          <w:szCs w:val="21"/>
        </w:rPr>
        <w:t xml:space="preserve">是       </w:t>
      </w:r>
      <w:r>
        <w:rPr>
          <w:rFonts w:ascii="Wingdings" w:hAnsi="Wingdings"/>
          <w:szCs w:val="21"/>
        </w:rPr>
        <w:sym w:font="Wingdings" w:char="F0A8"/>
      </w:r>
      <w:r>
        <w:rPr>
          <w:rFonts w:ascii="宋体" w:hAnsi="宋体" w:hint="eastAsia"/>
          <w:szCs w:val="21"/>
        </w:rPr>
        <w:t xml:space="preserve">否      </w:t>
      </w:r>
      <w:r>
        <w:rPr>
          <w:rFonts w:ascii="Wingdings" w:hAnsi="Wingdings"/>
          <w:szCs w:val="21"/>
        </w:rPr>
        <w:sym w:font="Wingdings" w:char="F0A8"/>
      </w:r>
      <w:r>
        <w:rPr>
          <w:rFonts w:ascii="宋体" w:hAnsi="宋体" w:hint="eastAsia"/>
          <w:szCs w:val="21"/>
        </w:rPr>
        <w:t>不涉及</w:t>
      </w:r>
    </w:p>
    <w:p w:rsidR="00BB54D2">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合同金额</w:t>
      </w:r>
    </w:p>
    <w:p w:rsidR="00BB54D2">
      <w:pPr>
        <w:adjustRightInd w:val="0"/>
        <w:snapToGrid w:val="0"/>
        <w:spacing w:line="400" w:lineRule="exact"/>
        <w:ind w:firstLine="420" w:firstLineChars="200"/>
        <w:rPr>
          <w:rFonts w:ascii="宋体" w:hAnsi="宋体" w:hint="eastAsia"/>
          <w:szCs w:val="21"/>
        </w:rPr>
      </w:pPr>
      <w:r>
        <w:rPr>
          <w:rFonts w:ascii="宋体" w:hAnsi="宋体" w:hint="eastAsia"/>
          <w:szCs w:val="21"/>
        </w:rPr>
        <w:t>（1）合同金额小写：</w:t>
      </w:r>
      <w:r>
        <w:rPr>
          <w:rFonts w:ascii="宋体" w:hAnsi="宋体" w:hint="eastAsia"/>
          <w:szCs w:val="21"/>
          <w:u w:val="single"/>
        </w:rPr>
        <w:t xml:space="preserve">                           </w:t>
      </w:r>
    </w:p>
    <w:p w:rsidR="00BB54D2">
      <w:pPr>
        <w:adjustRightInd w:val="0"/>
        <w:snapToGrid w:val="0"/>
        <w:spacing w:line="400" w:lineRule="exact"/>
        <w:rPr>
          <w:rFonts w:ascii="宋体" w:hAnsi="宋体" w:hint="eastAsia"/>
          <w:szCs w:val="21"/>
          <w:u w:val="single"/>
        </w:rPr>
      </w:pPr>
      <w:r>
        <w:rPr>
          <w:rFonts w:ascii="宋体" w:hAnsi="宋体" w:hint="eastAsia"/>
          <w:szCs w:val="21"/>
        </w:rPr>
        <w:t xml:space="preserve">                 大写：</w:t>
      </w:r>
      <w:r>
        <w:rPr>
          <w:rFonts w:ascii="宋体" w:hAnsi="宋体" w:hint="eastAsia"/>
          <w:szCs w:val="21"/>
          <w:u w:val="single"/>
        </w:rPr>
        <w:t xml:space="preserve">                           </w:t>
      </w:r>
    </w:p>
    <w:p w:rsidR="00BB54D2">
      <w:pPr>
        <w:adjustRightInd w:val="0"/>
        <w:snapToGrid w:val="0"/>
        <w:spacing w:line="400" w:lineRule="exact"/>
        <w:rPr>
          <w:rFonts w:ascii="宋体" w:hAnsi="宋体" w:hint="eastAsia"/>
          <w:szCs w:val="21"/>
        </w:rPr>
      </w:pPr>
      <w:r>
        <w:rPr>
          <w:rFonts w:ascii="宋体" w:hAnsi="宋体" w:hint="eastAsia"/>
          <w:szCs w:val="21"/>
        </w:rPr>
        <w:t xml:space="preserve">         分包金额（如有）小写：</w:t>
      </w:r>
      <w:r>
        <w:rPr>
          <w:rFonts w:ascii="宋体" w:hAnsi="宋体" w:hint="eastAsia"/>
          <w:szCs w:val="21"/>
          <w:u w:val="single"/>
        </w:rPr>
        <w:t xml:space="preserve">                   </w:t>
      </w:r>
    </w:p>
    <w:p w:rsidR="00BB54D2">
      <w:pPr>
        <w:adjustRightInd w:val="0"/>
        <w:snapToGrid w:val="0"/>
        <w:spacing w:line="400" w:lineRule="exact"/>
        <w:rPr>
          <w:rFonts w:ascii="宋体" w:hAnsi="宋体" w:hint="eastAsia"/>
          <w:szCs w:val="21"/>
          <w:u w:val="single"/>
        </w:rPr>
      </w:pPr>
      <w:r>
        <w:rPr>
          <w:rFonts w:ascii="宋体" w:hAnsi="宋体" w:hint="eastAsia"/>
          <w:szCs w:val="21"/>
        </w:rPr>
        <w:t xml:space="preserve">                     大写：</w:t>
      </w:r>
      <w:r>
        <w:rPr>
          <w:rFonts w:ascii="宋体" w:hAnsi="宋体" w:hint="eastAsia"/>
          <w:szCs w:val="21"/>
          <w:u w:val="single"/>
        </w:rPr>
        <w:t xml:space="preserve">                       </w:t>
      </w:r>
    </w:p>
    <w:p w:rsidR="00BB54D2">
      <w:pPr>
        <w:adjustRightInd w:val="0"/>
        <w:snapToGrid w:val="0"/>
        <w:spacing w:line="400" w:lineRule="exact"/>
        <w:rPr>
          <w:rFonts w:ascii="宋体" w:hAnsi="宋体" w:hint="eastAsia"/>
          <w:szCs w:val="21"/>
        </w:rPr>
      </w:pPr>
      <w:r>
        <w:rPr>
          <w:rFonts w:ascii="宋体" w:hAnsi="宋体" w:hint="eastAsia"/>
          <w:szCs w:val="21"/>
        </w:rPr>
        <w:t xml:space="preserve">    （注：固定单价合同应填写单价和最高限价）</w:t>
      </w:r>
    </w:p>
    <w:p w:rsidR="00BB54D2">
      <w:pPr>
        <w:adjustRightInd w:val="0"/>
        <w:snapToGrid w:val="0"/>
        <w:spacing w:line="400" w:lineRule="exact"/>
        <w:rPr>
          <w:rFonts w:ascii="宋体" w:hAnsi="宋体" w:hint="eastAsia"/>
          <w:szCs w:val="21"/>
        </w:rPr>
      </w:pPr>
      <w:r>
        <w:rPr>
          <w:rFonts w:ascii="宋体" w:hAnsi="宋体" w:hint="eastAsia"/>
          <w:szCs w:val="21"/>
        </w:rPr>
        <w:t xml:space="preserve">    （2）合同定价方式（采用组合定价方式的，</w:t>
      </w:r>
      <w:r>
        <w:rPr>
          <w:rFonts w:ascii="宋体" w:hAnsi="宋体" w:hint="eastAsia"/>
          <w:szCs w:val="21"/>
        </w:rPr>
        <w:t>可以勾选多项</w:t>
      </w:r>
      <w:r>
        <w:rPr>
          <w:rFonts w:ascii="宋体" w:hAnsi="宋体" w:hint="eastAsia"/>
          <w:szCs w:val="21"/>
        </w:rPr>
        <w:t>）：</w:t>
      </w:r>
    </w:p>
    <w:p w:rsidR="00BB54D2">
      <w:pPr>
        <w:adjustRightInd w:val="0"/>
        <w:snapToGrid w:val="0"/>
        <w:spacing w:line="400" w:lineRule="exact"/>
        <w:ind w:firstLine="420" w:firstLineChars="200"/>
        <w:rPr>
          <w:rFonts w:ascii="宋体" w:hAnsi="宋体" w:hint="eastAsia"/>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固定总价 </w:t>
      </w:r>
      <w:r>
        <w:rPr>
          <w:rFonts w:ascii="Wingdings" w:hAnsi="Wingdings"/>
          <w:iCs/>
          <w:szCs w:val="21"/>
        </w:rPr>
        <w:sym w:font="Wingdings" w:char="F0A8"/>
      </w:r>
      <w:r>
        <w:rPr>
          <w:rFonts w:ascii="宋体" w:hAnsi="宋体" w:hint="eastAsia"/>
          <w:iCs/>
          <w:szCs w:val="21"/>
        </w:rPr>
        <w:t xml:space="preserve">固定单价 </w:t>
      </w:r>
      <w:r>
        <w:rPr>
          <w:rFonts w:ascii="Wingdings" w:hAnsi="Wingdings"/>
          <w:iCs/>
          <w:szCs w:val="21"/>
        </w:rPr>
        <w:sym w:font="Wingdings" w:char="F0A8"/>
      </w:r>
      <w:r>
        <w:rPr>
          <w:rFonts w:ascii="宋体" w:hAnsi="宋体" w:hint="eastAsia"/>
          <w:iCs/>
          <w:szCs w:val="21"/>
        </w:rPr>
        <w:t xml:space="preserve">固定费率 </w:t>
      </w:r>
      <w:r>
        <w:rPr>
          <w:rFonts w:ascii="Wingdings" w:hAnsi="Wingdings"/>
          <w:iCs/>
          <w:szCs w:val="21"/>
        </w:rPr>
        <w:sym w:font="Wingdings" w:char="F0A8"/>
      </w:r>
      <w:r>
        <w:rPr>
          <w:rFonts w:ascii="宋体" w:hAnsi="宋体" w:hint="eastAsia"/>
          <w:iCs/>
          <w:szCs w:val="21"/>
        </w:rPr>
        <w:t xml:space="preserve">成本补偿 </w:t>
      </w:r>
      <w:r>
        <w:rPr>
          <w:rFonts w:ascii="Wingdings" w:hAnsi="Wingdings"/>
          <w:iCs/>
          <w:szCs w:val="21"/>
        </w:rPr>
        <w:sym w:font="Wingdings" w:char="F0A8"/>
      </w:r>
      <w:r>
        <w:rPr>
          <w:rFonts w:ascii="宋体" w:hAnsi="宋体" w:hint="eastAsia"/>
          <w:iCs/>
          <w:szCs w:val="21"/>
        </w:rPr>
        <w:t xml:space="preserve">绩效激励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rsidR="00BB54D2">
      <w:pPr>
        <w:pStyle w:val="12"/>
        <w:spacing w:line="400" w:lineRule="exact"/>
      </w:pPr>
      <w:r>
        <w:rPr>
          <w:rFonts w:ascii="宋体" w:hAnsi="宋体" w:hint="eastAsia"/>
        </w:rPr>
        <w:t>（3）付款方式（按项目</w:t>
      </w:r>
      <w:r>
        <w:rPr>
          <w:rFonts w:ascii="宋体" w:hAnsi="宋体" w:hint="eastAsia"/>
        </w:rPr>
        <w:t>实际勾选填写</w:t>
      </w:r>
      <w:r>
        <w:rPr>
          <w:rFonts w:ascii="宋体" w:hAnsi="宋体" w:hint="eastAsia"/>
        </w:rPr>
        <w:t>）：</w:t>
      </w:r>
    </w:p>
    <w:p w:rsidR="00BB54D2">
      <w:pPr>
        <w:adjustRightInd w:val="0"/>
        <w:snapToGrid w:val="0"/>
        <w:spacing w:line="400" w:lineRule="exact"/>
        <w:ind w:firstLine="630" w:firstLineChars="300"/>
        <w:rPr>
          <w:rFonts w:ascii="宋体" w:hAnsi="宋体" w:hint="eastAsia"/>
          <w:szCs w:val="21"/>
          <w:u w:val="single"/>
        </w:rPr>
      </w:pPr>
      <w:r>
        <w:rPr>
          <w:rFonts w:ascii="Wingdings" w:hAnsi="Wingdings"/>
          <w:szCs w:val="21"/>
        </w:rPr>
        <w:sym w:font="Wingdings" w:char="F0FE"/>
      </w:r>
      <w:r>
        <w:rPr>
          <w:rFonts w:ascii="宋体" w:hAnsi="宋体" w:hint="eastAsia"/>
          <w:szCs w:val="21"/>
        </w:rPr>
        <w:t>全额付款：</w:t>
      </w:r>
      <w:r>
        <w:rPr>
          <w:rFonts w:ascii="宋体" w:hAnsi="宋体" w:hint="eastAsia"/>
          <w:szCs w:val="21"/>
          <w:u w:val="single"/>
        </w:rPr>
        <w:t xml:space="preserve">     </w:t>
      </w:r>
      <w:r>
        <w:rPr>
          <w:rFonts w:ascii="宋体" w:hAnsi="宋体" w:hint="eastAsia"/>
          <w:szCs w:val="21"/>
          <w:u w:val="single"/>
        </w:rPr>
        <w:t xml:space="preserve">本项目付款方式为一次性全额付款         </w:t>
      </w:r>
      <w:r>
        <w:rPr>
          <w:rFonts w:ascii="宋体" w:hAnsi="宋体" w:hint="eastAsia"/>
          <w:szCs w:val="21"/>
          <w:u w:val="single"/>
        </w:rPr>
        <w:t xml:space="preserve">                    </w:t>
      </w:r>
    </w:p>
    <w:p w:rsidR="00BB54D2">
      <w:pPr>
        <w:snapToGrid w:val="0"/>
        <w:spacing w:line="400" w:lineRule="exact"/>
        <w:ind w:firstLine="630" w:firstLineChars="300"/>
      </w:pPr>
      <w:r>
        <w:rPr>
          <w:rFonts w:ascii="Wingdings" w:hAnsi="Wingdings"/>
          <w:szCs w:val="21"/>
        </w:rPr>
        <w:sym w:font="Wingdings" w:char="F0A8"/>
      </w:r>
      <w:r>
        <w:rPr>
          <w:rFonts w:ascii="宋体" w:hAnsi="宋体" w:hint="eastAsia"/>
          <w:szCs w:val="21"/>
        </w:rPr>
        <w:t>分期付款：</w:t>
      </w:r>
      <w:r>
        <w:rPr>
          <w:rFonts w:ascii="宋体" w:hAnsi="宋体" w:hint="eastAsia"/>
          <w:szCs w:val="21"/>
          <w:u w:val="single"/>
        </w:rPr>
        <w:t xml:space="preserve">  （应明确分期支付合同款项的各期比例和支付条件，各期支付条件应与分期履约验收情况挂钩） </w:t>
      </w:r>
      <w:r>
        <w:rPr>
          <w:rFonts w:ascii="宋体" w:hAnsi="宋体" w:hint="eastAsia"/>
          <w:szCs w:val="21"/>
        </w:rPr>
        <w:t>，其中涉及预付款的：</w:t>
      </w:r>
      <w:r>
        <w:rPr>
          <w:rFonts w:ascii="宋体" w:hAnsi="宋体" w:hint="eastAsia"/>
          <w:szCs w:val="21"/>
          <w:u w:val="single"/>
        </w:rPr>
        <w:t xml:space="preserve"> （应明确预付款的支付比例和支付条件） </w:t>
      </w:r>
    </w:p>
    <w:p w:rsidR="00BB54D2">
      <w:pPr>
        <w:adjustRightInd w:val="0"/>
        <w:snapToGrid w:val="0"/>
        <w:spacing w:line="400" w:lineRule="exact"/>
        <w:ind w:firstLine="630" w:firstLineChars="300"/>
        <w:rPr>
          <w:rFonts w:ascii="宋体" w:hAnsi="宋体" w:hint="eastAsia"/>
          <w:szCs w:val="21"/>
          <w:u w:val="single"/>
        </w:rPr>
      </w:pPr>
      <w:r>
        <w:rPr>
          <w:rFonts w:ascii="Wingdings" w:hAnsi="Wingdings"/>
          <w:szCs w:val="21"/>
        </w:rPr>
        <w:sym w:font="Wingdings" w:char="F0A8"/>
      </w:r>
      <w:r>
        <w:rPr>
          <w:rFonts w:ascii="宋体" w:hAnsi="宋体" w:hint="eastAsia"/>
          <w:szCs w:val="21"/>
        </w:rPr>
        <w:t>成本补偿：</w:t>
      </w:r>
      <w:r>
        <w:rPr>
          <w:rFonts w:ascii="宋体" w:hAnsi="宋体" w:hint="eastAsia"/>
          <w:szCs w:val="21"/>
          <w:u w:val="single"/>
        </w:rPr>
        <w:t xml:space="preserve">      （应明确按照成本补偿方式的支付方式和支付条件）   </w:t>
      </w:r>
    </w:p>
    <w:p w:rsidR="00BB54D2">
      <w:pPr>
        <w:adjustRightInd w:val="0"/>
        <w:snapToGrid w:val="0"/>
        <w:spacing w:line="400" w:lineRule="exact"/>
        <w:ind w:firstLine="630" w:firstLineChars="300"/>
        <w:rPr>
          <w:rFonts w:ascii="宋体" w:hAnsi="宋体" w:hint="eastAsia"/>
          <w:szCs w:val="21"/>
        </w:rPr>
      </w:pPr>
      <w:r>
        <w:rPr>
          <w:rFonts w:ascii="Wingdings" w:hAnsi="Wingdings"/>
          <w:szCs w:val="21"/>
        </w:rPr>
        <w:sym w:font="Wingdings" w:char="F0A8"/>
      </w:r>
      <w:r>
        <w:rPr>
          <w:rFonts w:ascii="宋体" w:hAnsi="宋体" w:hint="eastAsia"/>
          <w:szCs w:val="21"/>
        </w:rPr>
        <w:t>绩效激励：</w:t>
      </w:r>
      <w:r>
        <w:rPr>
          <w:rFonts w:ascii="宋体" w:hAnsi="宋体" w:hint="eastAsia"/>
          <w:szCs w:val="21"/>
          <w:u w:val="single"/>
        </w:rPr>
        <w:t xml:space="preserve">      （应明确按照绩效激励方式的支付方式和支付条件）   </w:t>
      </w:r>
    </w:p>
    <w:p w:rsidR="00BB54D2">
      <w:pPr>
        <w:numPr>
          <w:ilvl w:val="0"/>
          <w:numId w:val="5"/>
        </w:numPr>
        <w:adjustRightInd w:val="0"/>
        <w:snapToGrid w:val="0"/>
        <w:spacing w:line="400" w:lineRule="exact"/>
        <w:ind w:firstLine="420" w:firstLineChars="200"/>
        <w:rPr>
          <w:rFonts w:ascii="宋体" w:hAnsi="宋体" w:hint="eastAsia"/>
          <w:b/>
          <w:szCs w:val="21"/>
          <w:u w:val="single"/>
        </w:rPr>
      </w:pPr>
      <w:r>
        <w:rPr>
          <w:rFonts w:ascii="宋体" w:hAnsi="宋体" w:hint="eastAsia"/>
          <w:b/>
          <w:szCs w:val="21"/>
        </w:rPr>
        <w:t>合同履行</w:t>
      </w:r>
    </w:p>
    <w:p w:rsidR="00BB54D2">
      <w:pPr>
        <w:adjustRightInd w:val="0"/>
        <w:snapToGrid w:val="0"/>
        <w:spacing w:line="400" w:lineRule="exact"/>
        <w:ind w:firstLine="420" w:firstLineChars="200"/>
        <w:rPr>
          <w:rFonts w:ascii="宋体" w:hAnsi="宋体" w:cs="宋体" w:hint="eastAsia"/>
          <w:szCs w:val="21"/>
        </w:rPr>
      </w:pPr>
      <w:r>
        <w:rPr>
          <w:rFonts w:ascii="宋体" w:hAnsi="宋体" w:cs="宋体" w:hint="eastAsia"/>
          <w:szCs w:val="21"/>
        </w:rPr>
        <w:t>（1）起始日期：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rsidR="00BB54D2">
      <w:pPr>
        <w:adjustRightInd w:val="0"/>
        <w:snapToGrid w:val="0"/>
        <w:spacing w:line="400" w:lineRule="exact"/>
        <w:ind w:firstLine="420" w:firstLineChars="200"/>
        <w:rPr>
          <w:rFonts w:ascii="宋体" w:hAnsi="宋体" w:cs="宋体" w:hint="eastAsia"/>
          <w:szCs w:val="21"/>
          <w:u w:val="single"/>
        </w:rPr>
      </w:pPr>
      <w:r>
        <w:rPr>
          <w:rFonts w:ascii="宋体" w:hAnsi="宋体" w:cs="宋体" w:hint="eastAsia"/>
          <w:szCs w:val="21"/>
        </w:rPr>
        <w:t>（2）履约地点</w:t>
      </w:r>
      <w:r>
        <w:rPr>
          <w:rFonts w:ascii="宋体" w:hAnsi="宋体" w:cs="宋体" w:hint="eastAsia"/>
          <w:bCs/>
          <w:szCs w:val="21"/>
        </w:rPr>
        <w:t>：</w:t>
      </w:r>
      <w:r>
        <w:rPr>
          <w:rFonts w:ascii="宋体" w:hAnsi="宋体" w:cs="宋体" w:hint="eastAsia"/>
          <w:szCs w:val="21"/>
          <w:u w:val="single"/>
        </w:rPr>
        <w:t xml:space="preserve">                             </w:t>
      </w:r>
    </w:p>
    <w:p w:rsidR="00BB54D2">
      <w:pPr>
        <w:adjustRightInd w:val="0"/>
        <w:snapToGrid w:val="0"/>
        <w:spacing w:line="400" w:lineRule="exact"/>
        <w:ind w:firstLine="420" w:firstLineChars="200"/>
        <w:rPr>
          <w:rFonts w:ascii="宋体" w:hAnsi="宋体" w:cs="宋体" w:hint="eastAsia"/>
          <w:szCs w:val="21"/>
        </w:rPr>
      </w:pPr>
      <w:r>
        <w:rPr>
          <w:rFonts w:ascii="宋体" w:hAnsi="宋体" w:cs="宋体" w:hint="eastAsia"/>
          <w:bCs/>
          <w:szCs w:val="21"/>
        </w:rPr>
        <w:t>（3）履约担保：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 xml:space="preserve">是    </w:t>
      </w:r>
      <w:r>
        <w:rPr>
          <w:rFonts w:ascii="Wingdings" w:hAnsi="Wingdings" w:cs="宋体"/>
          <w:szCs w:val="21"/>
        </w:rPr>
        <w:sym w:font="Wingdings" w:char="F0A8"/>
      </w:r>
      <w:r>
        <w:rPr>
          <w:rFonts w:ascii="宋体" w:hAnsi="宋体" w:cs="宋体" w:hint="eastAsia"/>
          <w:szCs w:val="21"/>
        </w:rPr>
        <w:t>否</w:t>
      </w:r>
    </w:p>
    <w:p w:rsidR="00BB54D2">
      <w:pPr>
        <w:pStyle w:val="AONormal"/>
        <w:rPr>
          <w:rFonts w:ascii="宋体" w:eastAsia="宋体" w:hAnsi="宋体" w:cs="宋体" w:hint="eastAsia"/>
          <w:sz w:val="21"/>
        </w:rPr>
      </w:pPr>
      <w:r>
        <w:rPr>
          <w:rFonts w:ascii="宋体" w:hAnsi="宋体" w:cs="宋体" w:hint="eastAsia"/>
          <w:bCs/>
        </w:rPr>
        <w:t xml:space="preserve">  </w:t>
      </w:r>
      <w:r>
        <w:rPr>
          <w:rFonts w:ascii="宋体" w:eastAsia="宋体" w:hAnsi="宋体" w:cs="宋体" w:hint="eastAsia"/>
          <w:sz w:val="21"/>
        </w:rPr>
        <w:t xml:space="preserve">  收取履约保证金形式：</w:t>
      </w:r>
      <w:r>
        <w:rPr>
          <w:rFonts w:ascii="宋体" w:eastAsia="宋体" w:hAnsi="宋体" w:cs="宋体" w:hint="eastAsia"/>
          <w:bCs/>
          <w:sz w:val="21"/>
          <w:u w:val="single"/>
        </w:rPr>
        <w:t xml:space="preserve">                            </w:t>
      </w:r>
    </w:p>
    <w:p w:rsidR="00BB54D2">
      <w:pPr>
        <w:pStyle w:val="AONormal"/>
        <w:ind w:firstLine="420"/>
        <w:rPr>
          <w:rFonts w:ascii="宋体" w:eastAsia="宋体" w:hAnsi="宋体" w:cs="宋体" w:hint="eastAsia"/>
          <w:sz w:val="21"/>
        </w:rPr>
      </w:pPr>
      <w:r>
        <w:rPr>
          <w:rFonts w:ascii="宋体" w:eastAsia="宋体" w:hAnsi="宋体" w:cs="宋体" w:hint="eastAsia"/>
          <w:sz w:val="21"/>
        </w:rPr>
        <w:t xml:space="preserve">    收取履约保证金金额：</w:t>
      </w:r>
      <w:r>
        <w:rPr>
          <w:rFonts w:ascii="宋体" w:eastAsia="宋体" w:hAnsi="宋体" w:cs="宋体" w:hint="eastAsia"/>
          <w:bCs/>
          <w:sz w:val="21"/>
          <w:u w:val="single"/>
        </w:rPr>
        <w:t xml:space="preserve">                            </w:t>
      </w:r>
    </w:p>
    <w:p w:rsidR="00BB54D2">
      <w:pPr>
        <w:snapToGrid w:val="0"/>
        <w:spacing w:line="400" w:lineRule="exact"/>
        <w:ind w:firstLine="420" w:firstLineChars="200"/>
        <w:rPr>
          <w:rFonts w:ascii="宋体" w:hAnsi="宋体" w:cs="宋体" w:hint="eastAsia"/>
        </w:rPr>
      </w:pPr>
      <w:r>
        <w:rPr>
          <w:rFonts w:ascii="宋体" w:hAnsi="宋体" w:cs="宋体" w:hint="eastAsia"/>
          <w:bCs/>
          <w:szCs w:val="21"/>
        </w:rPr>
        <w:t xml:space="preserve">    履约担保期限：</w:t>
      </w:r>
      <w:r>
        <w:rPr>
          <w:rFonts w:ascii="宋体" w:hAnsi="宋体" w:cs="宋体" w:hint="eastAsia"/>
          <w:bCs/>
          <w:szCs w:val="21"/>
          <w:u w:val="single"/>
        </w:rPr>
        <w:t xml:space="preserve">                                  </w:t>
      </w:r>
    </w:p>
    <w:p w:rsidR="00BB54D2">
      <w:pPr>
        <w:adjustRightInd w:val="0"/>
        <w:snapToGrid w:val="0"/>
        <w:spacing w:line="400" w:lineRule="exact"/>
        <w:ind w:firstLine="420" w:firstLineChars="200"/>
        <w:rPr>
          <w:rFonts w:ascii="宋体" w:hAnsi="宋体" w:cs="宋体" w:hint="eastAsia"/>
          <w:bCs/>
          <w:szCs w:val="21"/>
        </w:rPr>
      </w:pPr>
      <w:r>
        <w:rPr>
          <w:rFonts w:ascii="宋体" w:hAnsi="宋体" w:cs="宋体" w:hint="eastAsia"/>
          <w:bCs/>
          <w:szCs w:val="21"/>
        </w:rPr>
        <w:t>（4）分期履行要求：</w:t>
      </w:r>
      <w:r>
        <w:rPr>
          <w:rFonts w:ascii="宋体" w:hAnsi="宋体" w:cs="宋体" w:hint="eastAsia"/>
          <w:bCs/>
          <w:szCs w:val="21"/>
          <w:u w:val="single"/>
        </w:rPr>
        <w:t xml:space="preserve">                                                        </w:t>
      </w:r>
    </w:p>
    <w:p w:rsidR="00BB54D2">
      <w:pPr>
        <w:adjustRightInd w:val="0"/>
        <w:snapToGrid w:val="0"/>
        <w:spacing w:line="400" w:lineRule="exact"/>
        <w:ind w:firstLine="420" w:firstLineChars="200"/>
        <w:rPr>
          <w:rFonts w:ascii="宋体" w:hAnsi="宋体" w:cs="宋体" w:hint="eastAsia"/>
          <w:szCs w:val="21"/>
          <w:u w:val="single"/>
        </w:rPr>
      </w:pPr>
      <w:r>
        <w:rPr>
          <w:rFonts w:ascii="宋体" w:hAnsi="宋体" w:cs="宋体" w:hint="eastAsia"/>
          <w:bCs/>
          <w:szCs w:val="21"/>
        </w:rPr>
        <w:t>（5）风险处置措施和替代方案：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rsidR="00BB54D2">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合同验收</w:t>
      </w:r>
    </w:p>
    <w:p w:rsidR="00BB54D2">
      <w:pPr>
        <w:numPr>
          <w:ilvl w:val="0"/>
          <w:numId w:val="7"/>
        </w:numPr>
        <w:adjustRightInd w:val="0"/>
        <w:snapToGrid w:val="0"/>
        <w:spacing w:line="400" w:lineRule="exact"/>
        <w:ind w:firstLine="420" w:firstLineChars="200"/>
        <w:rPr>
          <w:rFonts w:ascii="宋体" w:hAnsi="宋体" w:hint="eastAsia"/>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 xml:space="preserve">自行组织 </w:t>
      </w:r>
      <w:r>
        <w:rPr>
          <w:rFonts w:ascii="Wingdings" w:hAnsi="Wingdings" w:cs="宋体"/>
          <w:szCs w:val="21"/>
        </w:rPr>
        <w:sym w:font="Wingdings" w:char="F0A8"/>
      </w:r>
      <w:r>
        <w:rPr>
          <w:rFonts w:ascii="宋体" w:hAnsi="宋体" w:hint="eastAsia"/>
          <w:bCs/>
          <w:szCs w:val="21"/>
        </w:rPr>
        <w:t>委托第三方组织</w:t>
      </w:r>
    </w:p>
    <w:p w:rsidR="00BB54D2">
      <w:pPr>
        <w:adjustRightInd w:val="0"/>
        <w:snapToGrid w:val="0"/>
        <w:spacing w:line="400" w:lineRule="exact"/>
        <w:rPr>
          <w:rFonts w:ascii="宋体" w:hAnsi="宋体" w:hint="eastAsia"/>
          <w:bCs/>
          <w:szCs w:val="21"/>
        </w:rPr>
      </w:pPr>
      <w:r>
        <w:rPr>
          <w:rFonts w:ascii="宋体" w:hAnsi="宋体" w:hint="eastAsia"/>
          <w:bCs/>
          <w:szCs w:val="21"/>
        </w:rPr>
        <w:t xml:space="preserve">         验收主体：</w:t>
      </w:r>
      <w:r>
        <w:rPr>
          <w:rFonts w:ascii="宋体" w:hAnsi="宋体" w:hint="eastAsia"/>
          <w:bCs/>
          <w:szCs w:val="21"/>
          <w:u w:val="single"/>
        </w:rPr>
        <w:t xml:space="preserve">                  </w:t>
      </w:r>
    </w:p>
    <w:p w:rsidR="00BB54D2">
      <w:pPr>
        <w:adjustRightInd w:val="0"/>
        <w:snapToGrid w:val="0"/>
        <w:spacing w:line="400" w:lineRule="exact"/>
        <w:rPr>
          <w:rFonts w:ascii="宋体" w:hAnsi="宋体" w:hint="eastAsia"/>
          <w:bCs/>
          <w:szCs w:val="21"/>
        </w:rPr>
      </w:pPr>
      <w:r>
        <w:rPr>
          <w:rFonts w:ascii="宋体" w:hAnsi="宋体" w:hint="eastAsia"/>
          <w:bCs/>
          <w:szCs w:val="21"/>
        </w:rPr>
        <w:t xml:space="preserve">        是否邀请本项目的其他供应商参加验收：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BB54D2">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BB54D2">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BB54D2">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BB54D2">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BB54D2">
      <w:pPr>
        <w:adjustRightInd w:val="0"/>
        <w:snapToGrid w:val="0"/>
        <w:spacing w:line="400" w:lineRule="exact"/>
        <w:ind w:firstLine="840" w:firstLineChars="400"/>
        <w:rPr>
          <w:rFonts w:ascii="宋体" w:hAnsi="宋体" w:hint="eastAsia"/>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rsidR="00BB54D2">
      <w:pPr>
        <w:adjustRightInd w:val="0"/>
        <w:snapToGrid w:val="0"/>
        <w:spacing w:line="400" w:lineRule="exact"/>
        <w:ind w:firstLine="840" w:firstLineChars="400"/>
        <w:rPr>
          <w:rFonts w:ascii="宋体" w:hAnsi="宋体" w:hint="eastAsia"/>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BB54D2">
      <w:pPr>
        <w:adjustRightInd w:val="0"/>
        <w:snapToGrid w:val="0"/>
        <w:spacing w:line="400" w:lineRule="exact"/>
        <w:ind w:firstLine="840" w:firstLineChars="400"/>
        <w:rPr>
          <w:rFonts w:ascii="宋体" w:hAnsi="宋体" w:hint="eastAsia"/>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rsidR="00BB54D2">
      <w:pPr>
        <w:adjustRightInd w:val="0"/>
        <w:snapToGrid w:val="0"/>
        <w:spacing w:line="400" w:lineRule="exact"/>
        <w:ind w:firstLine="420" w:firstLineChars="200"/>
        <w:rPr>
          <w:rFonts w:ascii="宋体" w:hAnsi="宋体" w:hint="eastAsia"/>
          <w:bCs/>
          <w:szCs w:val="21"/>
          <w:u w:val="single"/>
        </w:rPr>
      </w:pPr>
      <w:r>
        <w:rPr>
          <w:rFonts w:ascii="宋体" w:hAnsi="宋体" w:hint="eastAsia"/>
          <w:bCs/>
          <w:szCs w:val="21"/>
        </w:rPr>
        <w:t>（2）履约验收时间：</w:t>
      </w:r>
      <w:r>
        <w:rPr>
          <w:rFonts w:ascii="宋体" w:hAnsi="宋体" w:hint="eastAsia"/>
          <w:bCs/>
          <w:szCs w:val="21"/>
          <w:u w:val="single"/>
        </w:rPr>
        <w:t xml:space="preserve">（计划于何时验收/供应商提出验收申请之日起   日内组织验收） </w:t>
      </w:r>
    </w:p>
    <w:p w:rsidR="00BB54D2">
      <w:pPr>
        <w:adjustRightInd w:val="0"/>
        <w:snapToGrid w:val="0"/>
        <w:spacing w:line="400" w:lineRule="exact"/>
        <w:ind w:firstLine="420" w:firstLineChars="200"/>
        <w:rPr>
          <w:rFonts w:ascii="宋体" w:hAnsi="宋体" w:hint="eastAsia"/>
          <w:bCs/>
          <w:szCs w:val="21"/>
        </w:rPr>
      </w:pPr>
      <w:r>
        <w:rPr>
          <w:rFonts w:ascii="宋体" w:hAnsi="宋体" w:hint="eastAsia"/>
          <w:bCs/>
          <w:szCs w:val="21"/>
        </w:rPr>
        <w:t>（3）履约验收方式：</w:t>
      </w:r>
      <w:r>
        <w:rPr>
          <w:rFonts w:ascii="Wingdings" w:hAnsi="Wingdings" w:cs="宋体"/>
          <w:szCs w:val="21"/>
        </w:rPr>
        <w:sym w:font="Wingdings" w:char="F0A8"/>
      </w:r>
      <w:r>
        <w:rPr>
          <w:rFonts w:ascii="宋体" w:hAnsi="宋体" w:hint="eastAsia"/>
          <w:bCs/>
          <w:szCs w:val="21"/>
        </w:rPr>
        <w:t xml:space="preserve">一次性验收         </w:t>
      </w:r>
    </w:p>
    <w:p w:rsidR="00BB54D2">
      <w:pPr>
        <w:adjustRightInd w:val="0"/>
        <w:snapToGrid w:val="0"/>
        <w:spacing w:line="400" w:lineRule="exact"/>
        <w:rPr>
          <w:rFonts w:ascii="宋体" w:hAnsi="宋体" w:hint="eastAsia"/>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分期/分项验收：</w:t>
      </w:r>
      <w:r>
        <w:rPr>
          <w:rFonts w:ascii="宋体" w:hAnsi="宋体" w:hint="eastAsia"/>
          <w:bCs/>
          <w:szCs w:val="21"/>
          <w:u w:val="single"/>
        </w:rPr>
        <w:t xml:space="preserve"> （应明确分期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 xml:space="preserve">）  </w:t>
      </w:r>
    </w:p>
    <w:p w:rsidR="00BB54D2">
      <w:pPr>
        <w:adjustRightInd w:val="0"/>
        <w:snapToGrid w:val="0"/>
        <w:spacing w:line="400" w:lineRule="exact"/>
        <w:ind w:firstLine="420" w:firstLineChars="200"/>
        <w:rPr>
          <w:rFonts w:ascii="宋体" w:hAnsi="宋体" w:hint="eastAsia"/>
          <w:bCs/>
          <w:szCs w:val="21"/>
        </w:rPr>
      </w:pPr>
      <w:r>
        <w:rPr>
          <w:rFonts w:ascii="宋体" w:hAnsi="宋体" w:hint="eastAsia"/>
          <w:bCs/>
          <w:szCs w:val="21"/>
        </w:rPr>
        <w:t>（4）履约验收程序：</w:t>
      </w:r>
      <w:r>
        <w:rPr>
          <w:rFonts w:ascii="宋体" w:hAnsi="宋体" w:hint="eastAsia"/>
          <w:bCs/>
          <w:szCs w:val="21"/>
          <w:u w:val="single"/>
        </w:rPr>
        <w:t xml:space="preserve">                                         </w:t>
      </w:r>
    </w:p>
    <w:p w:rsidR="00BB54D2">
      <w:pPr>
        <w:adjustRightInd w:val="0"/>
        <w:snapToGrid w:val="0"/>
        <w:spacing w:line="400" w:lineRule="exact"/>
        <w:ind w:firstLine="420" w:firstLineChars="200"/>
        <w:rPr>
          <w:rFonts w:ascii="宋体" w:hAnsi="宋体" w:hint="eastAsia"/>
          <w:bCs/>
          <w:szCs w:val="21"/>
          <w:u w:val="single"/>
        </w:rPr>
      </w:pPr>
      <w:r>
        <w:rPr>
          <w:rFonts w:ascii="宋体" w:hAnsi="宋体" w:hint="eastAsia"/>
          <w:bCs/>
          <w:szCs w:val="21"/>
        </w:rPr>
        <w:t>（5）履约验收的内容：</w:t>
      </w:r>
      <w:r>
        <w:rPr>
          <w:rFonts w:ascii="宋体" w:hAnsi="宋体" w:hint="eastAsia"/>
          <w:bCs/>
          <w:szCs w:val="21"/>
          <w:u w:val="single"/>
        </w:rPr>
        <w:t xml:space="preserve"> （应当包括每一项技术和商务要求的履约情况，特别是落实政府采购扶持中小企业，支持绿色发展和乡村振兴等政策情况）                                      </w:t>
      </w:r>
    </w:p>
    <w:p w:rsidR="00BB54D2">
      <w:pPr>
        <w:adjustRightInd w:val="0"/>
        <w:snapToGrid w:val="0"/>
        <w:spacing w:line="400" w:lineRule="exact"/>
        <w:ind w:firstLine="420" w:firstLineChars="200"/>
        <w:rPr>
          <w:rFonts w:ascii="宋体" w:hAnsi="宋体" w:hint="eastAsia"/>
          <w:bCs/>
          <w:szCs w:val="21"/>
          <w:u w:val="single"/>
        </w:rPr>
      </w:pPr>
      <w:r>
        <w:rPr>
          <w:rFonts w:ascii="宋体" w:hAnsi="宋体" w:hint="eastAsia"/>
          <w:bCs/>
          <w:szCs w:val="21"/>
        </w:rPr>
        <w:t>（6）履约验收标准：</w:t>
      </w:r>
      <w:r>
        <w:rPr>
          <w:rFonts w:ascii="宋体" w:hAnsi="宋体" w:hint="eastAsia"/>
          <w:bCs/>
          <w:szCs w:val="21"/>
          <w:u w:val="single"/>
        </w:rPr>
        <w:t xml:space="preserve">                                         </w:t>
      </w:r>
    </w:p>
    <w:p w:rsidR="00BB54D2">
      <w:pPr>
        <w:pStyle w:val="AONormal"/>
        <w:ind w:firstLine="420"/>
        <w:rPr>
          <w:rFonts w:ascii="宋体" w:eastAsia="宋体" w:hAnsi="宋体" w:cs="宋体" w:hint="eastAsia"/>
          <w:sz w:val="21"/>
        </w:rPr>
      </w:pPr>
      <w:r>
        <w:rPr>
          <w:rFonts w:ascii="宋体" w:eastAsia="宋体" w:hAnsi="宋体" w:cs="宋体" w:hint="eastAsia"/>
          <w:bCs/>
          <w:sz w:val="21"/>
        </w:rPr>
        <w:t>（7）是否以采购活动中供应商提供的样品作为参考：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 xml:space="preserve">是  </w:t>
      </w:r>
      <w:r>
        <w:rPr>
          <w:rFonts w:ascii="Wingdings" w:eastAsia="宋体" w:hAnsi="Wingdings" w:cs="宋体"/>
          <w:sz w:val="21"/>
        </w:rPr>
        <w:sym w:font="Wingdings" w:char="F0A8"/>
      </w:r>
      <w:r>
        <w:rPr>
          <w:rFonts w:ascii="宋体" w:eastAsia="宋体" w:hAnsi="宋体" w:cs="宋体" w:hint="eastAsia"/>
          <w:bCs/>
          <w:sz w:val="21"/>
        </w:rPr>
        <w:t>否</w:t>
      </w:r>
    </w:p>
    <w:p w:rsidR="00BB54D2">
      <w:pPr>
        <w:adjustRightInd w:val="0"/>
        <w:snapToGrid w:val="0"/>
        <w:spacing w:line="400" w:lineRule="exact"/>
        <w:ind w:firstLine="420" w:firstLineChars="200"/>
        <w:rPr>
          <w:rFonts w:ascii="宋体" w:hAnsi="宋体" w:cs="宋体" w:hint="eastAsia"/>
          <w:bCs/>
          <w:szCs w:val="21"/>
          <w:u w:val="single"/>
        </w:rPr>
      </w:pPr>
      <w:r>
        <w:rPr>
          <w:rFonts w:ascii="宋体" w:hAnsi="宋体" w:cs="宋体" w:hint="eastAsia"/>
          <w:bCs/>
          <w:szCs w:val="21"/>
        </w:rPr>
        <w:t>（8）履约验收其他事项：</w:t>
      </w:r>
      <w:r>
        <w:rPr>
          <w:rFonts w:ascii="宋体" w:hAnsi="宋体" w:cs="宋体" w:hint="eastAsia"/>
          <w:bCs/>
          <w:szCs w:val="21"/>
          <w:u w:val="single"/>
        </w:rPr>
        <w:t xml:space="preserve">      （产权过户登记等）          </w:t>
      </w:r>
    </w:p>
    <w:p w:rsidR="00BB54D2">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组成合同的文件</w:t>
      </w:r>
    </w:p>
    <w:p w:rsidR="00BB54D2">
      <w:pPr>
        <w:adjustRightInd w:val="0"/>
        <w:snapToGrid w:val="0"/>
        <w:spacing w:line="400" w:lineRule="exact"/>
        <w:ind w:firstLine="420" w:firstLineChars="200"/>
        <w:rPr>
          <w:rFonts w:ascii="宋体" w:hAnsi="宋体" w:hint="eastAsia"/>
          <w:szCs w:val="21"/>
        </w:rPr>
      </w:pPr>
      <w:r>
        <w:rPr>
          <w:rFonts w:ascii="宋体" w:hAnsi="宋体" w:hint="eastAsia"/>
          <w:szCs w:val="21"/>
        </w:rPr>
        <w:t>本协议书与下列文件一起构成合同文件，如下述文件之间有任何抵触、矛盾或歧义，应按以下顺序解释：</w:t>
      </w:r>
    </w:p>
    <w:p w:rsidR="00BB54D2">
      <w:pPr>
        <w:adjustRightInd w:val="0"/>
        <w:snapToGrid w:val="0"/>
        <w:spacing w:line="400" w:lineRule="exact"/>
        <w:ind w:firstLine="420" w:firstLineChars="200"/>
        <w:rPr>
          <w:rFonts w:ascii="宋体" w:hAnsi="宋体" w:hint="eastAsia"/>
          <w:szCs w:val="21"/>
        </w:rPr>
      </w:pPr>
      <w:r>
        <w:rPr>
          <w:rFonts w:ascii="宋体" w:hAnsi="宋体" w:hint="eastAsia"/>
          <w:szCs w:val="21"/>
        </w:rPr>
        <w:t>（1）政府采购合同协议书及其变更、补充协议</w:t>
      </w:r>
    </w:p>
    <w:p w:rsidR="00BB54D2">
      <w:pPr>
        <w:adjustRightInd w:val="0"/>
        <w:snapToGrid w:val="0"/>
        <w:spacing w:line="400" w:lineRule="exact"/>
        <w:ind w:firstLine="420" w:firstLineChars="200"/>
        <w:rPr>
          <w:rFonts w:ascii="宋体" w:hAnsi="宋体" w:hint="eastAsia"/>
          <w:szCs w:val="21"/>
        </w:rPr>
      </w:pPr>
      <w:r>
        <w:rPr>
          <w:rFonts w:ascii="宋体" w:hAnsi="宋体" w:hint="eastAsia"/>
          <w:szCs w:val="21"/>
        </w:rPr>
        <w:t>（2）政府采购合同专用条款</w:t>
      </w:r>
    </w:p>
    <w:p w:rsidR="00BB54D2">
      <w:pPr>
        <w:adjustRightInd w:val="0"/>
        <w:snapToGrid w:val="0"/>
        <w:spacing w:line="400" w:lineRule="exact"/>
        <w:ind w:firstLine="420" w:firstLineChars="200"/>
        <w:rPr>
          <w:rFonts w:ascii="宋体" w:hAnsi="宋体" w:hint="eastAsia"/>
          <w:szCs w:val="21"/>
        </w:rPr>
      </w:pPr>
      <w:r>
        <w:rPr>
          <w:rFonts w:ascii="宋体" w:hAnsi="宋体" w:hint="eastAsia"/>
          <w:szCs w:val="21"/>
        </w:rPr>
        <w:t>（3）政府采购合同通用条款</w:t>
      </w:r>
    </w:p>
    <w:p w:rsidR="00BB54D2">
      <w:pPr>
        <w:adjustRightInd w:val="0"/>
        <w:snapToGrid w:val="0"/>
        <w:spacing w:line="400" w:lineRule="exact"/>
        <w:ind w:firstLine="420" w:firstLineChars="200"/>
        <w:rPr>
          <w:rFonts w:ascii="宋体" w:hAnsi="宋体" w:hint="eastAsia"/>
          <w:szCs w:val="21"/>
        </w:rPr>
      </w:pPr>
      <w:r>
        <w:rPr>
          <w:rFonts w:ascii="宋体" w:hAnsi="宋体" w:hint="eastAsia"/>
          <w:szCs w:val="21"/>
        </w:rPr>
        <w:t>（4）中标（成交）通知书</w:t>
      </w:r>
    </w:p>
    <w:p w:rsidR="00BB54D2">
      <w:pPr>
        <w:adjustRightInd w:val="0"/>
        <w:snapToGrid w:val="0"/>
        <w:spacing w:line="400" w:lineRule="exact"/>
        <w:ind w:firstLine="420" w:firstLineChars="200"/>
        <w:rPr>
          <w:rFonts w:ascii="宋体" w:hAnsi="宋体" w:hint="eastAsia"/>
          <w:szCs w:val="21"/>
        </w:rPr>
      </w:pPr>
      <w:r>
        <w:rPr>
          <w:rFonts w:ascii="宋体" w:hAnsi="宋体" w:hint="eastAsia"/>
          <w:szCs w:val="21"/>
        </w:rPr>
        <w:t>（5）投标（响应）文件</w:t>
      </w:r>
    </w:p>
    <w:p w:rsidR="00BB54D2">
      <w:pPr>
        <w:adjustRightInd w:val="0"/>
        <w:snapToGrid w:val="0"/>
        <w:spacing w:line="400" w:lineRule="exact"/>
        <w:ind w:firstLine="420" w:firstLineChars="200"/>
        <w:rPr>
          <w:rFonts w:ascii="宋体" w:hAnsi="宋体" w:hint="eastAsia"/>
          <w:szCs w:val="21"/>
        </w:rPr>
      </w:pPr>
      <w:r>
        <w:rPr>
          <w:rFonts w:ascii="宋体" w:hAnsi="宋体" w:hint="eastAsia"/>
          <w:szCs w:val="21"/>
        </w:rPr>
        <w:t>（6）采购文件</w:t>
      </w:r>
    </w:p>
    <w:p w:rsidR="00BB54D2">
      <w:pPr>
        <w:adjustRightInd w:val="0"/>
        <w:snapToGrid w:val="0"/>
        <w:spacing w:line="400" w:lineRule="exact"/>
        <w:ind w:firstLine="420" w:firstLineChars="200"/>
        <w:rPr>
          <w:rFonts w:ascii="宋体" w:hAnsi="宋体" w:hint="eastAsia"/>
          <w:szCs w:val="21"/>
        </w:rPr>
      </w:pPr>
      <w:r>
        <w:rPr>
          <w:rFonts w:ascii="宋体" w:hAnsi="宋体" w:hint="eastAsia"/>
          <w:szCs w:val="21"/>
        </w:rPr>
        <w:t>（7）有关技术文件，图纸</w:t>
      </w:r>
    </w:p>
    <w:p w:rsidR="00BB54D2">
      <w:pPr>
        <w:pStyle w:val="AONormal"/>
        <w:ind w:firstLine="420"/>
        <w:rPr>
          <w:rFonts w:ascii="宋体" w:eastAsia="宋体" w:hAnsi="宋体" w:cs="宋体" w:hint="eastAsia"/>
          <w:kern w:val="2"/>
          <w:sz w:val="21"/>
        </w:rPr>
      </w:pPr>
      <w:r>
        <w:rPr>
          <w:rFonts w:ascii="宋体" w:eastAsia="宋体" w:hAnsi="宋体" w:cs="宋体" w:hint="eastAsia"/>
          <w:sz w:val="21"/>
        </w:rPr>
        <w:t>（8）</w:t>
      </w:r>
      <w:r>
        <w:rPr>
          <w:rFonts w:ascii="宋体" w:eastAsia="宋体" w:hAnsi="宋体" w:cs="宋体" w:hint="eastAsia"/>
          <w:color w:val="000000"/>
          <w:kern w:val="2"/>
          <w:sz w:val="21"/>
        </w:rPr>
        <w:t>国家法律、行政法规和规章制度规定或合同约定的作为合同组成部分的其他文件</w:t>
      </w:r>
    </w:p>
    <w:p w:rsidR="00BB54D2">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合同生效</w:t>
      </w:r>
    </w:p>
    <w:p w:rsidR="00BB54D2">
      <w:pPr>
        <w:adjustRightInd w:val="0"/>
        <w:snapToGrid w:val="0"/>
        <w:spacing w:line="400" w:lineRule="exact"/>
        <w:ind w:firstLine="420" w:firstLineChars="200"/>
        <w:rPr>
          <w:rFonts w:ascii="宋体" w:hAnsi="宋体" w:hint="eastAsia"/>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rsidR="00BB54D2">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合同份数</w:t>
      </w:r>
    </w:p>
    <w:p w:rsidR="00BB54D2">
      <w:pPr>
        <w:adjustRightInd w:val="0"/>
        <w:snapToGrid w:val="0"/>
        <w:spacing w:line="400" w:lineRule="exact"/>
        <w:ind w:firstLine="420" w:firstLineChars="200"/>
        <w:rPr>
          <w:rFonts w:ascii="宋体" w:hAnsi="宋体" w:hint="eastAsia"/>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rsidR="00BB54D2">
      <w:pPr>
        <w:adjustRightInd w:val="0"/>
        <w:snapToGrid w:val="0"/>
        <w:spacing w:line="400" w:lineRule="exact"/>
        <w:ind w:firstLine="420" w:firstLineChars="200"/>
        <w:rPr>
          <w:rFonts w:ascii="宋体" w:hAnsi="宋体" w:hint="eastAsia"/>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BB54D2">
      <w:pPr>
        <w:adjustRightInd w:val="0"/>
        <w:snapToGrid w:val="0"/>
        <w:spacing w:line="400" w:lineRule="exact"/>
        <w:ind w:firstLine="420" w:firstLineChars="200"/>
        <w:rPr>
          <w:rFonts w:ascii="宋体" w:hAnsi="宋体" w:hint="eastAsia"/>
          <w:szCs w:val="21"/>
        </w:rPr>
      </w:pPr>
      <w:r>
        <w:rPr>
          <w:rFonts w:ascii="宋体" w:hAnsi="宋体" w:hint="eastAsia"/>
          <w:szCs w:val="21"/>
        </w:rPr>
        <w:t>合同订立地点：</w:t>
      </w:r>
      <w:r>
        <w:rPr>
          <w:rFonts w:ascii="宋体" w:hAnsi="宋体" w:hint="eastAsia"/>
          <w:szCs w:val="21"/>
          <w:u w:val="single"/>
        </w:rPr>
        <w:t xml:space="preserve">                           </w:t>
      </w:r>
    </w:p>
    <w:p w:rsidR="00BB54D2">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sidR="00BB54D2">
      <w:r>
        <w:rPr>
          <w:rFonts w:hint="eastAsia"/>
        </w:rPr>
        <w:br w:type="page"/>
      </w:r>
    </w:p>
    <w:p w:rsidR="00BB54D2">
      <w:pPr>
        <w:pStyle w:val="12"/>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891"/>
        <w:gridCol w:w="2412"/>
        <w:gridCol w:w="1978"/>
        <w:gridCol w:w="2117"/>
      </w:tblGrid>
      <w:tr>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2" w:type="pct"/>
            <w:gridSpan w:val="2"/>
            <w:tcBorders>
              <w:bottom w:val="single" w:sz="2" w:space="0" w:color="auto"/>
              <w:right w:val="single" w:sz="2" w:space="0" w:color="auto"/>
            </w:tcBorders>
            <w:vAlign w:val="center"/>
          </w:tcPr>
          <w:p w:rsidR="00BB54D2">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rsidR="00BB54D2">
            <w:pPr>
              <w:adjustRightInd w:val="0"/>
              <w:snapToGrid w:val="0"/>
              <w:spacing w:line="300" w:lineRule="exact"/>
              <w:jc w:val="center"/>
            </w:pPr>
            <w:r>
              <w:rPr>
                <w:szCs w:val="21"/>
              </w:rPr>
              <w:t>乙方</w:t>
            </w:r>
            <w:r>
              <w:rPr>
                <w:rFonts w:hint="eastAsia"/>
                <w:szCs w:val="21"/>
              </w:rPr>
              <w:t>（供应商）</w:t>
            </w:r>
          </w:p>
        </w:tc>
      </w:tr>
      <w:tr>
        <w:tblPrEx>
          <w:tblW w:w="4927" w:type="pct"/>
          <w:tblLook w:val="04A0"/>
        </w:tblPrEx>
        <w:trPr>
          <w:trHeight w:val="917"/>
        </w:trPr>
        <w:tc>
          <w:tcPr>
            <w:tcW w:w="1126" w:type="pct"/>
            <w:tcBorders>
              <w:top w:val="single" w:sz="2" w:space="0" w:color="auto"/>
              <w:bottom w:val="single" w:sz="2" w:space="0" w:color="auto"/>
              <w:right w:val="single" w:sz="2" w:space="0" w:color="auto"/>
            </w:tcBorders>
            <w:vAlign w:val="center"/>
          </w:tcPr>
          <w:p w:rsidR="00BB54D2">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BB54D2">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B54D2">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rsidR="00BB54D2">
            <w:pPr>
              <w:adjustRightInd w:val="0"/>
              <w:snapToGrid w:val="0"/>
              <w:spacing w:line="300" w:lineRule="exact"/>
              <w:jc w:val="center"/>
              <w:rPr>
                <w:spacing w:val="20"/>
                <w:szCs w:val="21"/>
              </w:rPr>
            </w:pPr>
          </w:p>
        </w:tc>
      </w:tr>
      <w:tr>
        <w:tblPrEx>
          <w:tblW w:w="4927" w:type="pct"/>
          <w:tblLook w:val="04A0"/>
        </w:tblPrEx>
        <w:trPr>
          <w:trHeight w:val="1171"/>
        </w:trPr>
        <w:tc>
          <w:tcPr>
            <w:tcW w:w="1126" w:type="pct"/>
            <w:vMerge w:val="restart"/>
            <w:tcBorders>
              <w:top w:val="single" w:sz="2" w:space="0" w:color="auto"/>
              <w:right w:val="single" w:sz="2" w:space="0" w:color="auto"/>
            </w:tcBorders>
            <w:vAlign w:val="center"/>
          </w:tcPr>
          <w:p w:rsidR="00BB54D2">
            <w:pPr>
              <w:adjustRightInd w:val="0"/>
              <w:snapToGrid w:val="0"/>
              <w:spacing w:line="300" w:lineRule="exact"/>
              <w:jc w:val="center"/>
              <w:rPr>
                <w:szCs w:val="21"/>
              </w:rPr>
            </w:pPr>
            <w:r>
              <w:rPr>
                <w:szCs w:val="21"/>
              </w:rPr>
              <w:t>法定代表人</w:t>
            </w:r>
          </w:p>
          <w:p w:rsidR="00BB54D2">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BB54D2">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rsidR="00BB54D2">
            <w:pPr>
              <w:adjustRightInd w:val="0"/>
              <w:snapToGrid w:val="0"/>
              <w:spacing w:line="300" w:lineRule="exact"/>
              <w:jc w:val="center"/>
              <w:rPr>
                <w:szCs w:val="21"/>
              </w:rPr>
            </w:pPr>
            <w:r>
              <w:rPr>
                <w:szCs w:val="21"/>
              </w:rPr>
              <w:t>法定代表人</w:t>
            </w:r>
          </w:p>
          <w:p w:rsidR="00BB54D2">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rsidR="00BB54D2">
            <w:pPr>
              <w:adjustRightInd w:val="0"/>
              <w:snapToGrid w:val="0"/>
              <w:spacing w:line="300" w:lineRule="exact"/>
              <w:jc w:val="center"/>
              <w:rPr>
                <w:szCs w:val="21"/>
              </w:rPr>
            </w:pPr>
          </w:p>
        </w:tc>
      </w:tr>
      <w:tr>
        <w:tblPrEx>
          <w:tblW w:w="4927" w:type="pct"/>
          <w:tblLook w:val="04A0"/>
        </w:tblPrEx>
        <w:trPr>
          <w:trHeight w:val="483"/>
        </w:trPr>
        <w:tc>
          <w:tcPr>
            <w:tcW w:w="1126" w:type="pct"/>
            <w:vMerge/>
            <w:tcBorders>
              <w:bottom w:val="single" w:sz="2" w:space="0" w:color="auto"/>
              <w:right w:val="single" w:sz="2" w:space="0" w:color="auto"/>
            </w:tcBorders>
            <w:vAlign w:val="center"/>
          </w:tcPr>
          <w:p w:rsidR="00BB54D2">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rsidR="00BB54D2">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B54D2">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rsidR="00BB54D2">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BB54D2">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BB54D2">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B54D2">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259" w:type="pct"/>
            <w:tcBorders>
              <w:top w:val="single" w:sz="2" w:space="0" w:color="auto"/>
              <w:left w:val="single" w:sz="2" w:space="0" w:color="auto"/>
              <w:bottom w:val="single" w:sz="2" w:space="0" w:color="auto"/>
            </w:tcBorders>
            <w:vAlign w:val="center"/>
          </w:tcPr>
          <w:p w:rsidR="00BB54D2">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BB54D2">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BB54D2">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B54D2">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259" w:type="pct"/>
            <w:tcBorders>
              <w:top w:val="single" w:sz="2" w:space="0" w:color="auto"/>
              <w:left w:val="single" w:sz="2" w:space="0" w:color="auto"/>
              <w:bottom w:val="single" w:sz="2" w:space="0" w:color="auto"/>
            </w:tcBorders>
            <w:vAlign w:val="center"/>
          </w:tcPr>
          <w:p w:rsidR="00BB54D2">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BB54D2">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BB54D2">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B54D2">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rsidR="00BB54D2">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BB54D2">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BB54D2">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B54D2">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rsidR="00BB54D2">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BB54D2">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BB54D2">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B54D2">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rsidR="00BB54D2">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BB54D2">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BB54D2">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B54D2">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rsidR="00BB54D2">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BB54D2">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BB54D2">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B54D2">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BB54D2">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BB54D2">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BB54D2">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B54D2">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rsidR="00BB54D2">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BB54D2">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BB54D2">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B54D2">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rsidR="00BB54D2">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BB54D2">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BB54D2">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B54D2">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rsidR="00BB54D2">
            <w:pPr>
              <w:adjustRightInd w:val="0"/>
              <w:snapToGrid w:val="0"/>
              <w:spacing w:line="300" w:lineRule="exact"/>
              <w:jc w:val="center"/>
              <w:rPr>
                <w:spacing w:val="20"/>
                <w:szCs w:val="21"/>
              </w:rPr>
            </w:pPr>
          </w:p>
        </w:tc>
      </w:tr>
      <w:tr>
        <w:tblPrEx>
          <w:tblW w:w="4927" w:type="pct"/>
          <w:tblLook w:val="04A0"/>
        </w:tblPrEx>
        <w:trPr>
          <w:trHeight w:val="586"/>
        </w:trPr>
        <w:tc>
          <w:tcPr>
            <w:tcW w:w="5000" w:type="pct"/>
            <w:gridSpan w:val="4"/>
            <w:tcBorders>
              <w:top w:val="single" w:sz="2" w:space="0" w:color="auto"/>
            </w:tcBorders>
            <w:vAlign w:val="center"/>
          </w:tcPr>
          <w:p w:rsidR="00BB54D2">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rsidR="00BB54D2">
      <w:pPr>
        <w:pStyle w:val="Heading2"/>
        <w:numPr>
          <w:ilvl w:val="0"/>
          <w:numId w:val="0"/>
        </w:numPr>
        <w:adjustRightInd w:val="0"/>
        <w:snapToGrid w:val="0"/>
        <w:spacing w:before="156" w:beforeLines="50"/>
        <w:jc w:val="center"/>
        <w:rPr>
          <w:rFonts w:ascii="黑体" w:hAnsi="黑体" w:hint="eastAsia"/>
          <w:sz w:val="28"/>
          <w:szCs w:val="28"/>
        </w:rPr>
      </w:pPr>
      <w:r>
        <w:rPr>
          <w:rFonts w:ascii="宋体" w:hAnsi="宋体"/>
          <w:sz w:val="21"/>
          <w:szCs w:val="21"/>
          <w:u w:val="single"/>
        </w:rPr>
        <w:br w:type="page"/>
      </w:r>
      <w:bookmarkStart w:id="73" w:name="_Toc27624"/>
      <w:r>
        <w:rPr>
          <w:rFonts w:ascii="黑体" w:hAnsi="黑体" w:hint="eastAsia"/>
          <w:b w:val="0"/>
          <w:bCs w:val="0"/>
          <w:sz w:val="28"/>
          <w:szCs w:val="28"/>
        </w:rPr>
        <w:t>第二节 政府采购合同通用条款</w:t>
      </w:r>
      <w:bookmarkEnd w:id="73"/>
    </w:p>
    <w:p w:rsidR="00BB54D2">
      <w:pPr>
        <w:tabs>
          <w:tab w:val="left" w:pos="8820"/>
          <w:tab w:val="left" w:pos="9345"/>
          <w:tab w:val="left" w:pos="9765"/>
        </w:tabs>
        <w:adjustRightInd w:val="0"/>
        <w:snapToGrid w:val="0"/>
        <w:spacing w:line="400" w:lineRule="exact"/>
        <w:jc w:val="left"/>
        <w:rPr>
          <w:rFonts w:ascii="宋体" w:hAnsi="宋体" w:hint="eastAsia"/>
          <w:b/>
          <w:bCs/>
        </w:rPr>
      </w:pPr>
      <w:r>
        <w:rPr>
          <w:rFonts w:ascii="宋体" w:hAnsi="宋体" w:hint="eastAsia"/>
          <w:b/>
          <w:sz w:val="24"/>
        </w:rPr>
        <w:t xml:space="preserve">1. </w:t>
      </w:r>
      <w:r>
        <w:rPr>
          <w:rFonts w:ascii="宋体" w:hAnsi="宋体" w:hint="eastAsia"/>
          <w:b/>
          <w:bCs/>
          <w:sz w:val="24"/>
        </w:rPr>
        <w:t>定义</w:t>
      </w:r>
    </w:p>
    <w:p w:rsidR="00BB54D2">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1.1合同当事人</w:t>
      </w:r>
    </w:p>
    <w:p w:rsidR="00BB54D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（1）采购人（以下称甲方）是指使用财政性资金，通过政府采购方式向供应商购买货物及其相关服务的国家机关、事业单位、团体组织。</w:t>
      </w:r>
    </w:p>
    <w:p w:rsidR="00BB54D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（2）供应商（以下称乙方）是指参加政府采购活动并且中标（成交），向采购人提供合同约定的货物及其相关服务的法人、非法人组织或者自然人。</w:t>
      </w:r>
    </w:p>
    <w:p w:rsidR="00BB54D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rsidR="00BB54D2">
      <w:pPr>
        <w:tabs>
          <w:tab w:val="left" w:pos="570"/>
          <w:tab w:val="left" w:pos="9240"/>
          <w:tab w:val="left" w:pos="9555"/>
        </w:tabs>
        <w:adjustRightInd w:val="0"/>
        <w:snapToGrid w:val="0"/>
        <w:spacing w:line="400" w:lineRule="exact"/>
        <w:ind w:firstLine="420" w:firstLineChars="200"/>
        <w:jc w:val="left"/>
        <w:rPr>
          <w:rFonts w:ascii="宋体" w:hAnsi="宋体" w:hint="eastAsia"/>
          <w:szCs w:val="21"/>
        </w:rPr>
      </w:pPr>
      <w:r>
        <w:rPr>
          <w:rFonts w:ascii="宋体" w:hAnsi="宋体" w:hint="eastAsia"/>
          <w:szCs w:val="21"/>
        </w:rPr>
        <w:t>1.2本合同下列术语应解释为：</w:t>
      </w:r>
    </w:p>
    <w:p w:rsidR="00BB54D2">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rsidR="00BB54D2">
      <w:pPr>
        <w:tabs>
          <w:tab w:val="left" w:pos="570"/>
          <w:tab w:val="left" w:pos="9240"/>
          <w:tab w:val="left" w:pos="9555"/>
        </w:tabs>
        <w:adjustRightInd w:val="0"/>
        <w:snapToGrid w:val="0"/>
        <w:spacing w:line="400" w:lineRule="exact"/>
        <w:ind w:firstLine="420" w:firstLineChars="200"/>
        <w:jc w:val="left"/>
        <w:rPr>
          <w:rFonts w:ascii="宋体" w:hAnsi="宋体" w:hint="eastAsia"/>
          <w:szCs w:val="21"/>
        </w:rPr>
      </w:pPr>
      <w:r>
        <w:rPr>
          <w:rFonts w:ascii="宋体" w:hAnsi="宋体" w:hint="eastAsia"/>
          <w:szCs w:val="21"/>
        </w:rPr>
        <w:t>（2）“合同价款”系指根据本合同规定乙方在全面履行合同义务后甲方应支付给乙方的价款。</w:t>
      </w:r>
    </w:p>
    <w:p w:rsidR="00BB54D2">
      <w:pPr>
        <w:tabs>
          <w:tab w:val="left" w:pos="570"/>
          <w:tab w:val="left" w:pos="9240"/>
          <w:tab w:val="left" w:pos="9555"/>
        </w:tabs>
        <w:adjustRightInd w:val="0"/>
        <w:snapToGrid w:val="0"/>
        <w:spacing w:line="400" w:lineRule="exact"/>
        <w:ind w:firstLine="420" w:firstLineChars="200"/>
        <w:jc w:val="left"/>
        <w:rPr>
          <w:rFonts w:ascii="宋体" w:hAnsi="宋体" w:hint="eastAsia"/>
          <w:color w:val="000000"/>
          <w:szCs w:val="21"/>
        </w:rPr>
      </w:pPr>
      <w:r>
        <w:rPr>
          <w:rFonts w:ascii="宋体" w:hAnsi="宋体" w:hint="eastAsia"/>
          <w:szCs w:val="21"/>
        </w:rPr>
        <w:t>（3）“货物”系指乙方根据本合同规定须向甲方提供的各种形态和种类的物品，包括原材料、设备、产品（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rsidR="00BB54D2">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rsidR="00BB54D2">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（5）“分包”系指中标（成交）供应商按采购文件、投标（响应）文件的规定，根据分包意向协议，将中标（成交）项目中的部分履约内容，分给具有相应资质条件的供应</w:t>
      </w:r>
      <w:r>
        <w:rPr>
          <w:rFonts w:ascii="宋体" w:hAnsi="宋体" w:hint="eastAsia"/>
          <w:color w:val="000000"/>
          <w:szCs w:val="21"/>
        </w:rPr>
        <w:t>商履行</w:t>
      </w:r>
      <w:r>
        <w:rPr>
          <w:rFonts w:ascii="宋体" w:hAnsi="宋体" w:hint="eastAsia"/>
          <w:color w:val="000000"/>
          <w:szCs w:val="21"/>
        </w:rPr>
        <w:t>合同的行为。</w:t>
      </w:r>
    </w:p>
    <w:p w:rsidR="00BB54D2">
      <w:pPr>
        <w:tabs>
          <w:tab w:val="left" w:pos="570"/>
          <w:tab w:val="left" w:pos="9240"/>
          <w:tab w:val="left" w:pos="9555"/>
        </w:tabs>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（6）</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rsidR="00BB54D2">
      <w:pPr>
        <w:tabs>
          <w:tab w:val="left" w:pos="570"/>
          <w:tab w:val="left" w:pos="9240"/>
          <w:tab w:val="left" w:pos="9555"/>
        </w:tabs>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（7）其他术语解释，见【</w:t>
      </w:r>
      <w:r>
        <w:rPr>
          <w:rFonts w:ascii="宋体" w:hAnsi="宋体" w:hint="eastAsia"/>
          <w:b/>
          <w:bCs/>
          <w:color w:val="000000"/>
          <w:szCs w:val="21"/>
        </w:rPr>
        <w:t>政府采购合同专用条款</w:t>
      </w:r>
      <w:r>
        <w:rPr>
          <w:rFonts w:ascii="宋体" w:hAnsi="宋体" w:hint="eastAsia"/>
          <w:color w:val="000000"/>
          <w:szCs w:val="21"/>
        </w:rPr>
        <w:t>】。</w:t>
      </w:r>
    </w:p>
    <w:p w:rsidR="00BB54D2">
      <w:pPr>
        <w:numPr>
          <w:ilvl w:val="0"/>
          <w:numId w:val="8"/>
        </w:numPr>
        <w:autoSpaceDE w:val="0"/>
        <w:autoSpaceDN w:val="0"/>
        <w:adjustRightInd w:val="0"/>
        <w:snapToGrid w:val="0"/>
        <w:spacing w:line="400" w:lineRule="exact"/>
        <w:jc w:val="left"/>
        <w:rPr>
          <w:rFonts w:ascii="宋体" w:hAnsi="宋体" w:hint="eastAsia"/>
          <w:b/>
          <w:bCs/>
          <w:color w:val="000000"/>
        </w:rPr>
      </w:pPr>
      <w:r>
        <w:rPr>
          <w:rFonts w:ascii="宋体" w:hAnsi="宋体" w:hint="eastAsia"/>
          <w:b/>
          <w:color w:val="000000"/>
          <w:sz w:val="24"/>
        </w:rPr>
        <w:t>合同标的及金额</w:t>
      </w:r>
    </w:p>
    <w:p w:rsidR="00BB54D2">
      <w:pPr>
        <w:autoSpaceDE w:val="0"/>
        <w:autoSpaceDN w:val="0"/>
        <w:adjustRightInd w:val="0"/>
        <w:snapToGrid w:val="0"/>
        <w:spacing w:line="400" w:lineRule="exact"/>
        <w:ind w:firstLine="420" w:firstLineChars="200"/>
        <w:jc w:val="left"/>
        <w:rPr>
          <w:rFonts w:ascii="宋体" w:hAnsi="宋体" w:hint="eastAsia"/>
          <w:b/>
          <w:bCs/>
          <w:i/>
          <w:iCs/>
          <w:color w:val="000000"/>
          <w:szCs w:val="21"/>
        </w:rPr>
      </w:pPr>
      <w:r>
        <w:rPr>
          <w:rFonts w:ascii="宋体" w:hAnsi="宋体" w:hint="eastAsia"/>
          <w:color w:val="000000"/>
          <w:szCs w:val="21"/>
        </w:rPr>
        <w:t>2.1 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rsidR="00BB54D2">
      <w:pPr>
        <w:adjustRightInd w:val="0"/>
        <w:snapToGrid w:val="0"/>
        <w:spacing w:line="400" w:lineRule="exact"/>
        <w:jc w:val="left"/>
        <w:rPr>
          <w:rFonts w:ascii="宋体" w:hAnsi="宋体" w:hint="eastAsia"/>
          <w:b/>
          <w:color w:val="000000"/>
        </w:rPr>
      </w:pPr>
      <w:r>
        <w:rPr>
          <w:rFonts w:ascii="宋体" w:hAnsi="宋体" w:hint="eastAsia"/>
          <w:b/>
          <w:color w:val="000000"/>
          <w:sz w:val="24"/>
        </w:rPr>
        <w:t>3. 履行合同的时间、地点和方式</w:t>
      </w:r>
    </w:p>
    <w:p w:rsidR="00BB54D2">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rsidR="00BB54D2">
      <w:p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4. 甲方的权利和义务</w:t>
      </w:r>
    </w:p>
    <w:p w:rsidR="00BB54D2">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4.1</w:t>
      </w:r>
      <w:r>
        <w:rPr>
          <w:rFonts w:ascii="宋体" w:hAnsi="宋体"/>
          <w:color w:val="000000"/>
          <w:szCs w:val="21"/>
        </w:rPr>
        <w:t xml:space="preserve"> 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rsidR="00BB54D2">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rsidR="00BB54D2">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rsidR="00BB54D2">
      <w:pPr>
        <w:snapToGrid w:val="0"/>
        <w:spacing w:line="400" w:lineRule="exact"/>
        <w:ind w:firstLine="420" w:firstLineChars="200"/>
        <w:rPr>
          <w:rFonts w:eastAsia="华文楷体"/>
        </w:rPr>
      </w:pPr>
      <w:r>
        <w:rPr>
          <w:rFonts w:ascii="宋体" w:hAnsi="宋体"/>
          <w:color w:val="000000"/>
          <w:szCs w:val="21"/>
        </w:rPr>
        <w:t>4.4 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w:t>
      </w:r>
      <w:r>
        <w:rPr>
          <w:rFonts w:ascii="宋体" w:hAnsi="宋体" w:cs="宋体" w:hint="eastAsia"/>
          <w:szCs w:val="21"/>
        </w:rPr>
        <w:t>作出</w:t>
      </w:r>
      <w:r>
        <w:rPr>
          <w:rFonts w:ascii="宋体" w:hAnsi="宋体" w:cs="宋体" w:hint="eastAsia"/>
          <w:szCs w:val="21"/>
        </w:rPr>
        <w:t>任何说明的，</w:t>
      </w:r>
      <w:r>
        <w:rPr>
          <w:rFonts w:ascii="宋体" w:hAnsi="宋体" w:hint="eastAsia"/>
          <w:color w:val="000000"/>
          <w:szCs w:val="21"/>
        </w:rPr>
        <w:t>视为验收通过。</w:t>
      </w:r>
    </w:p>
    <w:p w:rsidR="00BB54D2">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rsidR="00BB54D2">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rsidR="00BB54D2">
      <w:p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5. 乙方的权利和义务</w:t>
      </w:r>
    </w:p>
    <w:p w:rsidR="00BB54D2">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rsidR="00BB54D2">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5.</w:t>
      </w:r>
      <w:r>
        <w:rPr>
          <w:rFonts w:ascii="宋体" w:hAnsi="宋体"/>
          <w:color w:val="000000"/>
          <w:szCs w:val="21"/>
        </w:rPr>
        <w:t>2 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rsidR="00BB54D2">
      <w:pPr>
        <w:pStyle w:val="BodyText"/>
        <w:spacing w:after="0" w:line="400" w:lineRule="exact"/>
        <w:ind w:firstLine="370" w:firstLineChars="176"/>
        <w:rPr>
          <w:rFonts w:ascii="宋体" w:hAnsi="宋体" w:cs="宋体" w:hint="eastAsia"/>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rsidR="00BB54D2">
      <w:pPr>
        <w:pStyle w:val="BodyText"/>
        <w:spacing w:after="0" w:line="400" w:lineRule="exact"/>
        <w:ind w:firstLine="370" w:firstLineChars="176"/>
        <w:rPr>
          <w:rFonts w:ascii="宋体" w:hAnsi="宋体" w:cs="宋体" w:hint="eastAsia"/>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rsidR="00BB54D2">
      <w:pPr>
        <w:numPr>
          <w:ilvl w:val="0"/>
          <w:numId w:val="9"/>
        </w:num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合同履行</w:t>
      </w:r>
    </w:p>
    <w:p w:rsidR="00BB54D2">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6.1 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rsidR="00BB54D2">
      <w:pPr>
        <w:autoSpaceDE w:val="0"/>
        <w:autoSpaceDN w:val="0"/>
        <w:adjustRightInd w:val="0"/>
        <w:snapToGrid w:val="0"/>
        <w:spacing w:line="400" w:lineRule="exact"/>
        <w:ind w:firstLine="420" w:firstLineChars="200"/>
        <w:jc w:val="left"/>
      </w:pPr>
      <w:r>
        <w:rPr>
          <w:rFonts w:ascii="宋体" w:hAnsi="宋体"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rsidR="00BB54D2">
      <w:pPr>
        <w:adjustRightInd w:val="0"/>
        <w:snapToGrid w:val="0"/>
        <w:spacing w:line="400" w:lineRule="exact"/>
        <w:jc w:val="left"/>
        <w:rPr>
          <w:rFonts w:ascii="宋体" w:hAnsi="宋体" w:hint="eastAsia"/>
          <w:b/>
          <w:bCs/>
          <w:color w:val="000000"/>
        </w:rPr>
      </w:pPr>
      <w:r>
        <w:rPr>
          <w:rFonts w:ascii="宋体" w:hAnsi="宋体" w:hint="eastAsia"/>
          <w:b/>
          <w:bCs/>
          <w:color w:val="000000"/>
          <w:sz w:val="24"/>
        </w:rPr>
        <w:t>7. 货物包装、运输、保险和交付要求</w:t>
      </w:r>
    </w:p>
    <w:p w:rsidR="00BB54D2">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7.1 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rsidR="00BB54D2">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7.2 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rsidR="00BB54D2">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7.3 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rsidR="00BB54D2">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w:t>
      </w:r>
      <w:r>
        <w:rPr>
          <w:rFonts w:ascii="宋体" w:hAnsi="宋体" w:hint="eastAsia"/>
          <w:color w:val="000000"/>
          <w:szCs w:val="21"/>
        </w:rPr>
        <w:t>报告。</w:t>
      </w:r>
    </w:p>
    <w:p w:rsidR="00BB54D2">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乙方在运输到达之前应提前通知甲方，并提示货物运输装卸的注意事项，甲方配合乙方做好货物的接收工作。</w:t>
      </w:r>
    </w:p>
    <w:p w:rsidR="00BB54D2">
      <w:pPr>
        <w:pStyle w:val="AONormal"/>
        <w:ind w:firstLine="420"/>
        <w:rPr>
          <w:rFonts w:hint="eastAsia"/>
          <w:sz w:val="21"/>
        </w:rPr>
      </w:pPr>
      <w:r>
        <w:rPr>
          <w:rFonts w:ascii="宋体" w:eastAsia="宋体" w:hAnsi="宋体" w:cs="Times New Roman" w:hint="eastAsia"/>
          <w:color w:val="000000"/>
          <w:kern w:val="2"/>
          <w:sz w:val="21"/>
        </w:rPr>
        <w:t>7.6 如因包装、运输问题导致货物损毁、丢失或者品质下降，甲方有权要求降价、换货、拒收部分或整批货物，由此产生的费用和损失，均由乙方承担。</w:t>
      </w:r>
    </w:p>
    <w:p w:rsidR="00BB54D2">
      <w:pPr>
        <w:adjustRightInd w:val="0"/>
        <w:snapToGrid w:val="0"/>
        <w:spacing w:line="400" w:lineRule="exact"/>
        <w:jc w:val="left"/>
        <w:rPr>
          <w:rFonts w:ascii="宋体" w:hAnsi="宋体" w:hint="eastAsia"/>
          <w:b/>
        </w:rPr>
      </w:pPr>
      <w:r>
        <w:rPr>
          <w:rFonts w:ascii="宋体" w:hAnsi="宋体" w:hint="eastAsia"/>
          <w:b/>
          <w:color w:val="000000"/>
          <w:sz w:val="24"/>
        </w:rPr>
        <w:t xml:space="preserve">8. </w:t>
      </w:r>
      <w:r>
        <w:rPr>
          <w:rFonts w:ascii="宋体" w:hAnsi="宋体" w:hint="eastAsia"/>
          <w:b/>
          <w:sz w:val="24"/>
        </w:rPr>
        <w:t>质量标准和保证</w:t>
      </w:r>
    </w:p>
    <w:p w:rsidR="00BB54D2">
      <w:pPr>
        <w:pStyle w:val="PlainText"/>
        <w:adjustRightInd w:val="0"/>
        <w:snapToGrid w:val="0"/>
        <w:spacing w:line="400" w:lineRule="exact"/>
        <w:ind w:firstLine="420" w:firstLineChars="200"/>
        <w:jc w:val="left"/>
        <w:rPr>
          <w:rFonts w:hAnsi="宋体" w:hint="eastAsia"/>
          <w:b/>
        </w:rPr>
      </w:pPr>
      <w:r>
        <w:rPr>
          <w:rFonts w:hAnsi="宋体" w:hint="eastAsia"/>
        </w:rPr>
        <w:t>8.1 质量标准</w:t>
      </w:r>
    </w:p>
    <w:p w:rsidR="00BB54D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BB54D2">
      <w:pPr>
        <w:pStyle w:val="PlainText"/>
        <w:adjustRightInd w:val="0"/>
        <w:snapToGrid w:val="0"/>
        <w:spacing w:line="400" w:lineRule="exact"/>
        <w:ind w:firstLine="420" w:firstLineChars="200"/>
        <w:jc w:val="left"/>
        <w:rPr>
          <w:rFonts w:hAnsi="宋体" w:hint="eastAsia"/>
        </w:rPr>
      </w:pPr>
      <w:r>
        <w:rPr>
          <w:rFonts w:hAnsi="宋体" w:hint="eastAsia"/>
        </w:rPr>
        <w:t>（2）采用中华人民共和国法定计量单位。</w:t>
      </w:r>
    </w:p>
    <w:p w:rsidR="00BB54D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（3）乙方所提供的货物应符合国家有关安全、环保、卫生的规定。</w:t>
      </w:r>
    </w:p>
    <w:p w:rsidR="00BB54D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（4）乙方应向甲方提交所提供货物的技术文件，包括相应的中文技术文件，如：产品目录、图纸、操作手册、使用说明、维护手册或服务指南等。上述文件应</w:t>
      </w:r>
      <w:r>
        <w:rPr>
          <w:rFonts w:ascii="宋体" w:hAnsi="宋体" w:hint="eastAsia"/>
          <w:szCs w:val="21"/>
        </w:rPr>
        <w:t>包装好随货物</w:t>
      </w:r>
      <w:r>
        <w:rPr>
          <w:rFonts w:ascii="宋体" w:hAnsi="宋体" w:hint="eastAsia"/>
          <w:szCs w:val="21"/>
        </w:rPr>
        <w:t>一同发运。</w:t>
      </w:r>
    </w:p>
    <w:p w:rsidR="00BB54D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8.2 保证</w:t>
      </w:r>
    </w:p>
    <w:p w:rsidR="00BB54D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（1）乙方应保证提供的货物完全符合合同规定的质量、规格和性能要求。乙方应保证货物在正确安装、正常使用和保养条件下，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w:t>
      </w:r>
      <w:r>
        <w:rPr>
          <w:rFonts w:ascii="宋体" w:hAnsi="宋体" w:hint="eastAsia"/>
          <w:szCs w:val="21"/>
        </w:rPr>
        <w:t>本保证</w:t>
      </w:r>
      <w:r>
        <w:rPr>
          <w:rFonts w:ascii="宋体" w:hAnsi="宋体" w:hint="eastAsia"/>
          <w:szCs w:val="21"/>
        </w:rPr>
        <w:t>保持有效。</w:t>
      </w:r>
    </w:p>
    <w:p w:rsidR="00BB54D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（2）在质量保证期内所发现的缺陷，甲方应尽快以书面形式通知乙方。</w:t>
      </w:r>
    </w:p>
    <w:p w:rsidR="00BB54D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rsidR="00BB54D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rPr>
        <w:t>5</w:t>
      </w:r>
      <w:r>
        <w:rPr>
          <w:rFonts w:ascii="宋体" w:hAnsi="宋体" w:hint="eastAsia"/>
          <w:szCs w:val="21"/>
        </w:rPr>
        <w:t>.1条规定以书面形式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rsidR="00BB54D2">
      <w:pPr>
        <w:adjustRightInd w:val="0"/>
        <w:snapToGrid w:val="0"/>
        <w:spacing w:line="400" w:lineRule="exact"/>
        <w:ind w:firstLine="420" w:firstLineChars="200"/>
        <w:jc w:val="left"/>
      </w:pPr>
      <w:r>
        <w:rPr>
          <w:rFonts w:ascii="宋体" w:hAnsi="宋体" w:hint="eastAsia"/>
          <w:szCs w:val="21"/>
        </w:rPr>
        <w:t>（5）乙方在约定的时间内未能弥补缺陷，甲方可采取必要的补救措施，但其风险和费用将由乙方承担，甲方根据合同约定对乙方行使的其他权利不受影响。</w:t>
      </w:r>
    </w:p>
    <w:p w:rsidR="00BB54D2">
      <w:pPr>
        <w:adjustRightInd w:val="0"/>
        <w:snapToGrid w:val="0"/>
        <w:spacing w:line="400" w:lineRule="exact"/>
        <w:jc w:val="left"/>
        <w:rPr>
          <w:rFonts w:ascii="宋体" w:hAnsi="宋体" w:hint="eastAsia"/>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rsidR="00BB54D2">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9.1 乙方保证对其出售的货物享有合法的权利。</w:t>
      </w:r>
    </w:p>
    <w:p w:rsidR="00BB54D2">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rsidR="00BB54D2">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9.3 如甲方使用上述货物构成对第三人侵权的，则由乙方承担全部责任。</w:t>
      </w:r>
    </w:p>
    <w:p w:rsidR="00BB54D2">
      <w:p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10. 知识产权保护</w:t>
      </w:r>
    </w:p>
    <w:p w:rsidR="00BB54D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color w:val="000000"/>
          <w:szCs w:val="21"/>
        </w:rPr>
        <w:t>10.1 乙方对其所销售的货物应当享有知识产权或经权利人合法授权，保证没有侵犯任</w:t>
      </w:r>
      <w:r>
        <w:rPr>
          <w:rFonts w:ascii="宋体" w:hAnsi="宋体" w:hint="eastAsia"/>
          <w:szCs w:val="21"/>
        </w:rPr>
        <w:t>何第三人的知识产权等权利。</w:t>
      </w:r>
      <w:bookmarkStart w:id="74" w:name="_Hlk163047038"/>
      <w:r>
        <w:rPr>
          <w:rFonts w:ascii="宋体" w:hAnsi="宋体" w:cs="宋体" w:hint="eastAsia"/>
          <w:szCs w:val="15"/>
        </w:rPr>
        <w:t>因违反前述约定对第三人构成侵权的，应当由乙方向第三人承担法律责</w:t>
      </w:r>
      <w:r>
        <w:rPr>
          <w:rFonts w:ascii="宋体" w:hAnsi="宋体" w:cs="宋体" w:hint="eastAsia"/>
          <w:szCs w:val="15"/>
        </w:rPr>
        <w:t>任；甲方依法向第三人赔偿后，有权向乙方追偿。甲方有其他损失的，乙方应当赔偿</w:t>
      </w:r>
      <w:bookmarkEnd w:id="74"/>
      <w:r>
        <w:rPr>
          <w:rFonts w:ascii="宋体" w:hAnsi="宋体" w:hint="eastAsia"/>
          <w:szCs w:val="21"/>
        </w:rPr>
        <w:t>。</w:t>
      </w:r>
    </w:p>
    <w:p w:rsidR="00BB54D2">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11. 保密义务</w:t>
      </w:r>
    </w:p>
    <w:p w:rsidR="00BB54D2">
      <w:pPr>
        <w:autoSpaceDE w:val="0"/>
        <w:autoSpaceDN w:val="0"/>
        <w:adjustRightInd w:val="0"/>
        <w:snapToGrid w:val="0"/>
        <w:spacing w:line="400" w:lineRule="exact"/>
        <w:ind w:firstLine="420" w:firstLineChars="200"/>
        <w:jc w:val="left"/>
        <w:rPr>
          <w:rFonts w:ascii="宋体" w:hAnsi="宋体" w:cs="宋体" w:hint="eastAsia"/>
          <w:szCs w:val="15"/>
        </w:rPr>
      </w:pPr>
      <w:r>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rsidR="00BB54D2">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12. 合同价款支付</w:t>
      </w:r>
    </w:p>
    <w:p w:rsidR="00BB54D2">
      <w:pPr>
        <w:numPr>
          <w:ilvl w:val="1"/>
          <w:numId w:val="10"/>
        </w:numPr>
        <w:adjustRightInd w:val="0"/>
        <w:snapToGrid w:val="0"/>
        <w:spacing w:line="400" w:lineRule="exact"/>
        <w:jc w:val="left"/>
        <w:rPr>
          <w:rFonts w:ascii="宋体" w:hAnsi="宋体" w:hint="eastAsia"/>
          <w:szCs w:val="21"/>
        </w:rPr>
      </w:pPr>
      <w:r>
        <w:rPr>
          <w:rFonts w:ascii="宋体" w:hAnsi="宋体" w:hint="eastAsia"/>
          <w:szCs w:val="21"/>
        </w:rPr>
        <w:t>合同价款支付按照国库集中支付制度及财政管理相关规定执行。</w:t>
      </w:r>
    </w:p>
    <w:p w:rsidR="00BB54D2">
      <w:pPr>
        <w:spacing w:line="400" w:lineRule="exact"/>
        <w:ind w:firstLine="420" w:firstLineChars="200"/>
      </w:pPr>
      <w:r>
        <w:rPr>
          <w:rFonts w:ascii="宋体" w:hAnsi="宋体" w:hint="eastAsia"/>
          <w:szCs w:val="21"/>
        </w:rPr>
        <w:t xml:space="preserve">12.2 </w:t>
      </w:r>
      <w:r>
        <w:rPr>
          <w:rFonts w:ascii="宋体" w:eastAsia="宋体" w:hAnsi="宋体" w:hint="eastAsia"/>
          <w:szCs w:val="21"/>
        </w:rPr>
        <w:t>对于满足合同约定支付条件的，甲方原则上应当自收到发票后10个工作日内将资金支付到合同约定的</w:t>
      </w:r>
      <w:r>
        <w:rPr>
          <w:rFonts w:ascii="宋体" w:hAnsi="宋体" w:hint="eastAsia"/>
          <w:szCs w:val="21"/>
        </w:rPr>
        <w:t>乙方</w:t>
      </w:r>
      <w:r>
        <w:rPr>
          <w:rFonts w:ascii="宋体" w:eastAsia="宋体" w:hAnsi="宋体" w:hint="eastAsia"/>
          <w:szCs w:val="21"/>
        </w:rPr>
        <w:t>账户，不得以机构变动、人员更替、政策调整等为由迟延付款，不得将采购文件和合同中未规定的义务作为向乙方付款的条件。具体合同价款支付时间在【政府采购合同专用条款】中</w:t>
      </w:r>
      <w:r>
        <w:rPr>
          <w:rFonts w:ascii="宋体" w:hAnsi="宋体" w:hint="eastAsia"/>
          <w:szCs w:val="21"/>
        </w:rPr>
        <w:t>约</w:t>
      </w:r>
      <w:r>
        <w:rPr>
          <w:rFonts w:ascii="宋体" w:eastAsia="宋体" w:hAnsi="宋体" w:hint="eastAsia"/>
          <w:szCs w:val="21"/>
        </w:rPr>
        <w:t>定。</w:t>
      </w:r>
    </w:p>
    <w:p w:rsidR="00BB54D2">
      <w:pPr>
        <w:pStyle w:val="BodyText"/>
        <w:spacing w:after="0" w:line="400" w:lineRule="exact"/>
        <w:rPr>
          <w:rFonts w:ascii="宋体" w:hAnsi="宋体" w:hint="eastAsia"/>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rsidR="00BB54D2">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rsidR="00BB54D2">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13.2 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BB54D2">
      <w:pPr>
        <w:spacing w:line="400" w:lineRule="exact"/>
        <w:ind w:firstLine="420"/>
      </w:pPr>
      <w:r>
        <w:rPr>
          <w:rFonts w:ascii="宋体" w:hAnsi="宋体" w:hint="eastAsia"/>
          <w:szCs w:val="21"/>
        </w:rPr>
        <w:t>13.3 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rsidR="00BB54D2">
      <w:pPr>
        <w:autoSpaceDE w:val="0"/>
        <w:autoSpaceDN w:val="0"/>
        <w:adjustRightInd w:val="0"/>
        <w:snapToGrid w:val="0"/>
        <w:spacing w:line="400" w:lineRule="exact"/>
        <w:jc w:val="left"/>
        <w:rPr>
          <w:rFonts w:ascii="宋体" w:hAnsi="宋体" w:hint="eastAsia"/>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rsidR="00BB54D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 xml:space="preserve">14.1 </w:t>
      </w:r>
      <w:r>
        <w:rPr>
          <w:rFonts w:ascii="宋体" w:hAnsi="宋体" w:hint="eastAsia"/>
          <w:szCs w:val="21"/>
        </w:rPr>
        <w:t>除项目</w:t>
      </w:r>
      <w:r>
        <w:rPr>
          <w:rFonts w:ascii="宋体" w:hAnsi="宋体" w:hint="eastAsia"/>
          <w:szCs w:val="21"/>
        </w:rPr>
        <w:t>不涉及或采购活动中明确约定无须承担外，乙方还应提供下列服务：</w:t>
      </w:r>
    </w:p>
    <w:p w:rsidR="00BB54D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（1）货物的现场移动、安装、调试、启动监督及技术支持；</w:t>
      </w:r>
    </w:p>
    <w:p w:rsidR="00BB54D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（2）提供货物组装和维修所需的专用工具和辅助材料；</w:t>
      </w:r>
    </w:p>
    <w:p w:rsidR="00BB54D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rsidR="00BB54D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（4）在制造商所在地或指定现场就货物的安装、启动、运营、维护、废弃处置等对甲方操作人员进行培训</w:t>
      </w:r>
      <w:r>
        <w:rPr>
          <w:rFonts w:ascii="宋体" w:hAnsi="宋体" w:cs="宋体" w:hint="eastAsia"/>
          <w:szCs w:val="15"/>
        </w:rPr>
        <w:t>；</w:t>
      </w:r>
    </w:p>
    <w:p w:rsidR="00BB54D2">
      <w:pPr>
        <w:pStyle w:val="AONormal"/>
        <w:ind w:firstLine="420"/>
        <w:rPr>
          <w:rFonts w:ascii="宋体" w:eastAsia="宋体" w:hAnsi="宋体" w:cs="宋体" w:hint="eastAsia"/>
          <w:sz w:val="21"/>
        </w:rPr>
      </w:pPr>
      <w:r>
        <w:rPr>
          <w:rFonts w:ascii="宋体" w:eastAsia="宋体" w:hAnsi="宋体" w:cs="宋体" w:hint="eastAsia"/>
          <w:sz w:val="21"/>
        </w:rPr>
        <w:t>（5）依照法律、行政法规的规定或者按照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rsidR="00BB54D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（6）</w:t>
      </w:r>
      <w:r>
        <w:rPr>
          <w:rFonts w:ascii="宋体" w:hAnsi="宋体" w:hint="eastAsia"/>
          <w:b/>
          <w:szCs w:val="21"/>
        </w:rPr>
        <w:t>【政府采购合同专用条款】</w:t>
      </w:r>
      <w:r>
        <w:rPr>
          <w:rFonts w:ascii="宋体" w:hAnsi="宋体" w:hint="eastAsia"/>
          <w:szCs w:val="21"/>
        </w:rPr>
        <w:t>规定由乙方提供的其他服务。</w:t>
      </w:r>
    </w:p>
    <w:p w:rsidR="00BB54D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14.2 乙方提供的售后服务的费用已包含在合同价款中，甲方不再另行支付。</w:t>
      </w:r>
    </w:p>
    <w:p w:rsidR="00BB54D2">
      <w:pPr>
        <w:adjustRightInd w:val="0"/>
        <w:snapToGrid w:val="0"/>
        <w:spacing w:line="400" w:lineRule="exact"/>
        <w:jc w:val="left"/>
        <w:rPr>
          <w:rFonts w:ascii="宋体" w:hAnsi="宋体" w:hint="eastAsia"/>
          <w:b/>
          <w:bCs/>
        </w:rPr>
      </w:pPr>
      <w:r>
        <w:rPr>
          <w:rFonts w:ascii="宋体" w:hAnsi="宋体" w:hint="eastAsia"/>
          <w:b/>
          <w:bCs/>
          <w:sz w:val="24"/>
        </w:rPr>
        <w:t>15. 违约责任</w:t>
      </w:r>
    </w:p>
    <w:p w:rsidR="00BB54D2">
      <w:pPr>
        <w:adjustRightInd w:val="0"/>
        <w:snapToGrid w:val="0"/>
        <w:spacing w:line="400" w:lineRule="exact"/>
        <w:ind w:firstLine="420" w:firstLineChars="200"/>
        <w:jc w:val="left"/>
        <w:rPr>
          <w:rFonts w:ascii="宋体" w:hAnsi="宋体" w:hint="eastAsia"/>
          <w:bCs/>
          <w:szCs w:val="21"/>
        </w:rPr>
      </w:pPr>
      <w:r>
        <w:rPr>
          <w:rFonts w:ascii="宋体" w:hAnsi="宋体" w:hint="eastAsia"/>
          <w:bCs/>
          <w:szCs w:val="21"/>
        </w:rPr>
        <w:t>15.1质量瑕疵的违约责任</w:t>
      </w:r>
    </w:p>
    <w:p w:rsidR="00BB54D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rsidR="00BB54D2">
      <w:pPr>
        <w:autoSpaceDE w:val="0"/>
        <w:autoSpaceDN w:val="0"/>
        <w:adjustRightInd w:val="0"/>
        <w:snapToGrid w:val="0"/>
        <w:spacing w:line="400" w:lineRule="exact"/>
        <w:ind w:firstLine="420" w:firstLineChars="200"/>
        <w:jc w:val="left"/>
        <w:rPr>
          <w:rFonts w:ascii="宋体" w:hAnsi="宋体" w:hint="eastAsia"/>
          <w:bCs/>
          <w:szCs w:val="21"/>
        </w:rPr>
      </w:pPr>
      <w:r>
        <w:rPr>
          <w:rFonts w:ascii="宋体" w:hAnsi="宋体" w:hint="eastAsia"/>
          <w:bCs/>
          <w:szCs w:val="21"/>
        </w:rPr>
        <w:t>15.2 迟延交货的违约责任</w:t>
      </w:r>
    </w:p>
    <w:p w:rsidR="00BB54D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BB54D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规定执行。如果涉及公共利益，且赔偿金额无法弥补公共利益损失，甲方可要求继续履行或者采取其他补救措施。</w:t>
      </w:r>
    </w:p>
    <w:p w:rsidR="00BB54D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15.3 迟延支付的违约责任</w:t>
      </w:r>
    </w:p>
    <w:p w:rsidR="00BB54D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rsidR="00BB54D2">
      <w:pPr>
        <w:adjustRightInd w:val="0"/>
        <w:snapToGrid w:val="0"/>
        <w:spacing w:line="400" w:lineRule="exact"/>
        <w:ind w:firstLine="420" w:firstLineChars="200"/>
        <w:jc w:val="left"/>
        <w:rPr>
          <w:rFonts w:ascii="宋体" w:hAnsi="宋体" w:hint="eastAsia"/>
          <w:szCs w:val="21"/>
        </w:rPr>
      </w:pPr>
      <w:r>
        <w:rPr>
          <w:rFonts w:ascii="宋体" w:hAnsi="宋体" w:hint="eastAsia"/>
          <w:bCs/>
          <w:szCs w:val="21"/>
        </w:rPr>
        <w:t>15.4其他违约责任根据项目实际需要按</w:t>
      </w:r>
      <w:r>
        <w:rPr>
          <w:rFonts w:ascii="宋体" w:hAnsi="宋体" w:hint="eastAsia"/>
          <w:b/>
          <w:bCs/>
          <w:szCs w:val="21"/>
        </w:rPr>
        <w:t>【政府采购合同专用条款】</w:t>
      </w:r>
      <w:r>
        <w:rPr>
          <w:rFonts w:ascii="宋体" w:hAnsi="宋体" w:hint="eastAsia"/>
          <w:szCs w:val="21"/>
        </w:rPr>
        <w:t>规定执行。</w:t>
      </w:r>
    </w:p>
    <w:p w:rsidR="00BB54D2">
      <w:pPr>
        <w:numPr>
          <w:ilvl w:val="0"/>
          <w:numId w:val="11"/>
        </w:numPr>
        <w:autoSpaceDE w:val="0"/>
        <w:autoSpaceDN w:val="0"/>
        <w:adjustRightInd w:val="0"/>
        <w:snapToGrid w:val="0"/>
        <w:spacing w:line="400" w:lineRule="exact"/>
        <w:jc w:val="left"/>
        <w:rPr>
          <w:rFonts w:ascii="宋体" w:hAnsi="宋体" w:hint="eastAsia"/>
          <w:b/>
        </w:rPr>
      </w:pPr>
      <w:r>
        <w:rPr>
          <w:rFonts w:ascii="宋体" w:hAnsi="宋体" w:hint="eastAsia"/>
          <w:b/>
          <w:sz w:val="24"/>
        </w:rPr>
        <w:t>合同变更、中止与终止</w:t>
      </w:r>
    </w:p>
    <w:p w:rsidR="00BB54D2">
      <w:pPr>
        <w:adjustRightInd w:val="0"/>
        <w:snapToGrid w:val="0"/>
        <w:spacing w:line="400" w:lineRule="exact"/>
        <w:jc w:val="left"/>
        <w:rPr>
          <w:rFonts w:ascii="宋体" w:hAnsi="宋体" w:hint="eastAsia"/>
          <w:szCs w:val="21"/>
        </w:rPr>
      </w:pPr>
      <w:r>
        <w:rPr>
          <w:rFonts w:ascii="宋体" w:hAnsi="宋体" w:hint="eastAsia"/>
          <w:szCs w:val="21"/>
        </w:rPr>
        <w:t xml:space="preserve">    16.1合同的变更</w:t>
      </w:r>
    </w:p>
    <w:p w:rsidR="00BB54D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政府采购合同履行中，在不改变合同其他条款的前提下，甲方可以在合同价款10%的范围内追加与合同标的相同的货物，并就此与乙方协商一致后签订补充协议。</w:t>
      </w:r>
    </w:p>
    <w:p w:rsidR="00BB54D2">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16.2合同的中止</w:t>
      </w:r>
    </w:p>
    <w:p w:rsidR="00BB54D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（1）合同履行过程中因供应商就采购文件、采购过程或结果提起投诉的，甲方认为有必要的，可以中止合同的履行。</w:t>
      </w:r>
    </w:p>
    <w:p w:rsidR="00BB54D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rsidR="00BB54D2">
      <w:pPr>
        <w:pStyle w:val="AONormal"/>
        <w:ind w:firstLine="420"/>
        <w:jc w:val="both"/>
        <w:rPr>
          <w:rFonts w:hint="eastAsia"/>
          <w:sz w:val="21"/>
        </w:rPr>
      </w:pPr>
      <w:r>
        <w:rPr>
          <w:rFonts w:ascii="宋体" w:eastAsia="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rsidR="00BB54D2">
      <w:pPr>
        <w:snapToGrid w:val="0"/>
        <w:spacing w:line="400" w:lineRule="exact"/>
        <w:ind w:firstLine="420" w:firstLineChars="200"/>
        <w:jc w:val="left"/>
      </w:pPr>
      <w:r>
        <w:rPr>
          <w:rFonts w:ascii="宋体" w:hAnsi="宋体" w:hint="eastAsia"/>
          <w:szCs w:val="21"/>
        </w:rPr>
        <w:t>（4）甲方不得以行政区划调整、政府换届、机构或者职能调整以及相关责任人更替为由中止合同。</w:t>
      </w:r>
    </w:p>
    <w:p w:rsidR="00BB54D2">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16.3合同的终止</w:t>
      </w:r>
    </w:p>
    <w:p w:rsidR="00BB54D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（1）合同因有效期限届满而终止；</w:t>
      </w:r>
    </w:p>
    <w:p w:rsidR="00BB54D2">
      <w:pPr>
        <w:snapToGrid w:val="0"/>
        <w:spacing w:line="400" w:lineRule="exact"/>
        <w:ind w:firstLine="420" w:firstLineChars="200"/>
        <w:rPr>
          <w:rFonts w:ascii="宋体" w:hAnsi="宋体" w:cs="宋体" w:hint="eastAsia"/>
          <w:szCs w:val="21"/>
        </w:rPr>
      </w:pPr>
      <w:r>
        <w:rPr>
          <w:rFonts w:ascii="宋体" w:hAnsi="宋体" w:hint="eastAsia"/>
          <w:szCs w:val="21"/>
        </w:rPr>
        <w:t>（2）乙方未按合同约定履行，构成根本性违约的，甲方有权终止合同，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rsidR="00BB54D2">
      <w:pPr>
        <w:pStyle w:val="AONormal"/>
        <w:rPr>
          <w:rFonts w:ascii="宋体" w:hAnsi="宋体" w:hint="eastAsia"/>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rsidR="00BB54D2">
      <w:pPr>
        <w:pStyle w:val="AONormal"/>
        <w:ind w:firstLine="420"/>
        <w:jc w:val="both"/>
        <w:rPr>
          <w:rFonts w:hint="eastAsia"/>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rsidR="00BB54D2">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17. 合同分包</w:t>
      </w:r>
    </w:p>
    <w:p w:rsidR="00BB54D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17.1 乙方不得将合同转包给其他供应商。涉及合同分包的，乙方应根据采购文件和投标（响应）文件规定进行合同分包。</w:t>
      </w:r>
    </w:p>
    <w:p w:rsidR="00BB54D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17.2 乙方执行政府采购政策向中小企业依法分包的，乙方应当按采购文件和投标（响应）文件签订分包意向协议，分包意向协议属于本合同组成部分。</w:t>
      </w:r>
    </w:p>
    <w:p w:rsidR="00BB54D2">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18. 不可抗力</w:t>
      </w:r>
    </w:p>
    <w:p w:rsidR="00BB54D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18.1 不可抗力是指合同双方不能预见、不能避免且不能克服的客观情况。</w:t>
      </w:r>
    </w:p>
    <w:p w:rsidR="00BB54D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18.2 任何一方对由于不可抗力造成的部分或全部不能履行合同不承担违约责任。但迟延履行后发生不可抗力的，不能免除责任。</w:t>
      </w:r>
    </w:p>
    <w:p w:rsidR="00BB54D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rsidR="00BB54D2">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19. 解决争议的方法</w:t>
      </w:r>
    </w:p>
    <w:p w:rsidR="00BB54D2">
      <w:pPr>
        <w:pStyle w:val="AONormal"/>
        <w:ind w:firstLine="420"/>
        <w:jc w:val="both"/>
        <w:rPr>
          <w:rFonts w:ascii="宋体" w:eastAsia="宋体" w:hAnsi="宋体" w:cs="宋体" w:hint="eastAsia"/>
          <w:sz w:val="21"/>
        </w:rPr>
      </w:pPr>
      <w:r>
        <w:rPr>
          <w:rFonts w:ascii="宋体" w:eastAsia="宋体" w:hAnsi="宋体" w:cs="宋体" w:hint="eastAsia"/>
          <w:sz w:val="21"/>
        </w:rPr>
        <w:t>19.1 因本合同及合同有关事项发生的争议，由甲乙双方友好协商解决。协商不成时，可以向有关组织申请调解。合同一方或双方不愿调解或调解不成的，可以通过仲裁或诉讼的方式解决争议。</w:t>
      </w:r>
    </w:p>
    <w:p w:rsidR="00BB54D2">
      <w:pPr>
        <w:pStyle w:val="AONormal"/>
        <w:ind w:firstLine="420"/>
        <w:jc w:val="both"/>
        <w:rPr>
          <w:rFonts w:ascii="宋体" w:eastAsia="宋体" w:hAnsi="宋体" w:cs="宋体" w:hint="eastAsia"/>
          <w:sz w:val="21"/>
        </w:rPr>
      </w:pPr>
      <w:r>
        <w:rPr>
          <w:rFonts w:ascii="宋体" w:eastAsia="宋体" w:hAnsi="宋体" w:cs="宋体" w:hint="eastAsia"/>
          <w:sz w:val="21"/>
        </w:rPr>
        <w:t>19.2 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rsidR="00BB54D2">
      <w:pPr>
        <w:pStyle w:val="AONormal"/>
        <w:ind w:firstLine="420"/>
        <w:jc w:val="both"/>
        <w:rPr>
          <w:rFonts w:ascii="宋体" w:eastAsia="宋体" w:hAnsi="宋体" w:cs="宋体" w:hint="eastAsia"/>
          <w:sz w:val="21"/>
        </w:rPr>
      </w:pPr>
      <w:r>
        <w:rPr>
          <w:rFonts w:ascii="宋体" w:eastAsia="宋体" w:hAnsi="宋体" w:cs="宋体" w:hint="eastAsia"/>
          <w:sz w:val="21"/>
        </w:rPr>
        <w:t>19.3 如甲乙双方有争议的事项不影响合同其他部分的履行，在争议解决期间，合同其他部分应当继续履行。</w:t>
      </w:r>
    </w:p>
    <w:p w:rsidR="00BB54D2">
      <w:pPr>
        <w:autoSpaceDE w:val="0"/>
        <w:autoSpaceDN w:val="0"/>
        <w:adjustRightInd w:val="0"/>
        <w:snapToGrid w:val="0"/>
        <w:spacing w:line="400" w:lineRule="exact"/>
        <w:jc w:val="left"/>
        <w:rPr>
          <w:rFonts w:ascii="宋体" w:hAnsi="宋体" w:hint="eastAsia"/>
        </w:rPr>
      </w:pPr>
      <w:r>
        <w:rPr>
          <w:rFonts w:ascii="宋体" w:hAnsi="宋体" w:hint="eastAsia"/>
          <w:b/>
          <w:sz w:val="24"/>
        </w:rPr>
        <w:t>20. 政府采购政策</w:t>
      </w:r>
    </w:p>
    <w:p w:rsidR="00BB54D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 xml:space="preserve">20.1 </w:t>
      </w:r>
      <w:r>
        <w:rPr>
          <w:rFonts w:ascii="宋体" w:hAnsi="宋体" w:cs="宋体" w:hint="eastAsia"/>
          <w:lang w:val="en-GB"/>
        </w:rPr>
        <w:t>本合同应当按照规定执行政府采购政策。</w:t>
      </w:r>
    </w:p>
    <w:p w:rsidR="00BB54D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szCs w:val="21"/>
        </w:rPr>
        <w:t>2</w:t>
      </w:r>
      <w:r>
        <w:rPr>
          <w:rFonts w:ascii="宋体" w:hAnsi="宋体" w:hint="eastAsia"/>
          <w:szCs w:val="21"/>
        </w:rPr>
        <w:t>0.2 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rsidR="00BB54D2">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w:t>
      </w:r>
      <w:r>
        <w:rPr>
          <w:rFonts w:ascii="宋体" w:hAnsi="宋体" w:hint="eastAsia"/>
          <w:color w:val="auto"/>
          <w:szCs w:val="21"/>
        </w:rPr>
        <w:t>对于为落实中小企业支持政策，通过采购项目整体预留、设置采购</w:t>
      </w:r>
      <w:r>
        <w:rPr>
          <w:rFonts w:ascii="宋体" w:hAnsi="宋体" w:hint="eastAsia"/>
          <w:color w:val="auto"/>
          <w:szCs w:val="21"/>
        </w:rPr>
        <w:t>包专门</w:t>
      </w:r>
      <w:r>
        <w:rPr>
          <w:rFonts w:ascii="宋体" w:hAnsi="宋体" w:hint="eastAsia"/>
          <w:color w:val="auto"/>
          <w:szCs w:val="21"/>
        </w:rPr>
        <w:t>预留、要求以联合体形</w:t>
      </w:r>
      <w:r>
        <w:rPr>
          <w:rFonts w:ascii="宋体" w:hAnsi="宋体" w:hint="eastAsia"/>
          <w:color w:val="auto"/>
          <w:szCs w:val="21"/>
        </w:rPr>
        <w:t>式参加</w:t>
      </w:r>
      <w:r>
        <w:rPr>
          <w:rFonts w:ascii="宋体" w:hAnsi="宋体" w:hint="eastAsia"/>
          <w:color w:val="auto"/>
          <w:szCs w:val="21"/>
        </w:rPr>
        <w:t>或者合同分包等措施签订的采购合同，应当明确标注本合同为中小企业预留合同。其中，要求以联合体形</w:t>
      </w:r>
      <w:r>
        <w:rPr>
          <w:rFonts w:ascii="宋体" w:hAnsi="宋体" w:hint="eastAsia"/>
          <w:color w:val="auto"/>
          <w:szCs w:val="21"/>
        </w:rPr>
        <w:t>式参加</w:t>
      </w:r>
      <w:r>
        <w:rPr>
          <w:rFonts w:ascii="宋体" w:hAnsi="宋体" w:hint="eastAsia"/>
          <w:color w:val="auto"/>
          <w:szCs w:val="21"/>
        </w:rPr>
        <w:t>采购活动或者合同分包的，须将联合协议或者分包意向协议作为采购合同的组成部分。</w:t>
      </w:r>
    </w:p>
    <w:p w:rsidR="00BB54D2">
      <w:pPr>
        <w:autoSpaceDE w:val="0"/>
        <w:autoSpaceDN w:val="0"/>
        <w:adjustRightInd w:val="0"/>
        <w:snapToGrid w:val="0"/>
        <w:spacing w:line="400" w:lineRule="exact"/>
        <w:jc w:val="left"/>
        <w:rPr>
          <w:rFonts w:ascii="宋体" w:hAnsi="宋体" w:hint="eastAsia"/>
          <w:b/>
        </w:rPr>
      </w:pPr>
      <w:r>
        <w:rPr>
          <w:rFonts w:ascii="宋体" w:hAnsi="宋体" w:hint="eastAsia"/>
          <w:b/>
          <w:sz w:val="24"/>
        </w:rPr>
        <w:t>21. 法律适用</w:t>
      </w:r>
    </w:p>
    <w:p w:rsidR="00BB54D2">
      <w:pPr>
        <w:pStyle w:val="AONormal"/>
        <w:ind w:firstLine="420"/>
        <w:jc w:val="both"/>
        <w:rPr>
          <w:rFonts w:ascii="宋体" w:eastAsia="宋体" w:hAnsi="宋体" w:cs="宋体" w:hint="eastAsia"/>
          <w:sz w:val="21"/>
        </w:rPr>
      </w:pPr>
      <w:r>
        <w:rPr>
          <w:rFonts w:ascii="宋体" w:eastAsia="宋体" w:hAnsi="宋体" w:cs="宋体" w:hint="eastAsia"/>
          <w:sz w:val="21"/>
        </w:rPr>
        <w:t>21.1 本合同的订立、生效、解释、履行及与本合同有关的争议解决，均适用法律、行政法规。</w:t>
      </w:r>
    </w:p>
    <w:p w:rsidR="00BB54D2">
      <w:pPr>
        <w:pStyle w:val="AONormal"/>
        <w:ind w:firstLine="420"/>
        <w:jc w:val="both"/>
        <w:rPr>
          <w:rFonts w:ascii="宋体" w:eastAsia="宋体" w:hAnsi="宋体" w:cs="宋体" w:hint="eastAsia"/>
          <w:sz w:val="21"/>
        </w:rPr>
      </w:pPr>
      <w:r>
        <w:rPr>
          <w:rFonts w:ascii="宋体" w:eastAsia="宋体" w:hAnsi="宋体" w:cs="宋体" w:hint="eastAsia"/>
          <w:sz w:val="21"/>
        </w:rPr>
        <w:t>21.2 本合同条款与法律、行政法规的强制性规定不一致的，双方当事人应按照法律、行政法规的强制性规定修改本合同的相关条款。</w:t>
      </w:r>
    </w:p>
    <w:p w:rsidR="00BB54D2">
      <w:pPr>
        <w:autoSpaceDE w:val="0"/>
        <w:autoSpaceDN w:val="0"/>
        <w:adjustRightInd w:val="0"/>
        <w:snapToGrid w:val="0"/>
        <w:spacing w:line="400" w:lineRule="exact"/>
        <w:jc w:val="left"/>
        <w:rPr>
          <w:rFonts w:ascii="宋体" w:hAnsi="宋体" w:hint="eastAsia"/>
          <w:b/>
        </w:rPr>
      </w:pPr>
      <w:r>
        <w:rPr>
          <w:rFonts w:ascii="宋体" w:hAnsi="宋体" w:hint="eastAsia"/>
          <w:b/>
          <w:sz w:val="24"/>
        </w:rPr>
        <w:t>22. 通知</w:t>
      </w:r>
    </w:p>
    <w:p w:rsidR="00BB54D2">
      <w:pPr>
        <w:pStyle w:val="AONormal"/>
        <w:ind w:firstLine="420"/>
        <w:jc w:val="both"/>
        <w:rPr>
          <w:rFonts w:ascii="宋体" w:eastAsia="宋体" w:hAnsi="宋体" w:cs="宋体" w:hint="eastAsia"/>
          <w:sz w:val="21"/>
        </w:rPr>
      </w:pPr>
      <w:r>
        <w:rPr>
          <w:rFonts w:ascii="宋体" w:eastAsia="宋体" w:hAnsi="宋体" w:cs="宋体" w:hint="eastAsia"/>
          <w:sz w:val="21"/>
        </w:rPr>
        <w:t>22.1 本合同任何</w:t>
      </w:r>
      <w:r>
        <w:rPr>
          <w:rFonts w:ascii="宋体" w:eastAsia="宋体" w:hAnsi="宋体" w:cs="宋体" w:hint="eastAsia"/>
          <w:sz w:val="21"/>
        </w:rPr>
        <w:t>一</w:t>
      </w:r>
      <w:r>
        <w:rPr>
          <w:rFonts w:ascii="宋体" w:eastAsia="宋体" w:hAnsi="宋体" w:cs="宋体" w:hint="eastAsia"/>
          <w:sz w:val="21"/>
        </w:rPr>
        <w:t>方向对方发出的通知、信件、数据电文等，应当发送至本合同第一部分《政府采购合同协议书》所约定的通讯地址、联系人、联系电话或电子邮箱。</w:t>
      </w:r>
    </w:p>
    <w:p w:rsidR="00BB54D2">
      <w:pPr>
        <w:pStyle w:val="AONormal"/>
        <w:ind w:firstLine="0" w:firstLineChars="0"/>
        <w:jc w:val="both"/>
        <w:rPr>
          <w:rFonts w:hint="eastAsia"/>
          <w:sz w:val="21"/>
        </w:rPr>
      </w:pPr>
      <w:r>
        <w:rPr>
          <w:rFonts w:ascii="宋体" w:eastAsia="宋体" w:hAnsi="宋体" w:cs="宋体" w:hint="eastAsia"/>
          <w:sz w:val="21"/>
        </w:rPr>
        <w:t xml:space="preserve">    22.2 一方当事人变更名称、住所、联系人、联系电话或电子邮箱等信息的，应当在变更后3日内及时书面通知对方，对方实际收到变更通知前的送达仍为有效送达。</w:t>
      </w:r>
    </w:p>
    <w:p w:rsidR="00BB54D2">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22.3本合同一方给另一方的通知均应采用书面形式，传真或快递送到本合同中规定的对方的地址和办理签收手续。</w:t>
      </w:r>
    </w:p>
    <w:p w:rsidR="00BB54D2">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22.4通知以送达之日或通知书中规定的生效之日起生效，两者中以较迟之日为准。</w:t>
      </w:r>
    </w:p>
    <w:p w:rsidR="00BB54D2">
      <w:pPr>
        <w:numPr>
          <w:ilvl w:val="0"/>
          <w:numId w:val="12"/>
        </w:numPr>
        <w:adjustRightInd w:val="0"/>
        <w:snapToGrid w:val="0"/>
        <w:spacing w:line="400" w:lineRule="exact"/>
        <w:jc w:val="left"/>
        <w:rPr>
          <w:rFonts w:ascii="宋体" w:hAnsi="宋体" w:hint="eastAsia"/>
          <w:b/>
          <w:bCs/>
        </w:rPr>
      </w:pPr>
      <w:r>
        <w:rPr>
          <w:rFonts w:ascii="宋体" w:hAnsi="宋体" w:hint="eastAsia"/>
          <w:b/>
          <w:bCs/>
          <w:sz w:val="24"/>
        </w:rPr>
        <w:t>合同未尽事项</w:t>
      </w:r>
    </w:p>
    <w:p w:rsidR="00BB54D2">
      <w:pPr>
        <w:adjustRightInd w:val="0"/>
        <w:snapToGrid w:val="0"/>
        <w:spacing w:line="400" w:lineRule="exact"/>
        <w:ind w:firstLine="420" w:firstLineChars="200"/>
        <w:jc w:val="left"/>
        <w:rPr>
          <w:rFonts w:ascii="宋体" w:hAnsi="宋体" w:hint="eastAsia"/>
          <w:bCs/>
          <w:szCs w:val="21"/>
        </w:rPr>
      </w:pPr>
      <w:r>
        <w:rPr>
          <w:rFonts w:ascii="宋体" w:hAnsi="宋体" w:hint="eastAsia"/>
          <w:bCs/>
          <w:szCs w:val="21"/>
        </w:rPr>
        <w:t>23.1合同未尽事项见</w:t>
      </w:r>
      <w:r>
        <w:rPr>
          <w:rFonts w:ascii="宋体" w:hAnsi="宋体" w:hint="eastAsia"/>
          <w:b/>
          <w:szCs w:val="21"/>
        </w:rPr>
        <w:t>【政府采购合同专用条款】</w:t>
      </w:r>
      <w:r>
        <w:rPr>
          <w:rFonts w:ascii="宋体" w:hAnsi="宋体" w:hint="eastAsia"/>
          <w:bCs/>
          <w:szCs w:val="21"/>
        </w:rPr>
        <w:t>。</w:t>
      </w:r>
    </w:p>
    <w:p w:rsidR="00BB54D2">
      <w:pPr>
        <w:adjustRightInd w:val="0"/>
        <w:snapToGrid w:val="0"/>
        <w:spacing w:line="400" w:lineRule="exact"/>
        <w:jc w:val="left"/>
        <w:rPr>
          <w:rFonts w:ascii="黑体" w:eastAsia="黑体" w:hAnsi="华文中宋" w:hint="eastAsia"/>
          <w:sz w:val="28"/>
          <w:szCs w:val="28"/>
        </w:rPr>
      </w:pPr>
      <w:r>
        <w:rPr>
          <w:rFonts w:ascii="宋体" w:hAnsi="宋体" w:hint="eastAsia"/>
          <w:bCs/>
          <w:szCs w:val="21"/>
        </w:rPr>
        <w:t xml:space="preserve">    23.2 合同附件与合同正文具有同等的法律效力。</w:t>
      </w:r>
      <w:bookmarkStart w:id="75" w:name="_Toc20313"/>
    </w:p>
    <w:p w:rsidR="00BB54D2">
      <w:pPr>
        <w:adjustRightInd w:val="0"/>
        <w:snapToGrid w:val="0"/>
        <w:jc w:val="center"/>
        <w:rPr>
          <w:rFonts w:ascii="黑体" w:eastAsia="黑体" w:hAnsi="华文中宋" w:hint="eastAsia"/>
          <w:sz w:val="28"/>
          <w:szCs w:val="28"/>
        </w:rPr>
      </w:pPr>
      <w:r>
        <w:rPr>
          <w:rFonts w:ascii="黑体" w:eastAsia="黑体" w:hAnsi="华文中宋" w:hint="eastAsia"/>
          <w:sz w:val="28"/>
          <w:szCs w:val="28"/>
        </w:rPr>
        <w:br w:type="page"/>
      </w:r>
    </w:p>
    <w:p w:rsidR="00BB54D2">
      <w:pPr>
        <w:pStyle w:val="Heading2"/>
        <w:numPr>
          <w:ilvl w:val="0"/>
          <w:numId w:val="0"/>
        </w:numPr>
        <w:adjustRightInd w:val="0"/>
        <w:snapToGrid w:val="0"/>
        <w:jc w:val="center"/>
        <w:rPr>
          <w:rFonts w:ascii="黑体" w:hAnsi="华文中宋" w:hint="eastAsia"/>
          <w:b w:val="0"/>
          <w:bCs w:val="0"/>
          <w:sz w:val="28"/>
          <w:szCs w:val="28"/>
        </w:rPr>
      </w:pPr>
      <w:r>
        <w:rPr>
          <w:rFonts w:ascii="黑体" w:hAnsi="华文中宋" w:hint="eastAsia"/>
          <w:b w:val="0"/>
          <w:bCs w:val="0"/>
          <w:sz w:val="28"/>
          <w:szCs w:val="28"/>
        </w:rPr>
        <w:t>第三节 政府采购合同专用条款</w:t>
      </w:r>
      <w:bookmarkEnd w:id="75"/>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Ex>
        <w:trPr>
          <w:trHeight w:val="736"/>
        </w:trPr>
        <w:tc>
          <w:tcPr>
            <w:tcW w:w="1607" w:type="dxa"/>
            <w:vAlign w:val="center"/>
          </w:tcPr>
          <w:p w:rsidR="00BB54D2">
            <w:pPr>
              <w:adjustRightInd w:val="0"/>
              <w:snapToGrid w:val="0"/>
              <w:jc w:val="center"/>
              <w:rPr>
                <w:rFonts w:ascii="宋体" w:hAnsi="宋体" w:hint="eastAsia"/>
                <w:szCs w:val="21"/>
              </w:rPr>
            </w:pPr>
            <w:r>
              <w:rPr>
                <w:rFonts w:ascii="宋体" w:hAnsi="宋体" w:hint="eastAsia"/>
                <w:szCs w:val="21"/>
              </w:rPr>
              <w:t>第二节</w:t>
            </w:r>
          </w:p>
          <w:p w:rsidR="00BB54D2">
            <w:pPr>
              <w:adjustRightInd w:val="0"/>
              <w:snapToGrid w:val="0"/>
              <w:jc w:val="center"/>
              <w:rPr>
                <w:rFonts w:ascii="宋体" w:hAnsi="宋体" w:hint="eastAsia"/>
                <w:szCs w:val="21"/>
              </w:rPr>
            </w:pPr>
            <w:r>
              <w:rPr>
                <w:rFonts w:ascii="宋体" w:hAnsi="宋体" w:hint="eastAsia"/>
                <w:szCs w:val="21"/>
              </w:rPr>
              <w:t>第1.2（6）项</w:t>
            </w:r>
          </w:p>
        </w:tc>
        <w:tc>
          <w:tcPr>
            <w:tcW w:w="1742" w:type="dxa"/>
            <w:vAlign w:val="center"/>
          </w:tcPr>
          <w:p w:rsidR="00BB54D2">
            <w:pPr>
              <w:adjustRightInd w:val="0"/>
              <w:snapToGrid w:val="0"/>
              <w:jc w:val="left"/>
              <w:rPr>
                <w:rFonts w:ascii="宋体" w:hAnsi="宋体" w:hint="eastAsia"/>
                <w:szCs w:val="21"/>
              </w:rPr>
            </w:pPr>
            <w:r>
              <w:rPr>
                <w:rFonts w:ascii="宋体" w:hAnsi="宋体" w:hint="eastAsia"/>
                <w:szCs w:val="21"/>
              </w:rPr>
              <w:t>联合体具体要求</w:t>
            </w:r>
          </w:p>
        </w:tc>
        <w:tc>
          <w:tcPr>
            <w:tcW w:w="5170" w:type="dxa"/>
            <w:vAlign w:val="center"/>
          </w:tcPr>
          <w:p w:rsidR="00BB54D2">
            <w:pPr>
              <w:adjustRightInd w:val="0"/>
              <w:snapToGrid w:val="0"/>
              <w:jc w:val="left"/>
              <w:rPr>
                <w:rFonts w:ascii="宋体" w:hAnsi="宋体" w:hint="eastAsia"/>
                <w:szCs w:val="21"/>
              </w:rPr>
            </w:pPr>
          </w:p>
        </w:tc>
      </w:tr>
      <w:tr>
        <w:tblPrEx>
          <w:tblW w:w="8519" w:type="dxa"/>
          <w:tblInd w:w="108" w:type="dxa"/>
          <w:tblLayout w:type="fixed"/>
          <w:tblLook w:val="04A0"/>
        </w:tblPrEx>
        <w:trPr>
          <w:trHeight w:val="604"/>
        </w:trPr>
        <w:tc>
          <w:tcPr>
            <w:tcW w:w="1607" w:type="dxa"/>
            <w:vAlign w:val="center"/>
          </w:tcPr>
          <w:p w:rsidR="00BB54D2">
            <w:pPr>
              <w:adjustRightInd w:val="0"/>
              <w:snapToGrid w:val="0"/>
              <w:jc w:val="center"/>
              <w:rPr>
                <w:rFonts w:ascii="宋体" w:hAnsi="宋体" w:hint="eastAsia"/>
                <w:szCs w:val="21"/>
              </w:rPr>
            </w:pPr>
            <w:r>
              <w:rPr>
                <w:rFonts w:ascii="宋体" w:hAnsi="宋体" w:hint="eastAsia"/>
                <w:szCs w:val="21"/>
              </w:rPr>
              <w:t>第二节</w:t>
            </w:r>
          </w:p>
          <w:p w:rsidR="00BB54D2">
            <w:pPr>
              <w:adjustRightInd w:val="0"/>
              <w:snapToGrid w:val="0"/>
              <w:jc w:val="center"/>
              <w:rPr>
                <w:rFonts w:ascii="宋体" w:hAnsi="宋体" w:hint="eastAsia"/>
                <w:szCs w:val="21"/>
              </w:rPr>
            </w:pPr>
            <w:r>
              <w:rPr>
                <w:rFonts w:ascii="宋体" w:hAnsi="宋体" w:hint="eastAsia"/>
                <w:szCs w:val="21"/>
              </w:rPr>
              <w:t>第1.2（7）项</w:t>
            </w:r>
          </w:p>
        </w:tc>
        <w:tc>
          <w:tcPr>
            <w:tcW w:w="1742" w:type="dxa"/>
            <w:vAlign w:val="center"/>
          </w:tcPr>
          <w:p w:rsidR="00BB54D2">
            <w:pPr>
              <w:adjustRightInd w:val="0"/>
              <w:snapToGrid w:val="0"/>
              <w:jc w:val="left"/>
              <w:rPr>
                <w:rFonts w:ascii="宋体" w:hAnsi="宋体" w:hint="eastAsia"/>
                <w:szCs w:val="21"/>
              </w:rPr>
            </w:pPr>
            <w:r>
              <w:rPr>
                <w:rFonts w:ascii="宋体" w:hAnsi="宋体" w:hint="eastAsia"/>
                <w:szCs w:val="21"/>
              </w:rPr>
              <w:t>其他术语解释</w:t>
            </w:r>
          </w:p>
        </w:tc>
        <w:tc>
          <w:tcPr>
            <w:tcW w:w="5170" w:type="dxa"/>
            <w:vAlign w:val="center"/>
          </w:tcPr>
          <w:p w:rsidR="00BB54D2">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BB54D2">
            <w:pPr>
              <w:adjustRightInd w:val="0"/>
              <w:snapToGrid w:val="0"/>
              <w:jc w:val="center"/>
              <w:rPr>
                <w:rFonts w:ascii="宋体" w:hAnsi="宋体" w:hint="eastAsia"/>
                <w:szCs w:val="21"/>
              </w:rPr>
            </w:pPr>
            <w:r>
              <w:rPr>
                <w:rFonts w:ascii="宋体" w:hAnsi="宋体" w:hint="eastAsia"/>
                <w:szCs w:val="21"/>
              </w:rPr>
              <w:t>第二节</w:t>
            </w:r>
          </w:p>
          <w:p w:rsidR="00BB54D2">
            <w:pPr>
              <w:adjustRightInd w:val="0"/>
              <w:snapToGrid w:val="0"/>
              <w:jc w:val="center"/>
              <w:rPr>
                <w:rFonts w:ascii="宋体" w:hAnsi="宋体" w:hint="eastAsia"/>
                <w:szCs w:val="21"/>
              </w:rPr>
            </w:pPr>
            <w:r>
              <w:rPr>
                <w:rFonts w:ascii="宋体" w:hAnsi="宋体" w:hint="eastAsia"/>
                <w:szCs w:val="21"/>
              </w:rPr>
              <w:t>第4.4款</w:t>
            </w:r>
          </w:p>
        </w:tc>
        <w:tc>
          <w:tcPr>
            <w:tcW w:w="1742" w:type="dxa"/>
            <w:vAlign w:val="center"/>
          </w:tcPr>
          <w:p w:rsidR="00BB54D2">
            <w:pPr>
              <w:adjustRightInd w:val="0"/>
              <w:snapToGrid w:val="0"/>
              <w:jc w:val="left"/>
              <w:rPr>
                <w:rFonts w:ascii="宋体" w:hAnsi="宋体" w:hint="eastAsia"/>
                <w:szCs w:val="21"/>
              </w:rPr>
            </w:pPr>
            <w:r>
              <w:rPr>
                <w:rFonts w:ascii="宋体" w:hAnsi="宋体" w:hint="eastAsia"/>
                <w:szCs w:val="21"/>
              </w:rPr>
              <w:t>履约验收中甲方提出异议或</w:t>
            </w:r>
            <w:r>
              <w:rPr>
                <w:rFonts w:ascii="宋体" w:hAnsi="宋体" w:hint="eastAsia"/>
                <w:szCs w:val="21"/>
              </w:rPr>
              <w:t>作出</w:t>
            </w:r>
            <w:r>
              <w:rPr>
                <w:rFonts w:ascii="宋体" w:hAnsi="宋体" w:hint="eastAsia"/>
                <w:szCs w:val="21"/>
              </w:rPr>
              <w:t>说明的期限</w:t>
            </w:r>
          </w:p>
        </w:tc>
        <w:tc>
          <w:tcPr>
            <w:tcW w:w="5170" w:type="dxa"/>
            <w:vAlign w:val="center"/>
          </w:tcPr>
          <w:p w:rsidR="00BB54D2">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BB54D2">
            <w:pPr>
              <w:adjustRightInd w:val="0"/>
              <w:snapToGrid w:val="0"/>
              <w:jc w:val="center"/>
              <w:rPr>
                <w:rFonts w:ascii="宋体" w:hAnsi="宋体" w:hint="eastAsia"/>
                <w:szCs w:val="21"/>
              </w:rPr>
            </w:pPr>
            <w:r>
              <w:rPr>
                <w:rFonts w:ascii="宋体" w:hAnsi="宋体" w:hint="eastAsia"/>
                <w:szCs w:val="21"/>
              </w:rPr>
              <w:t>第二节</w:t>
            </w:r>
          </w:p>
          <w:p w:rsidR="00BB54D2">
            <w:pPr>
              <w:adjustRightInd w:val="0"/>
              <w:snapToGrid w:val="0"/>
              <w:jc w:val="center"/>
              <w:rPr>
                <w:rFonts w:ascii="宋体" w:hAnsi="宋体" w:hint="eastAsia"/>
                <w:szCs w:val="21"/>
              </w:rPr>
            </w:pPr>
            <w:r>
              <w:rPr>
                <w:rFonts w:ascii="宋体" w:hAnsi="宋体" w:hint="eastAsia"/>
                <w:szCs w:val="21"/>
              </w:rPr>
              <w:t>第4.6款</w:t>
            </w:r>
          </w:p>
        </w:tc>
        <w:tc>
          <w:tcPr>
            <w:tcW w:w="1742" w:type="dxa"/>
            <w:vAlign w:val="center"/>
          </w:tcPr>
          <w:p w:rsidR="00BB54D2">
            <w:pPr>
              <w:adjustRightInd w:val="0"/>
              <w:snapToGrid w:val="0"/>
              <w:jc w:val="left"/>
              <w:rPr>
                <w:rFonts w:ascii="宋体" w:hAnsi="宋体" w:hint="eastAsia"/>
                <w:szCs w:val="21"/>
              </w:rPr>
            </w:pPr>
            <w:r>
              <w:rPr>
                <w:rFonts w:ascii="宋体" w:hAnsi="宋体" w:hint="eastAsia"/>
                <w:szCs w:val="21"/>
              </w:rPr>
              <w:t>约定甲方承担的其他义务和责任</w:t>
            </w:r>
          </w:p>
        </w:tc>
        <w:tc>
          <w:tcPr>
            <w:tcW w:w="5170" w:type="dxa"/>
            <w:vAlign w:val="center"/>
          </w:tcPr>
          <w:p w:rsidR="00BB54D2">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BB54D2">
            <w:pPr>
              <w:adjustRightInd w:val="0"/>
              <w:snapToGrid w:val="0"/>
              <w:jc w:val="center"/>
              <w:rPr>
                <w:rFonts w:ascii="宋体" w:hAnsi="宋体" w:hint="eastAsia"/>
                <w:szCs w:val="21"/>
              </w:rPr>
            </w:pPr>
            <w:r>
              <w:rPr>
                <w:rFonts w:ascii="宋体" w:hAnsi="宋体" w:hint="eastAsia"/>
                <w:szCs w:val="21"/>
              </w:rPr>
              <w:t>第二节</w:t>
            </w:r>
          </w:p>
          <w:p w:rsidR="00BB54D2">
            <w:pPr>
              <w:snapToGrid w:val="0"/>
              <w:jc w:val="center"/>
            </w:pPr>
            <w:r>
              <w:rPr>
                <w:rFonts w:ascii="宋体" w:hAnsi="宋体" w:hint="eastAsia"/>
                <w:szCs w:val="21"/>
              </w:rPr>
              <w:t>第5.4款</w:t>
            </w:r>
          </w:p>
        </w:tc>
        <w:tc>
          <w:tcPr>
            <w:tcW w:w="1742" w:type="dxa"/>
            <w:vAlign w:val="center"/>
          </w:tcPr>
          <w:p w:rsidR="00BB54D2">
            <w:pPr>
              <w:adjustRightInd w:val="0"/>
              <w:snapToGrid w:val="0"/>
              <w:jc w:val="left"/>
              <w:rPr>
                <w:rFonts w:ascii="宋体" w:hAnsi="宋体" w:hint="eastAsia"/>
                <w:szCs w:val="21"/>
              </w:rPr>
            </w:pPr>
            <w:r>
              <w:rPr>
                <w:rFonts w:ascii="宋体" w:hAnsi="宋体" w:hint="eastAsia"/>
                <w:szCs w:val="21"/>
              </w:rPr>
              <w:t>约定乙方承担的其他义务和责任</w:t>
            </w:r>
          </w:p>
        </w:tc>
        <w:tc>
          <w:tcPr>
            <w:tcW w:w="5170" w:type="dxa"/>
            <w:vAlign w:val="center"/>
          </w:tcPr>
          <w:p w:rsidR="00BB54D2">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BB54D2">
            <w:pPr>
              <w:adjustRightInd w:val="0"/>
              <w:snapToGrid w:val="0"/>
              <w:jc w:val="center"/>
              <w:rPr>
                <w:rFonts w:ascii="宋体" w:hAnsi="宋体" w:hint="eastAsia"/>
                <w:szCs w:val="21"/>
              </w:rPr>
            </w:pPr>
            <w:r>
              <w:rPr>
                <w:rFonts w:ascii="宋体" w:hAnsi="宋体" w:hint="eastAsia"/>
                <w:szCs w:val="21"/>
              </w:rPr>
              <w:t>第二节</w:t>
            </w:r>
          </w:p>
          <w:p w:rsidR="00BB54D2">
            <w:pPr>
              <w:snapToGrid w:val="0"/>
              <w:jc w:val="center"/>
              <w:rPr>
                <w:rFonts w:ascii="宋体" w:hAnsi="宋体" w:hint="eastAsia"/>
                <w:szCs w:val="21"/>
              </w:rPr>
            </w:pPr>
            <w:r>
              <w:rPr>
                <w:rFonts w:ascii="宋体" w:hAnsi="宋体" w:hint="eastAsia"/>
                <w:szCs w:val="21"/>
              </w:rPr>
              <w:t>第6.1款</w:t>
            </w:r>
          </w:p>
        </w:tc>
        <w:tc>
          <w:tcPr>
            <w:tcW w:w="1742" w:type="dxa"/>
            <w:vAlign w:val="center"/>
          </w:tcPr>
          <w:p w:rsidR="00BB54D2">
            <w:pPr>
              <w:adjustRightInd w:val="0"/>
              <w:snapToGrid w:val="0"/>
              <w:jc w:val="left"/>
              <w:rPr>
                <w:rFonts w:ascii="宋体" w:hAnsi="宋体" w:hint="eastAsia"/>
                <w:szCs w:val="21"/>
              </w:rPr>
            </w:pPr>
            <w:r>
              <w:rPr>
                <w:rFonts w:ascii="宋体" w:hAnsi="宋体" w:hint="eastAsia"/>
                <w:szCs w:val="21"/>
              </w:rPr>
              <w:t>履行合同义务的顺序</w:t>
            </w:r>
          </w:p>
        </w:tc>
        <w:tc>
          <w:tcPr>
            <w:tcW w:w="5170" w:type="dxa"/>
            <w:vAlign w:val="center"/>
          </w:tcPr>
          <w:p w:rsidR="00BB54D2">
            <w:pPr>
              <w:adjustRightInd w:val="0"/>
              <w:snapToGrid w:val="0"/>
              <w:jc w:val="left"/>
              <w:rPr>
                <w:rFonts w:ascii="宋体" w:hAnsi="宋体" w:hint="eastAsia"/>
                <w:szCs w:val="21"/>
              </w:rPr>
            </w:pPr>
          </w:p>
        </w:tc>
      </w:tr>
      <w:tr>
        <w:tblPrEx>
          <w:tblW w:w="8519" w:type="dxa"/>
          <w:tblInd w:w="108" w:type="dxa"/>
          <w:tblLayout w:type="fixed"/>
          <w:tblLook w:val="04A0"/>
        </w:tblPrEx>
        <w:trPr>
          <w:trHeight w:val="667"/>
        </w:trPr>
        <w:tc>
          <w:tcPr>
            <w:tcW w:w="1607" w:type="dxa"/>
            <w:vMerge w:val="restart"/>
            <w:vAlign w:val="center"/>
          </w:tcPr>
          <w:p w:rsidR="00BB54D2">
            <w:pPr>
              <w:adjustRightInd w:val="0"/>
              <w:snapToGrid w:val="0"/>
              <w:jc w:val="center"/>
              <w:rPr>
                <w:rFonts w:ascii="宋体" w:hAnsi="宋体" w:hint="eastAsia"/>
                <w:szCs w:val="21"/>
              </w:rPr>
            </w:pPr>
            <w:r>
              <w:rPr>
                <w:rFonts w:ascii="宋体" w:hAnsi="宋体" w:hint="eastAsia"/>
                <w:szCs w:val="21"/>
              </w:rPr>
              <w:t>第二节</w:t>
            </w:r>
          </w:p>
          <w:p w:rsidR="00BB54D2">
            <w:pPr>
              <w:adjustRightInd w:val="0"/>
              <w:snapToGrid w:val="0"/>
              <w:jc w:val="center"/>
              <w:rPr>
                <w:rFonts w:ascii="宋体" w:hAnsi="宋体" w:hint="eastAsia"/>
                <w:szCs w:val="21"/>
              </w:rPr>
            </w:pPr>
            <w:r>
              <w:rPr>
                <w:rFonts w:ascii="宋体" w:hAnsi="宋体" w:hint="eastAsia"/>
                <w:szCs w:val="21"/>
              </w:rPr>
              <w:t>第7.1款</w:t>
            </w:r>
          </w:p>
        </w:tc>
        <w:tc>
          <w:tcPr>
            <w:tcW w:w="1742" w:type="dxa"/>
            <w:vAlign w:val="center"/>
          </w:tcPr>
          <w:p w:rsidR="00BB54D2">
            <w:pPr>
              <w:adjustRightInd w:val="0"/>
              <w:snapToGrid w:val="0"/>
              <w:jc w:val="left"/>
              <w:rPr>
                <w:rFonts w:ascii="宋体" w:hAnsi="宋体" w:hint="eastAsia"/>
                <w:szCs w:val="21"/>
              </w:rPr>
            </w:pPr>
            <w:r>
              <w:rPr>
                <w:rFonts w:ascii="宋体" w:hAnsi="宋体" w:hint="eastAsia"/>
                <w:szCs w:val="21"/>
              </w:rPr>
              <w:t>包装特殊要求</w:t>
            </w:r>
          </w:p>
        </w:tc>
        <w:tc>
          <w:tcPr>
            <w:tcW w:w="5170" w:type="dxa"/>
            <w:vAlign w:val="center"/>
          </w:tcPr>
          <w:p w:rsidR="00BB54D2"/>
        </w:tc>
      </w:tr>
      <w:tr>
        <w:tblPrEx>
          <w:tblW w:w="8519" w:type="dxa"/>
          <w:tblInd w:w="108" w:type="dxa"/>
          <w:tblLayout w:type="fixed"/>
          <w:tblLook w:val="04A0"/>
        </w:tblPrEx>
        <w:trPr>
          <w:trHeight w:val="667"/>
        </w:trPr>
        <w:tc>
          <w:tcPr>
            <w:tcW w:w="1607" w:type="dxa"/>
            <w:vMerge/>
            <w:vAlign w:val="center"/>
          </w:tcPr>
          <w:p w:rsidR="00BB54D2">
            <w:pPr>
              <w:adjustRightInd w:val="0"/>
              <w:snapToGrid w:val="0"/>
              <w:jc w:val="center"/>
              <w:rPr>
                <w:rFonts w:ascii="宋体" w:hAnsi="宋体" w:hint="eastAsia"/>
                <w:szCs w:val="21"/>
              </w:rPr>
            </w:pPr>
          </w:p>
        </w:tc>
        <w:tc>
          <w:tcPr>
            <w:tcW w:w="1742" w:type="dxa"/>
            <w:vAlign w:val="center"/>
          </w:tcPr>
          <w:p w:rsidR="00BB54D2">
            <w:pPr>
              <w:adjustRightInd w:val="0"/>
              <w:snapToGrid w:val="0"/>
              <w:jc w:val="left"/>
              <w:rPr>
                <w:rFonts w:ascii="宋体" w:hAnsi="宋体" w:hint="eastAsia"/>
                <w:szCs w:val="21"/>
              </w:rPr>
            </w:pPr>
            <w:r>
              <w:rPr>
                <w:rFonts w:ascii="宋体" w:hAnsi="宋体" w:hint="eastAsia"/>
                <w:szCs w:val="21"/>
              </w:rPr>
              <w:t>指定现场</w:t>
            </w:r>
          </w:p>
        </w:tc>
        <w:tc>
          <w:tcPr>
            <w:tcW w:w="5170" w:type="dxa"/>
            <w:vAlign w:val="center"/>
          </w:tcPr>
          <w:p w:rsidR="00BB54D2"/>
        </w:tc>
      </w:tr>
      <w:tr>
        <w:tblPrEx>
          <w:tblW w:w="8519" w:type="dxa"/>
          <w:tblInd w:w="108" w:type="dxa"/>
          <w:tblLayout w:type="fixed"/>
          <w:tblLook w:val="04A0"/>
        </w:tblPrEx>
        <w:trPr>
          <w:trHeight w:val="772"/>
        </w:trPr>
        <w:tc>
          <w:tcPr>
            <w:tcW w:w="1607" w:type="dxa"/>
            <w:vAlign w:val="center"/>
          </w:tcPr>
          <w:p w:rsidR="00BB54D2">
            <w:pPr>
              <w:adjustRightInd w:val="0"/>
              <w:snapToGrid w:val="0"/>
              <w:jc w:val="center"/>
              <w:rPr>
                <w:rFonts w:ascii="宋体" w:hAnsi="宋体" w:hint="eastAsia"/>
                <w:szCs w:val="21"/>
              </w:rPr>
            </w:pPr>
            <w:r>
              <w:rPr>
                <w:rFonts w:ascii="宋体" w:hAnsi="宋体" w:hint="eastAsia"/>
                <w:szCs w:val="21"/>
              </w:rPr>
              <w:t>第二节</w:t>
            </w:r>
          </w:p>
          <w:p w:rsidR="00BB54D2">
            <w:pPr>
              <w:adjustRightInd w:val="0"/>
              <w:snapToGrid w:val="0"/>
              <w:jc w:val="center"/>
              <w:rPr>
                <w:rFonts w:ascii="宋体" w:hAnsi="宋体" w:hint="eastAsia"/>
                <w:szCs w:val="21"/>
              </w:rPr>
            </w:pPr>
            <w:r>
              <w:rPr>
                <w:rFonts w:ascii="宋体" w:hAnsi="宋体" w:hint="eastAsia"/>
                <w:szCs w:val="21"/>
              </w:rPr>
              <w:t>第7.2款</w:t>
            </w:r>
          </w:p>
        </w:tc>
        <w:tc>
          <w:tcPr>
            <w:tcW w:w="1742" w:type="dxa"/>
            <w:vAlign w:val="center"/>
          </w:tcPr>
          <w:p w:rsidR="00BB54D2">
            <w:pPr>
              <w:adjustRightInd w:val="0"/>
              <w:snapToGrid w:val="0"/>
              <w:jc w:val="left"/>
              <w:rPr>
                <w:rFonts w:ascii="宋体" w:hAnsi="宋体" w:hint="eastAsia"/>
                <w:szCs w:val="21"/>
              </w:rPr>
            </w:pPr>
            <w:r>
              <w:rPr>
                <w:rFonts w:ascii="宋体" w:hAnsi="宋体" w:hint="eastAsia"/>
                <w:szCs w:val="21"/>
              </w:rPr>
              <w:t>运输特殊要求</w:t>
            </w:r>
          </w:p>
        </w:tc>
        <w:tc>
          <w:tcPr>
            <w:tcW w:w="5170" w:type="dxa"/>
            <w:vAlign w:val="center"/>
          </w:tcPr>
          <w:p w:rsidR="00BB54D2"/>
        </w:tc>
      </w:tr>
      <w:tr>
        <w:tblPrEx>
          <w:tblW w:w="8519" w:type="dxa"/>
          <w:tblInd w:w="108" w:type="dxa"/>
          <w:tblLayout w:type="fixed"/>
          <w:tblLook w:val="04A0"/>
        </w:tblPrEx>
        <w:trPr>
          <w:trHeight w:val="667"/>
        </w:trPr>
        <w:tc>
          <w:tcPr>
            <w:tcW w:w="1607" w:type="dxa"/>
            <w:vAlign w:val="center"/>
          </w:tcPr>
          <w:p w:rsidR="00BB54D2">
            <w:pPr>
              <w:adjustRightInd w:val="0"/>
              <w:snapToGrid w:val="0"/>
              <w:jc w:val="center"/>
              <w:rPr>
                <w:rFonts w:ascii="宋体" w:hAnsi="宋体" w:hint="eastAsia"/>
                <w:szCs w:val="21"/>
              </w:rPr>
            </w:pPr>
            <w:r>
              <w:rPr>
                <w:rFonts w:ascii="宋体" w:hAnsi="宋体" w:hint="eastAsia"/>
                <w:szCs w:val="21"/>
              </w:rPr>
              <w:t>第二节</w:t>
            </w:r>
          </w:p>
          <w:p w:rsidR="00BB54D2">
            <w:pPr>
              <w:adjustRightInd w:val="0"/>
              <w:snapToGrid w:val="0"/>
              <w:jc w:val="center"/>
              <w:rPr>
                <w:rFonts w:ascii="宋体" w:hAnsi="宋体" w:hint="eastAsia"/>
                <w:szCs w:val="21"/>
              </w:rPr>
            </w:pPr>
            <w:r>
              <w:rPr>
                <w:rFonts w:ascii="宋体" w:hAnsi="宋体" w:hint="eastAsia"/>
                <w:szCs w:val="21"/>
              </w:rPr>
              <w:t>第7.3款</w:t>
            </w:r>
          </w:p>
        </w:tc>
        <w:tc>
          <w:tcPr>
            <w:tcW w:w="1742" w:type="dxa"/>
            <w:vAlign w:val="center"/>
          </w:tcPr>
          <w:p w:rsidR="00BB54D2">
            <w:pPr>
              <w:adjustRightInd w:val="0"/>
              <w:snapToGrid w:val="0"/>
              <w:jc w:val="left"/>
              <w:rPr>
                <w:rFonts w:ascii="宋体" w:hAnsi="宋体" w:hint="eastAsia"/>
                <w:szCs w:val="21"/>
              </w:rPr>
            </w:pPr>
            <w:r>
              <w:rPr>
                <w:rFonts w:ascii="宋体" w:hAnsi="宋体" w:hint="eastAsia"/>
                <w:szCs w:val="21"/>
              </w:rPr>
              <w:t>保险要求</w:t>
            </w:r>
          </w:p>
        </w:tc>
        <w:tc>
          <w:tcPr>
            <w:tcW w:w="5170" w:type="dxa"/>
            <w:vAlign w:val="center"/>
          </w:tcPr>
          <w:p w:rsidR="00BB54D2"/>
        </w:tc>
      </w:tr>
      <w:tr>
        <w:tblPrEx>
          <w:tblW w:w="8519" w:type="dxa"/>
          <w:tblInd w:w="108" w:type="dxa"/>
          <w:tblLayout w:type="fixed"/>
          <w:tblLook w:val="04A0"/>
        </w:tblPrEx>
        <w:trPr>
          <w:trHeight w:val="736"/>
        </w:trPr>
        <w:tc>
          <w:tcPr>
            <w:tcW w:w="1607" w:type="dxa"/>
            <w:vAlign w:val="center"/>
          </w:tcPr>
          <w:p w:rsidR="00BB54D2">
            <w:pPr>
              <w:adjustRightInd w:val="0"/>
              <w:snapToGrid w:val="0"/>
              <w:jc w:val="center"/>
              <w:rPr>
                <w:rFonts w:ascii="宋体" w:hAnsi="宋体" w:hint="eastAsia"/>
                <w:szCs w:val="21"/>
              </w:rPr>
            </w:pPr>
            <w:r>
              <w:rPr>
                <w:rFonts w:ascii="宋体" w:hAnsi="宋体" w:hint="eastAsia"/>
                <w:szCs w:val="21"/>
              </w:rPr>
              <w:t>第二节</w:t>
            </w:r>
          </w:p>
          <w:p w:rsidR="00BB54D2">
            <w:pPr>
              <w:adjustRightInd w:val="0"/>
              <w:snapToGrid w:val="0"/>
              <w:jc w:val="center"/>
              <w:rPr>
                <w:rFonts w:ascii="宋体" w:hAnsi="宋体" w:hint="eastAsia"/>
                <w:szCs w:val="21"/>
              </w:rPr>
            </w:pPr>
            <w:r>
              <w:rPr>
                <w:rFonts w:ascii="宋体" w:hAnsi="宋体" w:hint="eastAsia"/>
                <w:szCs w:val="21"/>
              </w:rPr>
              <w:t>第8.2（1）项</w:t>
            </w:r>
          </w:p>
        </w:tc>
        <w:tc>
          <w:tcPr>
            <w:tcW w:w="1742" w:type="dxa"/>
            <w:vAlign w:val="center"/>
          </w:tcPr>
          <w:p w:rsidR="00BB54D2">
            <w:pPr>
              <w:adjustRightInd w:val="0"/>
              <w:snapToGrid w:val="0"/>
              <w:jc w:val="left"/>
              <w:rPr>
                <w:rFonts w:ascii="宋体" w:hAnsi="宋体" w:hint="eastAsia"/>
                <w:szCs w:val="21"/>
              </w:rPr>
            </w:pPr>
            <w:r>
              <w:rPr>
                <w:rFonts w:ascii="宋体" w:hAnsi="宋体" w:hint="eastAsia"/>
                <w:szCs w:val="21"/>
              </w:rPr>
              <w:t>质量保证期</w:t>
            </w:r>
          </w:p>
        </w:tc>
        <w:tc>
          <w:tcPr>
            <w:tcW w:w="5170" w:type="dxa"/>
            <w:vAlign w:val="center"/>
          </w:tcPr>
          <w:p w:rsidR="00BB54D2">
            <w:pPr>
              <w:autoSpaceDE w:val="0"/>
              <w:autoSpaceDN w:val="0"/>
              <w:adjustRightInd w:val="0"/>
              <w:snapToGrid w:val="0"/>
              <w:ind w:firstLine="420" w:firstLineChars="20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BB54D2">
            <w:pPr>
              <w:adjustRightInd w:val="0"/>
              <w:snapToGrid w:val="0"/>
              <w:jc w:val="center"/>
              <w:rPr>
                <w:rFonts w:ascii="宋体" w:hAnsi="宋体" w:hint="eastAsia"/>
                <w:szCs w:val="21"/>
              </w:rPr>
            </w:pPr>
            <w:r>
              <w:rPr>
                <w:rFonts w:ascii="宋体" w:hAnsi="宋体" w:hint="eastAsia"/>
                <w:szCs w:val="21"/>
              </w:rPr>
              <w:t>第二节</w:t>
            </w:r>
          </w:p>
          <w:p w:rsidR="00BB54D2">
            <w:pPr>
              <w:adjustRightInd w:val="0"/>
              <w:snapToGrid w:val="0"/>
              <w:jc w:val="center"/>
              <w:rPr>
                <w:rFonts w:ascii="宋体" w:hAnsi="宋体" w:hint="eastAsia"/>
                <w:szCs w:val="21"/>
              </w:rPr>
            </w:pPr>
            <w:r>
              <w:rPr>
                <w:rFonts w:ascii="宋体" w:hAnsi="宋体" w:hint="eastAsia"/>
                <w:szCs w:val="21"/>
              </w:rPr>
              <w:t>第8.2（3）项</w:t>
            </w:r>
          </w:p>
        </w:tc>
        <w:tc>
          <w:tcPr>
            <w:tcW w:w="1742" w:type="dxa"/>
            <w:vAlign w:val="center"/>
          </w:tcPr>
          <w:p w:rsidR="00BB54D2">
            <w:pPr>
              <w:adjustRightInd w:val="0"/>
              <w:snapToGrid w:val="0"/>
              <w:jc w:val="left"/>
              <w:rPr>
                <w:rFonts w:ascii="宋体" w:hAnsi="宋体" w:hint="eastAsia"/>
                <w:szCs w:val="21"/>
              </w:rPr>
            </w:pPr>
            <w:r>
              <w:rPr>
                <w:rFonts w:ascii="宋体" w:hAnsi="宋体" w:hint="eastAsia"/>
                <w:szCs w:val="21"/>
              </w:rPr>
              <w:t>货物质量缺陷</w:t>
            </w:r>
          </w:p>
          <w:p w:rsidR="00BB54D2">
            <w:pPr>
              <w:adjustRightInd w:val="0"/>
              <w:snapToGrid w:val="0"/>
              <w:jc w:val="left"/>
              <w:rPr>
                <w:rFonts w:ascii="宋体" w:hAnsi="宋体" w:hint="eastAsia"/>
                <w:szCs w:val="21"/>
              </w:rPr>
            </w:pPr>
            <w:r>
              <w:rPr>
                <w:rFonts w:ascii="宋体" w:hAnsi="宋体" w:hint="eastAsia"/>
                <w:szCs w:val="21"/>
              </w:rPr>
              <w:t>响应时间</w:t>
            </w:r>
          </w:p>
        </w:tc>
        <w:tc>
          <w:tcPr>
            <w:tcW w:w="5170" w:type="dxa"/>
            <w:vAlign w:val="center"/>
          </w:tcPr>
          <w:p w:rsidR="00BB54D2">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BB54D2">
            <w:pPr>
              <w:snapToGrid w:val="0"/>
              <w:jc w:val="center"/>
              <w:rPr>
                <w:rFonts w:ascii="宋体" w:hAnsi="宋体" w:cs="宋体" w:hint="eastAsia"/>
                <w:szCs w:val="21"/>
              </w:rPr>
            </w:pPr>
            <w:r>
              <w:rPr>
                <w:rFonts w:ascii="宋体" w:hAnsi="宋体" w:cs="宋体" w:hint="eastAsia"/>
                <w:szCs w:val="21"/>
              </w:rPr>
              <w:t>第二节</w:t>
            </w:r>
          </w:p>
          <w:p w:rsidR="00BB54D2">
            <w:pPr>
              <w:pStyle w:val="AONormal"/>
              <w:ind w:firstLine="0" w:firstLineChars="0"/>
              <w:jc w:val="center"/>
              <w:rPr>
                <w:rFonts w:hint="eastAsia"/>
              </w:rPr>
            </w:pPr>
            <w:r>
              <w:rPr>
                <w:rFonts w:ascii="宋体" w:eastAsia="宋体" w:hAnsi="宋体" w:cs="宋体" w:hint="eastAsia"/>
              </w:rPr>
              <w:t>第11.1款</w:t>
            </w:r>
          </w:p>
        </w:tc>
        <w:tc>
          <w:tcPr>
            <w:tcW w:w="1742" w:type="dxa"/>
            <w:vAlign w:val="center"/>
          </w:tcPr>
          <w:p w:rsidR="00BB54D2">
            <w:pPr>
              <w:adjustRightInd w:val="0"/>
              <w:snapToGrid w:val="0"/>
              <w:rPr>
                <w:rFonts w:ascii="宋体" w:hAnsi="宋体" w:hint="eastAsia"/>
                <w:szCs w:val="21"/>
              </w:rPr>
            </w:pPr>
            <w:r>
              <w:rPr>
                <w:rFonts w:ascii="宋体" w:hAnsi="宋体" w:hint="eastAsia"/>
                <w:szCs w:val="21"/>
              </w:rPr>
              <w:t>其他应当保密的信息</w:t>
            </w:r>
          </w:p>
        </w:tc>
        <w:tc>
          <w:tcPr>
            <w:tcW w:w="5170" w:type="dxa"/>
            <w:vAlign w:val="center"/>
          </w:tcPr>
          <w:p w:rsidR="00BB54D2">
            <w:pPr>
              <w:adjustRightInd w:val="0"/>
              <w:snapToGrid w:val="0"/>
              <w:jc w:val="left"/>
              <w:rPr>
                <w:rFonts w:ascii="宋体" w:hAnsi="宋体" w:hint="eastAsia"/>
                <w:szCs w:val="21"/>
              </w:rPr>
            </w:pPr>
          </w:p>
        </w:tc>
      </w:tr>
      <w:tr>
        <w:tblPrEx>
          <w:tblW w:w="8519" w:type="dxa"/>
          <w:tblInd w:w="108" w:type="dxa"/>
          <w:tblLayout w:type="fixed"/>
          <w:tblLook w:val="04A0"/>
        </w:tblPrEx>
        <w:trPr>
          <w:trHeight w:val="697"/>
        </w:trPr>
        <w:tc>
          <w:tcPr>
            <w:tcW w:w="1607" w:type="dxa"/>
            <w:vAlign w:val="center"/>
          </w:tcPr>
          <w:p w:rsidR="00BB54D2">
            <w:pPr>
              <w:adjustRightInd w:val="0"/>
              <w:snapToGrid w:val="0"/>
              <w:jc w:val="center"/>
              <w:rPr>
                <w:rFonts w:ascii="宋体" w:hAnsi="宋体" w:hint="eastAsia"/>
                <w:szCs w:val="21"/>
              </w:rPr>
            </w:pPr>
            <w:r>
              <w:rPr>
                <w:rFonts w:ascii="宋体" w:hAnsi="宋体" w:hint="eastAsia"/>
                <w:szCs w:val="21"/>
              </w:rPr>
              <w:t>第二节</w:t>
            </w:r>
          </w:p>
          <w:p w:rsidR="00BB54D2">
            <w:pPr>
              <w:adjustRightInd w:val="0"/>
              <w:snapToGrid w:val="0"/>
              <w:jc w:val="center"/>
              <w:rPr>
                <w:rFonts w:ascii="宋体" w:hAnsi="宋体" w:hint="eastAsia"/>
                <w:szCs w:val="21"/>
              </w:rPr>
            </w:pPr>
            <w:r>
              <w:rPr>
                <w:rFonts w:ascii="宋体" w:hAnsi="宋体" w:hint="eastAsia"/>
                <w:szCs w:val="21"/>
              </w:rPr>
              <w:t>第12.2款</w:t>
            </w:r>
          </w:p>
        </w:tc>
        <w:tc>
          <w:tcPr>
            <w:tcW w:w="1742" w:type="dxa"/>
            <w:vAlign w:val="center"/>
          </w:tcPr>
          <w:p w:rsidR="00BB54D2">
            <w:pPr>
              <w:adjustRightInd w:val="0"/>
              <w:snapToGrid w:val="0"/>
              <w:jc w:val="left"/>
              <w:rPr>
                <w:rFonts w:ascii="宋体" w:hAnsi="宋体" w:hint="eastAsia"/>
                <w:szCs w:val="21"/>
              </w:rPr>
            </w:pPr>
            <w:r>
              <w:rPr>
                <w:rFonts w:ascii="宋体" w:hAnsi="宋体" w:hint="eastAsia"/>
                <w:szCs w:val="21"/>
              </w:rPr>
              <w:t>合同价款支付时间</w:t>
            </w:r>
          </w:p>
        </w:tc>
        <w:tc>
          <w:tcPr>
            <w:tcW w:w="5170" w:type="dxa"/>
            <w:vAlign w:val="center"/>
          </w:tcPr>
          <w:p w:rsidR="00BB54D2">
            <w:pPr>
              <w:adjustRightInd w:val="0"/>
              <w:snapToGrid w:val="0"/>
              <w:jc w:val="left"/>
              <w:rPr>
                <w:rFonts w:ascii="宋体" w:hAnsi="宋体" w:hint="eastAsia"/>
                <w:szCs w:val="21"/>
              </w:rPr>
            </w:pPr>
          </w:p>
        </w:tc>
      </w:tr>
      <w:tr>
        <w:tblPrEx>
          <w:tblW w:w="8519" w:type="dxa"/>
          <w:tblInd w:w="108" w:type="dxa"/>
          <w:tblLayout w:type="fixed"/>
          <w:tblLook w:val="04A0"/>
        </w:tblPrEx>
        <w:trPr>
          <w:trHeight w:val="697"/>
        </w:trPr>
        <w:tc>
          <w:tcPr>
            <w:tcW w:w="1607" w:type="dxa"/>
            <w:vAlign w:val="center"/>
          </w:tcPr>
          <w:p w:rsidR="00BB54D2">
            <w:pPr>
              <w:adjustRightInd w:val="0"/>
              <w:snapToGrid w:val="0"/>
              <w:jc w:val="center"/>
              <w:rPr>
                <w:rFonts w:ascii="宋体" w:hAnsi="宋体" w:hint="eastAsia"/>
                <w:szCs w:val="21"/>
              </w:rPr>
            </w:pPr>
            <w:r>
              <w:rPr>
                <w:rFonts w:ascii="宋体" w:hAnsi="宋体" w:hint="eastAsia"/>
                <w:szCs w:val="21"/>
              </w:rPr>
              <w:t>第二节</w:t>
            </w:r>
          </w:p>
          <w:p w:rsidR="00BB54D2">
            <w:pPr>
              <w:adjustRightInd w:val="0"/>
              <w:snapToGrid w:val="0"/>
              <w:jc w:val="center"/>
              <w:rPr>
                <w:rFonts w:ascii="宋体" w:hAnsi="宋体" w:hint="eastAsia"/>
                <w:szCs w:val="21"/>
              </w:rPr>
            </w:pPr>
            <w:r>
              <w:rPr>
                <w:rFonts w:ascii="宋体" w:hAnsi="宋体" w:hint="eastAsia"/>
                <w:szCs w:val="21"/>
              </w:rPr>
              <w:t>第13.2款</w:t>
            </w:r>
          </w:p>
        </w:tc>
        <w:tc>
          <w:tcPr>
            <w:tcW w:w="1742" w:type="dxa"/>
            <w:vAlign w:val="center"/>
          </w:tcPr>
          <w:p w:rsidR="00BB54D2">
            <w:pPr>
              <w:adjustRightInd w:val="0"/>
              <w:snapToGrid w:val="0"/>
              <w:jc w:val="left"/>
              <w:rPr>
                <w:rFonts w:ascii="宋体" w:hAnsi="宋体" w:hint="eastAsia"/>
                <w:szCs w:val="21"/>
              </w:rPr>
            </w:pPr>
            <w:r>
              <w:rPr>
                <w:rFonts w:ascii="宋体" w:hAnsi="宋体" w:hint="eastAsia"/>
                <w:szCs w:val="21"/>
              </w:rPr>
              <w:t>履约保证金不予退还的情形</w:t>
            </w:r>
          </w:p>
        </w:tc>
        <w:tc>
          <w:tcPr>
            <w:tcW w:w="5170" w:type="dxa"/>
            <w:vAlign w:val="center"/>
          </w:tcPr>
          <w:p w:rsidR="00BB54D2">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BB54D2">
            <w:pPr>
              <w:adjustRightInd w:val="0"/>
              <w:snapToGrid w:val="0"/>
              <w:jc w:val="center"/>
              <w:rPr>
                <w:rFonts w:ascii="宋体" w:hAnsi="宋体" w:hint="eastAsia"/>
                <w:szCs w:val="21"/>
              </w:rPr>
            </w:pPr>
            <w:r>
              <w:rPr>
                <w:rFonts w:ascii="宋体" w:hAnsi="宋体" w:hint="eastAsia"/>
                <w:szCs w:val="21"/>
              </w:rPr>
              <w:t>第二节</w:t>
            </w:r>
          </w:p>
          <w:p w:rsidR="00BB54D2">
            <w:pPr>
              <w:adjustRightInd w:val="0"/>
              <w:snapToGrid w:val="0"/>
              <w:jc w:val="center"/>
              <w:rPr>
                <w:rFonts w:ascii="宋体" w:hAnsi="宋体" w:hint="eastAsia"/>
                <w:szCs w:val="21"/>
              </w:rPr>
            </w:pPr>
            <w:r>
              <w:rPr>
                <w:rFonts w:ascii="宋体" w:hAnsi="宋体" w:hint="eastAsia"/>
                <w:szCs w:val="21"/>
              </w:rPr>
              <w:t>第13.3款</w:t>
            </w:r>
          </w:p>
        </w:tc>
        <w:tc>
          <w:tcPr>
            <w:tcW w:w="1742" w:type="dxa"/>
            <w:vAlign w:val="center"/>
          </w:tcPr>
          <w:p w:rsidR="00BB54D2">
            <w:pPr>
              <w:adjustRightInd w:val="0"/>
              <w:snapToGrid w:val="0"/>
              <w:jc w:val="left"/>
              <w:rPr>
                <w:rFonts w:ascii="宋体" w:hAnsi="宋体" w:hint="eastAsia"/>
                <w:szCs w:val="21"/>
              </w:rPr>
            </w:pPr>
            <w:r>
              <w:rPr>
                <w:rFonts w:ascii="宋体" w:hAnsi="宋体" w:hint="eastAsia"/>
                <w:szCs w:val="21"/>
              </w:rPr>
              <w:t>履约保证金退还时间及逾期退还的违约金</w:t>
            </w:r>
          </w:p>
        </w:tc>
        <w:tc>
          <w:tcPr>
            <w:tcW w:w="5170" w:type="dxa"/>
            <w:vAlign w:val="center"/>
          </w:tcPr>
          <w:p w:rsidR="00BB54D2">
            <w:pPr>
              <w:adjustRightInd w:val="0"/>
              <w:snapToGrid w:val="0"/>
              <w:jc w:val="left"/>
              <w:rPr>
                <w:rFonts w:ascii="宋体" w:hAnsi="宋体" w:hint="eastAsia"/>
                <w:szCs w:val="21"/>
              </w:rPr>
            </w:pPr>
          </w:p>
        </w:tc>
      </w:tr>
      <w:tr>
        <w:tblPrEx>
          <w:tblW w:w="8519" w:type="dxa"/>
          <w:tblInd w:w="108" w:type="dxa"/>
          <w:tblLayout w:type="fixed"/>
          <w:tblLook w:val="04A0"/>
        </w:tblPrEx>
        <w:trPr>
          <w:trHeight w:val="784"/>
        </w:trPr>
        <w:tc>
          <w:tcPr>
            <w:tcW w:w="1607" w:type="dxa"/>
            <w:vAlign w:val="center"/>
          </w:tcPr>
          <w:p w:rsidR="00BB54D2">
            <w:pPr>
              <w:adjustRightInd w:val="0"/>
              <w:snapToGrid w:val="0"/>
              <w:jc w:val="center"/>
              <w:rPr>
                <w:rFonts w:ascii="宋体" w:hAnsi="宋体" w:hint="eastAsia"/>
                <w:szCs w:val="21"/>
              </w:rPr>
            </w:pPr>
            <w:r>
              <w:rPr>
                <w:rFonts w:ascii="宋体" w:hAnsi="宋体" w:hint="eastAsia"/>
                <w:szCs w:val="21"/>
              </w:rPr>
              <w:t>第二节</w:t>
            </w:r>
          </w:p>
          <w:p w:rsidR="00BB54D2">
            <w:pPr>
              <w:adjustRightInd w:val="0"/>
              <w:snapToGrid w:val="0"/>
              <w:jc w:val="center"/>
              <w:rPr>
                <w:rFonts w:ascii="宋体" w:hAnsi="宋体" w:hint="eastAsia"/>
                <w:szCs w:val="21"/>
              </w:rPr>
            </w:pPr>
            <w:r>
              <w:rPr>
                <w:rFonts w:ascii="宋体" w:hAnsi="宋体" w:hint="eastAsia"/>
                <w:szCs w:val="21"/>
              </w:rPr>
              <w:t>第14.1（3）项</w:t>
            </w:r>
          </w:p>
        </w:tc>
        <w:tc>
          <w:tcPr>
            <w:tcW w:w="1742" w:type="dxa"/>
            <w:vAlign w:val="center"/>
          </w:tcPr>
          <w:p w:rsidR="00BB54D2">
            <w:pPr>
              <w:adjustRightInd w:val="0"/>
              <w:snapToGrid w:val="0"/>
              <w:jc w:val="left"/>
              <w:rPr>
                <w:rFonts w:ascii="宋体" w:hAnsi="宋体" w:hint="eastAsia"/>
                <w:szCs w:val="21"/>
              </w:rPr>
            </w:pPr>
            <w:r>
              <w:rPr>
                <w:rFonts w:ascii="宋体" w:hAnsi="宋体" w:hint="eastAsia"/>
                <w:szCs w:val="21"/>
              </w:rPr>
              <w:t>运行监督、维修期限</w:t>
            </w:r>
          </w:p>
        </w:tc>
        <w:tc>
          <w:tcPr>
            <w:tcW w:w="5170" w:type="dxa"/>
            <w:vAlign w:val="center"/>
          </w:tcPr>
          <w:p w:rsidR="00BB54D2">
            <w:pPr>
              <w:adjustRightInd w:val="0"/>
              <w:snapToGrid w:val="0"/>
              <w:jc w:val="left"/>
              <w:rPr>
                <w:rFonts w:ascii="宋体" w:hAnsi="宋体" w:hint="eastAsia"/>
                <w:szCs w:val="21"/>
              </w:rPr>
            </w:pPr>
          </w:p>
        </w:tc>
      </w:tr>
      <w:tr>
        <w:tblPrEx>
          <w:tblW w:w="8519" w:type="dxa"/>
          <w:tblInd w:w="108" w:type="dxa"/>
          <w:tblLayout w:type="fixed"/>
          <w:tblLook w:val="04A0"/>
        </w:tblPrEx>
        <w:trPr>
          <w:trHeight w:val="784"/>
        </w:trPr>
        <w:tc>
          <w:tcPr>
            <w:tcW w:w="1607" w:type="dxa"/>
            <w:vAlign w:val="center"/>
          </w:tcPr>
          <w:p w:rsidR="00BB54D2">
            <w:pPr>
              <w:adjustRightInd w:val="0"/>
              <w:snapToGrid w:val="0"/>
              <w:jc w:val="center"/>
              <w:rPr>
                <w:rFonts w:ascii="宋体" w:hAnsi="宋体" w:hint="eastAsia"/>
                <w:szCs w:val="21"/>
              </w:rPr>
            </w:pPr>
            <w:r>
              <w:rPr>
                <w:rFonts w:ascii="宋体" w:hAnsi="宋体" w:hint="eastAsia"/>
                <w:szCs w:val="21"/>
              </w:rPr>
              <w:t>第二节</w:t>
            </w:r>
          </w:p>
          <w:p w:rsidR="00BB54D2">
            <w:pPr>
              <w:adjustRightInd w:val="0"/>
              <w:snapToGrid w:val="0"/>
              <w:jc w:val="center"/>
              <w:rPr>
                <w:rFonts w:ascii="宋体" w:hAnsi="宋体" w:hint="eastAsia"/>
                <w:szCs w:val="21"/>
              </w:rPr>
            </w:pPr>
            <w:r>
              <w:rPr>
                <w:rFonts w:ascii="宋体" w:hAnsi="宋体" w:hint="eastAsia"/>
                <w:szCs w:val="21"/>
              </w:rPr>
              <w:t>第14.1（5）项</w:t>
            </w:r>
          </w:p>
        </w:tc>
        <w:tc>
          <w:tcPr>
            <w:tcW w:w="1742" w:type="dxa"/>
            <w:vAlign w:val="center"/>
          </w:tcPr>
          <w:p w:rsidR="00BB54D2">
            <w:pPr>
              <w:adjustRightInd w:val="0"/>
              <w:snapToGrid w:val="0"/>
              <w:jc w:val="left"/>
              <w:rPr>
                <w:rFonts w:ascii="宋体" w:hAnsi="宋体" w:hint="eastAsia"/>
                <w:szCs w:val="21"/>
              </w:rPr>
            </w:pPr>
            <w:r>
              <w:rPr>
                <w:rFonts w:ascii="宋体" w:hAnsi="宋体" w:hint="eastAsia"/>
                <w:szCs w:val="21"/>
              </w:rPr>
              <w:t>货物回收的约定</w:t>
            </w:r>
          </w:p>
        </w:tc>
        <w:tc>
          <w:tcPr>
            <w:tcW w:w="5170" w:type="dxa"/>
            <w:vAlign w:val="center"/>
          </w:tcPr>
          <w:p w:rsidR="00BB54D2">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BB54D2">
            <w:pPr>
              <w:adjustRightInd w:val="0"/>
              <w:snapToGrid w:val="0"/>
              <w:jc w:val="center"/>
              <w:rPr>
                <w:rFonts w:ascii="宋体" w:hAnsi="宋体" w:hint="eastAsia"/>
                <w:szCs w:val="21"/>
              </w:rPr>
            </w:pPr>
            <w:r>
              <w:rPr>
                <w:rFonts w:ascii="宋体" w:hAnsi="宋体" w:hint="eastAsia"/>
                <w:szCs w:val="21"/>
              </w:rPr>
              <w:t>第二节</w:t>
            </w:r>
          </w:p>
          <w:p w:rsidR="00BB54D2">
            <w:pPr>
              <w:adjustRightInd w:val="0"/>
              <w:snapToGrid w:val="0"/>
              <w:jc w:val="center"/>
              <w:rPr>
                <w:rFonts w:ascii="宋体" w:hAnsi="宋体" w:hint="eastAsia"/>
                <w:szCs w:val="21"/>
              </w:rPr>
            </w:pPr>
            <w:r>
              <w:rPr>
                <w:rFonts w:ascii="宋体" w:hAnsi="宋体" w:hint="eastAsia"/>
                <w:szCs w:val="21"/>
              </w:rPr>
              <w:t>第14.1（6）项</w:t>
            </w:r>
          </w:p>
        </w:tc>
        <w:tc>
          <w:tcPr>
            <w:tcW w:w="1742" w:type="dxa"/>
            <w:vAlign w:val="center"/>
          </w:tcPr>
          <w:p w:rsidR="00BB54D2">
            <w:pPr>
              <w:adjustRightInd w:val="0"/>
              <w:snapToGrid w:val="0"/>
              <w:jc w:val="left"/>
              <w:rPr>
                <w:rFonts w:ascii="宋体" w:hAnsi="宋体" w:hint="eastAsia"/>
                <w:szCs w:val="21"/>
              </w:rPr>
            </w:pPr>
            <w:r>
              <w:rPr>
                <w:rFonts w:ascii="宋体" w:hAnsi="宋体" w:hint="eastAsia"/>
                <w:szCs w:val="21"/>
              </w:rPr>
              <w:t>乙方提供的其他服务</w:t>
            </w:r>
          </w:p>
        </w:tc>
        <w:tc>
          <w:tcPr>
            <w:tcW w:w="5170" w:type="dxa"/>
            <w:vAlign w:val="center"/>
          </w:tcPr>
          <w:p w:rsidR="00BB54D2">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BB54D2">
            <w:pPr>
              <w:adjustRightInd w:val="0"/>
              <w:snapToGrid w:val="0"/>
              <w:jc w:val="center"/>
              <w:rPr>
                <w:rFonts w:ascii="宋体" w:hAnsi="宋体" w:hint="eastAsia"/>
                <w:szCs w:val="21"/>
              </w:rPr>
            </w:pPr>
            <w:r>
              <w:rPr>
                <w:rFonts w:ascii="宋体" w:hAnsi="宋体" w:hint="eastAsia"/>
                <w:szCs w:val="21"/>
              </w:rPr>
              <w:t>第二节</w:t>
            </w:r>
          </w:p>
          <w:p w:rsidR="00BB54D2">
            <w:pPr>
              <w:adjustRightInd w:val="0"/>
              <w:snapToGrid w:val="0"/>
              <w:jc w:val="center"/>
              <w:rPr>
                <w:rFonts w:ascii="宋体" w:hAnsi="宋体" w:hint="eastAsia"/>
                <w:szCs w:val="21"/>
              </w:rPr>
            </w:pPr>
            <w:r>
              <w:rPr>
                <w:rFonts w:ascii="宋体" w:hAnsi="宋体" w:hint="eastAsia"/>
                <w:szCs w:val="21"/>
              </w:rPr>
              <w:t>第15.1款</w:t>
            </w:r>
          </w:p>
        </w:tc>
        <w:tc>
          <w:tcPr>
            <w:tcW w:w="1742" w:type="dxa"/>
            <w:vAlign w:val="center"/>
          </w:tcPr>
          <w:p w:rsidR="00BB54D2">
            <w:pPr>
              <w:adjustRightInd w:val="0"/>
              <w:snapToGrid w:val="0"/>
              <w:jc w:val="left"/>
              <w:rPr>
                <w:rFonts w:ascii="宋体" w:hAnsi="宋体" w:hint="eastAsia"/>
                <w:szCs w:val="21"/>
              </w:rPr>
            </w:pPr>
            <w:r>
              <w:rPr>
                <w:rFonts w:ascii="宋体" w:hAnsi="宋体" w:hint="eastAsia"/>
                <w:szCs w:val="21"/>
              </w:rPr>
              <w:t>修理、重作、更换相关具体规定</w:t>
            </w:r>
          </w:p>
        </w:tc>
        <w:tc>
          <w:tcPr>
            <w:tcW w:w="5170" w:type="dxa"/>
            <w:vAlign w:val="center"/>
          </w:tcPr>
          <w:p w:rsidR="00BB54D2">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BB54D2">
            <w:pPr>
              <w:adjustRightInd w:val="0"/>
              <w:snapToGrid w:val="0"/>
              <w:jc w:val="center"/>
              <w:rPr>
                <w:rFonts w:ascii="宋体" w:hAnsi="宋体" w:hint="eastAsia"/>
                <w:szCs w:val="21"/>
              </w:rPr>
            </w:pPr>
            <w:r>
              <w:rPr>
                <w:rFonts w:ascii="宋体" w:hAnsi="宋体" w:hint="eastAsia"/>
                <w:szCs w:val="21"/>
              </w:rPr>
              <w:t>第二节</w:t>
            </w:r>
          </w:p>
          <w:p w:rsidR="00BB54D2">
            <w:pPr>
              <w:adjustRightInd w:val="0"/>
              <w:snapToGrid w:val="0"/>
              <w:jc w:val="center"/>
              <w:rPr>
                <w:rFonts w:ascii="宋体" w:hAnsi="宋体" w:hint="eastAsia"/>
                <w:szCs w:val="21"/>
              </w:rPr>
            </w:pPr>
            <w:r>
              <w:rPr>
                <w:rFonts w:ascii="宋体" w:hAnsi="宋体" w:hint="eastAsia"/>
                <w:szCs w:val="21"/>
              </w:rPr>
              <w:t>第15.2（2）项</w:t>
            </w:r>
          </w:p>
        </w:tc>
        <w:tc>
          <w:tcPr>
            <w:tcW w:w="1742" w:type="dxa"/>
            <w:vAlign w:val="center"/>
          </w:tcPr>
          <w:p w:rsidR="00BB54D2">
            <w:pPr>
              <w:adjustRightInd w:val="0"/>
              <w:snapToGrid w:val="0"/>
              <w:jc w:val="left"/>
              <w:rPr>
                <w:rFonts w:ascii="宋体" w:hAnsi="宋体" w:hint="eastAsia"/>
                <w:szCs w:val="21"/>
              </w:rPr>
            </w:pPr>
            <w:r>
              <w:rPr>
                <w:rFonts w:ascii="宋体" w:hAnsi="宋体" w:hint="eastAsia"/>
                <w:szCs w:val="21"/>
              </w:rPr>
              <w:t>迟延交货赔偿费</w:t>
            </w:r>
          </w:p>
        </w:tc>
        <w:tc>
          <w:tcPr>
            <w:tcW w:w="5170" w:type="dxa"/>
            <w:vAlign w:val="center"/>
          </w:tcPr>
          <w:p w:rsidR="00BB54D2">
            <w:pPr>
              <w:adjustRightInd w:val="0"/>
              <w:snapToGrid w:val="0"/>
              <w:jc w:val="left"/>
              <w:rPr>
                <w:rFonts w:ascii="宋体" w:hAnsi="宋体" w:hint="eastAsia"/>
                <w:szCs w:val="21"/>
                <w:u w:val="single"/>
              </w:rPr>
            </w:pPr>
          </w:p>
        </w:tc>
      </w:tr>
      <w:tr>
        <w:tblPrEx>
          <w:tblW w:w="8519" w:type="dxa"/>
          <w:tblInd w:w="108" w:type="dxa"/>
          <w:tblLayout w:type="fixed"/>
          <w:tblLook w:val="04A0"/>
        </w:tblPrEx>
        <w:trPr>
          <w:trHeight w:val="736"/>
        </w:trPr>
        <w:tc>
          <w:tcPr>
            <w:tcW w:w="1607" w:type="dxa"/>
            <w:vAlign w:val="center"/>
          </w:tcPr>
          <w:p w:rsidR="00BB54D2">
            <w:pPr>
              <w:adjustRightInd w:val="0"/>
              <w:snapToGrid w:val="0"/>
              <w:jc w:val="center"/>
              <w:rPr>
                <w:rFonts w:ascii="宋体" w:hAnsi="宋体" w:hint="eastAsia"/>
                <w:szCs w:val="21"/>
              </w:rPr>
            </w:pPr>
            <w:r>
              <w:rPr>
                <w:rFonts w:ascii="宋体" w:hAnsi="宋体" w:hint="eastAsia"/>
                <w:szCs w:val="21"/>
              </w:rPr>
              <w:t>第二节</w:t>
            </w:r>
          </w:p>
          <w:p w:rsidR="00BB54D2">
            <w:pPr>
              <w:adjustRightInd w:val="0"/>
              <w:snapToGrid w:val="0"/>
              <w:jc w:val="center"/>
              <w:rPr>
                <w:rFonts w:ascii="宋体" w:hAnsi="宋体" w:hint="eastAsia"/>
                <w:szCs w:val="21"/>
              </w:rPr>
            </w:pPr>
            <w:r>
              <w:rPr>
                <w:rFonts w:ascii="宋体" w:hAnsi="宋体" w:hint="eastAsia"/>
                <w:szCs w:val="21"/>
              </w:rPr>
              <w:t>第15.3款</w:t>
            </w:r>
          </w:p>
        </w:tc>
        <w:tc>
          <w:tcPr>
            <w:tcW w:w="1742" w:type="dxa"/>
            <w:vAlign w:val="center"/>
          </w:tcPr>
          <w:p w:rsidR="00BB54D2">
            <w:pPr>
              <w:adjustRightInd w:val="0"/>
              <w:snapToGrid w:val="0"/>
              <w:jc w:val="left"/>
              <w:rPr>
                <w:rFonts w:ascii="宋体" w:hAnsi="宋体" w:hint="eastAsia"/>
                <w:szCs w:val="21"/>
              </w:rPr>
            </w:pPr>
            <w:r>
              <w:rPr>
                <w:rFonts w:ascii="宋体" w:hAnsi="宋体" w:hint="eastAsia"/>
                <w:szCs w:val="21"/>
              </w:rPr>
              <w:t>逾期付款利息</w:t>
            </w:r>
          </w:p>
        </w:tc>
        <w:tc>
          <w:tcPr>
            <w:tcW w:w="5170" w:type="dxa"/>
            <w:vAlign w:val="center"/>
          </w:tcPr>
          <w:p w:rsidR="00BB54D2">
            <w:pPr>
              <w:adjustRightInd w:val="0"/>
              <w:snapToGrid w:val="0"/>
              <w:jc w:val="left"/>
              <w:rPr>
                <w:rFonts w:ascii="宋体" w:hAnsi="宋体" w:hint="eastAsia"/>
                <w:szCs w:val="21"/>
                <w:u w:val="single"/>
              </w:rPr>
            </w:pPr>
          </w:p>
        </w:tc>
      </w:tr>
      <w:tr>
        <w:tblPrEx>
          <w:tblW w:w="8519" w:type="dxa"/>
          <w:tblInd w:w="108" w:type="dxa"/>
          <w:tblLayout w:type="fixed"/>
          <w:tblLook w:val="04A0"/>
        </w:tblPrEx>
        <w:trPr>
          <w:trHeight w:val="876"/>
        </w:trPr>
        <w:tc>
          <w:tcPr>
            <w:tcW w:w="1607" w:type="dxa"/>
            <w:tcBorders>
              <w:bottom w:val="single" w:sz="2" w:space="0" w:color="auto"/>
              <w:right w:val="single" w:sz="2" w:space="0" w:color="auto"/>
            </w:tcBorders>
            <w:vAlign w:val="center"/>
          </w:tcPr>
          <w:p w:rsidR="00BB54D2">
            <w:pPr>
              <w:adjustRightInd w:val="0"/>
              <w:snapToGrid w:val="0"/>
              <w:jc w:val="center"/>
              <w:rPr>
                <w:rFonts w:ascii="宋体" w:hAnsi="宋体" w:hint="eastAsia"/>
                <w:szCs w:val="21"/>
              </w:rPr>
            </w:pPr>
            <w:r>
              <w:rPr>
                <w:rFonts w:ascii="宋体" w:hAnsi="宋体" w:hint="eastAsia"/>
                <w:szCs w:val="21"/>
              </w:rPr>
              <w:t>第二节</w:t>
            </w:r>
          </w:p>
          <w:p w:rsidR="00BB54D2">
            <w:pPr>
              <w:adjustRightInd w:val="0"/>
              <w:snapToGrid w:val="0"/>
              <w:jc w:val="center"/>
              <w:rPr>
                <w:rFonts w:ascii="宋体" w:hAnsi="宋体" w:hint="eastAsia"/>
                <w:szCs w:val="21"/>
              </w:rPr>
            </w:pPr>
            <w:r>
              <w:rPr>
                <w:rFonts w:ascii="宋体" w:hAnsi="宋体" w:hint="eastAsia"/>
                <w:szCs w:val="21"/>
              </w:rPr>
              <w:t>第15.4款</w:t>
            </w:r>
          </w:p>
        </w:tc>
        <w:tc>
          <w:tcPr>
            <w:tcW w:w="1742" w:type="dxa"/>
            <w:tcBorders>
              <w:left w:val="single" w:sz="2" w:space="0" w:color="auto"/>
              <w:bottom w:val="single" w:sz="2" w:space="0" w:color="auto"/>
              <w:right w:val="single" w:sz="2" w:space="0" w:color="auto"/>
            </w:tcBorders>
            <w:vAlign w:val="center"/>
          </w:tcPr>
          <w:p w:rsidR="00BB54D2">
            <w:pPr>
              <w:adjustRightInd w:val="0"/>
              <w:snapToGrid w:val="0"/>
              <w:jc w:val="left"/>
              <w:rPr>
                <w:rFonts w:ascii="宋体" w:hAnsi="宋体" w:hint="eastAsia"/>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rsidR="00BB54D2">
            <w:pPr>
              <w:adjustRightInd w:val="0"/>
              <w:snapToGrid w:val="0"/>
              <w:jc w:val="left"/>
              <w:rPr>
                <w:rFonts w:ascii="宋体" w:hAnsi="宋体" w:hint="eastAsia"/>
                <w:szCs w:val="21"/>
                <w:u w:val="single"/>
              </w:rPr>
            </w:pPr>
          </w:p>
        </w:tc>
      </w:tr>
      <w:tr>
        <w:tblPrEx>
          <w:tblW w:w="8519" w:type="dxa"/>
          <w:tblInd w:w="108" w:type="dxa"/>
          <w:tblLayout w:type="fixed"/>
          <w:tblLook w:val="04A0"/>
        </w:tblPrEx>
        <w:trPr>
          <w:trHeight w:val="90"/>
        </w:trPr>
        <w:tc>
          <w:tcPr>
            <w:tcW w:w="1607" w:type="dxa"/>
            <w:tcBorders>
              <w:top w:val="single" w:sz="2" w:space="0" w:color="auto"/>
              <w:right w:val="single" w:sz="2" w:space="0" w:color="auto"/>
            </w:tcBorders>
            <w:vAlign w:val="center"/>
          </w:tcPr>
          <w:p w:rsidR="00BB54D2">
            <w:pPr>
              <w:adjustRightInd w:val="0"/>
              <w:snapToGrid w:val="0"/>
              <w:jc w:val="center"/>
              <w:rPr>
                <w:rFonts w:ascii="宋体" w:hAnsi="宋体" w:hint="eastAsia"/>
                <w:szCs w:val="21"/>
              </w:rPr>
            </w:pPr>
            <w:r>
              <w:rPr>
                <w:rFonts w:ascii="宋体" w:hAnsi="宋体" w:hint="eastAsia"/>
                <w:szCs w:val="21"/>
              </w:rPr>
              <w:t>第二节</w:t>
            </w:r>
          </w:p>
          <w:p w:rsidR="00BB54D2">
            <w:pPr>
              <w:adjustRightInd w:val="0"/>
              <w:snapToGrid w:val="0"/>
              <w:jc w:val="center"/>
              <w:rPr>
                <w:rFonts w:ascii="宋体" w:hAnsi="宋体" w:hint="eastAsia"/>
                <w:szCs w:val="21"/>
              </w:rPr>
            </w:pPr>
            <w:r>
              <w:rPr>
                <w:rFonts w:ascii="宋体" w:hAnsi="宋体" w:hint="eastAsia"/>
                <w:szCs w:val="21"/>
              </w:rPr>
              <w:t>第19.2款</w:t>
            </w:r>
          </w:p>
        </w:tc>
        <w:tc>
          <w:tcPr>
            <w:tcW w:w="1742" w:type="dxa"/>
            <w:tcBorders>
              <w:top w:val="single" w:sz="2" w:space="0" w:color="auto"/>
              <w:left w:val="single" w:sz="2" w:space="0" w:color="auto"/>
              <w:right w:val="single" w:sz="2" w:space="0" w:color="auto"/>
            </w:tcBorders>
            <w:vAlign w:val="center"/>
          </w:tcPr>
          <w:p w:rsidR="00BB54D2">
            <w:pPr>
              <w:adjustRightInd w:val="0"/>
              <w:snapToGrid w:val="0"/>
              <w:jc w:val="left"/>
              <w:rPr>
                <w:rFonts w:ascii="宋体" w:hAnsi="宋体" w:hint="eastAsia"/>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rsidR="00BB54D2">
            <w:pPr>
              <w:autoSpaceDE w:val="0"/>
              <w:autoSpaceDN w:val="0"/>
              <w:adjustRightInd w:val="0"/>
              <w:snapToGrid w:val="0"/>
              <w:spacing w:line="400" w:lineRule="exact"/>
              <w:jc w:val="left"/>
              <w:rPr>
                <w:rFonts w:ascii="宋体" w:hAnsi="宋体" w:cs="宋体" w:hint="eastAsia"/>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rsidR="00BB54D2">
            <w:pPr>
              <w:autoSpaceDE w:val="0"/>
              <w:autoSpaceDN w:val="0"/>
              <w:adjustRightInd w:val="0"/>
              <w:snapToGrid w:val="0"/>
              <w:spacing w:line="400" w:lineRule="exact"/>
              <w:jc w:val="left"/>
              <w:rPr>
                <w:rFonts w:ascii="宋体" w:hAnsi="宋体" w:cs="宋体" w:hint="eastAsia"/>
                <w:iCs/>
                <w:szCs w:val="21"/>
              </w:rPr>
            </w:pPr>
            <w:r>
              <w:rPr>
                <w:rFonts w:ascii="宋体" w:hAnsi="宋体" w:cs="宋体" w:hint="eastAsia"/>
                <w:iCs/>
                <w:szCs w:val="21"/>
              </w:rPr>
              <w:t>（1）向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rsidR="00BB54D2">
            <w:pPr>
              <w:adjustRightInd w:val="0"/>
              <w:snapToGrid w:val="0"/>
              <w:jc w:val="left"/>
              <w:rPr>
                <w:rFonts w:ascii="宋体" w:hAnsi="宋体" w:hint="eastAsia"/>
                <w:szCs w:val="21"/>
                <w:u w:val="single"/>
              </w:rPr>
            </w:pPr>
            <w:r>
              <w:rPr>
                <w:rFonts w:ascii="宋体" w:hAnsi="宋体" w:cs="宋体" w:hint="eastAsia"/>
                <w:iCs/>
                <w:szCs w:val="21"/>
              </w:rPr>
              <w:t>（2）向</w:t>
            </w:r>
            <w:r>
              <w:rPr>
                <w:rFonts w:ascii="宋体" w:hAnsi="宋体" w:cs="宋体" w:hint="eastAsia"/>
                <w:iCs/>
                <w:szCs w:val="21"/>
                <w:u w:val="single"/>
              </w:rPr>
              <w:t xml:space="preserve">                    </w:t>
            </w:r>
            <w:r>
              <w:rPr>
                <w:rFonts w:ascii="宋体" w:hAnsi="宋体" w:cs="宋体" w:hint="eastAsia"/>
                <w:iCs/>
                <w:szCs w:val="21"/>
              </w:rPr>
              <w:t>人民法院起诉。</w:t>
            </w:r>
          </w:p>
        </w:tc>
      </w:tr>
      <w:tr>
        <w:tblPrEx>
          <w:tblW w:w="8519" w:type="dxa"/>
          <w:tblInd w:w="108" w:type="dxa"/>
          <w:tblLayout w:type="fixed"/>
          <w:tblLook w:val="04A0"/>
        </w:tblPrEx>
        <w:trPr>
          <w:trHeight w:val="770"/>
        </w:trPr>
        <w:tc>
          <w:tcPr>
            <w:tcW w:w="1607" w:type="dxa"/>
            <w:vAlign w:val="center"/>
          </w:tcPr>
          <w:p w:rsidR="00BB54D2">
            <w:pPr>
              <w:adjustRightInd w:val="0"/>
              <w:snapToGrid w:val="0"/>
              <w:jc w:val="center"/>
              <w:rPr>
                <w:rFonts w:ascii="宋体" w:hAnsi="宋体" w:hint="eastAsia"/>
                <w:szCs w:val="21"/>
              </w:rPr>
            </w:pPr>
            <w:r>
              <w:rPr>
                <w:rFonts w:ascii="宋体" w:hAnsi="宋体" w:hint="eastAsia"/>
                <w:szCs w:val="21"/>
              </w:rPr>
              <w:t>第二节</w:t>
            </w:r>
          </w:p>
          <w:p w:rsidR="00BB54D2">
            <w:pPr>
              <w:adjustRightInd w:val="0"/>
              <w:snapToGrid w:val="0"/>
              <w:jc w:val="center"/>
              <w:rPr>
                <w:rFonts w:ascii="宋体" w:hAnsi="宋体" w:hint="eastAsia"/>
                <w:szCs w:val="21"/>
              </w:rPr>
            </w:pPr>
            <w:r>
              <w:rPr>
                <w:rFonts w:ascii="宋体" w:hAnsi="宋体" w:hint="eastAsia"/>
                <w:szCs w:val="21"/>
              </w:rPr>
              <w:t>第23.1款</w:t>
            </w:r>
          </w:p>
        </w:tc>
        <w:tc>
          <w:tcPr>
            <w:tcW w:w="1742" w:type="dxa"/>
            <w:vAlign w:val="center"/>
          </w:tcPr>
          <w:p w:rsidR="00BB54D2">
            <w:pPr>
              <w:adjustRightInd w:val="0"/>
              <w:snapToGrid w:val="0"/>
              <w:jc w:val="left"/>
              <w:rPr>
                <w:rFonts w:ascii="宋体" w:hAnsi="宋体" w:hint="eastAsia"/>
                <w:szCs w:val="21"/>
              </w:rPr>
            </w:pPr>
            <w:r>
              <w:rPr>
                <w:rFonts w:ascii="宋体" w:hAnsi="宋体" w:hint="eastAsia"/>
                <w:bCs/>
                <w:szCs w:val="21"/>
              </w:rPr>
              <w:t>其他专用条款</w:t>
            </w:r>
          </w:p>
        </w:tc>
        <w:tc>
          <w:tcPr>
            <w:tcW w:w="5170" w:type="dxa"/>
            <w:vAlign w:val="center"/>
          </w:tcPr>
          <w:p w:rsidR="00BB54D2">
            <w:pPr>
              <w:adjustRightInd w:val="0"/>
              <w:snapToGrid w:val="0"/>
              <w:jc w:val="left"/>
              <w:rPr>
                <w:rFonts w:ascii="宋体" w:hAnsi="宋体" w:hint="eastAsia"/>
                <w:szCs w:val="21"/>
              </w:rPr>
            </w:pPr>
          </w:p>
        </w:tc>
      </w:tr>
    </w:tbl>
    <w:p w:rsidR="00BB54D2"/>
    <w:p w:rsidR="00BB54D2">
      <w:pPr>
        <w:rPr>
          <w:b/>
          <w:bCs/>
          <w:sz w:val="44"/>
          <w:szCs w:val="44"/>
        </w:rPr>
      </w:pPr>
    </w:p>
    <w:p w:rsidR="00BB54D2"/>
    <w:p w:rsidR="00A77B3E"/>
    <w:p w:rsidR="00BB54D2">
      <w:pPr>
        <w:numPr>
          <w:ilvl w:val="0"/>
          <w:numId w:val="4"/>
        </w:numPr>
        <w:spacing w:line="360" w:lineRule="auto"/>
        <w:ind w:firstLine="3066" w:firstLineChars="1460"/>
        <w:jc w:val="left"/>
        <w:rPr>
          <w:b/>
          <w:bCs/>
          <w:szCs w:val="21"/>
        </w:rPr>
      </w:pPr>
      <w:bookmarkEnd w:id="70"/>
    </w:p>
    <w:sectPr>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variable"/>
    <w:sig w:usb0="00000287" w:usb1="080F0000" w:usb2="00000000" w:usb3="00000000" w:csb0="0004009F" w:csb1="DFD7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楷体">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汉仪书宋二S">
    <w:altName w:val="Times New Roman"/>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2"/>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stylePaneFormatFilter w:val="3F01"/>
  <w:documentProtection w:edit="trackedChanges" w:enforcement="0"/>
  <w:defaultTabStop w:val="420"/>
  <w:drawingGridHorizontalSpacing w:val="105"/>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063ED"/>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5EE2"/>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3490"/>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5D75"/>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56B9"/>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0EC"/>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53E"/>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09B0"/>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1AE"/>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4D2"/>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3FC"/>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7D72482"/>
    <w:rsid w:val="2C524B24"/>
    <w:rsid w:val="30901049"/>
    <w:rsid w:val="30FA7AC8"/>
    <w:rsid w:val="325C2291"/>
    <w:rsid w:val="35B53FBD"/>
    <w:rsid w:val="3653693B"/>
    <w:rsid w:val="38D40889"/>
    <w:rsid w:val="390D2D52"/>
    <w:rsid w:val="3AC23405"/>
    <w:rsid w:val="3BAE7045"/>
    <w:rsid w:val="450656E4"/>
    <w:rsid w:val="478D4909"/>
    <w:rsid w:val="48F46997"/>
    <w:rsid w:val="4E754480"/>
    <w:rsid w:val="4ED765AF"/>
    <w:rsid w:val="510E299D"/>
    <w:rsid w:val="5AE70CB8"/>
    <w:rsid w:val="5BAD110F"/>
    <w:rsid w:val="5CBB779A"/>
    <w:rsid w:val="5DF92D4C"/>
    <w:rsid w:val="62F85366"/>
    <w:rsid w:val="63161C90"/>
    <w:rsid w:val="79ED357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character" w:styleId="Emphasis">
    <w:name w:val="Emphasis"/>
    <w:qFormat/>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157260480</TotalTime>
  <Pages>38</Pages>
  <Words>24654</Words>
  <Characters>26059</Characters>
  <Application>Microsoft Office Word</Application>
  <DocSecurity>0</DocSecurity>
  <Lines>209</Lines>
  <Paragraphs>59</Paragraphs>
  <ScaleCrop>false</ScaleCrop>
  <Company>中国气象局</Company>
  <LinksUpToDate>false</LinksUpToDate>
  <CharactersWithSpaces>26175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2026-03-17T08:52:06Z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2052-12.1.0.25225</vt:lpwstr>
  </property>
  <property fmtid="{D5CDD505-2E9C-101B-9397-08002B2CF9AE}" pid="4" name="KSOTemplateDocerSaveRecord">
    <vt:lpwstr>eyJoZGlkIjoiM2FkMjdjNjAxZjdmYjI5MjMyNmE5MTA5ZjJkMDM4NmEiLCJ1c2VySWQiOiI0MTI2MjIxMDYifQ==</vt:lpwstr>
  </property>
</Properties>
</file>