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FBEFF4E">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2EED9819">
      <w:pPr>
        <w:spacing w:line="360" w:lineRule="auto"/>
        <w:jc w:val="center"/>
        <w:rPr>
          <w:rFonts w:ascii="Times New Roman" w:eastAsia="宋体" w:hAnsi="Times New Roman" w:cs="Times New Roman"/>
          <w:b/>
          <w:sz w:val="28"/>
          <w:szCs w:val="28"/>
        </w:rPr>
      </w:pPr>
    </w:p>
    <w:p w14:paraId="59FC7F8A">
      <w:pPr>
        <w:spacing w:line="360" w:lineRule="auto"/>
        <w:jc w:val="center"/>
        <w:rPr>
          <w:rFonts w:ascii="Times New Roman" w:eastAsia="宋体" w:hAnsi="Times New Roman" w:cs="Times New Roman"/>
          <w:b/>
          <w:sz w:val="28"/>
          <w:szCs w:val="28"/>
        </w:rPr>
      </w:pPr>
    </w:p>
    <w:p w14:paraId="2598A1E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2E5B5C20">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w:t>
      </w:r>
      <w:bookmarkStart w:id="0" w:name="_GoBack"/>
      <w:bookmarkEnd w:id="0"/>
      <w:r>
        <w:rPr>
          <w:rFonts w:ascii="宋体" w:eastAsia="宋体" w:hAnsi="宋体" w:cs="Times New Roman" w:hint="eastAsia"/>
          <w:b/>
          <w:sz w:val="48"/>
          <w:szCs w:val="20"/>
        </w:rPr>
        <w:t>务类适用）</w:t>
      </w:r>
    </w:p>
    <w:p w14:paraId="1ED9D550">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2026年数值预报国省统筹支撑技术服务</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ZQCD-26086</w:t>
      </w:r>
      <w:bookmarkEnd w:id="2"/>
    </w:p>
    <w:p w14:paraId="01AA4B9B">
      <w:pPr>
        <w:adjustRightInd w:val="0"/>
        <w:snapToGrid w:val="0"/>
        <w:spacing w:line="360" w:lineRule="auto"/>
        <w:ind w:firstLine="0" w:firstLineChars="0"/>
        <w:jc w:val="left"/>
        <w:rPr>
          <w:rFonts w:ascii="仿宋_GB2312" w:eastAsia="仿宋_GB2312" w:hAnsi="宋体" w:cs="Times New Roman"/>
          <w:b/>
          <w:sz w:val="32"/>
          <w:szCs w:val="32"/>
        </w:rPr>
      </w:pPr>
    </w:p>
    <w:p w14:paraId="5B2E2270">
      <w:pPr>
        <w:adjustRightInd w:val="0"/>
        <w:snapToGrid w:val="0"/>
        <w:spacing w:line="360" w:lineRule="auto"/>
        <w:ind w:firstLine="470" w:firstLineChars="147"/>
        <w:jc w:val="left"/>
        <w:rPr>
          <w:rFonts w:ascii="仿宋_GB2312" w:eastAsia="仿宋_GB2312" w:hAnsi="宋体" w:cs="Times New Roman"/>
          <w:b/>
          <w:sz w:val="32"/>
          <w:szCs w:val="32"/>
        </w:rPr>
      </w:pPr>
    </w:p>
    <w:p w14:paraId="517D085F">
      <w:pPr>
        <w:adjustRightInd w:val="0"/>
        <w:snapToGrid w:val="0"/>
        <w:spacing w:line="360" w:lineRule="auto"/>
        <w:ind w:firstLine="470" w:firstLineChars="147"/>
        <w:jc w:val="left"/>
        <w:rPr>
          <w:rFonts w:ascii="仿宋_GB2312" w:eastAsia="仿宋_GB2312" w:hAnsi="宋体" w:cs="Times New Roman"/>
          <w:b/>
          <w:sz w:val="32"/>
          <w:szCs w:val="32"/>
        </w:rPr>
      </w:pPr>
    </w:p>
    <w:p w14:paraId="6F7C3C58">
      <w:pPr>
        <w:adjustRightInd w:val="0"/>
        <w:snapToGrid w:val="0"/>
        <w:spacing w:line="360" w:lineRule="auto"/>
        <w:ind w:firstLine="470" w:firstLineChars="147"/>
        <w:jc w:val="left"/>
        <w:rPr>
          <w:rFonts w:ascii="仿宋_GB2312" w:eastAsia="仿宋_GB2312" w:hAnsi="宋体" w:cs="Times New Roman"/>
          <w:b/>
          <w:sz w:val="32"/>
          <w:szCs w:val="32"/>
        </w:rPr>
      </w:pPr>
    </w:p>
    <w:p w14:paraId="21207868">
      <w:pPr>
        <w:adjustRightInd w:val="0"/>
        <w:snapToGrid w:val="0"/>
        <w:spacing w:line="360" w:lineRule="auto"/>
        <w:ind w:firstLine="470" w:firstLineChars="147"/>
        <w:jc w:val="left"/>
        <w:rPr>
          <w:rFonts w:ascii="仿宋_GB2312" w:eastAsia="仿宋_GB2312" w:hAnsi="宋体" w:cs="Times New Roman"/>
          <w:b/>
          <w:sz w:val="32"/>
          <w:szCs w:val="32"/>
        </w:rPr>
      </w:pPr>
    </w:p>
    <w:p w14:paraId="5AE0E5A1">
      <w:pPr>
        <w:adjustRightInd w:val="0"/>
        <w:snapToGrid w:val="0"/>
        <w:spacing w:line="360" w:lineRule="auto"/>
        <w:ind w:firstLine="470" w:firstLineChars="147"/>
        <w:jc w:val="left"/>
        <w:rPr>
          <w:rFonts w:ascii="仿宋_GB2312" w:eastAsia="仿宋_GB2312" w:hAnsi="Times New Roman" w:cs="Times New Roman"/>
          <w:b/>
          <w:sz w:val="32"/>
          <w:szCs w:val="32"/>
        </w:rPr>
      </w:pPr>
    </w:p>
    <w:p w14:paraId="069E0260">
      <w:pPr>
        <w:adjustRightInd w:val="0"/>
        <w:snapToGrid w:val="0"/>
        <w:spacing w:line="360" w:lineRule="auto"/>
        <w:jc w:val="left"/>
        <w:rPr>
          <w:rFonts w:ascii="仿宋_GB2312" w:eastAsia="仿宋_GB2312" w:hAnsi="Times New Roman" w:cs="Times New Roman"/>
          <w:b/>
          <w:szCs w:val="21"/>
        </w:rPr>
      </w:pPr>
    </w:p>
    <w:p w14:paraId="72F625C2">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742964B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2026年06月</w:t>
      </w:r>
      <w:bookmarkEnd w:id="3"/>
    </w:p>
    <w:p w14:paraId="7CCF67AC">
      <w:pPr>
        <w:spacing w:line="360" w:lineRule="auto"/>
        <w:jc w:val="center"/>
        <w:rPr>
          <w:rFonts w:ascii="Times New Roman" w:eastAsia="宋体" w:hAnsi="Times New Roman" w:cs="Times New Roman"/>
          <w:sz w:val="24"/>
          <w:szCs w:val="24"/>
        </w:rPr>
      </w:pPr>
    </w:p>
    <w:p w14:paraId="367D505E">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3E83641E">
      <w:pPr>
        <w:spacing w:line="360" w:lineRule="auto"/>
        <w:jc w:val="center"/>
        <w:rPr>
          <w:rFonts w:ascii="Times New Roman" w:eastAsia="宋体" w:hAnsi="Times New Roman" w:cs="Times New Roman"/>
          <w:sz w:val="24"/>
          <w:szCs w:val="24"/>
        </w:rPr>
      </w:pPr>
    </w:p>
    <w:p w14:paraId="4AB3D6BD">
      <w:pPr>
        <w:spacing w:line="360" w:lineRule="auto"/>
        <w:jc w:val="center"/>
        <w:rPr>
          <w:rFonts w:ascii="Times New Roman" w:eastAsia="宋体" w:hAnsi="Times New Roman" w:cs="Times New Roman"/>
          <w:sz w:val="24"/>
          <w:szCs w:val="24"/>
        </w:rPr>
      </w:pPr>
    </w:p>
    <w:p w14:paraId="54B17D3B">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748D6E6F">
      <w:pPr>
        <w:spacing w:line="360" w:lineRule="auto"/>
        <w:jc w:val="center"/>
        <w:rPr>
          <w:rFonts w:ascii="Times New Roman" w:eastAsia="宋体" w:hAnsi="Times New Roman" w:cs="Times New Roman"/>
          <w:b/>
          <w:sz w:val="28"/>
          <w:szCs w:val="28"/>
        </w:rPr>
      </w:pPr>
    </w:p>
    <w:p w14:paraId="6C9AB401">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28BF6E1A">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79EAA66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38C1C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388758B">
      <w:pPr>
        <w:spacing w:line="360" w:lineRule="auto"/>
        <w:jc w:val="center"/>
        <w:rPr>
          <w:rFonts w:ascii="宋体" w:eastAsia="宋体" w:hAnsi="宋体" w:cs="Times New Roman"/>
          <w:b/>
          <w:sz w:val="28"/>
          <w:szCs w:val="28"/>
        </w:rPr>
      </w:pPr>
    </w:p>
    <w:p w14:paraId="593FA51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622CE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DC75D2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4A3AB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70CBD71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5B4E4F2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0567EC6">
      <w:pPr>
        <w:spacing w:line="360" w:lineRule="auto"/>
        <w:jc w:val="center"/>
        <w:rPr>
          <w:rFonts w:ascii="宋体" w:eastAsia="宋体" w:hAnsi="宋体" w:cs="Times New Roman"/>
          <w:b/>
          <w:sz w:val="28"/>
          <w:szCs w:val="28"/>
        </w:rPr>
      </w:pPr>
    </w:p>
    <w:p w14:paraId="72DFDAE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2F82DD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F2FB129">
      <w:pPr>
        <w:spacing w:line="360" w:lineRule="auto"/>
        <w:ind w:left="2520" w:firstLine="420"/>
        <w:jc w:val="left"/>
        <w:rPr>
          <w:rFonts w:ascii="Times New Roman" w:eastAsia="宋体" w:hAnsi="Times New Roman" w:cs="Times New Roman"/>
          <w:b/>
          <w:szCs w:val="21"/>
        </w:rPr>
      </w:pPr>
    </w:p>
    <w:p w14:paraId="6B6D863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4A87AD6B">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7D82FBD1">
      <w:pPr>
        <w:spacing w:line="360" w:lineRule="auto"/>
        <w:rPr>
          <w:rFonts w:ascii="Times New Roman" w:eastAsia="宋体" w:hAnsi="Times New Roman" w:cs="Times New Roman"/>
          <w:b/>
          <w:bCs/>
          <w:sz w:val="28"/>
          <w:szCs w:val="28"/>
        </w:rPr>
      </w:pPr>
    </w:p>
    <w:p w14:paraId="6363094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CA51154">
      <w:pPr>
        <w:spacing w:line="360" w:lineRule="auto"/>
        <w:jc w:val="center"/>
        <w:rPr>
          <w:rFonts w:ascii="Times New Roman" w:eastAsia="宋体" w:hAnsi="Times New Roman" w:cs="Times New Roman"/>
          <w:b/>
          <w:bCs/>
          <w:sz w:val="28"/>
          <w:szCs w:val="28"/>
        </w:rPr>
      </w:pPr>
    </w:p>
    <w:p w14:paraId="4F7AA398">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531A1D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D3C9666">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4B02DA9">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6B9C981C">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FCE6E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A485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中所述服务及相关货物。本项目属性确定为服务类（不含软件开发）采购。</w:t>
      </w:r>
    </w:p>
    <w:p w14:paraId="1E7E2A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3D4BBF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2EFA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所述所有服务内容、货物。</w:t>
      </w:r>
    </w:p>
    <w:p w14:paraId="639B0EB6">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C2AA3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0FCEC09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122CCE0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270AB7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0042107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18B9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956A0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4325CD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64DDB34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E9B1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4BE724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5D81A5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r>
        <w:rPr>
          <w:rFonts w:ascii="宋体" w:eastAsia="宋体" w:hAnsi="宋体" w:cs="Times New Roman" w:hint="eastAsia"/>
          <w:szCs w:val="21"/>
        </w:rPr>
        <w:t>。</w:t>
      </w:r>
    </w:p>
    <w:p w14:paraId="0C0986D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5C8A3E1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461BAF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3BF0DFF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07C372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63F17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5324F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7AB2F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2256B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16E375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2C9A0E3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66E207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7D86613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59BF2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499C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7932F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2959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E26C7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5EB73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58D01A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7A44528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69E678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A03DAA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2DB10A8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277132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DD1854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C2D86A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FED2EF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8E986F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C4A694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5C9602B2">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1FD675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BD2F7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239B4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252BA4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10FEC94F">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7D70B2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A9C01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054D0E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DC3332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5C8C1B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2C72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54787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19165A7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60DE782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5EFF4B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D7F3724">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20A5B1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F3A0AA2">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5A8452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34FE43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2CD6E4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B0BAA9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5BE46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1C83069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3B19FF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4421E1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3CFF9DA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48AF20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BEA64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188CCA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357DEF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3E328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72BA66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2CFF0B8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ADF5D9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4AABB4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672F41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637DCD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991D0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82E5481">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E1DF3EB">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818A1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4D9DBF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19A415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5A263D9">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13BE01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F3A391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77FC0FE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w:t>
      </w:r>
    </w:p>
    <w:p w14:paraId="0D6101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本项目磋商文件发出之日起至提交首次响应文件截止日不少于10日。本项目竞争性磋商公告的公告期限为5个工作日，成交结果公告的公告期限为1个工作日。</w:t>
      </w:r>
    </w:p>
    <w:p w14:paraId="5A6E782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7645D0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107E37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5520EF3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27869F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7BFC7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8B52F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E8B27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C5F47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3629C5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7759BE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229ADE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2F2206C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257E9E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506FD9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4852F5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2B3805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40BA0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350F0A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75B6C2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8C1228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50B6EB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74871D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CAF8A2F">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2AA0996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AFAE11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262F1A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343C25C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EFC98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42CAA7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7570518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321E2F8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1EC6C7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537EC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45316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592E6B2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667DCF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406054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0F5812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FBE067C">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608C3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A31330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544326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4ED82A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C5EEEC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8A4B3C1">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B34E5D9">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5D94700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3DEBF32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600039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w:t>
      </w:r>
      <w:r>
        <w:rPr>
          <w:rFonts w:ascii="Times New Roman" w:eastAsia="宋体" w:hAnsi="Times New Roman" w:cs="Times New Roman" w:hint="eastAsia"/>
          <w:b/>
          <w:szCs w:val="20"/>
          <w:highlight w:val="none"/>
        </w:rPr>
        <w:t>五章响应人须</w:t>
      </w:r>
      <w:r>
        <w:rPr>
          <w:rFonts w:ascii="Times New Roman" w:eastAsia="宋体" w:hAnsi="Times New Roman" w:cs="Times New Roman" w:hint="eastAsia"/>
          <w:b/>
          <w:szCs w:val="20"/>
        </w:rPr>
        <w:t>知专用部分5.2条</w:t>
      </w:r>
      <w:r>
        <w:rPr>
          <w:rFonts w:ascii="Times New Roman" w:eastAsia="宋体" w:hAnsi="Times New Roman" w:cs="Times New Roman" w:hint="eastAsia"/>
          <w:szCs w:val="20"/>
        </w:rPr>
        <w:t>规定应提交的特殊资质条件证明文件</w:t>
      </w:r>
    </w:p>
    <w:p w14:paraId="7C1FE43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bCs/>
          <w:szCs w:val="20"/>
        </w:rPr>
        <w:t xml:space="preserve">    </w:t>
      </w:r>
      <w:r>
        <w:rPr>
          <w:rFonts w:ascii="宋体" w:eastAsia="宋体" w:hAnsi="宋体" w:cs="Times New Roman" w:hint="eastAsia"/>
          <w:szCs w:val="21"/>
        </w:rPr>
        <w:t>（6）*银行保函或磋商保证金说明函（本项目不要求提交磋商保证金不提供）</w:t>
      </w:r>
    </w:p>
    <w:p w14:paraId="54DB208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36AE141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436A8F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5CAB79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171C6E2">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E84751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BF6F6C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39D486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1A93847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45526B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AF08DC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81206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FB2578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AD14E2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7C4860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1BC383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4B826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1950A3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CE872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22FF8F1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89F22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C8A8AB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22B0A7D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3B0AC13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FDEBF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822DF2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054CF2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93735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A753C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62CC79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6A3EF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F4B4DD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51E2CD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479E01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2C8201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8C15AB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73C799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3E579E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5B909D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56D404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37F95F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6B5A611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2E4722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B0AF1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5E753BA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053CE8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r>
        <w:rPr>
          <w:rFonts w:ascii="宋体" w:eastAsia="宋体" w:hAnsi="宋体" w:cs="Times New Roman" w:hint="eastAsia"/>
          <w:szCs w:val="21"/>
        </w:rPr>
        <w:t>。</w:t>
      </w:r>
    </w:p>
    <w:p w14:paraId="2CC06C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0185AE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02393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6FD5F0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ED222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3A8FF9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77BF0C3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03C7B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62A5A0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05777FF">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2E0965A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453667A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BA4C2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3FB11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777AC0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3F322D6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E3D79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0EBCE30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34980D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28E58D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F0A7DA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0ECE8F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34DC05A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06A48F76">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FB76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4C271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814FE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5B5F01B4">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7007402B">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1F44D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602AEB1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44416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9D68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73733D8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30653F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713C32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7423D0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8DE15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23DDCB5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D93DC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792556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1D57F41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48D4FDE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技术偏离表、按照第五章响应人须知专用部分5.12条规定应提交的其他商务文件和技术文件、实质性*号条款响应等进行审查，以确定其是否满足磋商文件的实质性要求。没有通过初审的响应人不再进行详细评审。</w:t>
      </w:r>
    </w:p>
    <w:p w14:paraId="661F041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15ABEE7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42CDE6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07ABFD8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58443BD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54AD89C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5A78FEA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77A05A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5FDD47D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2579D526">
      <w:pPr>
        <w:widowControl/>
        <w:adjustRightInd/>
        <w:snapToGrid w:val="0"/>
        <w:spacing w:line="360" w:lineRule="auto"/>
        <w:ind w:left="0" w:firstLine="420" w:leftChars="0" w:firstLineChars="200"/>
        <w:jc w:val="left"/>
        <w:rPr>
          <w:rFonts w:ascii="宋体" w:eastAsia="宋体" w:hAnsi="宋体" w:cs="Times New Roman"/>
          <w:szCs w:val="21"/>
          <w:highlight w:val="none"/>
        </w:rPr>
      </w:pPr>
      <w:r>
        <w:rPr>
          <w:rFonts w:asciiTheme="minorEastAsia" w:hAnsiTheme="minorEastAsia" w:cs="Times New Roman" w:hint="eastAsia"/>
          <w:kern w:val="20"/>
          <w:szCs w:val="21"/>
          <w:lang w:val="zh-CN"/>
        </w:rPr>
        <w:t>1.27.2</w:t>
      </w:r>
      <w:r>
        <w:rPr>
          <w:rFonts w:eastAsia="宋体" w:asciiTheme="minorEastAsia" w:hAnsiTheme="minorEastAsia" w:cs="Times New Roman" w:hint="eastAsia"/>
          <w:kern w:val="20"/>
          <w:szCs w:val="21"/>
          <w:highlight w:val="none"/>
          <w:lang w:val="zh-CN"/>
        </w:rPr>
        <w:t>磋商</w:t>
      </w:r>
      <w:r>
        <w:rPr>
          <w:rFonts w:ascii="宋体" w:eastAsia="宋体" w:hAnsi="宋体" w:cs="Times New Roman" w:hint="eastAsia"/>
          <w:szCs w:val="21"/>
          <w:highlight w:val="none"/>
        </w:rPr>
        <w:t>中出现下列情形之一的，磋商</w:t>
      </w:r>
      <w:r>
        <w:rPr>
          <w:rFonts w:ascii="宋体" w:eastAsia="宋体" w:hAnsi="宋体" w:cs="Times New Roman"/>
          <w:szCs w:val="21"/>
          <w:highlight w:val="none"/>
        </w:rPr>
        <w:t>小组</w:t>
      </w:r>
      <w:r>
        <w:rPr>
          <w:rFonts w:ascii="宋体" w:eastAsia="宋体" w:hAnsi="宋体" w:cs="Times New Roman" w:hint="eastAsia"/>
          <w:szCs w:val="21"/>
          <w:highlight w:val="none"/>
        </w:rPr>
        <w:t>将启动异常低价响应审查程序：</w:t>
      </w:r>
    </w:p>
    <w:p w14:paraId="6C87EA38">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6E0C5B8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1722D1D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5B6B14D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0BDE36B">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C965776">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73E941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2459DAD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2F115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3C4BD6C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DF69B4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5DB444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4235D45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46D9C4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468CD00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206D878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1.28.8综合评分法服务类</w:t>
      </w:r>
      <w:r>
        <w:rPr>
          <w:rFonts w:asciiTheme="minorEastAsia" w:hAnsiTheme="minorEastAsia" w:cs="微软雅黑" w:hint="eastAsia"/>
          <w:kern w:val="20"/>
          <w:szCs w:val="21"/>
          <w:lang w:val="zh-CN"/>
        </w:rPr>
        <w:t>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0EF7930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01588D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6670CE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8D533C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7CEC216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BC20C6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4426C8A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1DADEF3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22F60AA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7A9429D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CF0D7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35795BF">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3AB6232B">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33288F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5878EA0A">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9778282">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13E6BFE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956984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EBD03D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0CF3805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38D255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405A397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8C98C0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E46896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5138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4E215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F0A60F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7AB386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DCBA5E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0D960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86E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B627A5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4FC598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B2FD79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18C6A67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3D5CF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9D75BDB">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E5E7F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5E42E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32FE81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27A906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BAB42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7D50AF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FEFA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0A421E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60E0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49B5838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76AF9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3E4E9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3486FD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D36BD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4719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964C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DA4E2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B89F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9428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62404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14557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F3100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4085F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3C21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454A62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2A98F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9A0EA8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4DF546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31868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23C2F7C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F40FD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6D13B4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0DC19758">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C5235A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0DA13EE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7C2B20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F1C11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404437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7271EE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FF1F46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4D7AE8D">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01F3FBE4">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46351B4">
      <w:pPr>
        <w:tabs>
          <w:tab w:val="left" w:pos="709"/>
          <w:tab w:val="left" w:pos="1573"/>
        </w:tabs>
        <w:spacing w:line="360" w:lineRule="auto"/>
        <w:ind w:firstLine="420" w:firstLineChars="200"/>
        <w:rPr>
          <w:rFonts w:ascii="宋体" w:eastAsia="宋体" w:hAnsi="宋体" w:cs="Times New Roman"/>
          <w:szCs w:val="44"/>
        </w:rPr>
      </w:pPr>
    </w:p>
    <w:p w14:paraId="49D174B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F486AF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0A168C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C7DF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7ACE7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250474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65E1EB48">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39AF66B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FC20EC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FDA23F0">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3CE47354">
      <w:pPr>
        <w:tabs>
          <w:tab w:val="left" w:pos="5580"/>
        </w:tabs>
        <w:adjustRightInd w:val="0"/>
        <w:snapToGrid w:val="0"/>
        <w:spacing w:line="360" w:lineRule="auto"/>
        <w:jc w:val="center"/>
        <w:rPr>
          <w:rFonts w:ascii="华文楷体" w:eastAsia="华文楷体" w:hAnsi="华文楷体" w:cs="Times New Roman"/>
          <w:b/>
          <w:szCs w:val="21"/>
        </w:rPr>
      </w:pPr>
    </w:p>
    <w:p w14:paraId="5E37326B">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FAF1828">
      <w:pPr>
        <w:widowControl/>
        <w:adjustRightInd w:val="0"/>
        <w:snapToGrid w:val="0"/>
        <w:spacing w:line="360" w:lineRule="auto"/>
        <w:ind w:firstLine="420" w:firstLineChars="200"/>
        <w:jc w:val="left"/>
        <w:rPr>
          <w:rFonts w:ascii="华文楷体" w:eastAsia="华文楷体" w:hAnsi="华文楷体" w:cs="Times New Roman"/>
          <w:szCs w:val="21"/>
        </w:rPr>
      </w:pPr>
    </w:p>
    <w:p w14:paraId="28357C3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37C3F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906D8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04FB0AF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5099397">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03CB8A7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E8A2A2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C102316">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8D102F6">
      <w:pPr>
        <w:tabs>
          <w:tab w:val="left" w:pos="1573"/>
        </w:tabs>
        <w:adjustRightInd w:val="0"/>
        <w:snapToGrid w:val="0"/>
        <w:spacing w:line="360" w:lineRule="auto"/>
        <w:ind w:firstLine="420" w:firstLineChars="200"/>
        <w:rPr>
          <w:rFonts w:ascii="宋体" w:eastAsia="宋体" w:hAnsi="宋体" w:cs="Times New Roman"/>
          <w:szCs w:val="21"/>
        </w:rPr>
      </w:pPr>
    </w:p>
    <w:p w14:paraId="3009649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1326003C">
      <w:pPr>
        <w:tabs>
          <w:tab w:val="left" w:pos="1573"/>
        </w:tabs>
        <w:adjustRightInd w:val="0"/>
        <w:snapToGrid w:val="0"/>
        <w:spacing w:line="360" w:lineRule="auto"/>
        <w:ind w:firstLine="420" w:firstLineChars="200"/>
        <w:rPr>
          <w:rFonts w:ascii="宋体" w:eastAsia="宋体" w:hAnsi="宋体" w:cs="Times New Roman"/>
          <w:bCs/>
          <w:szCs w:val="20"/>
        </w:rPr>
      </w:pPr>
    </w:p>
    <w:p w14:paraId="5843A8A3">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255B45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C239D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130546B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42EE53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71D63550">
      <w:pPr>
        <w:widowControl/>
        <w:adjustRightInd w:val="0"/>
        <w:snapToGrid w:val="0"/>
        <w:spacing w:line="360" w:lineRule="auto"/>
        <w:ind w:firstLine="420" w:firstLineChars="200"/>
        <w:jc w:val="left"/>
        <w:rPr>
          <w:rFonts w:ascii="华文楷体" w:eastAsia="华文楷体" w:hAnsi="华文楷体" w:cs="Times New Roman"/>
          <w:szCs w:val="21"/>
        </w:rPr>
      </w:pPr>
    </w:p>
    <w:p w14:paraId="3F1B11B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57552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18BE648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6A83998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370BEA2">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2A77141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25D82AB"/>
    <w:p w14:paraId="693EF7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3128D74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05B36A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10E3C23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F8F676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4AE9B9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67E351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410B73A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890CA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6A7CE9E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5B0C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070036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FDA06F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8.完全理解磋商文件中的各项商务和服务、技术要求，若有偏差，已在响应文件商务条款和技术要求偏离表中予以明确特别说明。</w:t>
      </w:r>
    </w:p>
    <w:p w14:paraId="4CF34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04D0FC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6564F0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98C886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013027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2C98575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7FD029B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8BAC0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49D50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CA694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904DD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BAFCB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9BD14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23B8D0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042B68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A89DC4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ECDF8E">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525F65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2D18BE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3391C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6E6F45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611CB2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5A0DA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3F240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F3F01E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D9632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261E145"/>
    <w:p w14:paraId="5A3EF5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16F1FC9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8251D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B6BF8BB">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156A8AC2">
            <w:pPr>
              <w:ind w:right="-42" w:rightChars="-20"/>
              <w:rPr>
                <w:rFonts w:ascii="Arial" w:eastAsia="宋体" w:hAnsi="Arial" w:cs="Arial"/>
                <w:szCs w:val="20"/>
              </w:rPr>
            </w:pPr>
          </w:p>
        </w:tc>
      </w:tr>
      <w:tr w14:paraId="3878FF91">
        <w:tblPrEx>
          <w:tblW w:w="5000" w:type="pct"/>
          <w:tblInd w:w="0" w:type="dxa"/>
          <w:tblCellMar>
            <w:top w:w="0" w:type="dxa"/>
            <w:left w:w="108" w:type="dxa"/>
            <w:bottom w:w="0" w:type="dxa"/>
            <w:right w:w="108" w:type="dxa"/>
          </w:tblCellMar>
        </w:tblPrEx>
        <w:trPr>
          <w:trHeight w:val="397"/>
        </w:trPr>
        <w:tc>
          <w:tcPr>
            <w:tcW w:w="796" w:type="pct"/>
            <w:vAlign w:val="center"/>
          </w:tcPr>
          <w:p w14:paraId="7AA61656">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0885E891">
            <w:pPr>
              <w:ind w:right="-42" w:rightChars="-20"/>
              <w:rPr>
                <w:rFonts w:ascii="Arial" w:eastAsia="宋体" w:hAnsi="Arial" w:cs="Arial"/>
                <w:szCs w:val="20"/>
              </w:rPr>
            </w:pPr>
          </w:p>
        </w:tc>
      </w:tr>
      <w:tr w14:paraId="7A1FDD21">
        <w:tblPrEx>
          <w:tblW w:w="5000" w:type="pct"/>
          <w:tblInd w:w="0" w:type="dxa"/>
          <w:tblCellMar>
            <w:top w:w="0" w:type="dxa"/>
            <w:left w:w="108" w:type="dxa"/>
            <w:bottom w:w="0" w:type="dxa"/>
            <w:right w:w="108" w:type="dxa"/>
          </w:tblCellMar>
        </w:tblPrEx>
        <w:trPr>
          <w:trHeight w:val="397"/>
        </w:trPr>
        <w:tc>
          <w:tcPr>
            <w:tcW w:w="796" w:type="pct"/>
            <w:vAlign w:val="center"/>
          </w:tcPr>
          <w:p w14:paraId="0430C840">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14CA36F9">
            <w:pPr>
              <w:ind w:right="-42" w:rightChars="-20"/>
              <w:rPr>
                <w:rFonts w:ascii="Arial" w:eastAsia="宋体" w:hAnsi="Arial" w:cs="Arial"/>
                <w:szCs w:val="20"/>
              </w:rPr>
            </w:pPr>
          </w:p>
        </w:tc>
      </w:tr>
      <w:tr w14:paraId="68B27A60">
        <w:tblPrEx>
          <w:tblW w:w="5000" w:type="pct"/>
          <w:tblInd w:w="0" w:type="dxa"/>
          <w:tblCellMar>
            <w:top w:w="0" w:type="dxa"/>
            <w:left w:w="108" w:type="dxa"/>
            <w:bottom w:w="0" w:type="dxa"/>
            <w:right w:w="108" w:type="dxa"/>
          </w:tblCellMar>
        </w:tblPrEx>
        <w:trPr>
          <w:trHeight w:val="397"/>
        </w:trPr>
        <w:tc>
          <w:tcPr>
            <w:tcW w:w="796" w:type="pct"/>
            <w:vAlign w:val="center"/>
          </w:tcPr>
          <w:p w14:paraId="1620BA8F">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15AD28C">
            <w:pPr>
              <w:ind w:right="-42" w:rightChars="-20"/>
              <w:rPr>
                <w:rFonts w:ascii="Arial" w:eastAsia="宋体" w:hAnsi="Arial" w:cs="Arial"/>
                <w:szCs w:val="20"/>
              </w:rPr>
            </w:pPr>
          </w:p>
        </w:tc>
        <w:tc>
          <w:tcPr>
            <w:tcW w:w="795" w:type="pct"/>
            <w:vAlign w:val="center"/>
          </w:tcPr>
          <w:p w14:paraId="375E704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62EA14AB">
            <w:pPr>
              <w:ind w:right="-42" w:rightChars="-20"/>
              <w:jc w:val="center"/>
              <w:rPr>
                <w:rFonts w:ascii="Arial" w:eastAsia="黑体" w:hAnsi="Arial" w:cs="Arial"/>
                <w:szCs w:val="20"/>
              </w:rPr>
            </w:pPr>
          </w:p>
        </w:tc>
        <w:tc>
          <w:tcPr>
            <w:tcW w:w="796" w:type="pct"/>
            <w:gridSpan w:val="2"/>
            <w:vAlign w:val="center"/>
          </w:tcPr>
          <w:p w14:paraId="112AA4FD">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7582A6EE">
            <w:pPr>
              <w:ind w:right="-42" w:rightChars="-20"/>
              <w:rPr>
                <w:rFonts w:ascii="Arial" w:eastAsia="宋体" w:hAnsi="Arial" w:cs="Arial"/>
                <w:szCs w:val="20"/>
              </w:rPr>
            </w:pPr>
          </w:p>
        </w:tc>
      </w:tr>
      <w:tr w14:paraId="0C77E204">
        <w:tblPrEx>
          <w:tblW w:w="5000" w:type="pct"/>
          <w:tblInd w:w="0" w:type="dxa"/>
          <w:tblCellMar>
            <w:top w:w="0" w:type="dxa"/>
            <w:left w:w="108" w:type="dxa"/>
            <w:bottom w:w="0" w:type="dxa"/>
            <w:right w:w="108" w:type="dxa"/>
          </w:tblCellMar>
        </w:tblPrEx>
        <w:trPr>
          <w:trHeight w:val="397"/>
        </w:trPr>
        <w:tc>
          <w:tcPr>
            <w:tcW w:w="796" w:type="pct"/>
            <w:vAlign w:val="center"/>
          </w:tcPr>
          <w:p w14:paraId="341A8A48">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DEB5DA9">
            <w:pPr>
              <w:ind w:right="-42" w:rightChars="-20"/>
              <w:rPr>
                <w:rFonts w:ascii="Arial" w:eastAsia="宋体" w:hAnsi="Arial" w:cs="Arial"/>
                <w:szCs w:val="20"/>
              </w:rPr>
            </w:pPr>
          </w:p>
        </w:tc>
        <w:tc>
          <w:tcPr>
            <w:tcW w:w="795" w:type="pct"/>
            <w:vAlign w:val="center"/>
          </w:tcPr>
          <w:p w14:paraId="36CB1773">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14DB1CE1">
            <w:pPr>
              <w:ind w:right="-42" w:rightChars="-20"/>
              <w:jc w:val="center"/>
              <w:rPr>
                <w:rFonts w:ascii="Arial" w:eastAsia="黑体" w:hAnsi="Arial" w:cs="Arial"/>
                <w:szCs w:val="20"/>
              </w:rPr>
            </w:pPr>
          </w:p>
        </w:tc>
        <w:tc>
          <w:tcPr>
            <w:tcW w:w="796" w:type="pct"/>
            <w:gridSpan w:val="2"/>
            <w:vAlign w:val="center"/>
          </w:tcPr>
          <w:p w14:paraId="69165A2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6208A0C1">
            <w:pPr>
              <w:ind w:right="-42" w:rightChars="-20"/>
              <w:rPr>
                <w:rFonts w:ascii="Arial" w:eastAsia="宋体" w:hAnsi="Arial" w:cs="Arial"/>
                <w:szCs w:val="20"/>
              </w:rPr>
            </w:pPr>
          </w:p>
        </w:tc>
      </w:tr>
      <w:tr w14:paraId="16605DA0">
        <w:tblPrEx>
          <w:tblW w:w="5000" w:type="pct"/>
          <w:tblInd w:w="0" w:type="dxa"/>
          <w:tblCellMar>
            <w:top w:w="0" w:type="dxa"/>
            <w:left w:w="108" w:type="dxa"/>
            <w:bottom w:w="0" w:type="dxa"/>
            <w:right w:w="108" w:type="dxa"/>
          </w:tblCellMar>
        </w:tblPrEx>
        <w:trPr>
          <w:trHeight w:val="397"/>
        </w:trPr>
        <w:tc>
          <w:tcPr>
            <w:tcW w:w="796" w:type="pct"/>
            <w:vAlign w:val="center"/>
          </w:tcPr>
          <w:p w14:paraId="498F46B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12DEA0DE">
            <w:pPr>
              <w:ind w:right="-42" w:rightChars="-20"/>
              <w:rPr>
                <w:rFonts w:ascii="Arial" w:eastAsia="宋体" w:hAnsi="Arial" w:cs="Arial"/>
                <w:szCs w:val="20"/>
              </w:rPr>
            </w:pPr>
          </w:p>
        </w:tc>
      </w:tr>
      <w:tr w14:paraId="6D8A8BA7">
        <w:tblPrEx>
          <w:tblW w:w="5000" w:type="pct"/>
          <w:tblInd w:w="0" w:type="dxa"/>
          <w:tblCellMar>
            <w:top w:w="0" w:type="dxa"/>
            <w:left w:w="108" w:type="dxa"/>
            <w:bottom w:w="0" w:type="dxa"/>
            <w:right w:w="108" w:type="dxa"/>
          </w:tblCellMar>
        </w:tblPrEx>
        <w:trPr>
          <w:trHeight w:val="397"/>
        </w:trPr>
        <w:tc>
          <w:tcPr>
            <w:tcW w:w="796" w:type="pct"/>
            <w:vAlign w:val="center"/>
          </w:tcPr>
          <w:p w14:paraId="3BE256AE">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05C3478F">
            <w:pPr>
              <w:ind w:right="-42" w:rightChars="-20"/>
              <w:rPr>
                <w:rFonts w:ascii="Arial" w:eastAsia="宋体" w:hAnsi="Arial" w:cs="Arial"/>
                <w:szCs w:val="20"/>
              </w:rPr>
            </w:pPr>
          </w:p>
        </w:tc>
      </w:tr>
      <w:tr w14:paraId="6DCDD83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E6BF73">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261459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40D3A4C">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6C937E4F">
            <w:pPr>
              <w:ind w:right="-42" w:rightChars="-20"/>
              <w:rPr>
                <w:rFonts w:ascii="Arial" w:eastAsia="黑体" w:hAnsi="Arial" w:cs="Arial"/>
                <w:szCs w:val="20"/>
              </w:rPr>
            </w:pPr>
            <w:r>
              <w:rPr>
                <w:rFonts w:ascii="Arial" w:eastAsia="黑体" w:hAnsi="Arial" w:cs="Arial" w:hint="eastAsia"/>
                <w:szCs w:val="20"/>
              </w:rPr>
              <w:t>管理人员     人</w:t>
            </w:r>
          </w:p>
        </w:tc>
      </w:tr>
      <w:tr w14:paraId="396F7472">
        <w:tblPrEx>
          <w:tblW w:w="5000" w:type="pct"/>
          <w:tblInd w:w="0" w:type="dxa"/>
          <w:tblCellMar>
            <w:top w:w="0" w:type="dxa"/>
            <w:left w:w="108" w:type="dxa"/>
            <w:bottom w:w="0" w:type="dxa"/>
            <w:right w:w="108" w:type="dxa"/>
          </w:tblCellMar>
        </w:tblPrEx>
        <w:trPr>
          <w:trHeight w:val="397"/>
        </w:trPr>
        <w:tc>
          <w:tcPr>
            <w:tcW w:w="796" w:type="pct"/>
            <w:vMerge/>
            <w:vAlign w:val="center"/>
          </w:tcPr>
          <w:p w14:paraId="0324845D">
            <w:pPr>
              <w:ind w:right="-42" w:rightChars="-20"/>
              <w:jc w:val="center"/>
              <w:rPr>
                <w:rFonts w:ascii="Arial" w:eastAsia="黑体" w:hAnsi="Arial" w:cs="Arial"/>
                <w:szCs w:val="20"/>
              </w:rPr>
            </w:pPr>
          </w:p>
        </w:tc>
        <w:tc>
          <w:tcPr>
            <w:tcW w:w="678" w:type="pct"/>
            <w:vMerge/>
            <w:vAlign w:val="center"/>
          </w:tcPr>
          <w:p w14:paraId="2D3FB547">
            <w:pPr>
              <w:snapToGrid w:val="0"/>
              <w:ind w:right="-42" w:rightChars="-20"/>
              <w:jc w:val="center"/>
              <w:rPr>
                <w:rFonts w:ascii="Arial" w:eastAsia="黑体" w:hAnsi="Arial" w:cs="Arial"/>
                <w:szCs w:val="20"/>
              </w:rPr>
            </w:pPr>
          </w:p>
        </w:tc>
        <w:tc>
          <w:tcPr>
            <w:tcW w:w="940" w:type="pct"/>
            <w:gridSpan w:val="3"/>
            <w:vMerge/>
            <w:vAlign w:val="center"/>
          </w:tcPr>
          <w:p w14:paraId="6A268B89">
            <w:pPr>
              <w:snapToGrid w:val="0"/>
              <w:ind w:right="-42" w:rightChars="-20"/>
              <w:jc w:val="center"/>
              <w:rPr>
                <w:rFonts w:ascii="Arial" w:eastAsia="黑体" w:hAnsi="Arial" w:cs="Arial"/>
                <w:szCs w:val="20"/>
              </w:rPr>
            </w:pPr>
          </w:p>
        </w:tc>
        <w:tc>
          <w:tcPr>
            <w:tcW w:w="2586" w:type="pct"/>
            <w:gridSpan w:val="4"/>
          </w:tcPr>
          <w:p w14:paraId="4BADAAE0">
            <w:pPr>
              <w:ind w:right="-42" w:rightChars="-20"/>
              <w:rPr>
                <w:rFonts w:ascii="Arial" w:eastAsia="黑体" w:hAnsi="Arial" w:cs="Arial"/>
                <w:szCs w:val="20"/>
              </w:rPr>
            </w:pPr>
            <w:r>
              <w:rPr>
                <w:rFonts w:ascii="Arial" w:eastAsia="黑体" w:hAnsi="Arial" w:cs="Arial" w:hint="eastAsia"/>
                <w:szCs w:val="20"/>
              </w:rPr>
              <w:t>技术人员     人</w:t>
            </w:r>
          </w:p>
        </w:tc>
      </w:tr>
      <w:tr w14:paraId="6932ECD9">
        <w:tblPrEx>
          <w:tblW w:w="5000" w:type="pct"/>
          <w:tblInd w:w="0" w:type="dxa"/>
          <w:tblCellMar>
            <w:top w:w="0" w:type="dxa"/>
            <w:left w:w="108" w:type="dxa"/>
            <w:bottom w:w="0" w:type="dxa"/>
            <w:right w:w="108" w:type="dxa"/>
          </w:tblCellMar>
        </w:tblPrEx>
        <w:trPr>
          <w:trHeight w:val="397"/>
        </w:trPr>
        <w:tc>
          <w:tcPr>
            <w:tcW w:w="796" w:type="pct"/>
            <w:vMerge/>
            <w:vAlign w:val="center"/>
          </w:tcPr>
          <w:p w14:paraId="6C5C2C36">
            <w:pPr>
              <w:ind w:right="-42" w:rightChars="-20"/>
              <w:jc w:val="center"/>
              <w:rPr>
                <w:rFonts w:ascii="Arial" w:eastAsia="黑体" w:hAnsi="Arial" w:cs="Arial"/>
                <w:szCs w:val="20"/>
              </w:rPr>
            </w:pPr>
          </w:p>
        </w:tc>
        <w:tc>
          <w:tcPr>
            <w:tcW w:w="678" w:type="pct"/>
            <w:vAlign w:val="center"/>
          </w:tcPr>
          <w:p w14:paraId="3AF23B8D">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87E62FD">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168404FC">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1F80A9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0DB1500D">
            <w:pPr>
              <w:ind w:right="-42" w:rightChars="-20"/>
              <w:jc w:val="center"/>
              <w:rPr>
                <w:rFonts w:ascii="Arial" w:eastAsia="黑体" w:hAnsi="Arial" w:cs="Arial"/>
                <w:szCs w:val="20"/>
              </w:rPr>
            </w:pPr>
            <w:r>
              <w:rPr>
                <w:rFonts w:ascii="Arial" w:eastAsia="黑体" w:hAnsi="Arial" w:cs="Arial"/>
                <w:szCs w:val="20"/>
              </w:rPr>
              <w:t>技工</w:t>
            </w:r>
          </w:p>
        </w:tc>
      </w:tr>
      <w:tr w14:paraId="39453C08">
        <w:tblPrEx>
          <w:tblW w:w="5000" w:type="pct"/>
          <w:tblInd w:w="0" w:type="dxa"/>
          <w:tblCellMar>
            <w:top w:w="0" w:type="dxa"/>
            <w:left w:w="108" w:type="dxa"/>
            <w:bottom w:w="0" w:type="dxa"/>
            <w:right w:w="108" w:type="dxa"/>
          </w:tblCellMar>
        </w:tblPrEx>
        <w:trPr>
          <w:trHeight w:val="397"/>
        </w:trPr>
        <w:tc>
          <w:tcPr>
            <w:tcW w:w="796" w:type="pct"/>
            <w:vMerge/>
            <w:vAlign w:val="center"/>
          </w:tcPr>
          <w:p w14:paraId="553EB453">
            <w:pPr>
              <w:ind w:right="-42" w:rightChars="-20"/>
              <w:jc w:val="center"/>
              <w:rPr>
                <w:rFonts w:ascii="Arial" w:eastAsia="黑体" w:hAnsi="Arial" w:cs="Arial"/>
                <w:szCs w:val="20"/>
              </w:rPr>
            </w:pPr>
          </w:p>
        </w:tc>
        <w:tc>
          <w:tcPr>
            <w:tcW w:w="678" w:type="pct"/>
            <w:vAlign w:val="center"/>
          </w:tcPr>
          <w:p w14:paraId="2C722740">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2C01D29">
            <w:pPr>
              <w:snapToGrid w:val="0"/>
              <w:ind w:right="-42" w:rightChars="-20"/>
              <w:rPr>
                <w:rFonts w:ascii="Arial" w:eastAsia="黑体" w:hAnsi="Arial" w:cs="Arial"/>
                <w:szCs w:val="20"/>
              </w:rPr>
            </w:pPr>
          </w:p>
        </w:tc>
        <w:tc>
          <w:tcPr>
            <w:tcW w:w="806" w:type="pct"/>
            <w:gridSpan w:val="2"/>
          </w:tcPr>
          <w:p w14:paraId="0A9C01C6">
            <w:pPr>
              <w:ind w:right="-42" w:rightChars="-20"/>
              <w:rPr>
                <w:rFonts w:ascii="Arial" w:eastAsia="黑体" w:hAnsi="Arial" w:cs="Arial"/>
                <w:szCs w:val="20"/>
              </w:rPr>
            </w:pPr>
          </w:p>
        </w:tc>
        <w:tc>
          <w:tcPr>
            <w:tcW w:w="757" w:type="pct"/>
          </w:tcPr>
          <w:p w14:paraId="484FF5CF">
            <w:pPr>
              <w:ind w:right="-42" w:rightChars="-20"/>
              <w:rPr>
                <w:rFonts w:ascii="Arial" w:eastAsia="黑体" w:hAnsi="Arial" w:cs="Arial"/>
                <w:szCs w:val="20"/>
              </w:rPr>
            </w:pPr>
          </w:p>
        </w:tc>
        <w:tc>
          <w:tcPr>
            <w:tcW w:w="1023" w:type="pct"/>
          </w:tcPr>
          <w:p w14:paraId="413C514A">
            <w:pPr>
              <w:ind w:right="-42" w:rightChars="-20"/>
              <w:rPr>
                <w:rFonts w:ascii="Arial" w:eastAsia="黑体" w:hAnsi="Arial" w:cs="Arial"/>
                <w:szCs w:val="20"/>
              </w:rPr>
            </w:pPr>
          </w:p>
        </w:tc>
      </w:tr>
      <w:tr w14:paraId="51030047">
        <w:tblPrEx>
          <w:tblW w:w="5000" w:type="pct"/>
          <w:tblInd w:w="0" w:type="dxa"/>
          <w:tblCellMar>
            <w:top w:w="0" w:type="dxa"/>
            <w:left w:w="108" w:type="dxa"/>
            <w:bottom w:w="0" w:type="dxa"/>
            <w:right w:w="108" w:type="dxa"/>
          </w:tblCellMar>
        </w:tblPrEx>
        <w:trPr>
          <w:trHeight w:val="397"/>
        </w:trPr>
        <w:tc>
          <w:tcPr>
            <w:tcW w:w="796" w:type="pct"/>
            <w:vMerge/>
            <w:vAlign w:val="center"/>
          </w:tcPr>
          <w:p w14:paraId="0547E18F">
            <w:pPr>
              <w:ind w:right="-42" w:rightChars="-20"/>
              <w:jc w:val="center"/>
              <w:rPr>
                <w:rFonts w:ascii="Arial" w:eastAsia="黑体" w:hAnsi="Arial" w:cs="Arial"/>
                <w:szCs w:val="20"/>
              </w:rPr>
            </w:pPr>
          </w:p>
        </w:tc>
        <w:tc>
          <w:tcPr>
            <w:tcW w:w="678" w:type="pct"/>
            <w:vMerge w:val="restart"/>
            <w:vAlign w:val="center"/>
          </w:tcPr>
          <w:p w14:paraId="2223B991">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5515CD">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5897952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31D527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7891A00">
            <w:pPr>
              <w:ind w:right="-42" w:firstLine="840" w:rightChars="-20" w:firstLineChars="400"/>
              <w:rPr>
                <w:rFonts w:ascii="Arial" w:eastAsia="黑体" w:hAnsi="Arial" w:cs="Arial"/>
                <w:szCs w:val="20"/>
              </w:rPr>
            </w:pPr>
            <w:r>
              <w:rPr>
                <w:rFonts w:ascii="Arial" w:eastAsia="黑体" w:hAnsi="Arial" w:cs="Arial"/>
                <w:szCs w:val="20"/>
              </w:rPr>
              <w:t>万元</w:t>
            </w:r>
          </w:p>
        </w:tc>
      </w:tr>
      <w:tr w14:paraId="6AB1BC75">
        <w:tblPrEx>
          <w:tblW w:w="5000" w:type="pct"/>
          <w:tblInd w:w="0" w:type="dxa"/>
          <w:tblCellMar>
            <w:top w:w="0" w:type="dxa"/>
            <w:left w:w="108" w:type="dxa"/>
            <w:bottom w:w="0" w:type="dxa"/>
            <w:right w:w="108" w:type="dxa"/>
          </w:tblCellMar>
        </w:tblPrEx>
        <w:trPr>
          <w:trHeight w:val="397"/>
        </w:trPr>
        <w:tc>
          <w:tcPr>
            <w:tcW w:w="796" w:type="pct"/>
            <w:vMerge/>
            <w:vAlign w:val="center"/>
          </w:tcPr>
          <w:p w14:paraId="202D8898">
            <w:pPr>
              <w:ind w:right="-42" w:rightChars="-20"/>
              <w:jc w:val="center"/>
              <w:rPr>
                <w:rFonts w:ascii="Arial" w:eastAsia="黑体" w:hAnsi="Arial" w:cs="Arial"/>
                <w:szCs w:val="20"/>
              </w:rPr>
            </w:pPr>
          </w:p>
        </w:tc>
        <w:tc>
          <w:tcPr>
            <w:tcW w:w="678" w:type="pct"/>
            <w:vMerge/>
            <w:vAlign w:val="center"/>
          </w:tcPr>
          <w:p w14:paraId="40D7A802">
            <w:pPr>
              <w:snapToGrid w:val="0"/>
              <w:ind w:right="-42" w:rightChars="-20"/>
              <w:rPr>
                <w:rFonts w:ascii="Arial" w:eastAsia="黑体" w:hAnsi="Arial" w:cs="Arial"/>
                <w:szCs w:val="20"/>
              </w:rPr>
            </w:pPr>
          </w:p>
        </w:tc>
        <w:tc>
          <w:tcPr>
            <w:tcW w:w="940" w:type="pct"/>
            <w:gridSpan w:val="3"/>
            <w:vMerge/>
            <w:vAlign w:val="center"/>
          </w:tcPr>
          <w:p w14:paraId="326D8D71">
            <w:pPr>
              <w:snapToGrid w:val="0"/>
              <w:ind w:right="-42" w:rightChars="-20"/>
              <w:rPr>
                <w:rFonts w:ascii="Arial" w:eastAsia="黑体" w:hAnsi="Arial" w:cs="Arial"/>
                <w:szCs w:val="20"/>
              </w:rPr>
            </w:pPr>
          </w:p>
        </w:tc>
        <w:tc>
          <w:tcPr>
            <w:tcW w:w="806" w:type="pct"/>
            <w:gridSpan w:val="2"/>
            <w:vMerge/>
            <w:vAlign w:val="center"/>
          </w:tcPr>
          <w:p w14:paraId="61AFF642">
            <w:pPr>
              <w:ind w:right="-42" w:rightChars="-20"/>
              <w:jc w:val="center"/>
              <w:rPr>
                <w:rFonts w:ascii="Arial" w:eastAsia="黑体" w:hAnsi="Arial" w:cs="Arial"/>
                <w:szCs w:val="20"/>
              </w:rPr>
            </w:pPr>
          </w:p>
        </w:tc>
        <w:tc>
          <w:tcPr>
            <w:tcW w:w="757" w:type="pct"/>
            <w:vAlign w:val="center"/>
          </w:tcPr>
          <w:p w14:paraId="066484A8">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43C0A365">
            <w:pPr>
              <w:ind w:right="-42" w:firstLine="840" w:rightChars="-20" w:firstLineChars="400"/>
              <w:rPr>
                <w:rFonts w:ascii="Arial" w:eastAsia="黑体" w:hAnsi="Arial" w:cs="Arial"/>
                <w:szCs w:val="20"/>
              </w:rPr>
            </w:pPr>
            <w:r>
              <w:rPr>
                <w:rFonts w:ascii="Arial" w:eastAsia="黑体" w:hAnsi="Arial" w:cs="Arial"/>
                <w:szCs w:val="20"/>
              </w:rPr>
              <w:t>万元</w:t>
            </w:r>
          </w:p>
        </w:tc>
      </w:tr>
      <w:tr w14:paraId="3C06734A">
        <w:tblPrEx>
          <w:tblW w:w="5000" w:type="pct"/>
          <w:tblInd w:w="0" w:type="dxa"/>
          <w:tblCellMar>
            <w:top w:w="0" w:type="dxa"/>
            <w:left w:w="108" w:type="dxa"/>
            <w:bottom w:w="0" w:type="dxa"/>
            <w:right w:w="108" w:type="dxa"/>
          </w:tblCellMar>
        </w:tblPrEx>
        <w:trPr>
          <w:trHeight w:val="397"/>
        </w:trPr>
        <w:tc>
          <w:tcPr>
            <w:tcW w:w="796" w:type="pct"/>
            <w:vMerge/>
            <w:vAlign w:val="center"/>
          </w:tcPr>
          <w:p w14:paraId="5AA964C2">
            <w:pPr>
              <w:ind w:right="-42" w:rightChars="-20"/>
              <w:jc w:val="center"/>
              <w:rPr>
                <w:rFonts w:ascii="Arial" w:eastAsia="黑体" w:hAnsi="Arial" w:cs="Arial"/>
                <w:szCs w:val="20"/>
              </w:rPr>
            </w:pPr>
          </w:p>
        </w:tc>
        <w:tc>
          <w:tcPr>
            <w:tcW w:w="678" w:type="pct"/>
            <w:vAlign w:val="center"/>
          </w:tcPr>
          <w:p w14:paraId="28867F6C">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812BF4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7B5371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92E2804">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115C54B">
            <w:pPr>
              <w:ind w:right="-42" w:firstLine="840" w:rightChars="-20" w:firstLineChars="400"/>
              <w:rPr>
                <w:rFonts w:ascii="Arial" w:eastAsia="黑体" w:hAnsi="Arial" w:cs="Arial"/>
                <w:szCs w:val="20"/>
              </w:rPr>
            </w:pPr>
            <w:r>
              <w:rPr>
                <w:rFonts w:ascii="Arial" w:eastAsia="黑体" w:hAnsi="Arial" w:cs="Arial"/>
                <w:szCs w:val="20"/>
              </w:rPr>
              <w:t>万元</w:t>
            </w:r>
          </w:p>
        </w:tc>
      </w:tr>
      <w:tr w14:paraId="04B79F3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98B38A8">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11412498">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44E1EB14">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443BD0DA">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01D9C8D">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54F4893D">
            <w:pPr>
              <w:ind w:right="-42" w:rightChars="-20"/>
              <w:jc w:val="center"/>
              <w:rPr>
                <w:rFonts w:ascii="Arial" w:eastAsia="黑体" w:hAnsi="Arial" w:cs="Arial"/>
                <w:szCs w:val="20"/>
              </w:rPr>
            </w:pPr>
            <w:r>
              <w:rPr>
                <w:rFonts w:ascii="Arial" w:eastAsia="黑体" w:hAnsi="Arial" w:cs="Arial"/>
                <w:szCs w:val="20"/>
              </w:rPr>
              <w:t>负债总额</w:t>
            </w:r>
          </w:p>
        </w:tc>
      </w:tr>
      <w:tr w14:paraId="74A7C81B">
        <w:tblPrEx>
          <w:tblW w:w="5000" w:type="pct"/>
          <w:tblInd w:w="0" w:type="dxa"/>
          <w:tblCellMar>
            <w:top w:w="0" w:type="dxa"/>
            <w:left w:w="108" w:type="dxa"/>
            <w:bottom w:w="0" w:type="dxa"/>
            <w:right w:w="108" w:type="dxa"/>
          </w:tblCellMar>
        </w:tblPrEx>
        <w:trPr>
          <w:trHeight w:val="397"/>
        </w:trPr>
        <w:tc>
          <w:tcPr>
            <w:tcW w:w="796" w:type="pct"/>
            <w:vMerge/>
            <w:vAlign w:val="center"/>
          </w:tcPr>
          <w:p w14:paraId="1EB37F40">
            <w:pPr>
              <w:ind w:right="-42" w:rightChars="-20"/>
              <w:jc w:val="center"/>
              <w:rPr>
                <w:rFonts w:ascii="Arial" w:eastAsia="黑体" w:hAnsi="Arial" w:cs="Arial"/>
                <w:szCs w:val="20"/>
              </w:rPr>
            </w:pPr>
          </w:p>
        </w:tc>
        <w:tc>
          <w:tcPr>
            <w:tcW w:w="678" w:type="pct"/>
            <w:vAlign w:val="center"/>
          </w:tcPr>
          <w:p w14:paraId="58397238">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777F63">
            <w:pPr>
              <w:snapToGrid w:val="0"/>
              <w:ind w:right="-42" w:rightChars="-20"/>
              <w:rPr>
                <w:rFonts w:ascii="Arial" w:eastAsia="黑体" w:hAnsi="Arial" w:cs="Arial"/>
                <w:szCs w:val="20"/>
              </w:rPr>
            </w:pPr>
          </w:p>
        </w:tc>
        <w:tc>
          <w:tcPr>
            <w:tcW w:w="806" w:type="pct"/>
            <w:gridSpan w:val="2"/>
            <w:vAlign w:val="center"/>
          </w:tcPr>
          <w:p w14:paraId="687AB8F1">
            <w:pPr>
              <w:ind w:right="-42" w:rightChars="-20"/>
              <w:rPr>
                <w:rFonts w:ascii="Arial" w:eastAsia="黑体" w:hAnsi="Arial" w:cs="Arial"/>
                <w:szCs w:val="20"/>
              </w:rPr>
            </w:pPr>
          </w:p>
        </w:tc>
        <w:tc>
          <w:tcPr>
            <w:tcW w:w="757" w:type="pct"/>
            <w:vAlign w:val="center"/>
          </w:tcPr>
          <w:p w14:paraId="14FFB406">
            <w:pPr>
              <w:ind w:right="-42" w:rightChars="-20"/>
              <w:rPr>
                <w:rFonts w:ascii="Arial" w:eastAsia="黑体" w:hAnsi="Arial" w:cs="Arial"/>
                <w:szCs w:val="20"/>
              </w:rPr>
            </w:pPr>
          </w:p>
        </w:tc>
        <w:tc>
          <w:tcPr>
            <w:tcW w:w="1023" w:type="pct"/>
            <w:vAlign w:val="center"/>
          </w:tcPr>
          <w:p w14:paraId="00BAD8EE">
            <w:pPr>
              <w:ind w:right="-42" w:rightChars="-20"/>
              <w:rPr>
                <w:rFonts w:ascii="Arial" w:eastAsia="黑体" w:hAnsi="Arial" w:cs="Arial"/>
                <w:szCs w:val="20"/>
              </w:rPr>
            </w:pPr>
          </w:p>
        </w:tc>
      </w:tr>
    </w:tbl>
    <w:p w14:paraId="1449904C">
      <w:pPr>
        <w:tabs>
          <w:tab w:val="left" w:pos="5580"/>
        </w:tabs>
        <w:adjustRightInd w:val="0"/>
        <w:snapToGrid w:val="0"/>
        <w:spacing w:line="360" w:lineRule="auto"/>
        <w:jc w:val="center"/>
        <w:rPr>
          <w:rFonts w:ascii="宋体" w:eastAsia="宋体" w:hAnsi="宋体" w:cs="Times New Roman"/>
          <w:szCs w:val="21"/>
        </w:rPr>
      </w:pPr>
    </w:p>
    <w:p w14:paraId="4CC3A25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565ABAE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733E434"/>
    <w:p w14:paraId="164093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4CD5B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A2F2B02">
      <w:pPr>
        <w:tabs>
          <w:tab w:val="left" w:pos="1573"/>
        </w:tabs>
        <w:adjustRightInd w:val="0"/>
        <w:snapToGrid w:val="0"/>
        <w:spacing w:line="360" w:lineRule="auto"/>
        <w:ind w:firstLine="412" w:firstLineChars="196"/>
        <w:rPr>
          <w:rFonts w:ascii="宋体" w:eastAsia="宋体" w:hAnsi="宋体" w:cs="Times New Roman"/>
          <w:szCs w:val="21"/>
        </w:rPr>
      </w:pPr>
    </w:p>
    <w:p w14:paraId="6CBD10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201D4A0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238F3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77A67FD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32F3F37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A144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0F7411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418DBC3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5A261D62">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510A16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025A2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129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B460D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D243DE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224B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EFD6A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8FFA8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563ED1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82A5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D239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09CA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E7FEE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45947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3124DDF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4A5669">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15C08665">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A9C01A7">
      <w:pPr>
        <w:tabs>
          <w:tab w:val="left" w:pos="1260"/>
        </w:tabs>
        <w:adjustRightInd w:val="0"/>
        <w:snapToGrid w:val="0"/>
        <w:spacing w:line="360" w:lineRule="auto"/>
        <w:ind w:firstLine="735" w:firstLineChars="350"/>
        <w:rPr>
          <w:rFonts w:ascii="华文楷体" w:eastAsia="华文楷体" w:hAnsi="华文楷体" w:cs="Times New Roman"/>
          <w:szCs w:val="21"/>
        </w:rPr>
      </w:pPr>
    </w:p>
    <w:p w14:paraId="4C3F976C"/>
    <w:p w14:paraId="1E53E50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285D77B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1ABBA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7485405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4D3B34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3C58B4F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7FE6102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6D020F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1516F2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039904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EEF64A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7BCEF1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300207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AC48BC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4D3AF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4343E872">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47B88A0">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D38E334">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36EED20">
      <w:pPr>
        <w:adjustRightInd w:val="0"/>
        <w:snapToGrid w:val="0"/>
        <w:spacing w:line="360" w:lineRule="auto"/>
        <w:ind w:firstLine="412" w:firstLineChars="196"/>
        <w:rPr>
          <w:rFonts w:ascii="Times New Roman" w:eastAsia="宋体" w:hAnsi="Times New Roman" w:cs="Times New Roman"/>
          <w:szCs w:val="20"/>
        </w:rPr>
      </w:pPr>
    </w:p>
    <w:p w14:paraId="24A949E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2135525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5CA4E46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54452EC2">
      <w:pPr>
        <w:tabs>
          <w:tab w:val="left" w:pos="5580"/>
        </w:tabs>
        <w:adjustRightInd w:val="0"/>
        <w:snapToGrid w:val="0"/>
        <w:spacing w:line="360" w:lineRule="auto"/>
        <w:ind w:firstLine="420" w:firstLineChars="200"/>
        <w:jc w:val="left"/>
        <w:rPr>
          <w:rFonts w:ascii="Times New Roman" w:eastAsia="宋体" w:hAnsi="Times New Roman" w:cs="Times New Roman"/>
          <w:kern w:val="0"/>
          <w:szCs w:val="20"/>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p>
    <w:p w14:paraId="3AF0876B">
      <w:pPr>
        <w:tabs>
          <w:tab w:val="left" w:pos="558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46D5525F">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189BEAE">
      <w:pPr>
        <w:adjustRightInd w:val="0"/>
        <w:snapToGrid w:val="0"/>
        <w:spacing w:line="360" w:lineRule="auto"/>
        <w:ind w:firstLine="412" w:firstLineChars="196"/>
        <w:rPr>
          <w:rFonts w:ascii="宋体" w:eastAsia="宋体" w:hAnsi="宋体" w:cs="Times New Roman"/>
          <w:szCs w:val="20"/>
        </w:rPr>
      </w:pPr>
    </w:p>
    <w:p w14:paraId="3A39EAF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5170B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5BDB49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029BF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7CFD581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40F45F7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25295A5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E84ED3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2B38E0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F038C4C">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C9EC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B2EBD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500506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8A5264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82A995B">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194E9F3">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666DFE1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31763881">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4BD857A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BB7E0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639A13D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676179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50AD7D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CABC9F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F18B03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8EF736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1E2BDBF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70853BC">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FF03677">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5A8EE7A6">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4423ED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1B6D59">
      <w:pPr>
        <w:autoSpaceDN w:val="0"/>
        <w:spacing w:line="440" w:lineRule="exact"/>
        <w:ind w:firstLine="420" w:firstLineChars="200"/>
        <w:rPr>
          <w:rFonts w:ascii="宋体" w:eastAsia="宋体" w:hAnsi="宋体" w:cs="仿宋_GB2312"/>
          <w:b/>
          <w:szCs w:val="21"/>
        </w:rPr>
      </w:pPr>
    </w:p>
    <w:p w14:paraId="60A4990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4BB53F9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580793B">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EF0C67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B63F7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0EA629E0">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7F7EDC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11A2C3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919A9E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2EB84B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FF09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AC4EC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32880AF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C78DB6F">
      <w:pPr>
        <w:tabs>
          <w:tab w:val="left" w:pos="1573"/>
        </w:tabs>
        <w:autoSpaceDN w:val="0"/>
        <w:adjustRightInd w:val="0"/>
        <w:snapToGrid w:val="0"/>
        <w:spacing w:line="360" w:lineRule="auto"/>
        <w:rPr>
          <w:rFonts w:ascii="宋体" w:eastAsia="宋体" w:hAnsi="宋体" w:cs="Times New Roman"/>
          <w:b/>
          <w:szCs w:val="21"/>
        </w:rPr>
      </w:pPr>
    </w:p>
    <w:p w14:paraId="2793C67B">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FC6C979">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6C5426F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089AA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B1D3D7C">
      <w:pPr>
        <w:spacing w:line="360" w:lineRule="auto"/>
        <w:ind w:firstLine="420" w:firstLineChars="200"/>
        <w:rPr>
          <w:rFonts w:ascii="华文楷体" w:eastAsia="华文楷体" w:hAnsi="华文楷体" w:cs="仿宋_GB2312"/>
          <w:szCs w:val="21"/>
          <w:u w:val="single"/>
        </w:rPr>
      </w:pPr>
      <w:bookmarkStart w:id="13" w:name="_Toc15561_WPSOffice_Level2"/>
      <w:bookmarkStart w:id="14" w:name="_Toc23749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36130CC5">
      <w:pPr>
        <w:spacing w:line="360" w:lineRule="auto"/>
        <w:ind w:firstLine="420" w:firstLineChars="200"/>
        <w:rPr>
          <w:rFonts w:ascii="华文楷体" w:eastAsia="华文楷体" w:hAnsi="华文楷体" w:cs="仿宋_GB2312"/>
          <w:szCs w:val="21"/>
        </w:rPr>
      </w:pPr>
      <w:bookmarkStart w:id="15" w:name="_Toc22173_WPSOffice_Level2"/>
      <w:bookmarkStart w:id="16" w:name="_Toc405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63DE52FB">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2A4FDA2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BDA4EC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AAF73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2EF3673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6A74E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3367E6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1F0FE3E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2ED4855F">
      <w:pPr>
        <w:spacing w:line="360" w:lineRule="auto"/>
        <w:ind w:firstLine="420" w:firstLineChars="200"/>
        <w:rPr>
          <w:rFonts w:ascii="华文楷体" w:eastAsia="华文楷体" w:hAnsi="华文楷体" w:cs="仿宋_GB2312"/>
          <w:szCs w:val="21"/>
        </w:rPr>
      </w:pPr>
    </w:p>
    <w:p w14:paraId="3F99481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4BA98A8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479937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9C98D99">
      <w:pPr>
        <w:spacing w:line="360" w:lineRule="exact"/>
        <w:ind w:right="1050" w:firstLine="2835" w:rightChars="500" w:firstLineChars="1350"/>
        <w:jc w:val="left"/>
        <w:rPr>
          <w:rFonts w:ascii="华文楷体" w:eastAsia="华文楷体" w:hAnsi="华文楷体" w:cs="仿宋_GB2312"/>
          <w:szCs w:val="21"/>
        </w:rPr>
      </w:pPr>
    </w:p>
    <w:p w14:paraId="3E5AD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9FB0C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538266FF">
      <w:pPr>
        <w:spacing w:line="360" w:lineRule="exact"/>
        <w:ind w:right="1050" w:firstLine="2835" w:rightChars="500" w:firstLineChars="1350"/>
        <w:jc w:val="left"/>
        <w:rPr>
          <w:rFonts w:ascii="华文楷体" w:eastAsia="华文楷体" w:hAnsi="华文楷体" w:cs="仿宋_GB2312"/>
          <w:szCs w:val="21"/>
        </w:rPr>
      </w:pPr>
    </w:p>
    <w:p w14:paraId="157FB29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5C00843D">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55D6AF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162C0D3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1C3B2B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3BB17C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01CA1CA4">
      <w:pPr>
        <w:autoSpaceDN w:val="0"/>
        <w:spacing w:line="440" w:lineRule="exact"/>
        <w:ind w:firstLine="420" w:firstLineChars="200"/>
        <w:rPr>
          <w:rFonts w:ascii="华文楷体" w:eastAsia="华文楷体" w:hAnsi="华文楷体" w:cs="仿宋_GB2312"/>
          <w:szCs w:val="21"/>
        </w:rPr>
      </w:pPr>
    </w:p>
    <w:p w14:paraId="3190945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8FCD1B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089324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41865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E8B525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95EC485">
      <w:pPr>
        <w:tabs>
          <w:tab w:val="left" w:pos="1573"/>
        </w:tabs>
        <w:autoSpaceDN w:val="0"/>
        <w:adjustRightInd w:val="0"/>
        <w:snapToGrid w:val="0"/>
        <w:spacing w:line="360" w:lineRule="auto"/>
        <w:rPr>
          <w:rFonts w:ascii="宋体" w:eastAsia="宋体" w:hAnsi="宋体" w:cs="Times New Roman"/>
          <w:b/>
          <w:szCs w:val="21"/>
        </w:rPr>
      </w:pPr>
    </w:p>
    <w:bookmarkEnd w:id="12"/>
    <w:p w14:paraId="1EB645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61BD8695">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587BDED5"/>
    <w:p w14:paraId="09673A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19FFEAFD">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69613B8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0BD4D22B">
      <w:pPr>
        <w:rPr>
          <w:rFonts w:ascii="宋体" w:eastAsia="宋体" w:hAnsi="Courier New" w:cs="Times New Roman"/>
          <w:szCs w:val="21"/>
        </w:rPr>
      </w:pPr>
    </w:p>
    <w:p w14:paraId="7443EF9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DDBD13C">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5DB02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3CBAEA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3C232C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0787FCC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10DAA2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404EACA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45D3347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38CD44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37744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4D862F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1C40F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F2F8C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22A516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1A05B1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D3D1C5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7FBCED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9EBE40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9DD2E83">
      <w:pPr>
        <w:adjustRightInd w:val="0"/>
        <w:snapToGrid w:val="0"/>
        <w:spacing w:line="360" w:lineRule="auto"/>
        <w:ind w:firstLine="420" w:firstLineChars="200"/>
        <w:jc w:val="left"/>
        <w:rPr>
          <w:rFonts w:ascii="宋体" w:eastAsia="宋体" w:hAnsi="宋体" w:cs="Times New Roman"/>
          <w:szCs w:val="21"/>
        </w:rPr>
      </w:pPr>
    </w:p>
    <w:p w14:paraId="268A926A">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151B9249">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5766D9AD">
      <w:pPr>
        <w:adjustRightInd w:val="0"/>
        <w:snapToGrid w:val="0"/>
        <w:spacing w:line="360" w:lineRule="auto"/>
        <w:ind w:firstLine="420" w:firstLineChars="200"/>
        <w:jc w:val="left"/>
        <w:rPr>
          <w:rFonts w:ascii="宋体" w:eastAsia="宋体" w:hAnsi="宋体" w:cs="Times New Roman"/>
          <w:szCs w:val="21"/>
        </w:rPr>
      </w:pPr>
    </w:p>
    <w:p w14:paraId="1C346B9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EBC73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67305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76AB0E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33098F6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EDBF2B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5CC20A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0C95CD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009BC6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E7063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1A1DFC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46993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2104572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D4D13AA"/>
    <w:p w14:paraId="27524E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03BF7C9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按照第五章响应人须知专用部分5.12条规定应提交的各种商务文件。</w:t>
      </w:r>
    </w:p>
    <w:p w14:paraId="530F3F1B"/>
    <w:p w14:paraId="686081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048BCF56">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0B899016"/>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017740C">
      <w:pPr>
        <w:adjustRightInd w:val="0"/>
        <w:snapToGrid w:val="0"/>
        <w:spacing w:line="360" w:lineRule="auto"/>
        <w:ind w:firstLine="420"/>
        <w:outlineLvl w:val="9"/>
        <w:rPr>
          <w:rFonts w:ascii="宋体" w:eastAsia="宋体" w:hAnsi="宋体" w:cs="Times New Roman"/>
          <w:b/>
          <w:bCs/>
          <w:szCs w:val="44"/>
        </w:rPr>
      </w:pPr>
    </w:p>
    <w:p w14:paraId="4C31989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2ECB9B73">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2.14报价一览表</w:t>
      </w:r>
    </w:p>
    <w:p w14:paraId="21931FCE">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745449D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65D88FC">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6F1F70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BBC79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FF2C8F9">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D13AF3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7099FB17">
            <w:pPr>
              <w:tabs>
                <w:tab w:val="left" w:pos="5580"/>
              </w:tabs>
              <w:adjustRightInd w:val="0"/>
              <w:snapToGrid w:val="0"/>
              <w:spacing w:line="360" w:lineRule="auto"/>
              <w:jc w:val="center"/>
              <w:rPr>
                <w:rFonts w:ascii="华文楷体" w:eastAsia="华文楷体" w:hAnsi="华文楷体" w:cs="Times New Roman"/>
                <w:szCs w:val="21"/>
              </w:rPr>
            </w:pPr>
          </w:p>
        </w:tc>
      </w:tr>
      <w:tr w14:paraId="653E6E21">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38765F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31056913">
            <w:pPr>
              <w:tabs>
                <w:tab w:val="left" w:pos="5580"/>
              </w:tabs>
              <w:adjustRightInd w:val="0"/>
              <w:snapToGrid w:val="0"/>
              <w:spacing w:line="360" w:lineRule="auto"/>
              <w:jc w:val="center"/>
              <w:rPr>
                <w:rFonts w:ascii="华文楷体" w:eastAsia="华文楷体" w:hAnsi="华文楷体" w:cs="Times New Roman"/>
                <w:szCs w:val="21"/>
              </w:rPr>
            </w:pPr>
          </w:p>
        </w:tc>
      </w:tr>
    </w:tbl>
    <w:p w14:paraId="07A93884">
      <w:pPr>
        <w:adjustRightInd w:val="0"/>
        <w:snapToGrid w:val="0"/>
        <w:spacing w:line="360" w:lineRule="auto"/>
        <w:rPr>
          <w:rFonts w:ascii="华文楷体" w:eastAsia="华文楷体" w:hAnsi="华文楷体" w:cs="Times New Roman"/>
          <w:szCs w:val="21"/>
        </w:rPr>
      </w:pPr>
    </w:p>
    <w:p w14:paraId="6DCE441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16C6E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3FC56FA">
      <w:pPr>
        <w:tabs>
          <w:tab w:val="left" w:pos="5580"/>
        </w:tabs>
        <w:adjustRightInd w:val="0"/>
        <w:snapToGrid w:val="0"/>
        <w:spacing w:line="360" w:lineRule="auto"/>
        <w:jc w:val="left"/>
        <w:rPr>
          <w:rFonts w:ascii="华文楷体" w:eastAsia="华文楷体" w:hAnsi="华文楷体" w:cs="Times New Roman"/>
          <w:szCs w:val="21"/>
        </w:rPr>
      </w:pPr>
    </w:p>
    <w:p w14:paraId="2A1E07F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058A422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6CD3660">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2E16EB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6E1D608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12A2A84"/>
    <w:p w14:paraId="4D60BB7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260BC66">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7CE64CE8">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6FDD5E5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78CD362">
      <w:pPr>
        <w:adjustRightInd w:val="0"/>
        <w:snapToGrid w:val="0"/>
        <w:spacing w:line="360" w:lineRule="auto"/>
        <w:ind w:firstLine="420" w:firstLineChars="200"/>
        <w:rPr>
          <w:rFonts w:ascii="Times New Roman" w:eastAsia="宋体" w:hAnsi="Times New Roman" w:cs="Times New Roman"/>
          <w:b/>
          <w:szCs w:val="20"/>
        </w:rPr>
      </w:pPr>
    </w:p>
    <w:p w14:paraId="28EE0EC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FA6F17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54691B24">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3BC2866">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360E96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6379DF7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49C032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3A59A52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60BF09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CFB0FF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4D1FC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0DFAD6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4B19069">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A7FC20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087EC4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C16185D">
            <w:pPr>
              <w:snapToGrid w:val="0"/>
              <w:spacing w:line="360" w:lineRule="auto"/>
              <w:rPr>
                <w:rFonts w:ascii="华文楷体" w:eastAsia="华文楷体" w:hAnsi="华文楷体" w:cs="Times New Roman"/>
                <w:szCs w:val="21"/>
              </w:rPr>
            </w:pPr>
          </w:p>
        </w:tc>
      </w:tr>
      <w:tr w14:paraId="4EFDCAA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314EF4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82E0DD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D8E25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BDDB1B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1BF39B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8AFE91A">
            <w:pPr>
              <w:snapToGrid w:val="0"/>
              <w:spacing w:line="360" w:lineRule="auto"/>
              <w:rPr>
                <w:rFonts w:ascii="华文楷体" w:eastAsia="华文楷体" w:hAnsi="华文楷体" w:cs="Times New Roman"/>
                <w:szCs w:val="21"/>
              </w:rPr>
            </w:pPr>
          </w:p>
        </w:tc>
      </w:tr>
      <w:tr w14:paraId="1EF238C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584D82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3094B22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F148C5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D127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3D977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EEC1D74">
            <w:pPr>
              <w:snapToGrid w:val="0"/>
              <w:spacing w:line="360" w:lineRule="auto"/>
              <w:rPr>
                <w:rFonts w:ascii="华文楷体" w:eastAsia="华文楷体" w:hAnsi="华文楷体" w:cs="Times New Roman"/>
                <w:szCs w:val="21"/>
              </w:rPr>
            </w:pPr>
          </w:p>
        </w:tc>
      </w:tr>
      <w:tr w14:paraId="4540A0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CB3CCC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8C8AA9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6F95FC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CAB4E3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9B67FF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1AFD64D">
            <w:pPr>
              <w:snapToGrid w:val="0"/>
              <w:spacing w:line="360" w:lineRule="auto"/>
              <w:rPr>
                <w:rFonts w:ascii="华文楷体" w:eastAsia="华文楷体" w:hAnsi="华文楷体" w:cs="Times New Roman"/>
                <w:szCs w:val="21"/>
              </w:rPr>
            </w:pPr>
          </w:p>
        </w:tc>
      </w:tr>
      <w:tr w14:paraId="7759C17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4977CF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697376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579B1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D538E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AC2F08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1C367D5">
            <w:pPr>
              <w:snapToGrid w:val="0"/>
              <w:spacing w:line="360" w:lineRule="auto"/>
              <w:rPr>
                <w:rFonts w:ascii="华文楷体" w:eastAsia="华文楷体" w:hAnsi="华文楷体" w:cs="Times New Roman"/>
                <w:szCs w:val="21"/>
              </w:rPr>
            </w:pPr>
          </w:p>
        </w:tc>
      </w:tr>
      <w:tr w14:paraId="41EDD194">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D40135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5204D8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CCB25D4">
      <w:pPr>
        <w:adjustRightInd w:val="0"/>
        <w:snapToGrid w:val="0"/>
        <w:spacing w:line="360" w:lineRule="auto"/>
        <w:rPr>
          <w:rFonts w:ascii="华文楷体" w:eastAsia="华文楷体" w:hAnsi="华文楷体" w:cs="Times New Roman"/>
          <w:b/>
          <w:szCs w:val="21"/>
        </w:rPr>
      </w:pPr>
    </w:p>
    <w:p w14:paraId="3CD07FA4">
      <w:pPr>
        <w:adjustRightInd w:val="0"/>
        <w:snapToGrid w:val="0"/>
        <w:spacing w:line="360" w:lineRule="auto"/>
        <w:rPr>
          <w:rFonts w:ascii="华文楷体" w:eastAsia="华文楷体" w:hAnsi="华文楷体" w:cs="Times New Roman"/>
          <w:b/>
          <w:szCs w:val="21"/>
        </w:rPr>
      </w:pPr>
    </w:p>
    <w:p w14:paraId="7ED2E7D1">
      <w:pPr>
        <w:adjustRightInd w:val="0"/>
        <w:snapToGrid w:val="0"/>
        <w:spacing w:line="360" w:lineRule="auto"/>
        <w:rPr>
          <w:rFonts w:ascii="华文楷体" w:eastAsia="华文楷体" w:hAnsi="华文楷体" w:cs="Times New Roman"/>
          <w:b/>
          <w:szCs w:val="21"/>
        </w:rPr>
      </w:pPr>
    </w:p>
    <w:p w14:paraId="2E1F5EF6">
      <w:pPr>
        <w:adjustRightInd w:val="0"/>
        <w:snapToGrid w:val="0"/>
        <w:spacing w:line="360" w:lineRule="auto"/>
        <w:rPr>
          <w:rFonts w:ascii="华文楷体" w:eastAsia="华文楷体" w:hAnsi="华文楷体" w:cs="Times New Roman"/>
          <w:b/>
          <w:szCs w:val="21"/>
        </w:rPr>
      </w:pPr>
    </w:p>
    <w:p w14:paraId="3E7EE56F">
      <w:pPr>
        <w:adjustRightInd w:val="0"/>
        <w:snapToGrid w:val="0"/>
        <w:spacing w:line="360" w:lineRule="auto"/>
        <w:rPr>
          <w:rFonts w:ascii="华文楷体" w:eastAsia="华文楷体" w:hAnsi="华文楷体" w:cs="Times New Roman"/>
          <w:b/>
          <w:szCs w:val="21"/>
        </w:rPr>
      </w:pPr>
    </w:p>
    <w:p w14:paraId="159CC599">
      <w:pPr>
        <w:adjustRightInd w:val="0"/>
        <w:snapToGrid w:val="0"/>
        <w:spacing w:line="360" w:lineRule="auto"/>
        <w:jc w:val="center"/>
        <w:rPr>
          <w:rFonts w:ascii="华文楷体" w:eastAsia="华文楷体" w:hAnsi="华文楷体" w:cs="Times New Roman"/>
          <w:b/>
          <w:szCs w:val="21"/>
        </w:rPr>
      </w:pPr>
    </w:p>
    <w:p w14:paraId="15E4BE7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CA9549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65BB0D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D31780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4B96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2D182A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772E04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B3CAF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0C273FD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9D7B0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12B19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640227D">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1AE0C90">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24140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5D7379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D4A55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2B7B1D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99791A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A5B0C1">
            <w:pPr>
              <w:adjustRightInd w:val="0"/>
              <w:snapToGrid w:val="0"/>
              <w:spacing w:line="360" w:lineRule="auto"/>
              <w:jc w:val="left"/>
              <w:rPr>
                <w:rFonts w:ascii="华文楷体" w:eastAsia="华文楷体" w:hAnsi="华文楷体" w:cs="Times New Roman"/>
                <w:szCs w:val="21"/>
              </w:rPr>
            </w:pPr>
          </w:p>
        </w:tc>
      </w:tr>
      <w:tr w14:paraId="4FA550D7">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5349F5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BB304D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FAC9AF1">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7B5EE3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7D4E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DAD71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A687523">
            <w:pPr>
              <w:adjustRightInd w:val="0"/>
              <w:snapToGrid w:val="0"/>
              <w:spacing w:line="360" w:lineRule="auto"/>
              <w:jc w:val="left"/>
              <w:rPr>
                <w:rFonts w:ascii="华文楷体" w:eastAsia="华文楷体" w:hAnsi="华文楷体" w:cs="Times New Roman"/>
                <w:szCs w:val="21"/>
              </w:rPr>
            </w:pPr>
          </w:p>
        </w:tc>
      </w:tr>
      <w:tr w14:paraId="071646C8">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9B839E">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3A664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46357E9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7695A4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2A37C1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387A1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0DEC308">
            <w:pPr>
              <w:adjustRightInd w:val="0"/>
              <w:snapToGrid w:val="0"/>
              <w:spacing w:line="360" w:lineRule="auto"/>
              <w:jc w:val="left"/>
              <w:rPr>
                <w:rFonts w:ascii="华文楷体" w:eastAsia="华文楷体" w:hAnsi="华文楷体" w:cs="Times New Roman"/>
                <w:szCs w:val="21"/>
              </w:rPr>
            </w:pPr>
          </w:p>
        </w:tc>
      </w:tr>
      <w:tr w14:paraId="36BC179F">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DF0DA8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DED5C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FE859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B9F4416">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B84ABE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D0E3F8">
            <w:pPr>
              <w:adjustRightInd w:val="0"/>
              <w:snapToGrid w:val="0"/>
              <w:spacing w:line="360" w:lineRule="auto"/>
              <w:jc w:val="left"/>
              <w:rPr>
                <w:rFonts w:ascii="华文楷体" w:eastAsia="华文楷体" w:hAnsi="华文楷体" w:cs="Times New Roman"/>
                <w:szCs w:val="21"/>
              </w:rPr>
            </w:pPr>
          </w:p>
        </w:tc>
      </w:tr>
      <w:tr w14:paraId="5CF8B2D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30B94BF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695A60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52D0469">
      <w:pPr>
        <w:adjustRightInd w:val="0"/>
        <w:snapToGrid w:val="0"/>
        <w:spacing w:line="360" w:lineRule="auto"/>
        <w:outlineLvl w:val="9"/>
        <w:rPr>
          <w:rFonts w:ascii="宋体" w:eastAsia="宋体" w:hAnsi="宋体" w:cs="Times New Roman"/>
          <w:b/>
          <w:szCs w:val="21"/>
        </w:rPr>
      </w:pPr>
    </w:p>
    <w:p w14:paraId="7323600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59DF67E3">
      <w:pPr>
        <w:adjustRightInd w:val="0"/>
        <w:snapToGrid w:val="0"/>
        <w:spacing w:line="360" w:lineRule="auto"/>
        <w:jc w:val="left"/>
        <w:rPr>
          <w:rFonts w:ascii="宋体" w:eastAsia="宋体" w:hAnsi="宋体" w:cs="Times New Roman"/>
          <w:b/>
          <w:szCs w:val="21"/>
        </w:rPr>
      </w:pPr>
    </w:p>
    <w:p w14:paraId="3B0AB2C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240454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6B880CF">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302D27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68BF5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53AC88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29809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71A8498">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3DECEA2">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954C9F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0E28FBB">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39C672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FDBB4E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3CF8B5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48A518">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7F98F9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046579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8320887">
            <w:pPr>
              <w:adjustRightInd w:val="0"/>
              <w:snapToGrid w:val="0"/>
              <w:spacing w:line="360" w:lineRule="auto"/>
              <w:jc w:val="left"/>
              <w:rPr>
                <w:rFonts w:ascii="华文楷体" w:eastAsia="华文楷体" w:hAnsi="华文楷体" w:cs="Times New Roman"/>
                <w:szCs w:val="21"/>
              </w:rPr>
            </w:pPr>
          </w:p>
        </w:tc>
      </w:tr>
      <w:tr w14:paraId="04F7268D">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77A4F07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44ED20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11C2A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6C4A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EFE52E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F829CD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55CCBF7">
            <w:pPr>
              <w:adjustRightInd w:val="0"/>
              <w:snapToGrid w:val="0"/>
              <w:spacing w:line="360" w:lineRule="auto"/>
              <w:jc w:val="left"/>
              <w:rPr>
                <w:rFonts w:ascii="华文楷体" w:eastAsia="华文楷体" w:hAnsi="华文楷体" w:cs="Times New Roman"/>
                <w:szCs w:val="21"/>
              </w:rPr>
            </w:pPr>
          </w:p>
        </w:tc>
      </w:tr>
      <w:tr w14:paraId="17B4144D">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CF29FB8">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7AB5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1369B2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CE7EA26">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6F7675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A57FFC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32BC71D">
            <w:pPr>
              <w:adjustRightInd w:val="0"/>
              <w:snapToGrid w:val="0"/>
              <w:spacing w:line="360" w:lineRule="auto"/>
              <w:jc w:val="left"/>
              <w:rPr>
                <w:rFonts w:ascii="华文楷体" w:eastAsia="华文楷体" w:hAnsi="华文楷体" w:cs="Times New Roman"/>
                <w:szCs w:val="21"/>
              </w:rPr>
            </w:pPr>
          </w:p>
        </w:tc>
      </w:tr>
    </w:tbl>
    <w:p w14:paraId="471E5D5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1213AFD">
      <w:pPr>
        <w:adjustRightInd w:val="0"/>
        <w:snapToGrid w:val="0"/>
        <w:spacing w:line="360" w:lineRule="auto"/>
        <w:jc w:val="left"/>
        <w:rPr>
          <w:rFonts w:ascii="宋体" w:eastAsia="宋体" w:hAnsi="宋体" w:cs="Times New Roman"/>
          <w:b/>
          <w:szCs w:val="21"/>
        </w:rPr>
      </w:pPr>
    </w:p>
    <w:p w14:paraId="29656A9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3F13A6E6">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33FA2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344608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6037988E">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00557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ED31F3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C0ED2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C4579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1C098F1">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7C866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4BB63F3A">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58F3BEA4">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9C96744">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C47406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4674922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40F65761">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765AB8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9EAF72F">
            <w:pPr>
              <w:adjustRightInd w:val="0"/>
              <w:snapToGrid w:val="0"/>
              <w:jc w:val="center"/>
              <w:rPr>
                <w:rFonts w:ascii="华文楷体" w:eastAsia="华文楷体" w:hAnsi="华文楷体" w:cs="Times New Roman"/>
                <w:szCs w:val="21"/>
              </w:rPr>
            </w:pPr>
          </w:p>
        </w:tc>
      </w:tr>
      <w:tr w14:paraId="20A5F55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3545C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6EF614A0">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A3227F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0ED2775E">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B03953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0151F">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DABD9E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4FF688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6D71370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B3D0C7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59BBF5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CEBA5A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74ABE93">
            <w:pPr>
              <w:adjustRightInd w:val="0"/>
              <w:snapToGrid w:val="0"/>
              <w:jc w:val="center"/>
              <w:rPr>
                <w:rFonts w:ascii="华文楷体" w:eastAsia="华文楷体" w:hAnsi="华文楷体" w:cs="Times New Roman"/>
                <w:szCs w:val="21"/>
              </w:rPr>
            </w:pPr>
          </w:p>
          <w:p w14:paraId="605C59AB">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75E1DF6">
            <w:pPr>
              <w:adjustRightInd w:val="0"/>
              <w:snapToGrid w:val="0"/>
              <w:jc w:val="center"/>
              <w:rPr>
                <w:rFonts w:ascii="华文楷体" w:eastAsia="华文楷体" w:hAnsi="华文楷体" w:cs="Times New Roman"/>
                <w:szCs w:val="21"/>
              </w:rPr>
            </w:pPr>
          </w:p>
          <w:p w14:paraId="50053035">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144C11C">
            <w:pPr>
              <w:adjustRightInd w:val="0"/>
              <w:snapToGrid w:val="0"/>
              <w:jc w:val="center"/>
              <w:rPr>
                <w:rFonts w:ascii="华文楷体" w:eastAsia="华文楷体" w:hAnsi="华文楷体" w:cs="Times New Roman"/>
                <w:szCs w:val="21"/>
              </w:rPr>
            </w:pPr>
          </w:p>
          <w:p w14:paraId="421BFB0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A56F75C">
            <w:pPr>
              <w:adjustRightInd w:val="0"/>
              <w:snapToGrid w:val="0"/>
              <w:jc w:val="center"/>
              <w:rPr>
                <w:rFonts w:ascii="华文楷体" w:eastAsia="华文楷体" w:hAnsi="华文楷体" w:cs="Times New Roman"/>
                <w:szCs w:val="21"/>
              </w:rPr>
            </w:pPr>
          </w:p>
          <w:p w14:paraId="08E5930D">
            <w:pPr>
              <w:adjustRightInd w:val="0"/>
              <w:snapToGrid w:val="0"/>
              <w:jc w:val="center"/>
              <w:rPr>
                <w:rFonts w:ascii="华文楷体" w:eastAsia="华文楷体" w:hAnsi="华文楷体" w:cs="Times New Roman"/>
                <w:szCs w:val="21"/>
              </w:rPr>
            </w:pPr>
          </w:p>
        </w:tc>
      </w:tr>
    </w:tbl>
    <w:p w14:paraId="7C40ABF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1990BC2">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59C5F4E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614429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344D47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6B44590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9A7BEB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63453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6F5F7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6A078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F9C92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5E21C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85CF0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604DFC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8A63C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4F727D0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E811646">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993330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FDD1B6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2D51A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84F5CD7">
            <w:pPr>
              <w:adjustRightInd w:val="0"/>
              <w:snapToGrid w:val="0"/>
              <w:spacing w:line="360" w:lineRule="auto"/>
              <w:jc w:val="left"/>
              <w:rPr>
                <w:rFonts w:ascii="华文楷体" w:eastAsia="华文楷体" w:hAnsi="华文楷体" w:cs="Times New Roman"/>
                <w:szCs w:val="21"/>
              </w:rPr>
            </w:pPr>
          </w:p>
        </w:tc>
      </w:tr>
      <w:tr w14:paraId="7595E55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8B3554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6B53D15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40F9734">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86BFBA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91B7AC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1FD6F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CA1279D">
            <w:pPr>
              <w:adjustRightInd w:val="0"/>
              <w:snapToGrid w:val="0"/>
              <w:spacing w:line="360" w:lineRule="auto"/>
              <w:jc w:val="left"/>
              <w:rPr>
                <w:rFonts w:ascii="华文楷体" w:eastAsia="华文楷体" w:hAnsi="华文楷体" w:cs="Times New Roman"/>
                <w:szCs w:val="21"/>
              </w:rPr>
            </w:pPr>
          </w:p>
        </w:tc>
      </w:tr>
      <w:tr w14:paraId="2C1D751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E4838D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B2612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C2D89D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5339F58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0256930">
            <w:pPr>
              <w:adjustRightInd w:val="0"/>
              <w:snapToGrid w:val="0"/>
              <w:spacing w:line="360" w:lineRule="auto"/>
              <w:jc w:val="left"/>
              <w:rPr>
                <w:rFonts w:ascii="华文楷体" w:eastAsia="华文楷体" w:hAnsi="华文楷体" w:cs="Times New Roman"/>
                <w:szCs w:val="21"/>
              </w:rPr>
            </w:pPr>
          </w:p>
        </w:tc>
      </w:tr>
    </w:tbl>
    <w:p w14:paraId="078CFA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47CB94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69A3E8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AC8BA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BE8AED3">
      <w:r>
        <w:rPr>
          <w:rFonts w:ascii="华文楷体" w:eastAsia="华文楷体" w:hAnsi="华文楷体" w:cs="Times New Roman" w:hint="eastAsia"/>
          <w:szCs w:val="21"/>
        </w:rPr>
        <w:t>示例：如某应答内容在响应人自行编制的技术文件10-13页，则填列“响应人自行编制的技术文件10-13页”。</w:t>
      </w:r>
    </w:p>
    <w:p w14:paraId="6F29B7FE">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2.18主要标的信息表</w:t>
      </w:r>
      <w:bookmarkEnd w:id="20"/>
    </w:p>
    <w:p w14:paraId="00576F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FF1DD43">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93FD5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28D7E3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794F18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421347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2F2DE5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1F6E63D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EA2F7C">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4F34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522DE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32ECA5B">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0D152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6438B9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BE43517">
            <w:pPr>
              <w:adjustRightInd w:val="0"/>
              <w:snapToGrid w:val="0"/>
              <w:spacing w:line="360" w:lineRule="auto"/>
              <w:jc w:val="center"/>
              <w:rPr>
                <w:rFonts w:ascii="华文楷体" w:eastAsia="华文楷体" w:hAnsi="华文楷体" w:cs="Times New Roman"/>
                <w:szCs w:val="21"/>
              </w:rPr>
            </w:pPr>
          </w:p>
        </w:tc>
      </w:tr>
      <w:tr w14:paraId="13C8433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1889D6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1A7E65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F650A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2EECE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9194E2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E1255C5">
            <w:pPr>
              <w:adjustRightInd w:val="0"/>
              <w:snapToGrid w:val="0"/>
              <w:spacing w:line="360" w:lineRule="auto"/>
              <w:jc w:val="center"/>
              <w:rPr>
                <w:rFonts w:ascii="华文楷体" w:eastAsia="华文楷体" w:hAnsi="华文楷体" w:cs="Times New Roman"/>
                <w:szCs w:val="21"/>
              </w:rPr>
            </w:pPr>
          </w:p>
        </w:tc>
      </w:tr>
      <w:tr w14:paraId="25FEBED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CE383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367A7E5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88C632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8F66D7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9420FF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F16533">
            <w:pPr>
              <w:adjustRightInd w:val="0"/>
              <w:snapToGrid w:val="0"/>
              <w:spacing w:line="360" w:lineRule="auto"/>
              <w:jc w:val="center"/>
              <w:rPr>
                <w:rFonts w:ascii="华文楷体" w:eastAsia="华文楷体" w:hAnsi="华文楷体" w:cs="Times New Roman"/>
                <w:szCs w:val="21"/>
              </w:rPr>
            </w:pPr>
          </w:p>
        </w:tc>
      </w:tr>
      <w:tr w14:paraId="6E0A858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1AAE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36E34DB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6197B5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13B7EE5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94CF1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AD639F">
            <w:pPr>
              <w:adjustRightInd w:val="0"/>
              <w:snapToGrid w:val="0"/>
              <w:spacing w:line="360" w:lineRule="auto"/>
              <w:jc w:val="center"/>
              <w:rPr>
                <w:rFonts w:ascii="华文楷体" w:eastAsia="华文楷体" w:hAnsi="华文楷体" w:cs="Times New Roman"/>
                <w:szCs w:val="21"/>
              </w:rPr>
            </w:pPr>
          </w:p>
        </w:tc>
      </w:tr>
    </w:tbl>
    <w:p w14:paraId="5C16EF67">
      <w:pPr>
        <w:keepNext/>
        <w:tabs>
          <w:tab w:val="left" w:pos="5580"/>
        </w:tabs>
        <w:adjustRightInd w:val="0"/>
        <w:snapToGrid w:val="0"/>
        <w:spacing w:line="360" w:lineRule="auto"/>
        <w:ind w:left="1525" w:hanging="1254"/>
        <w:jc w:val="center"/>
        <w:rPr>
          <w:rFonts w:ascii="宋体" w:eastAsia="宋体" w:hAnsi="宋体" w:cs="Times New Roman"/>
          <w:szCs w:val="21"/>
        </w:rPr>
      </w:pPr>
    </w:p>
    <w:p w14:paraId="799A3E0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E126D67">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4604C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315DD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31E2DF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BC0482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B6612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A930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11156F2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644EC3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A03D2D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F8A12E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B560AE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EB838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0398D3A4">
            <w:pPr>
              <w:adjustRightInd w:val="0"/>
              <w:snapToGrid w:val="0"/>
              <w:spacing w:line="360" w:lineRule="auto"/>
              <w:jc w:val="center"/>
              <w:rPr>
                <w:rFonts w:ascii="华文楷体" w:eastAsia="华文楷体" w:hAnsi="华文楷体" w:cs="Times New Roman"/>
                <w:szCs w:val="21"/>
              </w:rPr>
            </w:pPr>
          </w:p>
        </w:tc>
      </w:tr>
      <w:tr w14:paraId="4BCDE25A">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02D780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074AD13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D3169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7FFDA6F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57EF8E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73ECF0D">
            <w:pPr>
              <w:adjustRightInd w:val="0"/>
              <w:snapToGrid w:val="0"/>
              <w:spacing w:line="360" w:lineRule="auto"/>
              <w:jc w:val="center"/>
              <w:rPr>
                <w:rFonts w:ascii="华文楷体" w:eastAsia="华文楷体" w:hAnsi="华文楷体" w:cs="Times New Roman"/>
                <w:szCs w:val="21"/>
              </w:rPr>
            </w:pPr>
          </w:p>
        </w:tc>
      </w:tr>
      <w:tr w14:paraId="5A274EC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4F51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36C3504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BB4986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7CA3C5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C523E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070900C">
            <w:pPr>
              <w:adjustRightInd w:val="0"/>
              <w:snapToGrid w:val="0"/>
              <w:spacing w:line="360" w:lineRule="auto"/>
              <w:jc w:val="center"/>
              <w:rPr>
                <w:rFonts w:ascii="华文楷体" w:eastAsia="华文楷体" w:hAnsi="华文楷体" w:cs="Times New Roman"/>
                <w:szCs w:val="21"/>
              </w:rPr>
            </w:pPr>
          </w:p>
        </w:tc>
      </w:tr>
      <w:tr w14:paraId="219A365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45621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0159D4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05FA1DE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29530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E4356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6B56F93">
            <w:pPr>
              <w:adjustRightInd w:val="0"/>
              <w:snapToGrid w:val="0"/>
              <w:spacing w:line="360" w:lineRule="auto"/>
              <w:jc w:val="center"/>
              <w:rPr>
                <w:rFonts w:ascii="华文楷体" w:eastAsia="华文楷体" w:hAnsi="华文楷体" w:cs="Times New Roman"/>
                <w:szCs w:val="21"/>
              </w:rPr>
            </w:pPr>
          </w:p>
        </w:tc>
      </w:tr>
    </w:tbl>
    <w:p w14:paraId="16C603F1">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41EC5EC0">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72FBF6C6"/>
    <w:p w14:paraId="38707E3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2.19响应人项目实施和售后服务方案</w:t>
      </w:r>
    </w:p>
    <w:p w14:paraId="7C376D13">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17D47557"/>
    <w:p w14:paraId="6C4EE39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2.20其他技术文件</w:t>
      </w:r>
    </w:p>
    <w:p w14:paraId="49511D7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按照第五章响应人须知专用部分5.12条规定应提交的各种技术文件。如磋商文件第七章采购需求等章节中有专门格式要求，按专门格式编写。如无专门格式要求，由响应人自拟格式编写。</w:t>
      </w:r>
    </w:p>
    <w:p w14:paraId="70BB8DD9"/>
    <w:p w14:paraId="3DB6A2C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2.21响应人自行编写的技术文件。</w:t>
      </w:r>
    </w:p>
    <w:p w14:paraId="638C671E">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4C0C4EB3"/>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bookmarkEnd w:id="7"/>
    <w:p w14:paraId="0C7E287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33854CE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B04C43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A00D2A4">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F1496C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A329BF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F09B1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F5566B2">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F77E6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31533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BEA5B7">
            <w:pPr>
              <w:numPr>
                <w:ilvl w:val="0"/>
                <w:numId w:val="3"/>
              </w:numPr>
              <w:jc w:val="left"/>
              <w:rPr>
                <w:rFonts w:ascii="宋体" w:eastAsia="宋体" w:hAnsi="宋体" w:cs="Times New Roman"/>
                <w:sz w:val="18"/>
                <w:szCs w:val="18"/>
              </w:rPr>
            </w:pPr>
          </w:p>
        </w:tc>
        <w:tc>
          <w:tcPr>
            <w:tcW w:w="850" w:type="dxa"/>
            <w:gridSpan w:val="2"/>
            <w:vAlign w:val="center"/>
          </w:tcPr>
          <w:p w14:paraId="10586BCA">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52D7EB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57AB0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1BC669">
            <w:pPr>
              <w:numPr>
                <w:ilvl w:val="0"/>
                <w:numId w:val="3"/>
              </w:numPr>
              <w:jc w:val="left"/>
              <w:rPr>
                <w:rFonts w:ascii="宋体" w:eastAsia="宋体" w:hAnsi="宋体" w:cs="Times New Roman"/>
                <w:sz w:val="18"/>
                <w:szCs w:val="18"/>
              </w:rPr>
            </w:pPr>
          </w:p>
        </w:tc>
        <w:tc>
          <w:tcPr>
            <w:tcW w:w="850" w:type="dxa"/>
            <w:gridSpan w:val="2"/>
            <w:vAlign w:val="center"/>
          </w:tcPr>
          <w:p w14:paraId="44A28BA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4550F7F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D9CD3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5984C6">
            <w:pPr>
              <w:numPr>
                <w:ilvl w:val="0"/>
                <w:numId w:val="3"/>
              </w:numPr>
              <w:jc w:val="left"/>
              <w:rPr>
                <w:rFonts w:ascii="宋体" w:eastAsia="宋体" w:hAnsi="宋体" w:cs="Times New Roman"/>
                <w:sz w:val="18"/>
                <w:szCs w:val="18"/>
              </w:rPr>
            </w:pPr>
          </w:p>
        </w:tc>
        <w:tc>
          <w:tcPr>
            <w:tcW w:w="850" w:type="dxa"/>
            <w:gridSpan w:val="2"/>
            <w:vAlign w:val="center"/>
          </w:tcPr>
          <w:p w14:paraId="65C0633B">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2B904583">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64E12E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A7C4E0">
            <w:pPr>
              <w:numPr>
                <w:ilvl w:val="0"/>
                <w:numId w:val="3"/>
              </w:numPr>
              <w:jc w:val="left"/>
              <w:rPr>
                <w:rFonts w:ascii="宋体" w:eastAsia="宋体" w:hAnsi="宋体" w:cs="Times New Roman"/>
                <w:sz w:val="18"/>
                <w:szCs w:val="18"/>
              </w:rPr>
            </w:pPr>
          </w:p>
        </w:tc>
        <w:tc>
          <w:tcPr>
            <w:tcW w:w="850" w:type="dxa"/>
            <w:gridSpan w:val="2"/>
            <w:vAlign w:val="center"/>
          </w:tcPr>
          <w:p w14:paraId="1DFF5609">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7A2FA2B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42F751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9B1365">
            <w:pPr>
              <w:numPr>
                <w:ilvl w:val="0"/>
                <w:numId w:val="3"/>
              </w:numPr>
              <w:jc w:val="left"/>
              <w:rPr>
                <w:rFonts w:ascii="宋体" w:eastAsia="宋体" w:hAnsi="宋体" w:cs="Times New Roman"/>
                <w:sz w:val="18"/>
                <w:szCs w:val="18"/>
              </w:rPr>
            </w:pPr>
          </w:p>
        </w:tc>
        <w:tc>
          <w:tcPr>
            <w:tcW w:w="850" w:type="dxa"/>
            <w:gridSpan w:val="2"/>
            <w:vAlign w:val="center"/>
          </w:tcPr>
          <w:p w14:paraId="01BF283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38AF93A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575CE1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18C8F">
            <w:pPr>
              <w:numPr>
                <w:ilvl w:val="0"/>
                <w:numId w:val="3"/>
              </w:numPr>
              <w:jc w:val="left"/>
              <w:rPr>
                <w:rFonts w:ascii="宋体" w:eastAsia="宋体" w:hAnsi="宋体" w:cs="Times New Roman"/>
                <w:sz w:val="18"/>
                <w:szCs w:val="18"/>
              </w:rPr>
            </w:pPr>
          </w:p>
        </w:tc>
        <w:tc>
          <w:tcPr>
            <w:tcW w:w="850" w:type="dxa"/>
            <w:gridSpan w:val="2"/>
            <w:vAlign w:val="center"/>
          </w:tcPr>
          <w:p w14:paraId="0DDC8200">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746BF2B1">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C6957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E959CD">
            <w:pPr>
              <w:numPr>
                <w:ilvl w:val="0"/>
                <w:numId w:val="3"/>
              </w:numPr>
              <w:jc w:val="left"/>
              <w:rPr>
                <w:rFonts w:ascii="宋体" w:eastAsia="宋体" w:hAnsi="宋体" w:cs="Times New Roman"/>
                <w:sz w:val="18"/>
                <w:szCs w:val="18"/>
              </w:rPr>
            </w:pPr>
          </w:p>
        </w:tc>
        <w:tc>
          <w:tcPr>
            <w:tcW w:w="850" w:type="dxa"/>
            <w:gridSpan w:val="2"/>
            <w:vAlign w:val="center"/>
          </w:tcPr>
          <w:p w14:paraId="3AA110A5">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5273BC7C">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CB0A0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333382">
            <w:pPr>
              <w:numPr>
                <w:ilvl w:val="0"/>
                <w:numId w:val="3"/>
              </w:numPr>
              <w:jc w:val="left"/>
              <w:rPr>
                <w:rFonts w:ascii="宋体" w:eastAsia="宋体" w:hAnsi="宋体" w:cs="Times New Roman"/>
                <w:sz w:val="18"/>
                <w:szCs w:val="18"/>
              </w:rPr>
            </w:pPr>
          </w:p>
        </w:tc>
        <w:tc>
          <w:tcPr>
            <w:tcW w:w="850" w:type="dxa"/>
            <w:gridSpan w:val="2"/>
            <w:vAlign w:val="center"/>
          </w:tcPr>
          <w:p w14:paraId="1B6A243B">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3262D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EB093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5989C">
            <w:pPr>
              <w:numPr>
                <w:ilvl w:val="0"/>
                <w:numId w:val="3"/>
              </w:numPr>
              <w:jc w:val="left"/>
              <w:rPr>
                <w:rFonts w:ascii="宋体" w:eastAsia="宋体" w:hAnsi="宋体" w:cs="Times New Roman"/>
                <w:sz w:val="18"/>
                <w:szCs w:val="18"/>
              </w:rPr>
            </w:pPr>
          </w:p>
        </w:tc>
        <w:tc>
          <w:tcPr>
            <w:tcW w:w="850" w:type="dxa"/>
            <w:gridSpan w:val="2"/>
            <w:vAlign w:val="center"/>
          </w:tcPr>
          <w:p w14:paraId="1F3661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9B7C7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695D1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B6FA6A">
            <w:pPr>
              <w:numPr>
                <w:ilvl w:val="0"/>
                <w:numId w:val="3"/>
              </w:numPr>
              <w:jc w:val="left"/>
              <w:rPr>
                <w:rFonts w:ascii="宋体" w:eastAsia="宋体" w:hAnsi="宋体" w:cs="Times New Roman"/>
                <w:sz w:val="18"/>
                <w:szCs w:val="18"/>
              </w:rPr>
            </w:pPr>
          </w:p>
        </w:tc>
        <w:tc>
          <w:tcPr>
            <w:tcW w:w="850" w:type="dxa"/>
            <w:gridSpan w:val="2"/>
            <w:vAlign w:val="center"/>
          </w:tcPr>
          <w:p w14:paraId="14AA2991">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02D8BA5">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51DC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22DC71">
            <w:pPr>
              <w:numPr>
                <w:ilvl w:val="0"/>
                <w:numId w:val="3"/>
              </w:numPr>
              <w:jc w:val="left"/>
              <w:rPr>
                <w:rFonts w:ascii="宋体" w:eastAsia="宋体" w:hAnsi="宋体" w:cs="Times New Roman"/>
                <w:sz w:val="18"/>
                <w:szCs w:val="18"/>
              </w:rPr>
            </w:pPr>
          </w:p>
        </w:tc>
        <w:tc>
          <w:tcPr>
            <w:tcW w:w="850" w:type="dxa"/>
            <w:gridSpan w:val="2"/>
            <w:vAlign w:val="center"/>
          </w:tcPr>
          <w:p w14:paraId="52E0A9B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62717E91">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441A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1945CF">
            <w:pPr>
              <w:numPr>
                <w:ilvl w:val="0"/>
                <w:numId w:val="3"/>
              </w:numPr>
              <w:jc w:val="left"/>
              <w:rPr>
                <w:rFonts w:ascii="宋体" w:eastAsia="宋体" w:hAnsi="宋体" w:cs="Times New Roman"/>
                <w:sz w:val="18"/>
                <w:szCs w:val="18"/>
              </w:rPr>
            </w:pPr>
          </w:p>
        </w:tc>
        <w:tc>
          <w:tcPr>
            <w:tcW w:w="850" w:type="dxa"/>
            <w:gridSpan w:val="2"/>
            <w:vAlign w:val="center"/>
          </w:tcPr>
          <w:p w14:paraId="46FA7110">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179B5F79">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26266C4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E893C7">
            <w:pPr>
              <w:numPr>
                <w:ilvl w:val="0"/>
                <w:numId w:val="3"/>
              </w:numPr>
              <w:jc w:val="left"/>
              <w:rPr>
                <w:rFonts w:ascii="宋体" w:eastAsia="宋体" w:hAnsi="宋体" w:cs="Times New Roman"/>
                <w:sz w:val="18"/>
                <w:szCs w:val="18"/>
              </w:rPr>
            </w:pPr>
          </w:p>
        </w:tc>
        <w:tc>
          <w:tcPr>
            <w:tcW w:w="850" w:type="dxa"/>
            <w:gridSpan w:val="2"/>
            <w:vAlign w:val="center"/>
          </w:tcPr>
          <w:p w14:paraId="00A5A290">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0C43350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138E9E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40699D">
            <w:pPr>
              <w:numPr>
                <w:ilvl w:val="0"/>
                <w:numId w:val="3"/>
              </w:numPr>
              <w:jc w:val="left"/>
              <w:rPr>
                <w:rFonts w:ascii="宋体" w:eastAsia="宋体" w:hAnsi="宋体" w:cs="Times New Roman"/>
                <w:sz w:val="18"/>
                <w:szCs w:val="18"/>
              </w:rPr>
            </w:pPr>
          </w:p>
        </w:tc>
        <w:tc>
          <w:tcPr>
            <w:tcW w:w="850" w:type="dxa"/>
            <w:gridSpan w:val="2"/>
            <w:vAlign w:val="center"/>
          </w:tcPr>
          <w:p w14:paraId="3CD8BD3C">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83238A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7251E7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2A1C9D">
            <w:pPr>
              <w:numPr>
                <w:ilvl w:val="0"/>
                <w:numId w:val="3"/>
              </w:numPr>
              <w:jc w:val="left"/>
              <w:rPr>
                <w:rFonts w:ascii="宋体" w:eastAsia="宋体" w:hAnsi="宋体" w:cs="Times New Roman"/>
                <w:sz w:val="18"/>
                <w:szCs w:val="18"/>
              </w:rPr>
            </w:pPr>
          </w:p>
        </w:tc>
        <w:tc>
          <w:tcPr>
            <w:tcW w:w="850" w:type="dxa"/>
            <w:gridSpan w:val="2"/>
            <w:vAlign w:val="center"/>
          </w:tcPr>
          <w:p w14:paraId="3179BD2A">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5751A45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05A862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4A3189">
            <w:pPr>
              <w:numPr>
                <w:ilvl w:val="0"/>
                <w:numId w:val="3"/>
              </w:numPr>
              <w:jc w:val="left"/>
              <w:rPr>
                <w:rFonts w:ascii="宋体" w:eastAsia="宋体" w:hAnsi="宋体" w:cs="Times New Roman"/>
                <w:sz w:val="18"/>
                <w:szCs w:val="18"/>
              </w:rPr>
            </w:pPr>
          </w:p>
        </w:tc>
        <w:tc>
          <w:tcPr>
            <w:tcW w:w="850" w:type="dxa"/>
            <w:gridSpan w:val="2"/>
            <w:vAlign w:val="center"/>
          </w:tcPr>
          <w:p w14:paraId="57376AD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5A38A32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50361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818ED4">
            <w:pPr>
              <w:numPr>
                <w:ilvl w:val="0"/>
                <w:numId w:val="3"/>
              </w:numPr>
              <w:jc w:val="left"/>
              <w:rPr>
                <w:rFonts w:ascii="宋体" w:eastAsia="宋体" w:hAnsi="宋体" w:cs="Times New Roman"/>
                <w:sz w:val="18"/>
                <w:szCs w:val="18"/>
              </w:rPr>
            </w:pPr>
          </w:p>
        </w:tc>
        <w:tc>
          <w:tcPr>
            <w:tcW w:w="850" w:type="dxa"/>
            <w:gridSpan w:val="2"/>
            <w:vAlign w:val="center"/>
          </w:tcPr>
          <w:p w14:paraId="6186B216">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508EA91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283514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3748F2">
            <w:pPr>
              <w:numPr>
                <w:ilvl w:val="0"/>
                <w:numId w:val="3"/>
              </w:numPr>
              <w:jc w:val="left"/>
              <w:rPr>
                <w:rFonts w:ascii="宋体" w:eastAsia="宋体" w:hAnsi="宋体" w:cs="Times New Roman"/>
                <w:sz w:val="18"/>
                <w:szCs w:val="18"/>
              </w:rPr>
            </w:pPr>
          </w:p>
        </w:tc>
        <w:tc>
          <w:tcPr>
            <w:tcW w:w="850" w:type="dxa"/>
            <w:gridSpan w:val="2"/>
            <w:vAlign w:val="center"/>
          </w:tcPr>
          <w:p w14:paraId="29F8678C">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64D3EFA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01B0BDB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18861A1">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74044F9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D801AE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1803AE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DB538">
            <w:pPr>
              <w:numPr>
                <w:ilvl w:val="0"/>
                <w:numId w:val="3"/>
              </w:numPr>
              <w:jc w:val="left"/>
              <w:rPr>
                <w:rFonts w:ascii="宋体" w:eastAsia="宋体" w:hAnsi="宋体" w:cs="Times New Roman"/>
                <w:sz w:val="18"/>
                <w:szCs w:val="18"/>
              </w:rPr>
            </w:pPr>
          </w:p>
        </w:tc>
        <w:tc>
          <w:tcPr>
            <w:tcW w:w="850" w:type="dxa"/>
            <w:gridSpan w:val="2"/>
            <w:vAlign w:val="center"/>
          </w:tcPr>
          <w:p w14:paraId="730AB9E1">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767E97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CE868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09410D">
            <w:pPr>
              <w:numPr>
                <w:ilvl w:val="0"/>
                <w:numId w:val="3"/>
              </w:numPr>
              <w:jc w:val="left"/>
              <w:rPr>
                <w:rFonts w:ascii="宋体" w:eastAsia="宋体" w:hAnsi="宋体" w:cs="Times New Roman"/>
                <w:sz w:val="18"/>
                <w:szCs w:val="18"/>
              </w:rPr>
            </w:pPr>
          </w:p>
        </w:tc>
        <w:tc>
          <w:tcPr>
            <w:tcW w:w="850" w:type="dxa"/>
            <w:gridSpan w:val="2"/>
            <w:vAlign w:val="center"/>
          </w:tcPr>
          <w:p w14:paraId="3A6BB4EB">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789B4D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第五章响</w:t>
            </w:r>
            <w:r>
              <w:rPr>
                <w:rFonts w:hint="eastAsia"/>
                <w:b/>
                <w:sz w:val="18"/>
                <w:szCs w:val="18"/>
              </w:rPr>
              <w:t>应</w:t>
            </w:r>
            <w:r>
              <w:rPr>
                <w:rFonts w:hint="eastAsia"/>
                <w:b/>
                <w:sz w:val="18"/>
                <w:szCs w:val="18"/>
              </w:rPr>
              <w:t>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218FB4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8FD536">
            <w:pPr>
              <w:numPr>
                <w:ilvl w:val="0"/>
                <w:numId w:val="3"/>
              </w:numPr>
              <w:jc w:val="left"/>
              <w:rPr>
                <w:rFonts w:ascii="宋体" w:eastAsia="宋体" w:hAnsi="宋体" w:cs="Times New Roman"/>
                <w:sz w:val="18"/>
                <w:szCs w:val="18"/>
              </w:rPr>
            </w:pPr>
          </w:p>
        </w:tc>
        <w:tc>
          <w:tcPr>
            <w:tcW w:w="850" w:type="dxa"/>
            <w:gridSpan w:val="2"/>
            <w:vAlign w:val="center"/>
          </w:tcPr>
          <w:p w14:paraId="6ED7C4FB">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76066FC4">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5.12条规定应提交的其他技术文件。</w:t>
            </w:r>
          </w:p>
        </w:tc>
      </w:tr>
      <w:tr w14:paraId="625309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04B48D">
            <w:pPr>
              <w:numPr>
                <w:ilvl w:val="0"/>
                <w:numId w:val="3"/>
              </w:numPr>
              <w:jc w:val="left"/>
              <w:rPr>
                <w:rFonts w:ascii="宋体" w:eastAsia="宋体" w:hAnsi="宋体" w:cs="Times New Roman"/>
                <w:sz w:val="18"/>
                <w:szCs w:val="18"/>
              </w:rPr>
            </w:pPr>
          </w:p>
        </w:tc>
        <w:tc>
          <w:tcPr>
            <w:tcW w:w="850" w:type="dxa"/>
            <w:gridSpan w:val="2"/>
            <w:vAlign w:val="center"/>
          </w:tcPr>
          <w:p w14:paraId="3CA9F3B7">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00F9586">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C7402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078E39">
            <w:pPr>
              <w:numPr>
                <w:ilvl w:val="0"/>
                <w:numId w:val="3"/>
              </w:numPr>
              <w:jc w:val="left"/>
              <w:rPr>
                <w:rFonts w:ascii="宋体" w:eastAsia="宋体" w:hAnsi="宋体" w:cs="Times New Roman"/>
                <w:sz w:val="18"/>
                <w:szCs w:val="18"/>
              </w:rPr>
            </w:pPr>
          </w:p>
        </w:tc>
        <w:tc>
          <w:tcPr>
            <w:tcW w:w="850" w:type="dxa"/>
            <w:gridSpan w:val="2"/>
            <w:vAlign w:val="center"/>
          </w:tcPr>
          <w:p w14:paraId="4A6EED4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4CCF45">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E2279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75BCBE">
            <w:pPr>
              <w:numPr>
                <w:ilvl w:val="0"/>
                <w:numId w:val="3"/>
              </w:numPr>
              <w:jc w:val="left"/>
              <w:rPr>
                <w:rFonts w:ascii="宋体" w:eastAsia="宋体" w:hAnsi="宋体" w:cs="Times New Roman"/>
                <w:sz w:val="18"/>
                <w:szCs w:val="18"/>
              </w:rPr>
            </w:pPr>
          </w:p>
        </w:tc>
        <w:tc>
          <w:tcPr>
            <w:tcW w:w="850" w:type="dxa"/>
            <w:gridSpan w:val="2"/>
            <w:vAlign w:val="center"/>
          </w:tcPr>
          <w:p w14:paraId="6E4A1EB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157AB9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380E15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51A705">
            <w:pPr>
              <w:numPr>
                <w:ilvl w:val="0"/>
                <w:numId w:val="3"/>
              </w:numPr>
              <w:jc w:val="left"/>
              <w:rPr>
                <w:rFonts w:ascii="宋体" w:eastAsia="宋体" w:hAnsi="宋体" w:cs="Times New Roman"/>
                <w:sz w:val="18"/>
                <w:szCs w:val="18"/>
              </w:rPr>
            </w:pPr>
          </w:p>
        </w:tc>
        <w:tc>
          <w:tcPr>
            <w:tcW w:w="850" w:type="dxa"/>
            <w:gridSpan w:val="2"/>
            <w:vAlign w:val="center"/>
          </w:tcPr>
          <w:p w14:paraId="306DE0A0">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72A654E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025D2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B6C5F">
            <w:pPr>
              <w:numPr>
                <w:ilvl w:val="0"/>
                <w:numId w:val="3"/>
              </w:numPr>
              <w:jc w:val="left"/>
              <w:rPr>
                <w:rFonts w:ascii="宋体" w:eastAsia="宋体" w:hAnsi="宋体" w:cs="Times New Roman"/>
                <w:sz w:val="18"/>
                <w:szCs w:val="18"/>
              </w:rPr>
            </w:pPr>
          </w:p>
        </w:tc>
        <w:tc>
          <w:tcPr>
            <w:tcW w:w="850" w:type="dxa"/>
            <w:gridSpan w:val="2"/>
            <w:vAlign w:val="center"/>
          </w:tcPr>
          <w:p w14:paraId="425ACD8C">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C340025">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025DA5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5975D7">
            <w:pPr>
              <w:numPr>
                <w:ilvl w:val="0"/>
                <w:numId w:val="3"/>
              </w:numPr>
              <w:jc w:val="left"/>
              <w:rPr>
                <w:rFonts w:ascii="宋体" w:eastAsia="宋体" w:hAnsi="宋体" w:cs="Times New Roman"/>
                <w:sz w:val="18"/>
                <w:szCs w:val="18"/>
              </w:rPr>
            </w:pPr>
          </w:p>
        </w:tc>
        <w:tc>
          <w:tcPr>
            <w:tcW w:w="850" w:type="dxa"/>
            <w:gridSpan w:val="2"/>
            <w:vAlign w:val="center"/>
          </w:tcPr>
          <w:p w14:paraId="7CABABB8">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A48E05C">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3369AB4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C66953">
            <w:pPr>
              <w:numPr>
                <w:ilvl w:val="0"/>
                <w:numId w:val="3"/>
              </w:numPr>
              <w:jc w:val="left"/>
              <w:rPr>
                <w:rFonts w:ascii="宋体" w:eastAsia="宋体" w:hAnsi="宋体" w:cs="Times New Roman"/>
                <w:sz w:val="18"/>
                <w:szCs w:val="18"/>
              </w:rPr>
            </w:pPr>
          </w:p>
        </w:tc>
        <w:tc>
          <w:tcPr>
            <w:tcW w:w="850" w:type="dxa"/>
            <w:gridSpan w:val="2"/>
            <w:vAlign w:val="center"/>
          </w:tcPr>
          <w:p w14:paraId="4F6B5EB3">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CA4AC0E">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2C2AFB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32BE59D">
            <w:pPr>
              <w:numPr>
                <w:ilvl w:val="0"/>
                <w:numId w:val="3"/>
              </w:numPr>
              <w:jc w:val="left"/>
              <w:rPr>
                <w:rFonts w:ascii="宋体" w:eastAsia="宋体" w:hAnsi="宋体" w:cs="Times New Roman"/>
                <w:sz w:val="18"/>
                <w:szCs w:val="18"/>
              </w:rPr>
            </w:pPr>
          </w:p>
        </w:tc>
        <w:tc>
          <w:tcPr>
            <w:tcW w:w="850" w:type="dxa"/>
            <w:gridSpan w:val="2"/>
            <w:vAlign w:val="center"/>
          </w:tcPr>
          <w:p w14:paraId="5089B027">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8B7519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DD1CE4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7FF5F5">
            <w:pPr>
              <w:numPr>
                <w:ilvl w:val="0"/>
                <w:numId w:val="3"/>
              </w:numPr>
              <w:jc w:val="left"/>
              <w:rPr>
                <w:rFonts w:ascii="宋体" w:eastAsia="宋体" w:hAnsi="宋体" w:cs="Times New Roman"/>
                <w:sz w:val="18"/>
                <w:szCs w:val="18"/>
              </w:rPr>
            </w:pPr>
          </w:p>
        </w:tc>
        <w:tc>
          <w:tcPr>
            <w:tcW w:w="850" w:type="dxa"/>
            <w:gridSpan w:val="2"/>
            <w:vAlign w:val="center"/>
          </w:tcPr>
          <w:p w14:paraId="0E7E93AF">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1.27.3</w:t>
            </w:r>
          </w:p>
        </w:tc>
        <w:tc>
          <w:tcPr>
            <w:tcW w:w="7723" w:type="dxa"/>
            <w:vAlign w:val="center"/>
          </w:tcPr>
          <w:p w14:paraId="42CD3C4E">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如相关供应商不能提供书面说明、证明材料，或者提供的书面说明、证明材料不能证明其报价合理性的，磋商小组应当将其作为无效响应处理。</w:t>
            </w:r>
          </w:p>
        </w:tc>
      </w:tr>
      <w:tr w14:paraId="4639D51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33940101">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1CB447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27869D">
            <w:pPr>
              <w:numPr>
                <w:ilvl w:val="0"/>
                <w:numId w:val="3"/>
              </w:numPr>
              <w:jc w:val="left"/>
              <w:rPr>
                <w:rFonts w:ascii="宋体" w:eastAsia="宋体" w:hAnsi="宋体" w:cs="Times New Roman"/>
                <w:sz w:val="18"/>
                <w:szCs w:val="18"/>
              </w:rPr>
            </w:pPr>
          </w:p>
        </w:tc>
        <w:tc>
          <w:tcPr>
            <w:tcW w:w="850" w:type="dxa"/>
            <w:gridSpan w:val="2"/>
            <w:vAlign w:val="center"/>
          </w:tcPr>
          <w:p w14:paraId="6D727C9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1B1286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9EC30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2CB50C2">
            <w:pPr>
              <w:numPr>
                <w:ilvl w:val="0"/>
                <w:numId w:val="3"/>
              </w:numPr>
              <w:jc w:val="left"/>
              <w:rPr>
                <w:rFonts w:ascii="宋体" w:eastAsia="宋体" w:hAnsi="宋体" w:cs="Times New Roman"/>
                <w:sz w:val="18"/>
                <w:szCs w:val="18"/>
              </w:rPr>
            </w:pPr>
          </w:p>
        </w:tc>
        <w:tc>
          <w:tcPr>
            <w:tcW w:w="850" w:type="dxa"/>
            <w:gridSpan w:val="2"/>
            <w:vAlign w:val="center"/>
          </w:tcPr>
          <w:p w14:paraId="71782197">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36FFAB">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5AFBBA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A7D793C">
            <w:pPr>
              <w:numPr>
                <w:ilvl w:val="0"/>
                <w:numId w:val="3"/>
              </w:numPr>
              <w:jc w:val="left"/>
              <w:rPr>
                <w:rFonts w:ascii="宋体" w:eastAsia="宋体" w:hAnsi="宋体" w:cs="Times New Roman"/>
                <w:sz w:val="18"/>
                <w:szCs w:val="18"/>
              </w:rPr>
            </w:pPr>
          </w:p>
        </w:tc>
        <w:tc>
          <w:tcPr>
            <w:tcW w:w="850" w:type="dxa"/>
            <w:gridSpan w:val="2"/>
            <w:vAlign w:val="center"/>
          </w:tcPr>
          <w:p w14:paraId="0E07E833">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2296CE9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43039D8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51B0444">
            <w:pPr>
              <w:numPr>
                <w:ilvl w:val="0"/>
                <w:numId w:val="3"/>
              </w:numPr>
              <w:jc w:val="left"/>
              <w:rPr>
                <w:rFonts w:ascii="宋体" w:eastAsia="宋体" w:hAnsi="宋体" w:cs="Times New Roman"/>
                <w:sz w:val="18"/>
                <w:szCs w:val="18"/>
              </w:rPr>
            </w:pPr>
          </w:p>
        </w:tc>
        <w:tc>
          <w:tcPr>
            <w:tcW w:w="850" w:type="dxa"/>
            <w:gridSpan w:val="2"/>
            <w:vAlign w:val="center"/>
          </w:tcPr>
          <w:p w14:paraId="3F9D2370">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1600876C">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5860CA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974622F">
      <w:pPr>
        <w:spacing w:line="360" w:lineRule="auto"/>
        <w:jc w:val="left"/>
        <w:rPr>
          <w:rFonts w:ascii="Times New Roman" w:eastAsia="宋体" w:hAnsi="Times New Roman" w:cs="Times New Roman"/>
          <w:b/>
          <w:bCs/>
          <w:sz w:val="44"/>
          <w:szCs w:val="44"/>
        </w:rPr>
      </w:pPr>
    </w:p>
    <w:p w14:paraId="7B768F60">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3796837">
      <w:pPr>
        <w:spacing w:line="360" w:lineRule="auto"/>
        <w:rPr>
          <w:rFonts w:ascii="Times New Roman" w:eastAsia="宋体" w:hAnsi="Times New Roman" w:cs="Times New Roman"/>
          <w:szCs w:val="20"/>
        </w:rPr>
      </w:pPr>
    </w:p>
    <w:p w14:paraId="51146CA5">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5D4085C5">
      <w:pPr>
        <w:spacing w:line="360" w:lineRule="auto"/>
        <w:rPr>
          <w:rFonts w:ascii="Times New Roman" w:eastAsia="宋体" w:hAnsi="Times New Roman" w:cs="Times New Roman"/>
          <w:b/>
          <w:bCs/>
          <w:szCs w:val="21"/>
        </w:rPr>
      </w:pPr>
    </w:p>
    <w:p w14:paraId="63938C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0A63F53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215460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4F8D778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99D8698">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630FA202">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1E4A80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中国气象局预报预测司</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E78E71D">
      <w:pPr>
        <w:spacing w:line="360" w:lineRule="auto"/>
        <w:ind w:firstLine="420" w:firstLineChars="200"/>
        <w:rPr>
          <w:rFonts w:ascii="宋体" w:eastAsia="宋体" w:hAnsi="宋体" w:cs="宋体"/>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2026年数值预报国省统筹支撑技术服务</w:t>
      </w:r>
      <w:bookmarkEnd w:id="22"/>
      <w:r>
        <w:rPr>
          <w:rFonts w:ascii="宋体" w:eastAsia="宋体" w:hAnsi="宋体" w:cs="宋体" w:hint="eastAsia"/>
          <w:b/>
          <w:bCs/>
          <w:szCs w:val="21"/>
        </w:rPr>
        <w:t>。</w:t>
      </w:r>
    </w:p>
    <w:p w14:paraId="1D3F9F02">
      <w:pPr>
        <w:spacing w:line="360" w:lineRule="auto"/>
        <w:ind w:firstLine="420" w:firstLineChars="200"/>
        <w:rPr>
          <w:rFonts w:ascii="宋体" w:eastAsia="宋体" w:hAnsi="宋体" w:cs="宋体"/>
          <w:b/>
          <w:bCs/>
          <w:szCs w:val="21"/>
        </w:rPr>
      </w:pPr>
      <w:r>
        <w:rPr>
          <w:rFonts w:ascii="宋体" w:eastAsia="宋体" w:hAnsi="宋体" w:cs="宋体" w:hint="eastAsia"/>
          <w:b/>
          <w:bCs/>
          <w:szCs w:val="21"/>
        </w:rPr>
        <w:t>二、</w:t>
      </w:r>
      <w:r>
        <w:rPr>
          <w:rFonts w:ascii="宋体" w:eastAsia="宋体" w:hAnsi="宋体" w:cs="Times New Roman" w:hint="eastAsia"/>
          <w:b/>
          <w:szCs w:val="21"/>
        </w:rPr>
        <w:t>项目编号：</w:t>
      </w:r>
      <w:r>
        <w:rPr>
          <w:rFonts w:ascii="宋体" w:eastAsia="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ZQCD-26086</w:t>
      </w:r>
      <w:bookmarkEnd w:id="23"/>
      <w:r>
        <w:rPr>
          <w:rFonts w:ascii="宋体" w:eastAsia="宋体" w:hAnsi="宋体" w:cs="宋体" w:hint="eastAsia"/>
          <w:b/>
          <w:bCs/>
          <w:szCs w:val="21"/>
        </w:rPr>
        <w:t>。</w:t>
      </w:r>
    </w:p>
    <w:p w14:paraId="3913BA45">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6BC5901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eastAsia="宋体" w:hAnsi="宋体" w:cs="微软雅黑" w:hint="eastAsia"/>
          <w:b/>
          <w:color w:val="0000FF"/>
          <w:kern w:val="0"/>
          <w:szCs w:val="21"/>
        </w:rPr>
        <w:t>包</w:t>
      </w:r>
      <w:r>
        <w:rPr>
          <w:rFonts w:ascii="宋体" w:eastAsia="宋体" w:hAnsi="宋体" w:cs="宋体" w:hint="eastAsia"/>
          <w:szCs w:val="21"/>
        </w:rPr>
        <w:t>。</w:t>
      </w:r>
    </w:p>
    <w:p w14:paraId="6C9A5FEF">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57A131E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331C400A">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1A727F5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5" w:name="合同履约期限_contractPerformancePeriod"/>
      <w:r>
        <w:rPr>
          <w:rFonts w:ascii="宋体" w:hAnsi="宋体" w:cs="微软雅黑" w:hint="eastAsia"/>
          <w:b/>
          <w:color w:val="0000FF"/>
          <w:kern w:val="0"/>
          <w:szCs w:val="21"/>
        </w:rPr>
        <w:t>合同签订之日起5个月完成项目验收</w:t>
      </w:r>
      <w:bookmarkEnd w:id="25"/>
      <w:r>
        <w:rPr>
          <w:rFonts w:ascii="宋体" w:hAnsi="宋体" w:cs="微软雅黑" w:hint="eastAsia"/>
          <w:b/>
          <w:color w:val="0000FF"/>
          <w:kern w:val="0"/>
          <w:szCs w:val="21"/>
        </w:rPr>
        <w:t>。</w:t>
      </w:r>
    </w:p>
    <w:p w14:paraId="75BAE8B8">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北京市中关村南大街46号</w:t>
      </w:r>
      <w:bookmarkEnd w:id="26"/>
      <w:r>
        <w:rPr>
          <w:rFonts w:ascii="宋体" w:eastAsia="宋体" w:hAnsi="宋体" w:cs="微软雅黑" w:hint="eastAsia"/>
          <w:b/>
          <w:color w:val="0000FF"/>
          <w:kern w:val="0"/>
          <w:szCs w:val="21"/>
        </w:rPr>
        <w:t>。</w:t>
      </w:r>
    </w:p>
    <w:p w14:paraId="42C1F9AE">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79947A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50F476A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B04BA4">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26FEDD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7" w:name="项目公告_signUpFirstTime"/>
      <w:r>
        <w:rPr>
          <w:rFonts w:ascii="宋体" w:eastAsia="宋体" w:hAnsi="Times New Roman" w:cs="Times New Roman" w:hint="eastAsia"/>
          <w:szCs w:val="21"/>
          <w:highlight w:val="none"/>
        </w:rPr>
        <w:t>2026年06月08日 00:00:00</w:t>
      </w:r>
      <w:bookmarkEnd w:id="27"/>
      <w:r>
        <w:rPr>
          <w:rFonts w:ascii="宋体" w:eastAsia="宋体" w:hAnsi="Times New Roman" w:cs="Times New Roman" w:hint="eastAsia"/>
          <w:szCs w:val="21"/>
          <w:highlight w:val="none"/>
        </w:rPr>
        <w:t>至</w:t>
      </w:r>
      <w:bookmarkStart w:id="28" w:name="项目公告_signUpLastTime"/>
      <w:r>
        <w:rPr>
          <w:rFonts w:ascii="宋体" w:eastAsia="宋体" w:hAnsi="Times New Roman" w:cs="Times New Roman" w:hint="eastAsia"/>
          <w:szCs w:val="21"/>
          <w:highlight w:val="none"/>
        </w:rPr>
        <w:t>2026年06月18日 23:59:59</w:t>
      </w:r>
      <w:bookmarkEnd w:id="28"/>
      <w:r>
        <w:rPr>
          <w:rFonts w:ascii="宋体" w:hint="eastAsia"/>
          <w:szCs w:val="21"/>
          <w:highlight w:val="white"/>
        </w:rPr>
        <w:t>（</w:t>
      </w:r>
      <w:r>
        <w:rPr>
          <w:rFonts w:ascii="宋体" w:eastAsia="宋体" w:hAnsi="宋体" w:cs="Times New Roman" w:hint="eastAsia"/>
          <w:szCs w:val="21"/>
        </w:rPr>
        <w:t>北京时间）。请潜在响应人务必在网上报名截止时间前进行报名并按包号下载磋商文件，超过报名截止时间的将无法报名。</w:t>
      </w:r>
    </w:p>
    <w:p w14:paraId="0B1B2E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3B2845E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017A69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31951FFD">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00AF9725">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9" w:name="项目公告_openBidTime"/>
      <w:r>
        <w:rPr>
          <w:rFonts w:ascii="宋体" w:eastAsia="宋体" w:hAnsi="Times New Roman" w:cs="微软雅黑" w:hint="eastAsia"/>
          <w:bCs w:val="0"/>
          <w:szCs w:val="21"/>
          <w:highlight w:val="none"/>
        </w:rPr>
        <w:t>2026年06月22日 14:00:00</w:t>
      </w:r>
      <w:bookmarkEnd w:id="29"/>
      <w:r>
        <w:rPr>
          <w:rFonts w:ascii="宋体" w:eastAsia="宋体" w:hAnsi="Times New Roman" w:cs="微软雅黑"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56A16724">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7A49807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FCA018C">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EEF9E63">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14:paraId="0757508E">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22DE38C2">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52892224">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2CE0C8B6">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6A4BE5A4">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局北区7号楼301</w:t>
      </w:r>
      <w:r>
        <w:rPr>
          <w:rFonts w:ascii="宋体" w:hAnsi="宋体" w:hint="eastAsia"/>
          <w:b/>
          <w:szCs w:val="21"/>
          <w:u w:val="single"/>
        </w:rPr>
        <w:t>室（中国气象局政府采购中心），</w:t>
      </w:r>
    </w:p>
    <w:p w14:paraId="388EFC1B">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88CEB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王妍</w:t>
      </w:r>
      <w:bookmarkEnd w:id="31"/>
    </w:p>
    <w:p w14:paraId="57634478">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010-68406642</w:t>
      </w:r>
      <w:bookmarkEnd w:id="32"/>
    </w:p>
    <w:p w14:paraId="3137B649">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5FE32642">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6A9FFE5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中国气象局预报预测司</w:t>
      </w:r>
      <w:bookmarkEnd w:id="33"/>
    </w:p>
    <w:p w14:paraId="698027AA">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杨静</w:t>
      </w:r>
      <w:bookmarkEnd w:id="34"/>
    </w:p>
    <w:p w14:paraId="5E60C5CB">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010-68409502</w:t>
      </w:r>
      <w:bookmarkEnd w:id="35"/>
    </w:p>
    <w:p w14:paraId="3F213F9F">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北京市中关村南大街46号</w:t>
      </w:r>
      <w:bookmarkEnd w:id="36"/>
    </w:p>
    <w:p w14:paraId="4569425C">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2A037E45">
      <w:pPr>
        <w:adjustRightInd w:val="0"/>
        <w:snapToGrid w:val="0"/>
        <w:spacing w:line="360" w:lineRule="auto"/>
        <w:ind w:firstLine="420" w:firstLineChars="200"/>
        <w:rPr>
          <w:rFonts w:ascii="宋体" w:hAnsi="宋体" w:cs="宋体"/>
          <w:szCs w:val="21"/>
        </w:rPr>
      </w:pPr>
      <w:r>
        <w:rPr>
          <w:rFonts w:ascii="宋体" w:eastAsia="宋体" w:hAnsi="宋体" w:cs="Times New Roman" w:hint="eastAsia"/>
          <w:b/>
          <w:bCs/>
          <w:szCs w:val="21"/>
          <w:highlight w:val="none"/>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43AF6F24">
      <w:pPr>
        <w:tabs>
          <w:tab w:val="left" w:pos="943"/>
          <w:tab w:val="left" w:pos="1573"/>
        </w:tabs>
        <w:adjustRightInd w:val="0"/>
        <w:snapToGrid w:val="0"/>
        <w:spacing w:line="360" w:lineRule="auto"/>
        <w:rPr>
          <w:rFonts w:ascii="宋体" w:eastAsia="宋体" w:hAnsi="宋体" w:cs="Times New Roman"/>
          <w:bCs/>
          <w:szCs w:val="21"/>
        </w:rPr>
      </w:pPr>
    </w:p>
    <w:p w14:paraId="71C29353">
      <w:pPr>
        <w:adjustRightInd w:val="0"/>
        <w:snapToGrid w:val="0"/>
        <w:spacing w:line="360" w:lineRule="auto"/>
        <w:jc w:val="center"/>
        <w:outlineLvl w:val="1"/>
        <w:rPr>
          <w:rFonts w:ascii="Times New Roman" w:eastAsia="宋体" w:hAnsi="Times New Roman" w:cs="Times New Roman"/>
          <w:bCs/>
          <w:szCs w:val="21"/>
        </w:rPr>
        <w:sectPr>
          <w:headerReference w:type="even" r:id="rId8"/>
          <w:headerReference w:type="default" r:id="rId9"/>
          <w:footerReference w:type="default" r:id="rId10"/>
          <w:headerReference w:type="first" r:id="rId11"/>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中国气象局预报预测司</w:t>
            </w:r>
            <w:bookmarkEnd w:id="39"/>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8 人的服务团队，具体要求详见第七章采购需求。</w:t>
            </w:r>
            <w:bookmarkEnd w:id="42"/>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4" w:name="选择是否为货物_includingGoodsFlagText"/>
            <w:r>
              <w:rPr>
                <w:rFonts w:ascii="Times New Roman" w:eastAsia="宋体" w:hAnsi="Times New Roman" w:cs="Times New Roman" w:hint="eastAsia"/>
                <w:szCs w:val="20"/>
                <w:highlight w:val="none"/>
              </w:rPr>
              <w:t>否</w:t>
            </w:r>
            <w:bookmarkEnd w:id="44"/>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5" w:name="进口产品_agentMaterials"/>
            <w:bookmarkEnd w:id="45"/>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2026年数值预报国省统筹支撑技术服务  ，属于  软件和信息技术服务  行业；</w:t>
            </w:r>
            <w:bookmarkEnd w:id="46"/>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7" w:name="中小企业_minorEnterprisesFlagText"/>
            <w:r>
              <w:rPr>
                <w:rFonts w:ascii="宋体" w:hAnsi="宋体" w:hint="eastAsia"/>
                <w:szCs w:val="21"/>
                <w:highlight w:val="none"/>
                <w:lang w:eastAsia="zh-CN"/>
              </w:rPr>
              <w:t>否</w:t>
            </w:r>
            <w:bookmarkEnd w:id="47"/>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是，中标服务费：2.1万元。</w:t>
            </w:r>
            <w:bookmarkEnd w:id="48"/>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180.000000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180.000000 万元</w:t>
            </w:r>
            <w:bookmarkEnd w:id="52"/>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04F7EC40"/>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9C8DC8">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4BFD1C68">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40DBB6E5">
      <w:pPr>
        <w:spacing w:line="360" w:lineRule="auto"/>
        <w:ind w:firstLine="311" w:firstLineChars="148"/>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AD4E9DF">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72E34125">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ISO9000系列或GJB9001B质量管理体系认证；</w:t>
              <w:cr/>
              <w:t>2、投标人具有ISO20000信息技术服务管理体系认证；</w:t>
              <w:cr/>
              <w:t>3、投标人具有ISO27001信息安全管理体系认证；</w:t>
              <w:cr/>
              <w:t>每提供1个认证证书得1分，最高得3分。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每提供1份合同得1分，最多得4分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(3)</w:t>
            </w:r>
          </w:p>
        </w:tc>
        <w:tc>
          <w:tcPr/>
          <w:p>
            <w:r>
              <w:t>评审标准：</w:t>
            </w:r>
          </w:p>
          <w:p>
            <w:r>
              <w:t>每提供 1份用户满意度证明得1分，最多得3分。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(8)</w:t>
            </w:r>
          </w:p>
        </w:tc>
        <w:tc>
          <w:tcPr/>
          <w:p>
            <w:r>
              <w:t>评审标准：</w:t>
            </w:r>
          </w:p>
          <w:p>
            <w:r>
              <w:t>投标人应组成本项目服务团队，团队组织结构清晰，应设服务团队负责人（项目经理），人员专业背景齐全。具体要求如下：</w:t>
              <w:cr/>
              <w:t>1、应组成服务团队，服务团队达到8人的得4分，每多1人加1分，最多得6分；</w:t>
              <w:cr/>
              <w:t>2、除服务团队负责人（项目经理）之外，服务团队人员应包含中级工程师及以上职称，每有1名得1分，最多得2分。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1、服务内容1  升级数值预报科创平台</w:t>
              <w:cr/>
              <w:t>2、服务内容2  区域模式版本分发统筹管理</w:t>
              <w:cr/>
              <w:t>3、服务内容3  区域模式试验模版定制与技术支持</w:t>
              <w:cr/>
              <w:t>4、服务内容4  区域模式试验数据供给</w:t>
              <w:cr/>
              <w:t>5、服务内容5  研发成果提交管理</w:t>
              <w:cr/>
              <w:t>以上每项服务内容评分如下：</w:t>
              <w:cr/>
              <w:t>一档0分</w:t>
              <w:cr/>
              <w:t>二档1分</w:t>
              <w:cr/>
              <w:t>三档2分</w:t>
              <w:cr/>
              <w:t>四档4分</w:t>
              <w:cr/>
              <w:t>以上共计5项服务内容，满分20分。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勾选打分</w:t>
            </w:r>
            <w:r>
              <w:t>(15)</w:t>
            </w:r>
          </w:p>
        </w:tc>
        <w:tc>
          <w:tcPr/>
          <w:p>
            <w:r>
              <w:t>评审标准：</w:t>
            </w:r>
          </w:p>
          <w:p>
            <w:r>
              <w:t>1、服务内容一：支持区域模式研发用户并发请求数指标满足第七章采购需求的规定达到300个，得5分；</w:t>
              <w:cr/>
              <w:t>2、服务内容一：支持区域模式试验运行并发数满足第七章采购需求的规定达到50个，得5分；</w:t>
              <w:cr/>
              <w:t>3、服务内容一：软件系统平均响应时间满足第七章采购需求的规定达≤5秒，得5分；</w:t>
              <w:cr/>
              <w:t>以上共计15分。</w:t>
            </w:r>
          </w:p>
          <w:p>
            <w:r>
              <w:t>评审标准说明：</w:t>
            </w:r>
          </w:p>
          <w:p>
            <w:r>
              <w:t>需提供第三方出具证明材料，并加盖投标人公章。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(3)</w:t>
            </w:r>
          </w:p>
        </w:tc>
        <w:tc>
          <w:tcPr/>
          <w:p>
            <w:r>
              <w:t>评审标准：</w:t>
            </w:r>
          </w:p>
          <w:p>
            <w:r>
              <w:t>每提供一条合理化建议得1分，满分3分。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6"/>
    </w:p>
    <w:p w14:paraId="40587CFE">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21381B7F">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rsidR="0083360C">
      <w:pPr>
        <w:spacing w:before="156" w:beforeLines="50" w:line="360" w:lineRule="auto"/>
        <w:jc w:val="center"/>
        <w:outlineLvl w:val="1"/>
        <w:rPr>
          <w:rFonts w:ascii="宋体" w:eastAsia="宋体" w:hAnsi="宋体" w:cs="Times New Roman"/>
          <w:b/>
          <w:sz w:val="30"/>
          <w:szCs w:val="30"/>
        </w:rPr>
      </w:pPr>
      <w:bookmarkStart w:id="57" w:name="插入_采购需求书"/>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83360C">
      <w:pPr>
        <w:jc w:val="left"/>
        <w:rPr>
          <w:rFonts w:ascii="Times New Roman" w:eastAsia="宋体" w:hAnsi="Times New Roman" w:cs="Times New Roman"/>
          <w:b/>
          <w:szCs w:val="21"/>
        </w:rPr>
      </w:pP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一、项目概况及总体要求</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针对我国数值预报研发力量相对分散，气象部门数值预报国家级与省级应用之间存在技术壁垒和重复建设、难以形成合力等问题，中国气象局于</w:t>
      </w:r>
      <w:r>
        <w:rPr>
          <w:rFonts w:ascii="宋体" w:eastAsia="宋体" w:hAnsi="宋体" w:cs="Times New Roman" w:hint="eastAsia"/>
          <w:sz w:val="22"/>
        </w:rPr>
        <w:t>2022</w:t>
      </w:r>
      <w:r>
        <w:rPr>
          <w:rFonts w:ascii="宋体" w:eastAsia="宋体" w:hAnsi="宋体" w:cs="Times New Roman" w:hint="eastAsia"/>
          <w:sz w:val="22"/>
        </w:rPr>
        <w:t>年印发《中国气象局数值预报统筹研发工作机制》，旨在通过机制创新，构建国家级业务单位协同联动、国省统筹研发的全国统一布局。这一机制的核心在于“统筹上下，协同创新”，即由中国气象局地球系统数值预报中心</w:t>
      </w:r>
      <w:r>
        <w:rPr>
          <w:rFonts w:ascii="宋体" w:eastAsia="宋体" w:hAnsi="宋体" w:cs="Times New Roman" w:hint="eastAsia"/>
          <w:sz w:val="22"/>
        </w:rPr>
        <w:t>（以下简称数值</w:t>
      </w:r>
      <w:r>
        <w:rPr>
          <w:rFonts w:ascii="宋体" w:eastAsia="宋体" w:hAnsi="宋体" w:cs="Times New Roman" w:hint="eastAsia"/>
          <w:sz w:val="22"/>
        </w:rPr>
        <w:t>预报</w:t>
      </w:r>
      <w:r>
        <w:rPr>
          <w:rFonts w:ascii="宋体" w:eastAsia="宋体" w:hAnsi="宋体" w:cs="Times New Roman" w:hint="eastAsia"/>
          <w:sz w:val="22"/>
        </w:rPr>
        <w:t>中心）</w:t>
      </w:r>
      <w:r>
        <w:rPr>
          <w:rFonts w:ascii="宋体" w:eastAsia="宋体" w:hAnsi="宋体" w:cs="Times New Roman" w:hint="eastAsia"/>
          <w:sz w:val="22"/>
        </w:rPr>
        <w:t>提供统一的数值预报模式基础版本与研发支撑平台，各省（区、市）</w:t>
      </w:r>
      <w:r>
        <w:rPr>
          <w:rFonts w:ascii="宋体" w:eastAsia="宋体" w:hAnsi="宋体" w:cs="Times New Roman" w:hint="eastAsia"/>
          <w:sz w:val="22"/>
        </w:rPr>
        <w:t>气象局则结合本地需求和技术特长，在统一的平台上开展针对性研发，最终将成果汇交集成到国家级模式系统中，实现优势互补、成果共享。</w:t>
      </w:r>
      <w:r>
        <w:rPr>
          <w:rFonts w:ascii="宋体" w:eastAsia="宋体" w:hAnsi="宋体" w:cs="Times New Roman" w:hint="eastAsia"/>
          <w:sz w:val="22"/>
        </w:rPr>
        <w:t>2024</w:t>
      </w:r>
      <w:r>
        <w:rPr>
          <w:rFonts w:ascii="宋体" w:eastAsia="宋体" w:hAnsi="宋体" w:cs="Times New Roman" w:hint="eastAsia"/>
          <w:sz w:val="22"/>
        </w:rPr>
        <w:t>年，数值预报国省统筹研发基地（气象宾馆）正式启用，标志着国省统筹机制进入实体化运行的新阶段。</w:t>
      </w:r>
      <w:r>
        <w:rPr>
          <w:rFonts w:ascii="宋体" w:eastAsia="宋体" w:hAnsi="宋体" w:cs="Times New Roman" w:hint="eastAsia"/>
          <w:sz w:val="22"/>
        </w:rPr>
        <w:t>2024</w:t>
      </w:r>
      <w:r>
        <w:rPr>
          <w:rFonts w:ascii="宋体" w:eastAsia="宋体" w:hAnsi="宋体" w:cs="Times New Roman" w:hint="eastAsia"/>
          <w:sz w:val="22"/>
        </w:rPr>
        <w:t>年起，各省（区、市）气象局指派模式业务技术骨干分批前往统筹研发基地，在</w:t>
      </w:r>
      <w:r>
        <w:rPr>
          <w:rFonts w:ascii="宋体" w:eastAsia="宋体" w:hAnsi="宋体" w:cs="Times New Roman" w:hint="eastAsia"/>
          <w:sz w:val="22"/>
        </w:rPr>
        <w:t>8</w:t>
      </w:r>
      <w:r>
        <w:rPr>
          <w:rFonts w:ascii="宋体" w:eastAsia="宋体" w:hAnsi="宋体" w:cs="Times New Roman" w:hint="eastAsia"/>
          <w:sz w:val="22"/>
        </w:rPr>
        <w:t>个方向组国家级模式专家的指导下开展为期</w:t>
      </w:r>
      <w:r>
        <w:rPr>
          <w:rFonts w:ascii="宋体" w:eastAsia="宋体" w:hAnsi="宋体" w:cs="Times New Roman" w:hint="eastAsia"/>
          <w:sz w:val="22"/>
        </w:rPr>
        <w:t>3</w:t>
      </w:r>
      <w:r>
        <w:rPr>
          <w:rFonts w:ascii="宋体" w:eastAsia="宋体" w:hAnsi="宋体" w:cs="Times New Roman" w:hint="eastAsia"/>
          <w:sz w:val="22"/>
        </w:rPr>
        <w:t>至</w:t>
      </w:r>
      <w:r>
        <w:rPr>
          <w:rFonts w:ascii="宋体" w:eastAsia="宋体" w:hAnsi="宋体" w:cs="Times New Roman" w:hint="eastAsia"/>
          <w:sz w:val="22"/>
        </w:rPr>
        <w:t>6</w:t>
      </w:r>
      <w:r>
        <w:rPr>
          <w:rFonts w:ascii="宋体" w:eastAsia="宋体" w:hAnsi="宋体" w:cs="Times New Roman" w:hint="eastAsia"/>
          <w:sz w:val="22"/>
        </w:rPr>
        <w:t>个月的实地协同开发攻关。</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CMA-MESO</w:t>
      </w:r>
      <w:r>
        <w:rPr>
          <w:rFonts w:ascii="宋体" w:eastAsia="宋体" w:hAnsi="宋体" w:cs="Times New Roman" w:hint="eastAsia"/>
          <w:sz w:val="22"/>
        </w:rPr>
        <w:t>（中国气象局中尺度天气数值预报系统）是中国气象局</w:t>
      </w:r>
      <w:r>
        <w:rPr>
          <w:rFonts w:ascii="宋体" w:eastAsia="宋体" w:hAnsi="宋体" w:cs="Times New Roman" w:hint="eastAsia"/>
          <w:sz w:val="22"/>
        </w:rPr>
        <w:t>具有自主知识产权的高分辨率区域数值预报系统</w:t>
      </w:r>
      <w:r>
        <w:rPr>
          <w:rFonts w:ascii="宋体" w:eastAsia="宋体" w:hAnsi="宋体" w:cs="Times New Roman" w:hint="eastAsia"/>
          <w:sz w:val="22"/>
        </w:rPr>
        <w:t>、</w:t>
      </w:r>
      <w:r>
        <w:rPr>
          <w:rFonts w:ascii="宋体" w:eastAsia="宋体" w:hAnsi="宋体" w:cs="Times New Roman" w:hint="eastAsia"/>
          <w:sz w:val="22"/>
        </w:rPr>
        <w:t>CMA</w:t>
      </w:r>
      <w:r>
        <w:rPr>
          <w:rFonts w:ascii="宋体" w:eastAsia="宋体" w:hAnsi="宋体" w:cs="Times New Roman" w:hint="eastAsia"/>
          <w:sz w:val="22"/>
        </w:rPr>
        <w:t>核心数值预报业务系统之一</w:t>
      </w:r>
      <w:r>
        <w:rPr>
          <w:rFonts w:ascii="宋体" w:eastAsia="宋体" w:hAnsi="宋体" w:cs="Times New Roman" w:hint="eastAsia"/>
          <w:sz w:val="22"/>
        </w:rPr>
        <w:t>，也是开展</w:t>
      </w:r>
      <w:r>
        <w:rPr>
          <w:rFonts w:ascii="宋体" w:eastAsia="宋体" w:hAnsi="宋体" w:cs="Times New Roman" w:hint="eastAsia"/>
          <w:sz w:val="22"/>
        </w:rPr>
        <w:t>数值预报</w:t>
      </w:r>
      <w:r>
        <w:rPr>
          <w:rFonts w:ascii="宋体" w:eastAsia="宋体" w:hAnsi="宋体" w:cs="Times New Roman" w:hint="eastAsia"/>
          <w:sz w:val="22"/>
        </w:rPr>
        <w:t>国省统筹研发活动的主要数值模式。在研发支撑平台方面，数值预报国省统筹科技创新平台（数值</w:t>
      </w:r>
      <w:r>
        <w:rPr>
          <w:rFonts w:ascii="宋体" w:eastAsia="宋体" w:hAnsi="宋体" w:cs="Times New Roman" w:hint="eastAsia"/>
          <w:sz w:val="22"/>
        </w:rPr>
        <w:t>预报科创平台</w:t>
      </w:r>
      <w:r>
        <w:rPr>
          <w:rFonts w:ascii="宋体" w:eastAsia="宋体" w:hAnsi="宋体" w:cs="Times New Roman" w:hint="eastAsia"/>
          <w:sz w:val="22"/>
        </w:rPr>
        <w:t>）于</w:t>
      </w:r>
      <w:r>
        <w:rPr>
          <w:rFonts w:ascii="宋体" w:eastAsia="宋体" w:hAnsi="宋体" w:cs="Times New Roman" w:hint="eastAsia"/>
          <w:sz w:val="22"/>
        </w:rPr>
        <w:t>2023</w:t>
      </w:r>
      <w:r>
        <w:rPr>
          <w:rFonts w:ascii="宋体" w:eastAsia="宋体" w:hAnsi="宋体" w:cs="Times New Roman" w:hint="eastAsia"/>
          <w:sz w:val="22"/>
        </w:rPr>
        <w:t>年正式上线业务运行，为国省统筹研发提供了统一的技术底座。该平台开发了统一门户、版本管理、区域模式试验、在线检验</w:t>
      </w:r>
      <w:r>
        <w:rPr>
          <w:rFonts w:ascii="宋体" w:eastAsia="宋体" w:hAnsi="宋体" w:cs="Times New Roman" w:hint="eastAsia"/>
          <w:sz w:val="22"/>
        </w:rPr>
        <w:t>与算例库</w:t>
      </w:r>
      <w:r>
        <w:rPr>
          <w:rFonts w:ascii="宋体" w:eastAsia="宋体" w:hAnsi="宋体" w:cs="Times New Roman" w:hint="eastAsia"/>
          <w:sz w:val="22"/>
        </w:rPr>
        <w:t>等功能，支持国省级模式专家在同一平台上进行</w:t>
      </w:r>
      <w:r>
        <w:rPr>
          <w:rFonts w:ascii="宋体" w:eastAsia="宋体" w:hAnsi="宋体" w:cs="Times New Roman" w:hint="eastAsia"/>
          <w:sz w:val="22"/>
        </w:rPr>
        <w:t>CMA</w:t>
      </w:r>
      <w:r>
        <w:rPr>
          <w:rFonts w:ascii="宋体" w:eastAsia="宋体" w:hAnsi="宋体" w:cs="Times New Roman" w:hint="eastAsia"/>
          <w:sz w:val="22"/>
        </w:rPr>
        <w:t>数值模式研发。数值</w:t>
      </w:r>
      <w:r>
        <w:rPr>
          <w:rFonts w:ascii="宋体" w:eastAsia="宋体" w:hAnsi="宋体" w:cs="Times New Roman" w:hint="eastAsia"/>
          <w:sz w:val="22"/>
        </w:rPr>
        <w:t>预报科创平台</w:t>
      </w:r>
      <w:r>
        <w:rPr>
          <w:rFonts w:ascii="宋体" w:eastAsia="宋体" w:hAnsi="宋体" w:cs="Times New Roman" w:hint="eastAsia"/>
          <w:sz w:val="22"/>
        </w:rPr>
        <w:t>先后发布了</w:t>
      </w:r>
      <w:r>
        <w:rPr>
          <w:rFonts w:ascii="宋体" w:eastAsia="宋体" w:hAnsi="宋体" w:cs="Times New Roman" w:hint="eastAsia"/>
          <w:sz w:val="22"/>
        </w:rPr>
        <w:t>CMA-MESO V5.1</w:t>
      </w:r>
      <w:r>
        <w:rPr>
          <w:rFonts w:ascii="宋体" w:eastAsia="宋体" w:hAnsi="宋体" w:cs="Times New Roman" w:hint="eastAsia"/>
          <w:sz w:val="22"/>
        </w:rPr>
        <w:t>（</w:t>
      </w:r>
      <w:r>
        <w:rPr>
          <w:rFonts w:ascii="宋体" w:eastAsia="宋体" w:hAnsi="宋体" w:cs="Times New Roman" w:hint="eastAsia"/>
          <w:sz w:val="22"/>
        </w:rPr>
        <w:t>3</w:t>
      </w:r>
      <w:r>
        <w:rPr>
          <w:rFonts w:ascii="宋体" w:eastAsia="宋体" w:hAnsi="宋体" w:cs="Times New Roman" w:hint="eastAsia"/>
          <w:sz w:val="22"/>
        </w:rPr>
        <w:t>公里）、</w:t>
      </w:r>
      <w:r>
        <w:rPr>
          <w:rFonts w:ascii="宋体" w:eastAsia="宋体" w:hAnsi="宋体" w:cs="Times New Roman" w:hint="eastAsia"/>
          <w:sz w:val="22"/>
        </w:rPr>
        <w:t>V6.0</w:t>
      </w:r>
      <w:r>
        <w:rPr>
          <w:rFonts w:ascii="宋体" w:eastAsia="宋体" w:hAnsi="宋体" w:cs="Times New Roman" w:hint="eastAsia"/>
          <w:sz w:val="22"/>
        </w:rPr>
        <w:t>（</w:t>
      </w:r>
      <w:r>
        <w:rPr>
          <w:rFonts w:ascii="宋体" w:eastAsia="宋体" w:hAnsi="宋体" w:cs="Times New Roman" w:hint="eastAsia"/>
          <w:sz w:val="22"/>
        </w:rPr>
        <w:t>1</w:t>
      </w:r>
      <w:r>
        <w:rPr>
          <w:rFonts w:ascii="宋体" w:eastAsia="宋体" w:hAnsi="宋体" w:cs="Times New Roman" w:hint="eastAsia"/>
          <w:sz w:val="22"/>
        </w:rPr>
        <w:t>公里）基准研发版本，支撑了</w:t>
      </w:r>
      <w:r>
        <w:rPr>
          <w:rFonts w:ascii="宋体" w:eastAsia="宋体" w:hAnsi="宋体" w:cs="Times New Roman" w:hint="eastAsia"/>
          <w:sz w:val="22"/>
        </w:rPr>
        <w:t>2024-2025</w:t>
      </w:r>
      <w:r>
        <w:rPr>
          <w:rFonts w:ascii="宋体" w:eastAsia="宋体" w:hAnsi="宋体" w:cs="Times New Roman" w:hint="eastAsia"/>
          <w:sz w:val="22"/>
        </w:rPr>
        <w:t>年国省统筹研发工作。</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为了支撑做好数值预报国省统筹</w:t>
      </w:r>
      <w:r>
        <w:rPr>
          <w:rFonts w:ascii="宋体" w:eastAsia="宋体" w:hAnsi="宋体" w:cs="Times New Roman" w:hint="eastAsia"/>
          <w:sz w:val="22"/>
        </w:rPr>
        <w:t>2026</w:t>
      </w:r>
      <w:r>
        <w:rPr>
          <w:rFonts w:ascii="宋体" w:eastAsia="宋体" w:hAnsi="宋体" w:cs="Times New Roman" w:hint="eastAsia"/>
          <w:sz w:val="22"/>
        </w:rPr>
        <w:t>年各项研发任务，需要升级数</w:t>
      </w:r>
      <w:r>
        <w:rPr>
          <w:rFonts w:ascii="宋体" w:eastAsia="宋体" w:hAnsi="宋体" w:cs="Times New Roman" w:hint="eastAsia"/>
          <w:sz w:val="22"/>
        </w:rPr>
        <w:t>值预报国省统筹科技创新平台，开展区域模式版本分发统筹管理、区域模式试验模版定制与技术支持、区域模式试验数据供给、研发成果提交管理、系统用户管理、系统平台使用培训等技术服务。</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二、技术服务要求</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项目工作内容为</w:t>
      </w:r>
      <w:r>
        <w:rPr>
          <w:rFonts w:ascii="宋体" w:eastAsia="宋体" w:hAnsi="宋体" w:cs="Times New Roman" w:hint="eastAsia"/>
          <w:sz w:val="22"/>
        </w:rPr>
        <w:t>2026</w:t>
      </w:r>
      <w:r>
        <w:rPr>
          <w:rFonts w:ascii="宋体" w:eastAsia="宋体" w:hAnsi="宋体" w:cs="Times New Roman" w:hint="eastAsia"/>
          <w:sz w:val="22"/>
        </w:rPr>
        <w:t>年</w:t>
      </w:r>
      <w:r>
        <w:rPr>
          <w:rFonts w:ascii="宋体" w:eastAsia="宋体" w:hAnsi="宋体" w:cs="Times New Roman" w:hint="eastAsia"/>
          <w:sz w:val="22"/>
        </w:rPr>
        <w:t>数值预报国省统筹支撑技术服务，具体包括以下内容：</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1</w:t>
      </w:r>
      <w:r>
        <w:rPr>
          <w:rFonts w:ascii="宋体" w:eastAsia="宋体" w:hAnsi="宋体" w:cs="Times New Roman" w:hint="eastAsia"/>
          <w:sz w:val="22"/>
        </w:rPr>
        <w:t>、升级数值</w:t>
      </w:r>
      <w:r>
        <w:rPr>
          <w:rFonts w:ascii="宋体" w:eastAsia="宋体" w:hAnsi="宋体" w:cs="Times New Roman" w:hint="eastAsia"/>
          <w:sz w:val="22"/>
        </w:rPr>
        <w:t>预报科创平台</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完成数值预报国省统筹科技创新平台（数值</w:t>
      </w:r>
      <w:r>
        <w:rPr>
          <w:rFonts w:ascii="宋体" w:eastAsia="宋体" w:hAnsi="宋体" w:cs="Times New Roman" w:hint="eastAsia"/>
          <w:sz w:val="22"/>
        </w:rPr>
        <w:t>预报科创平台</w:t>
      </w:r>
      <w:r>
        <w:rPr>
          <w:rFonts w:ascii="宋体" w:eastAsia="宋体" w:hAnsi="宋体" w:cs="Times New Roman" w:hint="eastAsia"/>
          <w:sz w:val="22"/>
        </w:rPr>
        <w:t>）版本升级，开发建设区域模式多场景协同试验、原型构建测试检验工具、技术成果提交管理等功能，实现研发代码在气象国家级</w:t>
      </w:r>
      <w:r>
        <w:rPr>
          <w:rFonts w:ascii="宋体" w:eastAsia="宋体" w:hAnsi="宋体" w:cs="Times New Roman" w:hint="eastAsia"/>
          <w:sz w:val="22"/>
        </w:rPr>
        <w:t>超算环境</w:t>
      </w:r>
      <w:r>
        <w:rPr>
          <w:rFonts w:ascii="宋体" w:eastAsia="宋体" w:hAnsi="宋体" w:cs="Times New Roman" w:hint="eastAsia"/>
          <w:sz w:val="22"/>
        </w:rPr>
        <w:t>的一键运行试验评估。多场景协同试验功能提升了用户便捷</w:t>
      </w:r>
      <w:r>
        <w:rPr>
          <w:rFonts w:ascii="宋体" w:eastAsia="宋体" w:hAnsi="宋体" w:cs="Times New Roman" w:hint="eastAsia"/>
          <w:sz w:val="22"/>
        </w:rPr>
        <w:t>定制试验的能力，支持预报范围、频次、</w:t>
      </w:r>
      <w:r>
        <w:rPr>
          <w:rFonts w:ascii="宋体" w:eastAsia="宋体" w:hAnsi="宋体" w:cs="Times New Roman" w:hint="eastAsia"/>
          <w:sz w:val="22"/>
        </w:rPr>
        <w:t>超算资源</w:t>
      </w:r>
      <w:r>
        <w:rPr>
          <w:rFonts w:ascii="宋体" w:eastAsia="宋体" w:hAnsi="宋体" w:cs="Times New Roman" w:hint="eastAsia"/>
          <w:sz w:val="22"/>
        </w:rPr>
        <w:t>等核心参数的自由、合理性配置功能，支撑不同研发版本试验。原型构建测试检验工具针对区域模式研发原型程序提供快速测试检验能力。依托轻量级虚拟化技术，通过降低试验分辨率实现最小资源测试，搭配前端界面提供试验配置、运行及结果验证报告展示。技术成果提交管</w:t>
      </w:r>
      <w:r>
        <w:rPr>
          <w:rFonts w:ascii="宋体" w:eastAsia="宋体" w:hAnsi="宋体" w:cs="Times New Roman" w:hint="eastAsia"/>
          <w:sz w:val="22"/>
        </w:rPr>
        <w:t>理通过搭建候选成果专题库，建立成果提交审批机制为研发人员提供技术成果汇交入口。管理人员检查审核研发人员提交的成果任务，将符合条件的候选技术成果分类有序归档。</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平台版本升级</w:t>
      </w:r>
      <w:r>
        <w:rPr>
          <w:rFonts w:ascii="宋体" w:eastAsia="宋体" w:hAnsi="宋体" w:cs="Times New Roman" w:hint="eastAsia"/>
          <w:sz w:val="22"/>
        </w:rPr>
        <w:t>后软件</w:t>
      </w:r>
      <w:r>
        <w:rPr>
          <w:rFonts w:ascii="宋体" w:eastAsia="宋体" w:hAnsi="宋体" w:cs="Times New Roman" w:hint="eastAsia"/>
          <w:sz w:val="22"/>
        </w:rPr>
        <w:t>系统平均响应时间≤</w:t>
      </w:r>
      <w:r>
        <w:rPr>
          <w:rFonts w:ascii="宋体" w:eastAsia="宋体" w:hAnsi="宋体" w:cs="Times New Roman" w:hint="eastAsia"/>
          <w:sz w:val="22"/>
        </w:rPr>
        <w:t>5</w:t>
      </w:r>
      <w:r>
        <w:rPr>
          <w:rFonts w:ascii="宋体" w:eastAsia="宋体" w:hAnsi="宋体" w:cs="Times New Roman" w:hint="eastAsia"/>
          <w:sz w:val="22"/>
        </w:rPr>
        <w:t>秒，支持统筹研发用户并发请求数≥</w:t>
      </w:r>
      <w:r>
        <w:rPr>
          <w:rFonts w:ascii="宋体" w:eastAsia="宋体" w:hAnsi="宋体" w:cs="Times New Roman" w:hint="eastAsia"/>
          <w:sz w:val="22"/>
        </w:rPr>
        <w:t>300</w:t>
      </w:r>
      <w:r>
        <w:rPr>
          <w:rFonts w:ascii="宋体" w:eastAsia="宋体" w:hAnsi="宋体" w:cs="Times New Roman" w:hint="eastAsia"/>
          <w:sz w:val="22"/>
        </w:rPr>
        <w:t>个，区域模式试验运行并发数≥</w:t>
      </w:r>
      <w:r>
        <w:rPr>
          <w:rFonts w:ascii="宋体" w:eastAsia="宋体" w:hAnsi="宋体" w:cs="Times New Roman" w:hint="eastAsia"/>
          <w:sz w:val="22"/>
        </w:rPr>
        <w:t>50</w:t>
      </w:r>
      <w:r>
        <w:rPr>
          <w:rFonts w:ascii="宋体" w:eastAsia="宋体" w:hAnsi="宋体" w:cs="Times New Roman" w:hint="eastAsia"/>
          <w:sz w:val="22"/>
        </w:rPr>
        <w:t>个。</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2</w:t>
      </w:r>
      <w:r>
        <w:rPr>
          <w:rFonts w:ascii="宋体" w:eastAsia="宋体" w:hAnsi="宋体" w:cs="Times New Roman" w:hint="eastAsia"/>
          <w:sz w:val="22"/>
        </w:rPr>
        <w:t>、区域模式版本分发统筹管理</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基于数值</w:t>
      </w:r>
      <w:r>
        <w:rPr>
          <w:rFonts w:ascii="宋体" w:eastAsia="宋体" w:hAnsi="宋体" w:cs="Times New Roman" w:hint="eastAsia"/>
          <w:sz w:val="22"/>
        </w:rPr>
        <w:t>预报</w:t>
      </w:r>
      <w:r>
        <w:rPr>
          <w:rFonts w:ascii="宋体" w:eastAsia="宋体" w:hAnsi="宋体" w:cs="Times New Roman" w:hint="eastAsia"/>
          <w:sz w:val="22"/>
        </w:rPr>
        <w:t>科创平台</w:t>
      </w:r>
      <w:r>
        <w:rPr>
          <w:rFonts w:ascii="宋体" w:eastAsia="宋体" w:hAnsi="宋体" w:cs="Times New Roman" w:hint="eastAsia"/>
          <w:sz w:val="22"/>
        </w:rPr>
        <w:t>，根据区域模式版本更新情况，常态</w:t>
      </w:r>
      <w:r>
        <w:rPr>
          <w:rFonts w:ascii="宋体" w:eastAsia="宋体" w:hAnsi="宋体" w:cs="Times New Roman" w:hint="eastAsia"/>
          <w:sz w:val="22"/>
        </w:rPr>
        <w:t>化发布</w:t>
      </w:r>
      <w:r>
        <w:rPr>
          <w:rFonts w:ascii="宋体" w:eastAsia="宋体" w:hAnsi="宋体" w:cs="Times New Roman" w:hint="eastAsia"/>
          <w:sz w:val="22"/>
        </w:rPr>
        <w:t>CMA-MESO</w:t>
      </w:r>
      <w:r>
        <w:rPr>
          <w:rFonts w:ascii="宋体" w:eastAsia="宋体" w:hAnsi="宋体" w:cs="Times New Roman" w:hint="eastAsia"/>
          <w:sz w:val="22"/>
        </w:rPr>
        <w:t>基础研发版本。</w:t>
      </w:r>
      <w:r>
        <w:rPr>
          <w:rFonts w:ascii="宋体" w:eastAsia="宋体" w:hAnsi="宋体" w:cs="Times New Roman" w:hint="eastAsia"/>
          <w:sz w:val="22"/>
        </w:rPr>
        <w:t>建立标准化版本管控机制，为参与数值预报国省统筹研发任务的专家提供区域模式版本分发与集成统筹管理服务，提供针对区域模式统一基准版本模式代码</w:t>
      </w:r>
      <w:r>
        <w:rPr>
          <w:rFonts w:ascii="宋体" w:eastAsia="宋体" w:hAnsi="宋体" w:cs="Times New Roman" w:hint="eastAsia"/>
          <w:sz w:val="22"/>
        </w:rPr>
        <w:t>通过科创平台</w:t>
      </w:r>
      <w:r>
        <w:rPr>
          <w:rFonts w:ascii="宋体" w:eastAsia="宋体" w:hAnsi="宋体" w:cs="Times New Roman" w:hint="eastAsia"/>
          <w:sz w:val="22"/>
        </w:rPr>
        <w:t>向省局专家分发和管理工作，有效统一各级研发主体的代码基准，从而确保模式代码版本一致性，便于国省统筹研发成果高效的集成与测试，为国省统筹</w:t>
      </w:r>
      <w:r>
        <w:rPr>
          <w:rFonts w:ascii="宋体" w:eastAsia="宋体" w:hAnsi="宋体" w:cs="Times New Roman" w:hint="eastAsia"/>
          <w:sz w:val="22"/>
        </w:rPr>
        <w:t>研</w:t>
      </w:r>
      <w:r>
        <w:rPr>
          <w:rFonts w:ascii="宋体" w:eastAsia="宋体" w:hAnsi="宋体" w:cs="Times New Roman" w:hint="eastAsia"/>
          <w:sz w:val="22"/>
        </w:rPr>
        <w:t>工作奠定统一规范的代码基础。</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3</w:t>
      </w:r>
      <w:r>
        <w:rPr>
          <w:rFonts w:ascii="宋体" w:eastAsia="宋体" w:hAnsi="宋体" w:cs="Times New Roman" w:hint="eastAsia"/>
          <w:sz w:val="22"/>
        </w:rPr>
        <w:t>、区域模式试验模版定制与技术支持</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基于数值</w:t>
      </w:r>
      <w:r>
        <w:rPr>
          <w:rFonts w:ascii="宋体" w:eastAsia="宋体" w:hAnsi="宋体" w:cs="Times New Roman" w:hint="eastAsia"/>
          <w:sz w:val="22"/>
        </w:rPr>
        <w:t>预报</w:t>
      </w:r>
      <w:r>
        <w:rPr>
          <w:rFonts w:ascii="宋体" w:eastAsia="宋体" w:hAnsi="宋体" w:cs="Times New Roman" w:hint="eastAsia"/>
          <w:sz w:val="22"/>
        </w:rPr>
        <w:t>科创平台</w:t>
      </w:r>
      <w:r>
        <w:rPr>
          <w:rFonts w:ascii="宋体" w:eastAsia="宋体" w:hAnsi="宋体" w:cs="Times New Roman" w:hint="eastAsia"/>
          <w:sz w:val="22"/>
        </w:rPr>
        <w:t>，</w:t>
      </w:r>
      <w:r>
        <w:rPr>
          <w:rFonts w:ascii="宋体" w:eastAsia="宋体" w:hAnsi="宋体" w:cs="Times New Roman" w:hint="eastAsia"/>
          <w:sz w:val="22"/>
        </w:rPr>
        <w:t>面向参与数值预报国省统筹研发任务的专家，提供区域模式试验模板定制与专属技术支撑服务。通过一对一需求对接沟通，梳理专家区域模式试验研发诉求，按</w:t>
      </w:r>
      <w:r>
        <w:rPr>
          <w:rFonts w:ascii="宋体" w:eastAsia="宋体" w:hAnsi="宋体" w:cs="Times New Roman" w:hint="eastAsia"/>
          <w:sz w:val="22"/>
        </w:rPr>
        <w:t>需定制适配的试验运行模板，满足专家研发试验个性化需求。同时针对专家在模板应用、试验运行过程中遇到的各类问题，提供常态化技术保障，保障国省统筹研发工作平稳有序推进。</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4</w:t>
      </w:r>
      <w:r>
        <w:rPr>
          <w:rFonts w:ascii="宋体" w:eastAsia="宋体" w:hAnsi="宋体" w:cs="Times New Roman" w:hint="eastAsia"/>
          <w:sz w:val="22"/>
        </w:rPr>
        <w:t>、区域模式试验数据供给</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依托</w:t>
      </w:r>
      <w:r>
        <w:rPr>
          <w:rFonts w:ascii="宋体" w:eastAsia="宋体" w:hAnsi="宋体" w:cs="Times New Roman" w:hint="eastAsia"/>
          <w:sz w:val="22"/>
        </w:rPr>
        <w:t>数值</w:t>
      </w:r>
      <w:r>
        <w:rPr>
          <w:rFonts w:ascii="宋体" w:eastAsia="宋体" w:hAnsi="宋体" w:cs="Times New Roman" w:hint="eastAsia"/>
          <w:sz w:val="22"/>
        </w:rPr>
        <w:t>预报</w:t>
      </w:r>
      <w:r>
        <w:rPr>
          <w:rFonts w:ascii="宋体" w:eastAsia="宋体" w:hAnsi="宋体" w:cs="Times New Roman" w:hint="eastAsia"/>
          <w:sz w:val="22"/>
        </w:rPr>
        <w:t>科创平台</w:t>
      </w:r>
      <w:r>
        <w:rPr>
          <w:rFonts w:ascii="宋体" w:eastAsia="宋体" w:hAnsi="宋体" w:cs="Times New Roman" w:hint="eastAsia"/>
          <w:sz w:val="22"/>
        </w:rPr>
        <w:t>，面向国省统筹数值预报研发专家，提供定制化试验数据供给服务。通过一对一对接，梳理</w:t>
      </w:r>
      <w:r>
        <w:rPr>
          <w:rFonts w:ascii="宋体" w:eastAsia="宋体" w:hAnsi="宋体" w:cs="Times New Roman" w:hint="eastAsia"/>
          <w:sz w:val="22"/>
        </w:rPr>
        <w:t>并专家</w:t>
      </w:r>
      <w:r>
        <w:rPr>
          <w:rFonts w:ascii="宋体" w:eastAsia="宋体" w:hAnsi="宋体" w:cs="Times New Roman" w:hint="eastAsia"/>
          <w:sz w:val="22"/>
        </w:rPr>
        <w:t>区域模式试验数据需求，采用标准接口、目录共享等规范方式统一开放数据资源。依托标准化数据供给体系，保障国省统筹研发数据的同源一致，有效减少专家资料获取耗时、降低研发成本，支撑区域模式研发试验高效开展。</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5</w:t>
      </w:r>
      <w:r>
        <w:rPr>
          <w:rFonts w:ascii="宋体" w:eastAsia="宋体" w:hAnsi="宋体" w:cs="Times New Roman" w:hint="eastAsia"/>
          <w:sz w:val="22"/>
        </w:rPr>
        <w:t>、</w:t>
      </w:r>
      <w:r>
        <w:rPr>
          <w:rFonts w:ascii="宋体" w:eastAsia="宋体" w:hAnsi="宋体" w:cs="Times New Roman"/>
          <w:sz w:val="22"/>
        </w:rPr>
        <w:t>研发成果提交</w:t>
      </w:r>
      <w:r>
        <w:rPr>
          <w:rFonts w:ascii="宋体" w:eastAsia="宋体" w:hAnsi="宋体" w:cs="Times New Roman"/>
          <w:sz w:val="22"/>
        </w:rPr>
        <w:t>管理</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面向参与数值预报国省统筹研发任务的专家，提供区域模式研发成果提交、审核、归档全流程统筹管理服务。依托平台构建的国省统筹研发成果标准化管理功能，支持研发成果线上规范提交、人工核验、统一汇总与集中归档。持续推动数值预报技术成果的整合迭代，加速科研创新成果落地应用，提升国省统筹研发整体效率。</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6</w:t>
      </w:r>
      <w:r>
        <w:rPr>
          <w:rFonts w:ascii="宋体" w:eastAsia="宋体" w:hAnsi="宋体" w:cs="Times New Roman" w:hint="eastAsia"/>
          <w:sz w:val="22"/>
        </w:rPr>
        <w:t>、系统用户管理及信息服务维护</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为参与数值预报国省统筹研发任务的专家，提供数值预报国省统筹科技创新平台账号开通与分级权限管</w:t>
      </w:r>
      <w:r>
        <w:rPr>
          <w:rFonts w:ascii="宋体" w:eastAsia="宋体" w:hAnsi="宋体" w:cs="Times New Roman" w:hint="eastAsia"/>
          <w:sz w:val="22"/>
        </w:rPr>
        <w:t>控信息</w:t>
      </w:r>
      <w:r>
        <w:rPr>
          <w:rFonts w:ascii="宋体" w:eastAsia="宋体" w:hAnsi="宋体" w:cs="Times New Roman" w:hint="eastAsia"/>
          <w:sz w:val="22"/>
        </w:rPr>
        <w:t>维护服务。结合专家国省统筹研发工作实际需求，针对性配置系统功能与资源访问权限，保障人员合</w:t>
      </w:r>
      <w:r>
        <w:rPr>
          <w:rFonts w:ascii="宋体" w:eastAsia="宋体" w:hAnsi="宋体" w:cs="Times New Roman" w:hint="eastAsia"/>
          <w:sz w:val="22"/>
        </w:rPr>
        <w:t>规</w:t>
      </w:r>
      <w:r>
        <w:rPr>
          <w:rFonts w:ascii="宋体" w:eastAsia="宋体" w:hAnsi="宋体" w:cs="Times New Roman" w:hint="eastAsia"/>
          <w:sz w:val="22"/>
        </w:rPr>
        <w:t>、便捷调用平台各类研发资源，助力国省统筹数值预报研发各项工作高效推进。</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7</w:t>
      </w:r>
      <w:r>
        <w:rPr>
          <w:rFonts w:ascii="宋体" w:eastAsia="宋体" w:hAnsi="宋体" w:cs="Times New Roman" w:hint="eastAsia"/>
          <w:sz w:val="22"/>
        </w:rPr>
        <w:t>、系统平台使用培训</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sz w:val="22"/>
        </w:rPr>
        <w:t>为参与国省统筹研发任务的专家，组织开展数值</w:t>
      </w:r>
      <w:r>
        <w:rPr>
          <w:rFonts w:ascii="宋体" w:eastAsia="宋体" w:hAnsi="宋体" w:cs="Times New Roman"/>
          <w:sz w:val="22"/>
        </w:rPr>
        <w:t>预报科创平台</w:t>
      </w:r>
      <w:r>
        <w:rPr>
          <w:rFonts w:ascii="宋体" w:eastAsia="宋体" w:hAnsi="宋体" w:cs="Times New Roman"/>
          <w:sz w:val="22"/>
        </w:rPr>
        <w:t>专项应用培训。培训内容涵盖平台整体功能介绍、</w:t>
      </w:r>
      <w:r>
        <w:rPr>
          <w:rFonts w:ascii="宋体" w:eastAsia="宋体" w:hAnsi="宋体" w:cs="Times New Roman" w:hint="eastAsia"/>
          <w:sz w:val="22"/>
        </w:rPr>
        <w:t>成果汇交、使用</w:t>
      </w:r>
      <w:r>
        <w:rPr>
          <w:rFonts w:ascii="宋体" w:eastAsia="宋体" w:hAnsi="宋体" w:cs="Times New Roman"/>
          <w:sz w:val="22"/>
        </w:rPr>
        <w:t>操作实</w:t>
      </w:r>
      <w:r>
        <w:rPr>
          <w:rFonts w:ascii="宋体" w:eastAsia="宋体" w:hAnsi="宋体" w:cs="Times New Roman"/>
          <w:sz w:val="22"/>
        </w:rPr>
        <w:t>操演示及现场</w:t>
      </w:r>
      <w:r>
        <w:rPr>
          <w:rFonts w:ascii="宋体" w:eastAsia="宋体" w:hAnsi="宋体" w:cs="Times New Roman"/>
          <w:sz w:val="22"/>
        </w:rPr>
        <w:t>问题答疑交流等环节。通过系统化培训，帮助研发专家熟练掌握平台各项功能操作，能够规范、高效</w:t>
      </w:r>
      <w:r>
        <w:rPr>
          <w:rFonts w:ascii="宋体" w:eastAsia="宋体" w:hAnsi="宋体" w:cs="Times New Roman"/>
          <w:sz w:val="22"/>
        </w:rPr>
        <w:t>使用科创平台</w:t>
      </w:r>
      <w:r>
        <w:rPr>
          <w:rFonts w:ascii="宋体" w:eastAsia="宋体" w:hAnsi="宋体" w:cs="Times New Roman"/>
          <w:sz w:val="22"/>
        </w:rPr>
        <w:t>开展研发工作，充分发挥平台支撑效能，切实提升国省统筹研发整体工作效率。</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三、服务标准及期限要求</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1</w:t>
      </w:r>
      <w:r>
        <w:rPr>
          <w:rFonts w:ascii="宋体" w:eastAsia="宋体" w:hAnsi="宋体" w:cs="Times New Roman" w:hint="eastAsia"/>
          <w:sz w:val="22"/>
        </w:rPr>
        <w:t>、服务标准：本项目要求供应商选派具有丰富模式技术研发服务经验的项目负责人和精通气象数值模式</w:t>
      </w:r>
      <w:r>
        <w:rPr>
          <w:rFonts w:ascii="宋体" w:eastAsia="宋体" w:hAnsi="宋体" w:cs="Times New Roman" w:hint="eastAsia"/>
          <w:sz w:val="22"/>
        </w:rPr>
        <w:t>及计算机软件专业的技术服务人员。本项目需要组建不少于</w:t>
      </w:r>
      <w:r>
        <w:rPr>
          <w:rFonts w:ascii="宋体" w:eastAsia="宋体" w:hAnsi="宋体" w:cs="Times New Roman" w:hint="eastAsia"/>
          <w:sz w:val="22"/>
        </w:rPr>
        <w:t>20</w:t>
      </w:r>
      <w:r>
        <w:rPr>
          <w:rFonts w:ascii="宋体" w:eastAsia="宋体" w:hAnsi="宋体" w:cs="Times New Roman" w:hint="eastAsia"/>
          <w:sz w:val="22"/>
        </w:rPr>
        <w:t>人的专门技术服务团队，进行技术服务及培训答疑等工作，结合其经验，对技术服务内容提出较详细的项目实施计划，制定项目服务规范；根据服务特点提出培训方案。</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2</w:t>
      </w:r>
      <w:r>
        <w:rPr>
          <w:rFonts w:ascii="宋体" w:eastAsia="宋体" w:hAnsi="宋体" w:cs="Times New Roman" w:hint="eastAsia"/>
          <w:sz w:val="22"/>
        </w:rPr>
        <w:t>、服务期限：自合同签订之日起</w:t>
      </w:r>
      <w:r>
        <w:rPr>
          <w:rFonts w:ascii="宋体" w:eastAsia="宋体" w:hAnsi="宋体" w:cs="Times New Roman" w:hint="eastAsia"/>
          <w:sz w:val="22"/>
        </w:rPr>
        <w:t>5</w:t>
      </w:r>
      <w:r>
        <w:rPr>
          <w:rFonts w:ascii="宋体" w:eastAsia="宋体" w:hAnsi="宋体" w:cs="Times New Roman" w:hint="eastAsia"/>
          <w:sz w:val="22"/>
        </w:rPr>
        <w:t>个月完成项目验收</w:t>
      </w:r>
      <w:r>
        <w:rPr>
          <w:rFonts w:ascii="宋体" w:eastAsia="宋体" w:hAnsi="宋体" w:cs="Times New Roman" w:hint="eastAsia"/>
          <w:sz w:val="22"/>
        </w:rPr>
        <w:t xml:space="preserve"> </w:t>
      </w:r>
      <w:r>
        <w:rPr>
          <w:rFonts w:ascii="宋体" w:eastAsia="宋体" w:hAnsi="宋体" w:cs="Times New Roman" w:hint="eastAsia"/>
          <w:sz w:val="22"/>
        </w:rPr>
        <w:t>。</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四、</w:t>
      </w:r>
      <w:r>
        <w:rPr>
          <w:rFonts w:ascii="宋体" w:eastAsia="宋体" w:hAnsi="宋体" w:cs="Times New Roman" w:hint="eastAsia"/>
          <w:sz w:val="22"/>
        </w:rPr>
        <w:t>验收考核要求</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本项目需要对服务期内的各项服务实施情况进行考核，结合考核情况和服务效果，对供应商的交付成果按照验收标准进行验收。</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五、</w:t>
      </w:r>
      <w:r>
        <w:rPr>
          <w:rFonts w:ascii="宋体" w:eastAsia="宋体" w:hAnsi="宋体" w:cs="Times New Roman" w:hint="eastAsia"/>
          <w:sz w:val="22"/>
        </w:rPr>
        <w:t>安全保密要求</w:t>
      </w:r>
    </w:p>
    <w:p w:rsidR="0083360C">
      <w:pPr>
        <w:snapToGrid w:val="0"/>
        <w:spacing w:line="360" w:lineRule="auto"/>
        <w:ind w:firstLine="440" w:firstLineChars="200"/>
        <w:jc w:val="left"/>
        <w:rPr>
          <w:rFonts w:ascii="宋体" w:eastAsia="宋体" w:hAnsi="宋体" w:cs="Times New Roman"/>
          <w:sz w:val="22"/>
        </w:rPr>
      </w:pPr>
      <w:r>
        <w:rPr>
          <w:rFonts w:ascii="宋体" w:eastAsia="宋体" w:hAnsi="宋体" w:cs="Times New Roman" w:hint="eastAsia"/>
          <w:sz w:val="22"/>
        </w:rPr>
        <w:t>本项目需要供应商对项目技术文件及采购人提供的所有内部材料、技术文档和信息予以保密，未经采购人书面许</w:t>
      </w:r>
      <w:r>
        <w:rPr>
          <w:rFonts w:ascii="宋体" w:eastAsia="宋体" w:hAnsi="宋体" w:cs="Times New Roman" w:hint="eastAsia"/>
          <w:sz w:val="22"/>
        </w:rPr>
        <w:t>可，不得以任何形式向第三方透露本项目任何内容。</w:t>
      </w:r>
    </w:p>
    <w:p w:rsidR="0083360C">
      <w:pPr>
        <w:snapToGrid w:val="0"/>
        <w:spacing w:line="360" w:lineRule="auto"/>
        <w:jc w:val="left"/>
        <w:rPr>
          <w:rFonts w:ascii="宋体" w:eastAsia="宋体" w:hAnsi="宋体" w:cs="Times New Roman"/>
          <w:szCs w:val="21"/>
        </w:rPr>
      </w:pPr>
    </w:p>
    <w:p w:rsidR="0083360C">
      <w:pPr>
        <w:snapToGrid w:val="0"/>
        <w:spacing w:line="360" w:lineRule="auto"/>
        <w:ind w:firstLine="420"/>
        <w:jc w:val="left"/>
        <w:rPr>
          <w:rFonts w:ascii="宋体" w:eastAsia="宋体" w:hAnsi="宋体" w:cs="Times New Roman"/>
          <w:szCs w:val="21"/>
        </w:rPr>
      </w:pPr>
    </w:p>
    <w:p w:rsidR="0083360C"/>
    <w:p w:rsidR="00A77B3E"/>
    <w:p w:rsidR="0083360C">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7"/>
    </w:p>
    <w:p>
      <w:pPr>
        <w:spacing w:before="156" w:beforeLines="50" w:line="360" w:lineRule="auto"/>
        <w:jc w:val="center"/>
        <w:outlineLvl w:val="1"/>
        <w:rPr>
          <w:rFonts w:ascii="宋体" w:eastAsia="宋体" w:hAnsi="宋体" w:cs="Times New Roman"/>
          <w:b/>
          <w:sz w:val="30"/>
          <w:szCs w:val="30"/>
        </w:rPr>
      </w:pPr>
      <w:bookmarkStart w:id="58" w:name="投标被拒绝条款专用部分_JJTK"/>
      <w:r>
        <w:rPr>
          <w:rFonts w:ascii="宋体" w:eastAsia="宋体" w:hAnsi="宋体" w:cs="Times New Roman" w:hint="eastAsia"/>
          <w:b/>
          <w:sz w:val="30"/>
          <w:szCs w:val="30"/>
        </w:rPr>
        <w:t>第八章  响应被拒绝条款专用部分</w:t>
      </w:r>
    </w:p>
    <w:p>
      <w:pPr>
        <w:adjustRightInd w:val="0"/>
        <w:snapToGrid w:val="0"/>
        <w:spacing w:before="156" w:beforeLines="50" w:line="360" w:lineRule="auto"/>
        <w:rPr>
          <w:rFonts w:ascii="宋体" w:eastAsia="宋体" w:hAnsi="宋体" w:cs="Times New Roman"/>
          <w:szCs w:val="21"/>
        </w:rPr>
      </w:pPr>
    </w:p>
    <w:p>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6"/>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pPr>
              <w:tabs>
                <w:tab w:val="left" w:pos="709"/>
              </w:tabs>
              <w:spacing w:line="360" w:lineRule="auto"/>
              <w:jc w:val="left"/>
              <w:rPr>
                <w:rFonts w:ascii="宋体" w:eastAsia="宋体" w:hAnsi="宋体" w:cs="Times New Roman" w:hint="eastAsia"/>
                <w:sz w:val="18"/>
                <w:szCs w:val="18"/>
              </w:rPr>
            </w:pPr>
            <w:r>
              <w:rPr>
                <w:rFonts w:ascii="宋体" w:eastAsia="宋体" w:hAnsi="宋体" w:cs="Times New Roman" w:hint="eastAsia"/>
                <w:sz w:val="18"/>
                <w:szCs w:val="18"/>
                <w:lang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6"/>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p>
        </w:tc>
        <w:tc>
          <w:tcPr>
            <w:tcW w:w="7347" w:type="dxa"/>
            <w:vAlign w:val="center"/>
          </w:tcPr>
          <w:p>
            <w:pPr>
              <w:tabs>
                <w:tab w:val="left" w:pos="709"/>
              </w:tabs>
              <w:spacing w:line="360" w:lineRule="auto"/>
              <w:jc w:val="left"/>
              <w:rPr>
                <w:rFonts w:ascii="宋体" w:eastAsia="宋体" w:hAnsi="宋体" w:cs="Times New Roman" w:hint="eastAsia"/>
                <w:sz w:val="18"/>
                <w:szCs w:val="18"/>
              </w:rPr>
            </w:pPr>
            <w:r>
              <w:rPr>
                <w:rFonts w:ascii="宋体" w:eastAsia="宋体" w:hAnsi="宋体" w:cs="Times New Roman" w:hint="eastAsia"/>
                <w:sz w:val="18"/>
                <w:szCs w:val="18"/>
                <w:lang w:eastAsia="zh-CN"/>
              </w:rPr>
              <w:t>无</w:t>
            </w:r>
          </w:p>
        </w:tc>
      </w:tr>
    </w:tbl>
    <w:p>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p w:rsidR="00A77B3E"/>
    <w:p>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58"/>
    </w:p>
    <w:p w14:paraId="7D9D4106">
      <w:pPr>
        <w:spacing w:before="156" w:beforeLines="50" w:line="360" w:lineRule="auto"/>
        <w:rPr>
          <w:rFonts w:ascii="宋体" w:eastAsia="宋体" w:hAnsi="宋体" w:cs="Times New Roman"/>
          <w:szCs w:val="21"/>
        </w:rPr>
      </w:pPr>
    </w:p>
    <w:p w14:paraId="01C15A5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47ADA8D">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59" w:name="采购公告合同部分_ZBGGHT"/>
      <w:r>
        <w:rPr>
          <w:rFonts w:ascii="Times New Roman" w:eastAsia="宋体" w:hAnsi="Times New Roman" w:cs="Times New Roman" w:hint="eastAsia"/>
          <w:b/>
          <w:bCs/>
          <w:szCs w:val="21"/>
        </w:rPr>
        <w:t>第九章  采购合同</w:t>
      </w:r>
    </w:p>
    <w:p>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rPr>
      </w:pPr>
      <w:r>
        <w:rPr>
          <w:rFonts w:ascii="宋体" w:eastAsia="宋体" w:hAnsi="宋体" w:cs="Times New Roman"/>
          <w:szCs w:val="21"/>
        </w:rPr>
        <w:br w:type="page"/>
      </w:r>
    </w:p>
    <w:p>
      <w:pPr>
        <w:snapToGrid w:val="0"/>
        <w:spacing w:line="360" w:lineRule="auto"/>
        <w:ind w:firstLine="420"/>
        <w:rPr>
          <w:rFonts w:ascii="宋体" w:eastAsia="宋体" w:hAnsi="宋体" w:cs="Times New Roman"/>
          <w:szCs w:val="21"/>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pPr>
        <w:snapToGrid w:val="0"/>
        <w:spacing w:line="360" w:lineRule="auto"/>
        <w:ind w:firstLine="420"/>
        <w:jc w:val="center"/>
        <w:rPr>
          <w:rFonts w:ascii="宋体" w:eastAsia="宋体" w:hAnsi="宋体" w:cs="Times New Roman"/>
          <w:szCs w:val="21"/>
        </w:r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Pr>
          <w:rFonts w:ascii="宋体" w:eastAsia="宋体" w:hAnsi="宋体" w:cs="微软雅黑" w:hint="eastAsia"/>
          <w:b/>
          <w:color w:val="0000FF"/>
          <w:kern w:val="0"/>
          <w:szCs w:val="21"/>
          <w:highlight w:val="yellow"/>
          <w:lang w:val="en-US" w:eastAsia="zh-CN"/>
        </w:rPr>
        <w:t>70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lang w:val="en-US" w:eastAsia="zh-CN"/>
        </w:rPr>
        <w:t>30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rPr>
      </w:pP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p>
    <w:p>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rPr>
      </w:pP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pPr>
        <w:widowControl/>
        <w:jc w:val="left"/>
        <w:rPr>
          <w:rFonts w:ascii="宋体" w:eastAsia="宋体" w:hAnsi="宋体" w:cs="Times New Roman"/>
          <w:b/>
          <w:szCs w:val="21"/>
        </w:rPr>
      </w:pPr>
      <w:r>
        <w:rPr>
          <w:rFonts w:ascii="宋体" w:eastAsia="宋体" w:hAnsi="宋体" w:cs="Times New Roman"/>
          <w:b/>
          <w:szCs w:val="21"/>
        </w:rPr>
        <w:br w:type="page"/>
      </w:r>
    </w:p>
    <w:p>
      <w:pPr>
        <w:spacing w:line="360" w:lineRule="auto"/>
        <w:jc w:val="left"/>
        <w:rPr>
          <w:rFonts w:ascii="Times New Roman" w:eastAsia="宋体" w:hAnsi="Times New Roman" w:cs="Times New Roman"/>
          <w:b/>
          <w:bCs/>
          <w:sz w:val="44"/>
          <w:szCs w:val="44"/>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pPr>
        <w:tabs>
          <w:tab w:val="left" w:pos="1573"/>
        </w:tabs>
        <w:snapToGrid w:val="0"/>
        <w:spacing w:line="360" w:lineRule="auto"/>
        <w:jc w:val="center"/>
        <w:rPr>
          <w:rFonts w:ascii="宋体" w:eastAsia="宋体" w:hAnsi="宋体" w:cs="Times New Roman"/>
          <w:szCs w:val="21"/>
        </w:rPr>
      </w:pPr>
    </w:p>
    <w:p>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rPr>
      </w:pPr>
    </w:p>
    <w:p/>
    <w:p>
      <w:pPr>
        <w:spacing w:line="360" w:lineRule="auto"/>
        <w:jc w:val="left"/>
        <w:rPr>
          <w:rFonts w:ascii="Times New Roman" w:eastAsia="宋体" w:hAnsi="Times New Roman" w:cs="Times New Roman"/>
          <w:b/>
          <w:bCs/>
          <w:sz w:val="44"/>
          <w:szCs w:val="44"/>
        </w:rPr>
      </w:pPr>
    </w:p>
    <w:p/>
    <w:p/>
    <w:p w:rsidR="00A77B3E"/>
    <w:p>
      <w:pPr>
        <w:spacing w:line="360" w:lineRule="auto"/>
        <w:ind w:firstLine="3066" w:firstLineChars="1460"/>
        <w:jc w:val="left"/>
        <w:rPr>
          <w:rFonts w:ascii="Times New Roman" w:eastAsia="宋体" w:hAnsi="Times New Roman" w:cs="Times New Roman"/>
          <w:b/>
          <w:bCs/>
          <w:szCs w:val="21"/>
        </w:rPr>
      </w:pPr>
      <w:bookmarkEnd w:id="59"/>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2218A6">
    <w:pPr>
      <w:pStyle w:val="Footer"/>
      <w:jc w:val="center"/>
    </w:pPr>
    <w:r>
      <w:fldChar w:fldCharType="begin"/>
    </w:r>
    <w:r>
      <w:instrText xml:space="preserve"> PAGE   \* MERGEFORMAT </w:instrText>
    </w:r>
    <w:r>
      <w:fldChar w:fldCharType="separate"/>
    </w:r>
    <w:r>
      <w:rPr>
        <w:lang w:val="zh-CN"/>
      </w:rPr>
      <w:t>73</w:t>
    </w:r>
    <w:r>
      <w:fldChar w:fldCharType="end"/>
    </w:r>
  </w:p>
  <w:p w14:paraId="19B08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A28511">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4DC6F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A8B2115">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9E3AC96"/>
    <w:multiLevelType w:val="singleLevel"/>
    <w:tmpl w:val="93FE6617"/>
    <w:lvl w:ilvl="0">
      <w:start w:val="1"/>
      <w:numFmt w:val="decimal"/>
      <w:lvlText w:val="%1."/>
      <w:lvlJc w:val="left"/>
      <w:pPr>
        <w:tabs>
          <w:tab w:val="left" w:pos="880"/>
        </w:tabs>
      </w:p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08E9"/>
    <w:rsid w:val="000016D2"/>
    <w:rsid w:val="00002E24"/>
    <w:rsid w:val="000043A5"/>
    <w:rsid w:val="00005A8A"/>
    <w:rsid w:val="0001087D"/>
    <w:rsid w:val="00045D67"/>
    <w:rsid w:val="00065DDF"/>
    <w:rsid w:val="00066F38"/>
    <w:rsid w:val="00074B13"/>
    <w:rsid w:val="00075338"/>
    <w:rsid w:val="00076C9A"/>
    <w:rsid w:val="000C283C"/>
    <w:rsid w:val="000D351A"/>
    <w:rsid w:val="000E0434"/>
    <w:rsid w:val="000E331A"/>
    <w:rsid w:val="00112249"/>
    <w:rsid w:val="00141A82"/>
    <w:rsid w:val="00143691"/>
    <w:rsid w:val="00144CF6"/>
    <w:rsid w:val="00157E9E"/>
    <w:rsid w:val="00173F72"/>
    <w:rsid w:val="001858F6"/>
    <w:rsid w:val="00196147"/>
    <w:rsid w:val="001970CC"/>
    <w:rsid w:val="001F4C34"/>
    <w:rsid w:val="0022256E"/>
    <w:rsid w:val="00233E71"/>
    <w:rsid w:val="00245284"/>
    <w:rsid w:val="00264274"/>
    <w:rsid w:val="002647DB"/>
    <w:rsid w:val="00282540"/>
    <w:rsid w:val="002E4430"/>
    <w:rsid w:val="002F03C6"/>
    <w:rsid w:val="002F0D91"/>
    <w:rsid w:val="002F2B35"/>
    <w:rsid w:val="00305021"/>
    <w:rsid w:val="003273E6"/>
    <w:rsid w:val="0033467B"/>
    <w:rsid w:val="00351576"/>
    <w:rsid w:val="00352B8E"/>
    <w:rsid w:val="00352C72"/>
    <w:rsid w:val="00371F1B"/>
    <w:rsid w:val="003762A2"/>
    <w:rsid w:val="003772E0"/>
    <w:rsid w:val="003839DA"/>
    <w:rsid w:val="0039290C"/>
    <w:rsid w:val="003A6919"/>
    <w:rsid w:val="003A7175"/>
    <w:rsid w:val="003D7AE3"/>
    <w:rsid w:val="003E1BE7"/>
    <w:rsid w:val="003E5906"/>
    <w:rsid w:val="00401BAF"/>
    <w:rsid w:val="00417C45"/>
    <w:rsid w:val="00425412"/>
    <w:rsid w:val="00473F5D"/>
    <w:rsid w:val="00474161"/>
    <w:rsid w:val="004935E3"/>
    <w:rsid w:val="004B1F53"/>
    <w:rsid w:val="004B70A3"/>
    <w:rsid w:val="004E66CF"/>
    <w:rsid w:val="005212A4"/>
    <w:rsid w:val="00533974"/>
    <w:rsid w:val="00536F3B"/>
    <w:rsid w:val="00541866"/>
    <w:rsid w:val="005537C4"/>
    <w:rsid w:val="0057101E"/>
    <w:rsid w:val="00571771"/>
    <w:rsid w:val="00590AA4"/>
    <w:rsid w:val="005920A9"/>
    <w:rsid w:val="005C2249"/>
    <w:rsid w:val="005F1E79"/>
    <w:rsid w:val="00606E73"/>
    <w:rsid w:val="00610515"/>
    <w:rsid w:val="0064091F"/>
    <w:rsid w:val="00641347"/>
    <w:rsid w:val="00642A43"/>
    <w:rsid w:val="00642C3E"/>
    <w:rsid w:val="006660BA"/>
    <w:rsid w:val="00666252"/>
    <w:rsid w:val="006913A1"/>
    <w:rsid w:val="006B26DB"/>
    <w:rsid w:val="006D2072"/>
    <w:rsid w:val="006E1A2F"/>
    <w:rsid w:val="006E282D"/>
    <w:rsid w:val="006F16BD"/>
    <w:rsid w:val="006F3EED"/>
    <w:rsid w:val="0071159C"/>
    <w:rsid w:val="0075659A"/>
    <w:rsid w:val="00760D50"/>
    <w:rsid w:val="007813A5"/>
    <w:rsid w:val="0079401A"/>
    <w:rsid w:val="0079588A"/>
    <w:rsid w:val="007B0439"/>
    <w:rsid w:val="007B5918"/>
    <w:rsid w:val="007C1CF8"/>
    <w:rsid w:val="00812C53"/>
    <w:rsid w:val="0083360C"/>
    <w:rsid w:val="008427E4"/>
    <w:rsid w:val="00855E83"/>
    <w:rsid w:val="008642C2"/>
    <w:rsid w:val="008739BB"/>
    <w:rsid w:val="00873FA8"/>
    <w:rsid w:val="00880298"/>
    <w:rsid w:val="00890AE6"/>
    <w:rsid w:val="00895BFD"/>
    <w:rsid w:val="008A03E6"/>
    <w:rsid w:val="008A75C7"/>
    <w:rsid w:val="008C0ABE"/>
    <w:rsid w:val="008C4F0E"/>
    <w:rsid w:val="008C5811"/>
    <w:rsid w:val="008D16A3"/>
    <w:rsid w:val="008E53C3"/>
    <w:rsid w:val="008F51AD"/>
    <w:rsid w:val="00901D61"/>
    <w:rsid w:val="0090501F"/>
    <w:rsid w:val="00911F28"/>
    <w:rsid w:val="00914364"/>
    <w:rsid w:val="009246E2"/>
    <w:rsid w:val="0093143C"/>
    <w:rsid w:val="00936597"/>
    <w:rsid w:val="00943280"/>
    <w:rsid w:val="00943ECE"/>
    <w:rsid w:val="009644FB"/>
    <w:rsid w:val="0096672C"/>
    <w:rsid w:val="00972469"/>
    <w:rsid w:val="00977EE0"/>
    <w:rsid w:val="00981D16"/>
    <w:rsid w:val="00996DAB"/>
    <w:rsid w:val="009D6FCD"/>
    <w:rsid w:val="00A0025F"/>
    <w:rsid w:val="00A077A2"/>
    <w:rsid w:val="00A25CAA"/>
    <w:rsid w:val="00A442CF"/>
    <w:rsid w:val="00A66C5E"/>
    <w:rsid w:val="00A7298B"/>
    <w:rsid w:val="00A77B3E"/>
    <w:rsid w:val="00A80BDF"/>
    <w:rsid w:val="00AA75A8"/>
    <w:rsid w:val="00AC229B"/>
    <w:rsid w:val="00AE54BE"/>
    <w:rsid w:val="00AF0917"/>
    <w:rsid w:val="00AF097B"/>
    <w:rsid w:val="00AF29AE"/>
    <w:rsid w:val="00B134C4"/>
    <w:rsid w:val="00B273AA"/>
    <w:rsid w:val="00B27DCC"/>
    <w:rsid w:val="00B315C9"/>
    <w:rsid w:val="00B37ACD"/>
    <w:rsid w:val="00B61681"/>
    <w:rsid w:val="00B743C1"/>
    <w:rsid w:val="00BB20F4"/>
    <w:rsid w:val="00BB4734"/>
    <w:rsid w:val="00BB704A"/>
    <w:rsid w:val="00BF4B71"/>
    <w:rsid w:val="00C15773"/>
    <w:rsid w:val="00C2122C"/>
    <w:rsid w:val="00C27D52"/>
    <w:rsid w:val="00C334C6"/>
    <w:rsid w:val="00C55ACA"/>
    <w:rsid w:val="00C90B39"/>
    <w:rsid w:val="00C930D6"/>
    <w:rsid w:val="00CB36EC"/>
    <w:rsid w:val="00CD28D8"/>
    <w:rsid w:val="00CD51E9"/>
    <w:rsid w:val="00CD73F1"/>
    <w:rsid w:val="00CE0A64"/>
    <w:rsid w:val="00CF2B77"/>
    <w:rsid w:val="00D00587"/>
    <w:rsid w:val="00D1266A"/>
    <w:rsid w:val="00D27F73"/>
    <w:rsid w:val="00D5773D"/>
    <w:rsid w:val="00D844BD"/>
    <w:rsid w:val="00D8551D"/>
    <w:rsid w:val="00D961E4"/>
    <w:rsid w:val="00DA4138"/>
    <w:rsid w:val="00DA6BA6"/>
    <w:rsid w:val="00DB627B"/>
    <w:rsid w:val="00DC0632"/>
    <w:rsid w:val="00DD2C20"/>
    <w:rsid w:val="00DD2C32"/>
    <w:rsid w:val="00DF248D"/>
    <w:rsid w:val="00E0181B"/>
    <w:rsid w:val="00E50F80"/>
    <w:rsid w:val="00E512CF"/>
    <w:rsid w:val="00E63906"/>
    <w:rsid w:val="00E77DA4"/>
    <w:rsid w:val="00E84426"/>
    <w:rsid w:val="00ED3F77"/>
    <w:rsid w:val="00EF2E6C"/>
    <w:rsid w:val="00F052E0"/>
    <w:rsid w:val="00F14F1E"/>
    <w:rsid w:val="00F166A6"/>
    <w:rsid w:val="00F16F1D"/>
    <w:rsid w:val="00F32641"/>
    <w:rsid w:val="00F61871"/>
    <w:rsid w:val="00FB4524"/>
    <w:rsid w:val="00FB797D"/>
    <w:rsid w:val="00FD4F82"/>
    <w:rsid w:val="00FD599A"/>
    <w:rsid w:val="00FF046F"/>
    <w:rsid w:val="00FF1920"/>
    <w:rsid w:val="00FF3AF6"/>
    <w:rsid w:val="03A14D79"/>
    <w:rsid w:val="091C560E"/>
    <w:rsid w:val="3CA763A8"/>
    <w:rsid w:val="49A96B1D"/>
    <w:rsid w:val="4E024C0C"/>
    <w:rsid w:val="5A874A31"/>
    <w:rsid w:val="763B1DD3"/>
    <w:rsid w:val="7C5B17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Info spid="_x0000_s4099"/>
    <customShpInfo spid="_x0000_s4100"/>
    <customShpInfo spid="_x0000_s4098"/>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57812-B8CF-46FD-9206-A610832E96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24268</Words>
  <Characters>25644</Characters>
  <Application>Microsoft Office Word</Application>
  <DocSecurity>0</DocSecurity>
  <Lines>442</Lines>
  <Paragraphs>124</Paragraphs>
  <ScaleCrop>false</ScaleCrop>
  <Company/>
  <LinksUpToDate>false</LinksUpToDate>
  <CharactersWithSpaces>25756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166</cp:revision>
  <dcterms:created xsi:type="dcterms:W3CDTF">2025-03-06T07:41:00Z</dcterms:created>
  <dcterms:modified xsi:type="dcterms:W3CDTF">2026-02-02T09:05:55Z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600EF36CE4C446D484D66C3E71DC9CB2_12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