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江苏省2025年雷达和站网工程-大气本底省级产品服务系统</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ZQCD-25444</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江苏省气象探测中心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江苏省2025年雷达和站网工程-大气本底省级产品服务系统</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ZQCD-25444</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系统建设周期为合同签订后3个月内完成</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甲方指定地点</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2025年12月05日 00:00:00</w:t>
      </w:r>
      <w:bookmarkEnd w:id="27"/>
      <w:r>
        <w:rPr>
          <w:rFonts w:ascii="宋体" w:hint="eastAsia"/>
          <w:szCs w:val="21"/>
          <w:highlight w:val="none"/>
        </w:rPr>
        <w:t>至</w:t>
      </w:r>
      <w:bookmarkStart w:id="28" w:name="项目公告_signUpLastTime"/>
      <w:r>
        <w:rPr>
          <w:rFonts w:ascii="宋体" w:hint="eastAsia"/>
          <w:szCs w:val="21"/>
          <w:highlight w:val="none"/>
        </w:rPr>
        <w:t>2025年12月12日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2025年12月29日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北京市海淀区中关村南大街46号中国气象局北区7号楼2层大会议室（科技大楼前草坪西侧），届时投标人的法定代表人或其授权的投标人授权代表可到场参加。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陈小超</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010-68406136</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江苏省气象探测中心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何国安</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025-52698088</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南京市建邺区雨顺路8号</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江苏省气象探测中心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6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否</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r>
              <w:rPr>
                <w:rFonts w:ascii="宋体" w:hAnsi="宋体" w:cs="微软雅黑" w:hint="eastAsia"/>
                <w:kern w:val="0"/>
                <w:szCs w:val="21"/>
                <w:highlight w:val="none"/>
              </w:rPr>
              <w:t>无</w:t>
            </w:r>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（1）标的：大气本底省级产品服务系统    ，属于  软件和信息技术服务业 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是，代理服务费：1.3万元。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80.000000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80.000000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0"/>
        <w:gridCol w:w="246"/>
        <w:gridCol w:w="1111"/>
        <w:gridCol w:w="246"/>
        <w:gridCol w:w="725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(4)</w:t>
            </w:r>
          </w:p>
        </w:tc>
        <w:tc>
          <w:tcPr/>
          <w:p>
            <w:r>
              <w:t>评审标准：</w:t>
            </w:r>
          </w:p>
          <w:p>
            <w:r>
              <w:t>1、投标人具有 ISO9000系列或GJB9001B质量管理体系认证；</w:t>
              <w:cr/>
              <w:t>2、投标人具有ISO20000信息技术服务管理体系认证；</w:t>
              <w:cr/>
              <w:t>3、投标人具有ISO27001信息安全管理体系认证；</w:t>
              <w:cr/>
              <w:t>4、知识产权管理体系认证；</w:t>
              <w:cr/>
              <w:t>以上每有一个证书得1分，满分4分。否则不得分。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6、所有复印件应清晰，不得有任何涂改、遮挡。</w:t>
              <w:cr/>
              <w:t>提供的材料不符合以上1-6要求的无效。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投标人实力（客观分）</w:t>
            </w:r>
          </w:p>
        </w:tc>
        <w:tc>
          <w:tcPr/>
          <w:p>
            <w:r>
              <w:t>勾选打分</w:t>
            </w:r>
            <w:r>
              <w:t>(8)</w:t>
            </w:r>
          </w:p>
        </w:tc>
        <w:tc>
          <w:tcPr/>
          <w:p>
            <w:r>
              <w:t>评审标准：</w:t>
            </w:r>
          </w:p>
          <w:p>
            <w:r>
              <w:t>每提供1份软件著作权证书得2分，最多得 8分。</w:t>
            </w:r>
          </w:p>
          <w:p>
            <w:r>
              <w:t>评审标准说明：</w:t>
            </w:r>
          </w:p>
          <w:p>
            <w:r>
              <w:t>投标人提供原始取得的软件著作权证书，并加盖投标人公章。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服务团队（客观分）</w:t>
            </w:r>
          </w:p>
        </w:tc>
        <w:tc>
          <w:tcPr/>
          <w:p>
            <w:r>
              <w:t>区间打分</w:t>
            </w:r>
            <w:r>
              <w:t>(14)</w:t>
            </w:r>
          </w:p>
        </w:tc>
        <w:tc>
          <w:tcPr/>
          <w:p>
            <w:r>
              <w:t>评审标准：</w:t>
            </w:r>
          </w:p>
          <w:p>
            <w:r>
              <w:t>1）投标人组成不少于6人（含）的全职人员团队，团队人员相关技术工作经验应涵盖计算机、气象、遥感等领域，至少3人具备类似项目经验2年及以上，符合以上要求得5分，否则不得分。</w:t>
              <w:cr/>
              <w:t>2）项目经理具有气象行业软件相关项目经验。2年（含）~3年经验得1分，3年（含）~5年经验得3分，5 年（含）以上经验得 5分。否则不得分。</w:t>
              <w:cr/>
              <w:t>3）项目经理应有PMP证书（项目管理专业人员资格认证）或信息系统项目管理师（高级）证书，有同类项目工作经验5年以上。完全满足得4分，否则不得分；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质保期内需求变更（客观分）</w:t>
            </w:r>
          </w:p>
        </w:tc>
        <w:tc>
          <w:tcPr/>
          <w:p>
            <w:r>
              <w:t>区间打分</w:t>
            </w:r>
            <w:r>
              <w:t>(5)</w:t>
            </w:r>
          </w:p>
        </w:tc>
        <w:tc>
          <w:tcPr/>
          <w:p>
            <w:r>
              <w:t>评审标准：</w:t>
            </w:r>
          </w:p>
          <w:p>
            <w:r>
              <w:t>提供书面承诺得5分。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10</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11</w:t>
            </w:r>
          </w:p>
        </w:tc>
        <w:tc>
          <w:tcPr>
            <w:vMerge w:val="restart"/>
          </w:tcPr>
          <w:p>
            <w:r>
              <w:t>技术部分</w:t>
            </w:r>
          </w:p>
        </w:tc>
        <w:tc>
          <w:tcPr/>
          <w:p>
            <w:r>
              <w:t>对技术方案响应总体评价（主观分）</w:t>
            </w:r>
          </w:p>
        </w:tc>
        <w:tc>
          <w:tcPr/>
          <w:p>
            <w:r>
              <w:t>勾选打分</w:t>
            </w:r>
            <w:r>
              <w:t>(2)</w:t>
            </w:r>
          </w:p>
        </w:tc>
        <w:tc>
          <w:tcPr/>
          <w:p>
            <w:r>
              <w:t>评审标准：</w:t>
            </w:r>
          </w:p>
          <w:p>
            <w:r>
              <w:t>一档0分</w:t>
              <w:cr/>
              <w:t>二档0.5分</w:t>
              <w:cr/>
              <w:t>三档1分</w:t>
              <w:cr/>
              <w:t>四档2分</w:t>
            </w:r>
          </w:p>
          <w:p>
            <w:r>
              <w:t>评审标准说明：</w:t>
            </w:r>
          </w:p>
          <w:p>
            <w:r>
              <w:t>提供具体技术方案。具体评分标准如下：</w:t>
              <w:cr/>
              <w:t>一档：无技术方案；</w:t>
              <w:cr/>
              <w:t>二档：技术方案一般，不能完全覆盖任务书，或设计内容存在缺陷；</w:t>
              <w:cr/>
              <w:t>三档：技术方案较好，基本能覆盖任务书，或设计内容较好；</w:t>
              <w:cr/>
              <w:t>四档：技术方案完整、涵盖系统架构设计、功能设计、性能设计以及非功能性设计，内容完全覆盖任务书，系统构架设计合理、技术路线成熟可行，关键技术先进可实现；</w:t>
            </w:r>
          </w:p>
          <w:p/>
        </w:tc>
      </w:tr>
      <w:tr>
        <w:tblPrEx>
          <w:tblW w:w="5000" w:type="pct"/>
          <w:tblCellMar>
            <w:left w:w="108" w:type="dxa"/>
            <w:right w:w="108" w:type="dxa"/>
          </w:tblCellMar>
        </w:tblPrEx>
        <w:tc>
          <w:tcPr/>
          <w:p>
            <w:r>
              <w:t>12</w:t>
            </w:r>
          </w:p>
        </w:tc>
        <w:tc>
          <w:tcPr>
            <w:vMerge/>
          </w:tcPr>
          <w:p>
            <w:r>
              <w:t>技术部分</w:t>
            </w:r>
          </w:p>
        </w:tc>
        <w:tc>
          <w:tcPr/>
          <w:p>
            <w:r>
              <w:t>总体需求设计、总体接口设计（主观分）</w:t>
            </w:r>
          </w:p>
        </w:tc>
        <w:tc>
          <w:tcPr/>
          <w:p>
            <w:r>
              <w:t>勾选打分</w:t>
            </w:r>
            <w:r>
              <w:t>(2)</w:t>
            </w:r>
          </w:p>
        </w:tc>
        <w:tc>
          <w:tcPr/>
          <w:p>
            <w:r>
              <w:t>评审标准：</w:t>
            </w:r>
          </w:p>
          <w:p>
            <w:r>
              <w:t>一档0分</w:t>
              <w:cr/>
              <w:t>二档0.5分</w:t>
              <w:cr/>
              <w:t>三档1分</w:t>
              <w:cr/>
              <w:t>四档2分</w:t>
            </w:r>
          </w:p>
          <w:p>
            <w:r>
              <w:t>评审标准说明：</w:t>
            </w:r>
          </w:p>
          <w:p>
            <w:r>
              <w:t>提供总体需求设计、总体接口设计内容，具体评分标准如下：</w:t>
              <w:cr/>
              <w:t>一档：无总体需求设计；</w:t>
              <w:cr/>
              <w:t>二档：提供总体需求设计、总体接口设计，但描述不够完整或不准确；</w:t>
              <w:cr/>
              <w:t>三档：提供总体需求设计、总体接口设计，但描述较为完整、准确；；</w:t>
              <w:cr/>
              <w:t>四档：提供完整的总体需求设计、总体接口设计，描述详细、准确。</w:t>
            </w:r>
          </w:p>
          <w:p/>
        </w:tc>
      </w:tr>
      <w:tr>
        <w:tblPrEx>
          <w:tblW w:w="5000" w:type="pct"/>
          <w:tblCellMar>
            <w:left w:w="108" w:type="dxa"/>
            <w:right w:w="108" w:type="dxa"/>
          </w:tblCellMar>
        </w:tblPrEx>
        <w:tc>
          <w:tcPr/>
          <w:p>
            <w:r>
              <w:t>13</w:t>
            </w:r>
          </w:p>
        </w:tc>
        <w:tc>
          <w:tcPr>
            <w:vMerge/>
          </w:tcPr>
          <w:p>
            <w:r>
              <w:t>技术部分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提供软件开发计划内容，具体评分标准如下：</w:t>
              <w:cr/>
              <w:t>一档：未提供软开发计划；</w:t>
              <w:cr/>
              <w:t>二档：软件开发计划有缺项，可行性较差，软件开发工作分解与人员安排合理性针对性差，里程碑设计较差；</w:t>
              <w:cr/>
              <w:t>三档：软件开发计划基本完整，可行性存在不足，软件开发工作分解与人员安排合理性、针对性存在不足，里程碑设计较为合理；</w:t>
              <w:cr/>
              <w:t>四档：软件开发计划完整可行，软件开发工作分解与人员安排完善合理，里程碑设计完善合理；</w:t>
            </w:r>
          </w:p>
          <w:p/>
        </w:tc>
      </w:tr>
      <w:tr>
        <w:tblPrEx>
          <w:tblW w:w="5000" w:type="pct"/>
          <w:tblCellMar>
            <w:left w:w="108" w:type="dxa"/>
            <w:right w:w="108" w:type="dxa"/>
          </w:tblCellMar>
        </w:tblPrEx>
        <w:tc>
          <w:tcPr/>
          <w:p>
            <w:r>
              <w:t>14</w:t>
            </w:r>
          </w:p>
        </w:tc>
        <w:tc>
          <w:tcPr>
            <w:vMerge/>
          </w:tcPr>
          <w:p>
            <w:r>
              <w:t>技术部分</w:t>
            </w:r>
          </w:p>
        </w:tc>
        <w:tc>
          <w:tcPr/>
          <w:p>
            <w:r>
              <w:t>总体业务流程设计（主观分）</w:t>
            </w:r>
          </w:p>
        </w:tc>
        <w:tc>
          <w:tcPr/>
          <w:p>
            <w:r>
              <w:t>勾选打分</w:t>
            </w:r>
            <w:r>
              <w:t>(2)</w:t>
            </w:r>
          </w:p>
        </w:tc>
        <w:tc>
          <w:tcPr/>
          <w:p>
            <w:r>
              <w:t>评审标准：</w:t>
            </w:r>
          </w:p>
          <w:p>
            <w:r>
              <w:t>一档0分</w:t>
              <w:cr/>
              <w:t>二档0.5分</w:t>
              <w:cr/>
              <w:t>三档1分</w:t>
              <w:cr/>
              <w:t>四档2分</w:t>
            </w:r>
          </w:p>
          <w:p>
            <w:r>
              <w:t>评审标准说明：</w:t>
            </w:r>
          </w:p>
          <w:p>
            <w:r>
              <w:t>提供总体业务流程设计。具体评分标准如下：</w:t>
              <w:cr/>
              <w:t>一档：无总体业务流程设计；</w:t>
              <w:cr/>
              <w:t>二档：总体业务流程设计一般，描述基本准确，可行性一般；</w:t>
              <w:cr/>
              <w:t>三档：总体业务流程设计基本完整，描述基本准确，可行性较好；</w:t>
              <w:cr/>
              <w:t>四档：总体业务流程设计详细完整，描述准确，可行性强。</w:t>
            </w:r>
          </w:p>
          <w:p/>
        </w:tc>
      </w:tr>
      <w:tr>
        <w:tblPrEx>
          <w:tblW w:w="5000" w:type="pct"/>
          <w:tblCellMar>
            <w:left w:w="108" w:type="dxa"/>
            <w:right w:w="108" w:type="dxa"/>
          </w:tblCellMar>
        </w:tblPrEx>
        <w:tc>
          <w:tcPr/>
          <w:p>
            <w:r>
              <w:t>15</w:t>
            </w:r>
          </w:p>
        </w:tc>
        <w:tc>
          <w:tcPr>
            <w:vMerge/>
          </w:tcPr>
          <w:p>
            <w:r>
              <w:t>技术部分</w:t>
            </w:r>
          </w:p>
        </w:tc>
        <w:tc>
          <w:tcPr/>
          <w:p>
            <w:r>
              <w:t>省级产品服务系统标准封技术解决方案（主观分）</w:t>
            </w:r>
          </w:p>
        </w:tc>
        <w:tc>
          <w:tcPr/>
          <w:p>
            <w:r>
              <w:t>区间打分</w:t>
            </w:r>
            <w:r>
              <w:t>(12)</w:t>
            </w:r>
          </w:p>
        </w:tc>
        <w:tc>
          <w:tcPr/>
          <w:p>
            <w:r>
              <w:t>评审标准：</w:t>
            </w:r>
          </w:p>
          <w:p>
            <w:r>
              <w:t>提交如下模块技术方案：</w:t>
              <w:cr/>
              <w:t>1、模块1数据运行监控模块</w:t>
              <w:cr/>
              <w:t>2、模块2数据质量评估模块</w:t>
              <w:cr/>
              <w:t>3、模块3异常事件管理模块</w:t>
              <w:cr/>
              <w:t>4、模块4天气现象产品集成与展示</w:t>
              <w:cr/>
              <w:t>5、模块5观测产品集成与展示</w:t>
              <w:cr/>
              <w:t>6、模块6统计分析产品集成与展示</w:t>
              <w:cr/>
              <w:t>以上每个模块</w:t>
              <w:cr/>
              <w:t>一档0分</w:t>
              <w:cr/>
              <w:t>二档0.5分</w:t>
              <w:cr/>
              <w:t>三档1分</w:t>
              <w:cr/>
              <w:t>四档2分</w:t>
              <w:cr/>
              <w:t>以上共计6模块，满分12分。</w:t>
            </w:r>
          </w:p>
          <w:p>
            <w:r>
              <w:t>评审标准说明：</w:t>
            </w:r>
          </w:p>
          <w:p>
            <w:r>
              <w:t>提供建设省级产品服务系统标准技术解决方案，包括数据运行监控模块、数据质量评估模块、异常事件管理模块、天气现象产品集成与展示、观测产品集成与展示、统计分析产品集成与展示共6个子系统（模块）。需给出每个子系统的功能概述、子系统组成、子系统流程、输入输出接口、组成模块详细实现等设计说明。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16</w:t>
            </w:r>
          </w:p>
        </w:tc>
        <w:tc>
          <w:tcPr>
            <w:vMerge/>
          </w:tcPr>
          <w:p>
            <w:r>
              <w:t>技术部分</w:t>
            </w:r>
          </w:p>
        </w:tc>
        <w:tc>
          <w:tcPr/>
          <w:p>
            <w:r>
              <w:t>建设二次开发接口建设技术解决方案（主观分）</w:t>
            </w:r>
          </w:p>
        </w:tc>
        <w:tc>
          <w:tcPr/>
          <w:p>
            <w:r>
              <w:t>区间打分</w:t>
            </w:r>
            <w:r>
              <w:t>(6)</w:t>
            </w:r>
          </w:p>
        </w:tc>
        <w:tc>
          <w:tcPr/>
          <w:p>
            <w:r>
              <w:t>评审标准：</w:t>
            </w:r>
          </w:p>
          <w:p>
            <w:r>
              <w:t>提交如下模块技术方案：</w:t>
              <w:cr/>
              <w:t>1、模块1用户权限类接口模块</w:t>
              <w:cr/>
              <w:t>2、模块2数据类接口模块</w:t>
              <w:cr/>
              <w:t>3、模块3接口数据评估与应急响应模块</w:t>
              <w:cr/>
              <w:t>4、模块4接口数据异常监控与处置模块</w:t>
              <w:cr/>
              <w:t>5、模块5质控结果与观测产品对比分析模块</w:t>
              <w:cr/>
              <w:t>6、模块6数智装备模块</w:t>
              <w:cr/>
              <w:t>以上每个模块</w:t>
              <w:cr/>
              <w:t>一档0分</w:t>
              <w:cr/>
              <w:t>二档0.5分</w:t>
              <w:cr/>
              <w:t>三档0.75分</w:t>
              <w:cr/>
              <w:t>四档1分</w:t>
              <w:cr/>
              <w:t>以上共计6个模块，满分6分。</w:t>
            </w:r>
          </w:p>
          <w:p>
            <w:r>
              <w:t>评审标准说明：</w:t>
            </w:r>
          </w:p>
          <w:p>
            <w:r>
              <w:t>提供建设二次开发接口建设技术解决方案，包括用户权限类接口模块、数据类接口模块、接口数据评估与应急响应模块、接口数据异常监控与处置模块、质控结果与观测产品对比分析模块、数智装备模块共6类接口/模块。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17</w:t>
            </w:r>
          </w:p>
        </w:tc>
        <w:tc>
          <w:tcPr>
            <w:vMerge/>
          </w:tcPr>
          <w:p>
            <w:r>
              <w:t>技术部分</w:t>
            </w:r>
          </w:p>
        </w:tc>
        <w:tc>
          <w:tcPr/>
          <w:p>
            <w:r>
              <w:t>系统部署调试技术解决方案（主观分）</w:t>
            </w:r>
          </w:p>
        </w:tc>
        <w:tc>
          <w:tcPr/>
          <w:p>
            <w:r>
              <w:t>区间打分</w:t>
            </w:r>
            <w:r>
              <w:t>(10)</w:t>
            </w:r>
          </w:p>
        </w:tc>
        <w:tc>
          <w:tcPr/>
          <w:p>
            <w:r>
              <w:t>评审标准：</w:t>
            </w:r>
          </w:p>
          <w:p>
            <w:r>
              <w:t>提交如下模块技术方案：</w:t>
              <w:cr/>
              <w:t>1、模块1数据对接与数据注册</w:t>
              <w:cr/>
              <w:t>2、模块2加工流水线对接</w:t>
              <w:cr/>
              <w:t>3、模块3存储对接</w:t>
              <w:cr/>
              <w:t>4、模块4算法部署调试</w:t>
              <w:cr/>
              <w:t>5、模块5功能与接口部署调试</w:t>
              <w:cr/>
              <w:t>以上每个模块</w:t>
              <w:cr/>
              <w:t>一档0分</w:t>
              <w:cr/>
              <w:t>二档0.5分</w:t>
              <w:cr/>
              <w:t>三档1分</w:t>
              <w:cr/>
              <w:t>四档2分</w:t>
              <w:cr/>
              <w:t>以上共计5模块，满分10分。</w:t>
            </w:r>
          </w:p>
          <w:p>
            <w:r>
              <w:t>评审标准说明：</w:t>
            </w:r>
          </w:p>
          <w:p>
            <w:r>
              <w:t>提供系统部署调试技术解决方案。包括数据对接与数据注册、加工流水线对接、存储对接、算法部署调试、功能与接口部署调试共5类。有针对性地给出每类技术解决方案。每个模块评分标准如下：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18</w:t>
            </w:r>
          </w:p>
        </w:tc>
        <w:tc>
          <w:tcPr>
            <w:vMerge/>
          </w:tcPr>
          <w:p>
            <w:r>
              <w:t>技术部分</w:t>
            </w:r>
          </w:p>
        </w:tc>
        <w:tc>
          <w:tcPr/>
          <w:p>
            <w:r>
              <w:t>项目需求理解（主观分）</w:t>
            </w:r>
          </w:p>
        </w:tc>
        <w:tc>
          <w:tcPr/>
          <w:p>
            <w:r>
              <w:t>勾选打分</w:t>
            </w:r>
            <w:r>
              <w:t>(1)</w:t>
            </w:r>
          </w:p>
        </w:tc>
        <w:tc>
          <w:tcPr/>
          <w:p>
            <w:r>
              <w:t>评审标准：</w:t>
            </w:r>
          </w:p>
          <w:p>
            <w:r>
              <w:t>一档0分</w:t>
              <w:cr/>
              <w:t>二档0.5分</w:t>
              <w:cr/>
              <w:t>三档0.75分</w:t>
              <w:cr/>
              <w:t>四档1分</w:t>
            </w:r>
          </w:p>
          <w:p>
            <w:r>
              <w:t>评审标准说明：</w:t>
            </w:r>
          </w:p>
          <w:p>
            <w:r>
              <w:t>结合项目需求、背景、现状情况等对项目进行需求分析理解。</w:t>
              <w:cr/>
              <w:t>一档：未提供。</w:t>
              <w:cr/>
              <w:t>二档：对项目范围和内容及用户总体需求分析有一定偏差，未抓住重点、难点。</w:t>
              <w:cr/>
              <w:t>三档：对项目范围和内容及用户总体需求分析无偏差，能抓住重点、难点不突出，但未提出合理的解决方案。</w:t>
              <w:cr/>
              <w:t>四档：对项目范围和内容理解清晰，对用户总体需求分析正确，重点、难点分析到位，问题描述清楚；能准确识别软件系统关键技术问题，并提出详细合理的解决方案。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19</w:t>
            </w:r>
          </w:p>
        </w:tc>
        <w:tc>
          <w:tcPr>
            <w:vMerge/>
          </w:tcPr>
          <w:p>
            <w:r>
              <w:t>技术部分</w:t>
            </w:r>
          </w:p>
        </w:tc>
        <w:tc>
          <w:tcPr/>
          <w:p>
            <w:r>
              <w:t>针对本项目的合理化建议（主观分）</w:t>
            </w:r>
          </w:p>
        </w:tc>
        <w:tc>
          <w:tcPr/>
          <w:p>
            <w:r>
              <w:t>勾选打分</w:t>
            </w:r>
            <w:r>
              <w:t>(1)</w:t>
            </w:r>
          </w:p>
        </w:tc>
        <w:tc>
          <w:tcPr/>
          <w:p>
            <w:r>
              <w:t>评审标准：</w:t>
            </w:r>
          </w:p>
          <w:p>
            <w:r>
              <w:t>每提供一条合理化建议得0.5分，满分1分。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20</w:t>
            </w:r>
          </w:p>
        </w:tc>
        <w:tc>
          <w:tcPr>
            <w:vMerge/>
          </w:tcPr>
          <w:p>
            <w:r>
              <w:t>技术部分</w:t>
            </w:r>
          </w:p>
        </w:tc>
        <w:tc>
          <w:tcPr/>
          <w:p>
            <w:r>
              <w:t>风险管理方案（主观分）</w:t>
            </w:r>
          </w:p>
        </w:tc>
        <w:tc>
          <w:tcPr/>
          <w:p>
            <w:r>
              <w:t>勾选打分</w:t>
            </w:r>
            <w:r>
              <w:t>(1)</w:t>
            </w:r>
          </w:p>
        </w:tc>
        <w:tc>
          <w:tcPr/>
          <w:p>
            <w:r>
              <w:t>评审标准：</w:t>
            </w:r>
          </w:p>
          <w:p>
            <w:r>
              <w:t>一档0分</w:t>
              <w:cr/>
              <w:t>二档0.5分</w:t>
              <w:cr/>
              <w:t>三档0.75分</w:t>
              <w:cr/>
              <w:t>四档1分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rsidR="00A77B3E">
      <w:bookmarkEnd w:id="59"/>
    </w:p>
    <w:p w:rsidR="00A76236">
      <w:pPr>
        <w:spacing w:before="156" w:beforeLines="50" w:line="360" w:lineRule="auto"/>
        <w:jc w:val="center"/>
        <w:outlineLvl w:val="1"/>
        <w:rPr>
          <w:rFonts w:ascii="宋体" w:hAnsi="宋体"/>
          <w:b/>
          <w:sz w:val="30"/>
          <w:szCs w:val="30"/>
        </w:rPr>
      </w:pPr>
      <w:r>
        <w:rPr>
          <w:bCs/>
          <w:szCs w:val="21"/>
          <w:highlight w:val="none"/>
        </w:rPr>
        <w:br w:type="page"/>
      </w:r>
      <w:bookmarkStart w:id="60" w:name="插入_采购需求书"/>
      <w:r>
        <w:rPr>
          <w:rFonts w:ascii="宋体" w:hAnsi="宋体" w:hint="eastAsia"/>
          <w:b/>
          <w:sz w:val="30"/>
          <w:szCs w:val="30"/>
        </w:rPr>
        <w:t>第七章  采购需求</w:t>
      </w:r>
    </w:p>
    <w:p w:rsidR="00A76236">
      <w:pPr>
        <w:jc w:val="left"/>
        <w:rPr>
          <w:b/>
          <w:szCs w:val="21"/>
        </w:rPr>
      </w:pP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一、项目概况</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目前，国家级气象产品服务系统建设日趋完善，按照《</w:t>
      </w:r>
      <w:r w:rsidRPr="002D2764">
        <w:rPr>
          <w:rFonts w:ascii="宋体" w:eastAsia="宋体" w:hAnsi="宋体" w:cs="宋体"/>
          <w:bCs/>
          <w:sz w:val="24"/>
          <w:szCs w:val="24"/>
        </w:rPr>
        <w:t>2025年内蒙古、上海、广东3省新建大气本底站项目实施方案</w:t>
      </w:r>
      <w:r w:rsidRPr="002D2764">
        <w:rPr>
          <w:rFonts w:ascii="宋体" w:eastAsia="宋体" w:hAnsi="宋体" w:cs="宋体" w:hint="eastAsia"/>
          <w:bCs/>
          <w:sz w:val="24"/>
          <w:szCs w:val="24"/>
        </w:rPr>
        <w:t>》，本项目依托省级气象大数据云平台，完成江苏省级产品服务系统建设及部署实施、培训工作。</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省级产品服务系统部署的功能包含数据运行监控与评估、实况产品加工集成、实况产品可视化。开展省级产品服务系统的落地应用，实现观测与产品功能的本地化运行，为本地气象服务的需要进行产品的二次开发和服务提供产品支撑。</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省级产品服务系统建设的完成可以提升综合气象观测数据质量和产品服务精度，在气象防灾减灾能力提升中能够发挥出支撑作用，对于降低气象灾害引发的国家和人民群众的财产损失有积极作用，能够发挥一定的经济效益。</w:t>
      </w:r>
    </w:p>
    <w:p w:rsidR="002D2764" w:rsidRPr="002D2764" w:rsidP="002D2764">
      <w:pPr>
        <w:numPr>
          <w:ilvl w:val="0"/>
          <w:numId w:val="4"/>
        </w:num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建设内容</w:t>
      </w:r>
    </w:p>
    <w:p w:rsidR="002D2764" w:rsidRPr="002D2764" w:rsidP="002D2764">
      <w:pPr>
        <w:spacing w:line="360" w:lineRule="auto"/>
        <w:ind w:firstLine="480" w:firstLineChars="200"/>
        <w:rPr>
          <w:rFonts w:ascii="宋体" w:eastAsia="宋体" w:hAnsi="宋体" w:cs="宋体"/>
          <w:b/>
        </w:rPr>
      </w:pPr>
      <w:r w:rsidRPr="002D2764">
        <w:rPr>
          <w:rFonts w:ascii="宋体" w:eastAsia="宋体" w:hAnsi="宋体" w:cs="宋体" w:hint="eastAsia"/>
          <w:b/>
          <w:sz w:val="24"/>
          <w:szCs w:val="24"/>
        </w:rPr>
        <w:t>1 省级产品服务系统标准版封装</w:t>
      </w:r>
    </w:p>
    <w:p w:rsidR="002D2764" w:rsidRPr="002D2764" w:rsidP="002D2764">
      <w:pPr>
        <w:spacing w:line="360" w:lineRule="auto"/>
        <w:ind w:firstLine="480" w:firstLineChars="200"/>
        <w:rPr>
          <w:rFonts w:ascii="宋体" w:eastAsia="宋体" w:hAnsi="宋体" w:cs="宋体"/>
          <w:b/>
          <w:bCs/>
        </w:rPr>
      </w:pPr>
      <w:r w:rsidRPr="002D2764">
        <w:rPr>
          <w:rFonts w:ascii="宋体" w:eastAsia="宋体" w:hAnsi="宋体" w:cs="宋体" w:hint="eastAsia"/>
          <w:b/>
          <w:bCs/>
          <w:sz w:val="24"/>
          <w:szCs w:val="24"/>
        </w:rPr>
        <w:t>1.1系统概述</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系统基于省级气象大数据云平台，实现产品算法集成，通过对接省级气象大数据云平台的虚谷数据库和接口，生成实况产品，通过数据接口实现产品的加载和展示。</w:t>
      </w:r>
    </w:p>
    <w:p w:rsidR="002D2764" w:rsidRPr="002D2764" w:rsidP="002D2764">
      <w:pPr>
        <w:spacing w:line="360" w:lineRule="auto"/>
        <w:ind w:firstLine="480" w:firstLineChars="200"/>
        <w:rPr>
          <w:rFonts w:ascii="宋体" w:eastAsia="宋体" w:hAnsi="宋体" w:cs="宋体"/>
          <w:b/>
          <w:bCs/>
        </w:rPr>
      </w:pPr>
      <w:r w:rsidRPr="002D2764">
        <w:rPr>
          <w:rFonts w:ascii="宋体" w:eastAsia="宋体" w:hAnsi="宋体" w:cs="宋体" w:hint="eastAsia"/>
          <w:b/>
          <w:bCs/>
          <w:sz w:val="24"/>
          <w:szCs w:val="24"/>
        </w:rPr>
        <w:t>1.2 系统功能</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本系统包括天气现象与告警产品集成与展示、综合观测产品集成与展示、统计分析产品集成与展示等三个模块。</w:t>
      </w:r>
    </w:p>
    <w:p w:rsidR="002D2764" w:rsidRPr="002D2764" w:rsidP="002D2764">
      <w:pPr>
        <w:spacing w:line="360" w:lineRule="auto"/>
        <w:ind w:firstLine="480" w:firstLineChars="200"/>
        <w:rPr>
          <w:rFonts w:ascii="宋体" w:eastAsia="宋体" w:hAnsi="宋体" w:cs="宋体"/>
          <w:b/>
          <w:bCs/>
        </w:rPr>
      </w:pPr>
      <w:r w:rsidRPr="002D2764">
        <w:rPr>
          <w:rFonts w:ascii="宋体" w:eastAsia="宋体" w:hAnsi="宋体" w:cs="宋体" w:hint="eastAsia"/>
          <w:b/>
          <w:bCs/>
          <w:sz w:val="24"/>
          <w:szCs w:val="24"/>
        </w:rPr>
        <w:t>1.3 系统组成</w:t>
      </w:r>
    </w:p>
    <w:p w:rsidR="002D2764" w:rsidRPr="002D2764" w:rsidP="002D2764">
      <w:pPr>
        <w:spacing w:line="360" w:lineRule="auto"/>
        <w:ind w:firstLine="480" w:firstLineChars="200"/>
        <w:rPr>
          <w:rFonts w:ascii="宋体" w:eastAsia="宋体" w:hAnsi="宋体" w:cs="宋体"/>
          <w:b/>
          <w:bCs/>
        </w:rPr>
      </w:pPr>
      <w:r w:rsidRPr="002D2764">
        <w:rPr>
          <w:rFonts w:ascii="宋体" w:eastAsia="宋体" w:hAnsi="宋体" w:cs="宋体" w:hint="eastAsia"/>
          <w:b/>
          <w:bCs/>
          <w:sz w:val="24"/>
          <w:szCs w:val="24"/>
        </w:rPr>
        <w:t>1.3.1 数据运行监控模块</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开展各类观测设备数据运行监控标准版封装，根据天擎数据结构与部署标准，完成算法输入，输出，调度等标准化封装改造，确保算法能满足各省天擎调度环境,同时对数据质量控制功能进行封装确保各省功能一致性。</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数据运行监控模块展示</w:t>
      </w:r>
      <w:r w:rsidRPr="002D2764">
        <w:rPr>
          <w:rFonts w:ascii="宋体" w:eastAsia="宋体" w:hAnsi="宋体" w:cs="宋体"/>
          <w:bCs/>
          <w:sz w:val="24"/>
          <w:szCs w:val="24"/>
        </w:rPr>
        <w:t>垂直观测（微波辐射计、风廓线仪、气溶胶激光观测仪、毫米波测云仪、GNSS/MET水汽）、天气雷达（S波段/X波段）、高空、地面、土壤水分、大气成分</w:t>
      </w:r>
      <w:r w:rsidRPr="002D2764">
        <w:rPr>
          <w:rFonts w:ascii="宋体" w:eastAsia="宋体" w:hAnsi="宋体" w:cs="宋体" w:hint="eastAsia"/>
          <w:bCs/>
          <w:sz w:val="24"/>
          <w:szCs w:val="24"/>
        </w:rPr>
        <w:t>等各类观测设备的数据质量状况。用户能够依据行政区划、</w:t>
      </w:r>
      <w:r w:rsidRPr="002D2764">
        <w:rPr>
          <w:rFonts w:ascii="宋体" w:eastAsia="宋体" w:hAnsi="宋体" w:cs="宋体" w:hint="eastAsia"/>
          <w:bCs/>
          <w:sz w:val="24"/>
          <w:szCs w:val="24"/>
        </w:rPr>
        <w:t>观测要素等多重检索条件，实时获取质控告警信息，从而迅速锁定异常情况，呈现各设备数据正确率、典型质量问题以及历史同期对比结果，可助力实现关键信息的快速剖析与比对。页面采用GIS地图分布与数据表格相结合的方式，从数据、质量和设备3个维度对本省地面数据的质量情况进行分析展示，便于数据实时监视业务的开展。</w:t>
      </w:r>
    </w:p>
    <w:p w:rsidR="002D2764" w:rsidRPr="002D2764" w:rsidP="002D2764">
      <w:pPr>
        <w:spacing w:line="360" w:lineRule="auto"/>
        <w:ind w:firstLine="480" w:firstLineChars="200"/>
        <w:rPr>
          <w:rFonts w:ascii="宋体" w:eastAsia="宋体" w:hAnsi="宋体" w:cs="宋体"/>
          <w:b/>
          <w:bCs/>
        </w:rPr>
      </w:pPr>
      <w:r w:rsidRPr="002D2764">
        <w:rPr>
          <w:rFonts w:ascii="宋体" w:eastAsia="宋体" w:hAnsi="宋体" w:cs="宋体" w:hint="eastAsia"/>
          <w:b/>
          <w:bCs/>
          <w:sz w:val="24"/>
          <w:szCs w:val="24"/>
        </w:rPr>
        <w:t>1.3.2数据质量评估模块</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开展各类观测设备数据质量评估算法与功能标准版封装，根据天擎数据结构与部署标准，完成算法输入，输出，调度等标准化封装改造，确保评估算法与功能各省版本一致性。</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数据质量评估模块通过整合数据处理、算法应用、统计分析等核心功能，实现对各类气象观测数据的全流程质量评估。该模块依托客观化评估指标与多源数据联合检验技术，对观测数据进行准确性校验、异常检测及可靠性分析，最终生成包含设备性能、时空分布特征及数据可用性等指标的评估报告。</w:t>
      </w:r>
    </w:p>
    <w:p w:rsidR="002D2764" w:rsidRPr="002D2764" w:rsidP="002D2764">
      <w:pPr>
        <w:spacing w:line="360" w:lineRule="auto"/>
        <w:ind w:firstLine="480" w:firstLineChars="200"/>
        <w:rPr>
          <w:rFonts w:ascii="宋体" w:eastAsia="宋体" w:hAnsi="宋体" w:cs="宋体"/>
          <w:b/>
          <w:bCs/>
        </w:rPr>
      </w:pPr>
      <w:r w:rsidRPr="002D2764">
        <w:rPr>
          <w:rFonts w:ascii="宋体" w:eastAsia="宋体" w:hAnsi="宋体" w:cs="宋体" w:hint="eastAsia"/>
          <w:b/>
          <w:bCs/>
          <w:sz w:val="24"/>
          <w:szCs w:val="24"/>
        </w:rPr>
        <w:t>1.3.3异常事件管理模块</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完成对异常事件处置模块、异常事件国省实时反馈模块、异常事件基础数据分析与展示模块、气象观测数据长期质量问题清单、数据质量周报管理模块标准版的封装，对数据库表，接口的标准化确认，确保各省版本一致性。</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异常事件管理模块通过构建全链路数据质量监控体系，实现对气象观测数据的异常状态实时感知与智能响应。系统内置多源异构数据分析引擎，可自动识别设备故障、环境干扰及数据传输偏差等异常模式，并触发分级告警机制。基于历史数据特征库与动态阈值算法，系统支持异常溯源分析与跨设备关联诊断，同步生成处置建议方案。通过标准化处置流程引擎与多部门协同接口，系统可实现异常事件的自动化修复、人工复核校准及跨站点数据补偿操作，最终形成包含事件时间线、影响范围评估及处置效能分析的数据质量报告。</w:t>
      </w:r>
    </w:p>
    <w:p w:rsidR="002D2764" w:rsidRPr="002D2764" w:rsidP="002D2764">
      <w:pPr>
        <w:spacing w:line="360" w:lineRule="auto"/>
        <w:ind w:firstLine="480" w:firstLineChars="200"/>
        <w:rPr>
          <w:rFonts w:ascii="宋体" w:eastAsia="宋体" w:hAnsi="宋体" w:cs="宋体"/>
          <w:b/>
          <w:bCs/>
        </w:rPr>
      </w:pPr>
      <w:r w:rsidRPr="002D2764">
        <w:rPr>
          <w:rFonts w:ascii="宋体" w:eastAsia="宋体" w:hAnsi="宋体" w:cs="宋体" w:hint="eastAsia"/>
          <w:b/>
          <w:bCs/>
          <w:sz w:val="24"/>
          <w:szCs w:val="24"/>
        </w:rPr>
        <w:t>1.3.4 天气现象产品集成与展示</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基于省级气象大数据云平台，对接大气成分气溶胶质量浓度、反应性气体的观测数据和产品，实现视程障碍类天气现象的展示。</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天气现象产品集成与展示模块面向降水、雷电、大雾、霾、降雪等典型天气现象，依托省级气象大数据云平台，对接大气成分类观测数据和产品，实现天气</w:t>
      </w:r>
      <w:r w:rsidRPr="002D2764">
        <w:rPr>
          <w:rFonts w:ascii="宋体" w:eastAsia="宋体" w:hAnsi="宋体" w:cs="宋体" w:hint="eastAsia"/>
          <w:bCs/>
          <w:sz w:val="24"/>
          <w:szCs w:val="24"/>
        </w:rPr>
        <w:t>现象产品的接入、集成、可视化展示与统计分析。通过多源观测与数值模式资料的融合，子系统能够生成全省及分区域的天气现象分布图和统计结果。</w:t>
      </w:r>
    </w:p>
    <w:p w:rsidR="002D2764" w:rsidRPr="002D2764" w:rsidP="002D2764">
      <w:pPr>
        <w:spacing w:line="360" w:lineRule="auto"/>
        <w:ind w:firstLine="480" w:firstLineChars="200"/>
        <w:rPr>
          <w:rFonts w:ascii="宋体" w:eastAsia="宋体" w:hAnsi="宋体" w:cs="宋体"/>
          <w:b/>
          <w:bCs/>
        </w:rPr>
      </w:pPr>
      <w:r w:rsidRPr="002D2764">
        <w:rPr>
          <w:rFonts w:ascii="宋体" w:eastAsia="宋体" w:hAnsi="宋体" w:cs="宋体" w:hint="eastAsia"/>
          <w:b/>
          <w:bCs/>
          <w:sz w:val="24"/>
          <w:szCs w:val="24"/>
        </w:rPr>
        <w:t>1.3.5观测产品集成与展示</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基于省级气象大数据云平台，集成大气成分气溶胶质量浓度、反应性气体产品算法，实现大气成分业务列装设备的单站产品、组网产品、识别产品等的集成，通过产品接口，实现温度、气压、湿度、降水、风速风向、能见度等各类要素产品的加载，将产品与地理信息系统进行叠加显示，</w:t>
      </w:r>
      <w:r w:rsidRPr="002D2764">
        <w:rPr>
          <w:rFonts w:ascii="Times New Roman" w:eastAsia="宋体" w:hAnsi="Times New Roman" w:cs="Times New Roman" w:hint="eastAsia"/>
          <w:szCs w:val="24"/>
        </w:rPr>
        <w:t>生成要素实况分布图、时序演变产品和区域统计结果，</w:t>
      </w:r>
      <w:r w:rsidRPr="002D2764">
        <w:rPr>
          <w:rFonts w:ascii="宋体" w:eastAsia="宋体" w:hAnsi="宋体" w:cs="宋体" w:hint="eastAsia"/>
          <w:bCs/>
          <w:sz w:val="24"/>
          <w:szCs w:val="24"/>
        </w:rPr>
        <w:t>实现实况产品的可视化。</w:t>
      </w:r>
    </w:p>
    <w:p w:rsidR="002D2764" w:rsidRPr="002D2764" w:rsidP="002D2764">
      <w:pPr>
        <w:spacing w:line="360" w:lineRule="auto"/>
        <w:ind w:firstLine="480" w:firstLineChars="200"/>
        <w:rPr>
          <w:rFonts w:ascii="宋体" w:eastAsia="宋体" w:hAnsi="宋体" w:cs="宋体"/>
          <w:b/>
          <w:bCs/>
        </w:rPr>
      </w:pPr>
      <w:r w:rsidRPr="002D2764">
        <w:rPr>
          <w:rFonts w:ascii="宋体" w:eastAsia="宋体" w:hAnsi="宋体" w:cs="宋体" w:hint="eastAsia"/>
          <w:b/>
          <w:bCs/>
          <w:sz w:val="24"/>
          <w:szCs w:val="24"/>
        </w:rPr>
        <w:t>1.3.6 统计分析产品集成与展示</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基于省级气象大数据云平台，对大气成分气溶胶质量浓度、反应性气体要素进行数据统计，生成省级产品分布图以及统计表格，实现省、地市不同区域的统计功能。</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统计分析产品集成与展示模块主要面向多源气象观测数据的综合统计与可视化分析，通过数据接入模块统一获取并处理风廓线雷达、地面观测和大气成分等数据，分别由各统计分析模块开展要素特征、时空分布及变化趋势分析，生成多维度统计结果。最终由业务可用性统计分析展示模块进行综合展示与评估，实现数据统计、业务监控和结果可视化的一体化运行。</w:t>
      </w:r>
    </w:p>
    <w:p w:rsidR="002D2764" w:rsidRPr="002D2764" w:rsidP="002D2764">
      <w:pPr>
        <w:spacing w:line="360" w:lineRule="auto"/>
        <w:ind w:firstLine="482"/>
        <w:rPr>
          <w:rFonts w:ascii="宋体" w:eastAsia="宋体" w:hAnsi="宋体" w:cs="宋体"/>
          <w:b/>
          <w:bCs/>
        </w:rPr>
      </w:pPr>
      <w:r w:rsidRPr="002D2764">
        <w:rPr>
          <w:rFonts w:ascii="宋体" w:eastAsia="宋体" w:hAnsi="宋体" w:cs="宋体" w:hint="eastAsia"/>
          <w:b/>
          <w:sz w:val="24"/>
          <w:szCs w:val="24"/>
        </w:rPr>
        <w:t xml:space="preserve">2 </w:t>
      </w:r>
      <w:r w:rsidRPr="002D2764">
        <w:rPr>
          <w:rFonts w:ascii="宋体" w:eastAsia="宋体" w:hAnsi="宋体" w:cs="宋体" w:hint="eastAsia"/>
          <w:b/>
          <w:bCs/>
          <w:sz w:val="24"/>
          <w:szCs w:val="24"/>
        </w:rPr>
        <w:t>二次开发接口建设</w:t>
      </w:r>
    </w:p>
    <w:p w:rsidR="002D2764" w:rsidRPr="002D2764" w:rsidP="002D2764">
      <w:pPr>
        <w:spacing w:line="360" w:lineRule="auto"/>
        <w:ind w:firstLine="480" w:firstLineChars="200"/>
        <w:rPr>
          <w:rFonts w:ascii="宋体" w:eastAsia="宋体" w:hAnsi="宋体" w:cs="宋体"/>
          <w:b/>
          <w:bCs/>
        </w:rPr>
      </w:pPr>
      <w:r w:rsidRPr="002D2764">
        <w:rPr>
          <w:rFonts w:ascii="宋体" w:eastAsia="宋体" w:hAnsi="宋体" w:cs="宋体" w:hint="eastAsia"/>
          <w:b/>
          <w:bCs/>
          <w:sz w:val="24"/>
          <w:szCs w:val="24"/>
        </w:rPr>
        <w:t>2.1 任务概述</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提供系统二次开发接口，接口主要包括用户权限类、数据类等。</w:t>
      </w:r>
    </w:p>
    <w:p w:rsidR="002D2764" w:rsidRPr="002D2764" w:rsidP="002D2764">
      <w:pPr>
        <w:spacing w:line="360" w:lineRule="auto"/>
        <w:ind w:firstLine="480" w:firstLineChars="200"/>
        <w:rPr>
          <w:rFonts w:ascii="宋体" w:eastAsia="宋体" w:hAnsi="宋体" w:cs="宋体"/>
          <w:b/>
          <w:bCs/>
        </w:rPr>
      </w:pPr>
      <w:r w:rsidRPr="002D2764">
        <w:rPr>
          <w:rFonts w:ascii="宋体" w:eastAsia="宋体" w:hAnsi="宋体" w:cs="宋体" w:hint="eastAsia"/>
          <w:b/>
          <w:bCs/>
          <w:sz w:val="24"/>
          <w:szCs w:val="24"/>
        </w:rPr>
        <w:t>2.2 任务组成</w:t>
      </w:r>
    </w:p>
    <w:p w:rsidR="002D2764" w:rsidRPr="002D2764" w:rsidP="002D2764">
      <w:pPr>
        <w:spacing w:line="360" w:lineRule="auto"/>
        <w:ind w:firstLine="480" w:firstLineChars="200"/>
        <w:rPr>
          <w:rFonts w:ascii="宋体" w:eastAsia="宋体" w:hAnsi="宋体" w:cs="宋体"/>
          <w:b/>
          <w:bCs/>
        </w:rPr>
      </w:pPr>
      <w:r w:rsidRPr="002D2764">
        <w:rPr>
          <w:rFonts w:ascii="宋体" w:eastAsia="宋体" w:hAnsi="宋体" w:cs="宋体" w:hint="eastAsia"/>
          <w:b/>
          <w:bCs/>
          <w:sz w:val="24"/>
          <w:szCs w:val="24"/>
        </w:rPr>
        <w:t>2.2.1 用户权限类接口</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提供统一的用户权限控制接口，便于省级其他系统进行二次开发过程中，统一用户体系与用户管理，实现省级用户一键访问等需求。</w:t>
      </w:r>
    </w:p>
    <w:p w:rsidR="002D2764" w:rsidRPr="002D2764" w:rsidP="002D2764">
      <w:pPr>
        <w:spacing w:line="360" w:lineRule="auto"/>
        <w:ind w:firstLine="480" w:firstLineChars="200"/>
        <w:rPr>
          <w:rFonts w:ascii="宋体" w:eastAsia="宋体" w:hAnsi="宋体" w:cs="宋体"/>
          <w:b/>
          <w:bCs/>
        </w:rPr>
      </w:pPr>
      <w:r w:rsidRPr="002D2764">
        <w:rPr>
          <w:rFonts w:ascii="宋体" w:eastAsia="宋体" w:hAnsi="宋体" w:cs="宋体" w:hint="eastAsia"/>
          <w:b/>
          <w:bCs/>
          <w:sz w:val="24"/>
          <w:szCs w:val="24"/>
        </w:rPr>
        <w:t>2.2.2 数据类接口</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为保障系统的性能、安全性等需求，系统对于二次开发需求不可直接开放数据库，为提供质控后产品，便于省级进行二次应用，系统开发并提供各级产品的数据接口，实现数据调用需求响应。</w:t>
      </w:r>
    </w:p>
    <w:p w:rsidR="002D2764" w:rsidRPr="002D2764" w:rsidP="002D2764">
      <w:pPr>
        <w:spacing w:line="360" w:lineRule="auto"/>
        <w:ind w:firstLine="480" w:firstLineChars="200"/>
        <w:rPr>
          <w:rFonts w:ascii="宋体" w:eastAsia="宋体" w:hAnsi="宋体" w:cs="宋体"/>
          <w:b/>
        </w:rPr>
      </w:pPr>
      <w:r w:rsidRPr="002D2764">
        <w:rPr>
          <w:rFonts w:ascii="宋体" w:eastAsia="宋体" w:hAnsi="宋体" w:cs="宋体"/>
          <w:b/>
          <w:sz w:val="24"/>
          <w:szCs w:val="24"/>
        </w:rPr>
        <w:t>2.3 系统功能</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2.3.1 接口数据评估与应急响应模块</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基于国家级业务系统接口，实现各类设备小时级运行评估（业务可用性等），生成按组织机构、设备型号、起止时间、考核级别、统计方式等的列表汇总、报表生成功能，支持历史（年/月）评估数据管理；实现监控一张图，用户个性化监控配置；实现应急响应信息管理和应急响应期数据评估。</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2.3.2 接口数据异常监控与处置模块</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基于国家级业务系统接口，提供可靠的消息通知机制，实现核心观测设备的疑误数据、故障单填报、元数据待审核记录数、特殊情况处置待审核记录数、设备日数据低于业务目标考核值等提醒。</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2.3.3 质控结果与观测产品对比分析模块</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bCs/>
          <w:sz w:val="24"/>
          <w:szCs w:val="24"/>
        </w:rPr>
        <w:t>基于省级或国家级质控结果（接口），实现垂直观测（微波辐射计、风廓线仪、气溶胶激光观测仪、毫米波测云仪、GNSS/MET水汽）、天气雷达（S波段/X波段）、高空、地面、土壤水分、大气成分等质控前后对比产品展示</w:t>
      </w:r>
      <w:r w:rsidRPr="002D2764">
        <w:rPr>
          <w:rFonts w:ascii="宋体" w:eastAsia="宋体" w:hAnsi="宋体" w:cs="宋体" w:hint="eastAsia"/>
          <w:bCs/>
          <w:sz w:val="24"/>
          <w:szCs w:val="24"/>
        </w:rPr>
        <w:t>。</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2.3.4 数智装备模块</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bCs/>
          <w:sz w:val="24"/>
          <w:szCs w:val="24"/>
        </w:rPr>
        <w:t>基于国家</w:t>
      </w:r>
      <w:r w:rsidRPr="002D2764">
        <w:rPr>
          <w:rFonts w:ascii="宋体" w:eastAsia="宋体" w:hAnsi="宋体" w:cs="宋体" w:hint="eastAsia"/>
          <w:bCs/>
          <w:sz w:val="24"/>
          <w:szCs w:val="24"/>
        </w:rPr>
        <w:t>业务系统接口，通过“数据驱动”与“智能决策”的深度融合，构建全生命周期管理体系的新型技术范式。围绕观测站网、运行监控、维护维修、仓储管理和运行评估五大核心功能模块设计，为省级用户构建聚焦于气象观测体系精细化运营的管理系统。该系统可实现省内全量观测站点运行状态可视化监控与深度分析，实时呈现省内观测站点分布密度、异常设备监视信息、库存概况以及设备稳定运行率等核心指标。</w:t>
      </w:r>
    </w:p>
    <w:p w:rsidR="002D2764" w:rsidRPr="002D2764" w:rsidP="002D2764">
      <w:pPr>
        <w:spacing w:line="360" w:lineRule="auto"/>
        <w:ind w:firstLine="482"/>
        <w:rPr>
          <w:rFonts w:ascii="宋体" w:eastAsia="宋体" w:hAnsi="宋体" w:cs="宋体"/>
          <w:b/>
        </w:rPr>
      </w:pPr>
      <w:r w:rsidRPr="002D2764">
        <w:rPr>
          <w:rFonts w:ascii="宋体" w:eastAsia="宋体" w:hAnsi="宋体" w:cs="宋体" w:hint="eastAsia"/>
          <w:b/>
          <w:sz w:val="24"/>
          <w:szCs w:val="24"/>
        </w:rPr>
        <w:t xml:space="preserve">3 </w:t>
      </w:r>
      <w:r w:rsidRPr="002D2764">
        <w:rPr>
          <w:rFonts w:ascii="宋体" w:eastAsia="宋体" w:hAnsi="宋体" w:cs="宋体"/>
          <w:b/>
          <w:sz w:val="24"/>
          <w:szCs w:val="24"/>
        </w:rPr>
        <w:t>系统部署调试</w:t>
      </w:r>
    </w:p>
    <w:p w:rsidR="002D2764" w:rsidRPr="002D2764" w:rsidP="002D2764">
      <w:pPr>
        <w:spacing w:line="360" w:lineRule="auto"/>
        <w:ind w:firstLine="482"/>
        <w:rPr>
          <w:rFonts w:ascii="宋体" w:eastAsia="宋体" w:hAnsi="宋体" w:cs="宋体"/>
          <w:b/>
        </w:rPr>
      </w:pPr>
      <w:r w:rsidRPr="002D2764">
        <w:rPr>
          <w:rFonts w:ascii="宋体" w:eastAsia="宋体" w:hAnsi="宋体" w:cs="宋体" w:hint="eastAsia"/>
          <w:b/>
          <w:sz w:val="24"/>
          <w:szCs w:val="24"/>
        </w:rPr>
        <w:t>3.1 任务概述</w:t>
      </w:r>
    </w:p>
    <w:p w:rsidR="002D2764" w:rsidRPr="002D2764" w:rsidP="002D2764">
      <w:pPr>
        <w:spacing w:line="360" w:lineRule="auto"/>
        <w:ind w:firstLine="482"/>
        <w:rPr>
          <w:rFonts w:ascii="宋体" w:eastAsia="宋体" w:hAnsi="宋体" w:cs="宋体"/>
          <w:bCs/>
        </w:rPr>
      </w:pPr>
      <w:r w:rsidRPr="002D2764">
        <w:rPr>
          <w:rFonts w:ascii="宋体" w:eastAsia="宋体" w:hAnsi="宋体" w:cs="宋体" w:hint="eastAsia"/>
          <w:bCs/>
          <w:sz w:val="24"/>
          <w:szCs w:val="24"/>
        </w:rPr>
        <w:t>基于省级气象大数据云平台数据支撑环境，根据省级气象大数据云平台规范，实现产品算法、功能接口与数据库的对接，通过算法加工流水线，对接算法运行环境与存储环境，实现产品的接口开放。完成省级产品服务系统标准版部署调试，主要包括算法调试、功能与接口部署调试。</w:t>
      </w:r>
    </w:p>
    <w:p w:rsidR="002D2764" w:rsidRPr="002D2764" w:rsidP="002D2764">
      <w:pPr>
        <w:spacing w:line="360" w:lineRule="auto"/>
        <w:ind w:firstLine="482"/>
        <w:rPr>
          <w:rFonts w:ascii="宋体" w:eastAsia="宋体" w:hAnsi="宋体" w:cs="宋体"/>
          <w:b/>
        </w:rPr>
      </w:pPr>
      <w:r w:rsidRPr="002D2764">
        <w:rPr>
          <w:rFonts w:ascii="宋体" w:eastAsia="宋体" w:hAnsi="宋体" w:cs="宋体" w:hint="eastAsia"/>
          <w:b/>
          <w:sz w:val="24"/>
          <w:szCs w:val="24"/>
        </w:rPr>
        <w:t>3.2 任务组成</w:t>
      </w:r>
    </w:p>
    <w:p w:rsidR="002D2764" w:rsidRPr="002D2764" w:rsidP="002D2764">
      <w:pPr>
        <w:spacing w:line="360" w:lineRule="auto"/>
        <w:ind w:firstLine="482"/>
        <w:rPr>
          <w:rFonts w:ascii="宋体" w:eastAsia="宋体" w:hAnsi="宋体" w:cs="宋体"/>
          <w:b/>
        </w:rPr>
      </w:pPr>
      <w:r w:rsidRPr="002D2764">
        <w:rPr>
          <w:rFonts w:ascii="宋体" w:eastAsia="宋体" w:hAnsi="宋体" w:cs="宋体" w:hint="eastAsia"/>
          <w:b/>
          <w:sz w:val="24"/>
          <w:szCs w:val="24"/>
        </w:rPr>
        <w:t>3.2.1 数据对接与数据注册</w:t>
      </w:r>
    </w:p>
    <w:p w:rsidR="002D2764" w:rsidRPr="002D2764" w:rsidP="002D2764">
      <w:pPr>
        <w:spacing w:line="360" w:lineRule="auto"/>
        <w:ind w:firstLine="482"/>
        <w:rPr>
          <w:rFonts w:ascii="宋体" w:eastAsia="宋体" w:hAnsi="宋体" w:cs="宋体"/>
          <w:bCs/>
        </w:rPr>
      </w:pPr>
      <w:r w:rsidRPr="002D2764">
        <w:rPr>
          <w:rFonts w:ascii="宋体" w:eastAsia="宋体" w:hAnsi="宋体" w:cs="宋体" w:hint="eastAsia"/>
          <w:bCs/>
          <w:sz w:val="24"/>
          <w:szCs w:val="24"/>
        </w:rPr>
        <w:t>数据库对接是将系统运行所需要数据资料以及生成的资料基于省级气象大</w:t>
      </w:r>
      <w:r w:rsidRPr="002D2764">
        <w:rPr>
          <w:rFonts w:ascii="宋体" w:eastAsia="宋体" w:hAnsi="宋体" w:cs="宋体" w:hint="eastAsia"/>
          <w:bCs/>
          <w:sz w:val="24"/>
          <w:szCs w:val="24"/>
        </w:rPr>
        <w:t>数据云平台进行申请和注册，包括数据库表、索引、分区的登记和创建，适配算法、功能接口与数据库的对接参数，开放产品的读取接口，实现接口的服务。</w:t>
      </w:r>
    </w:p>
    <w:p w:rsidR="002D2764" w:rsidRPr="002D2764" w:rsidP="002D2764">
      <w:pPr>
        <w:spacing w:line="360" w:lineRule="auto"/>
        <w:ind w:firstLine="482"/>
        <w:rPr>
          <w:rFonts w:ascii="宋体" w:eastAsia="宋体" w:hAnsi="宋体" w:cs="宋体"/>
          <w:b/>
        </w:rPr>
      </w:pPr>
      <w:r w:rsidRPr="002D2764">
        <w:rPr>
          <w:rFonts w:ascii="宋体" w:eastAsia="宋体" w:hAnsi="宋体" w:cs="宋体" w:hint="eastAsia"/>
          <w:b/>
          <w:sz w:val="24"/>
          <w:szCs w:val="24"/>
        </w:rPr>
        <w:t>3.2.2 加工流水线对接</w:t>
      </w:r>
    </w:p>
    <w:p w:rsidR="002D2764" w:rsidRPr="002D2764" w:rsidP="002D2764">
      <w:pPr>
        <w:spacing w:line="360" w:lineRule="auto"/>
        <w:ind w:firstLine="482"/>
        <w:rPr>
          <w:rFonts w:ascii="宋体" w:eastAsia="宋体" w:hAnsi="宋体" w:cs="宋体"/>
          <w:bCs/>
        </w:rPr>
      </w:pPr>
      <w:r w:rsidRPr="002D2764">
        <w:rPr>
          <w:rFonts w:ascii="宋体" w:eastAsia="宋体" w:hAnsi="宋体" w:cs="宋体" w:hint="eastAsia"/>
          <w:bCs/>
          <w:sz w:val="24"/>
          <w:szCs w:val="24"/>
        </w:rPr>
        <w:t>基于算法加工流水线适配算法运行环境参数，对接加工流水线的硬件环境和操作系统、数据库、存储，将算法运行结果存储到数据库中。</w:t>
      </w:r>
    </w:p>
    <w:p w:rsidR="002D2764" w:rsidRPr="002D2764" w:rsidP="002D2764">
      <w:pPr>
        <w:spacing w:line="360" w:lineRule="auto"/>
        <w:ind w:firstLine="482"/>
        <w:rPr>
          <w:rFonts w:ascii="宋体" w:eastAsia="宋体" w:hAnsi="宋体" w:cs="宋体"/>
          <w:b/>
        </w:rPr>
      </w:pPr>
      <w:r w:rsidRPr="002D2764">
        <w:rPr>
          <w:rFonts w:ascii="宋体" w:eastAsia="宋体" w:hAnsi="宋体" w:cs="宋体" w:hint="eastAsia"/>
          <w:b/>
          <w:sz w:val="24"/>
          <w:szCs w:val="24"/>
        </w:rPr>
        <w:t>3.2.3 存储对接</w:t>
      </w:r>
    </w:p>
    <w:p w:rsidR="002D2764" w:rsidRPr="002D2764" w:rsidP="002D2764">
      <w:pPr>
        <w:spacing w:line="360" w:lineRule="auto"/>
        <w:ind w:firstLine="482"/>
        <w:rPr>
          <w:rFonts w:ascii="宋体" w:eastAsia="宋体" w:hAnsi="宋体" w:cs="宋体"/>
          <w:bCs/>
        </w:rPr>
      </w:pPr>
      <w:r w:rsidRPr="002D2764">
        <w:rPr>
          <w:rFonts w:ascii="宋体" w:eastAsia="宋体" w:hAnsi="宋体" w:cs="宋体" w:hint="eastAsia"/>
          <w:bCs/>
          <w:sz w:val="24"/>
          <w:szCs w:val="24"/>
        </w:rPr>
        <w:t>存储对接是基于省级虚拟机资源，构建对象存储环境以及中间件环境，支撑系统运行所需要的中间库，开放产品的访问接口，本省其它系统可以通过该接口实现功能的访问。</w:t>
      </w:r>
    </w:p>
    <w:p w:rsidR="002D2764" w:rsidRPr="002D2764" w:rsidP="002D2764">
      <w:pPr>
        <w:spacing w:line="360" w:lineRule="auto"/>
        <w:ind w:firstLine="482"/>
        <w:rPr>
          <w:rFonts w:ascii="宋体" w:eastAsia="宋体" w:hAnsi="宋体" w:cs="宋体"/>
          <w:b/>
        </w:rPr>
      </w:pPr>
      <w:r w:rsidRPr="002D2764">
        <w:rPr>
          <w:rFonts w:ascii="宋体" w:eastAsia="宋体" w:hAnsi="宋体" w:cs="宋体" w:hint="eastAsia"/>
          <w:b/>
          <w:sz w:val="24"/>
          <w:szCs w:val="24"/>
        </w:rPr>
        <w:t>3.2.4 算法部署调试</w:t>
      </w:r>
    </w:p>
    <w:p w:rsidR="002D2764" w:rsidRPr="002D2764" w:rsidP="002D2764">
      <w:pPr>
        <w:spacing w:line="360" w:lineRule="auto"/>
        <w:ind w:firstLine="482"/>
        <w:rPr>
          <w:rFonts w:ascii="宋体" w:eastAsia="宋体" w:hAnsi="宋体" w:cs="宋体"/>
          <w:bCs/>
        </w:rPr>
      </w:pPr>
      <w:r w:rsidRPr="002D2764">
        <w:rPr>
          <w:rFonts w:ascii="宋体" w:eastAsia="宋体" w:hAnsi="宋体" w:cs="宋体" w:hint="eastAsia"/>
          <w:bCs/>
          <w:sz w:val="24"/>
          <w:szCs w:val="24"/>
        </w:rPr>
        <w:t>完成省级产品服务系统算法本地化部署调试，包括算法环境调试、算法打包、部署、任务调度流程适应性调试。</w:t>
      </w:r>
    </w:p>
    <w:p w:rsidR="002D2764" w:rsidRPr="002D2764" w:rsidP="002D2764">
      <w:pPr>
        <w:spacing w:line="360" w:lineRule="auto"/>
        <w:ind w:firstLine="482"/>
        <w:rPr>
          <w:rFonts w:ascii="宋体" w:eastAsia="宋体" w:hAnsi="宋体" w:cs="宋体"/>
          <w:b/>
        </w:rPr>
      </w:pPr>
      <w:r w:rsidRPr="002D2764">
        <w:rPr>
          <w:rFonts w:ascii="宋体" w:eastAsia="宋体" w:hAnsi="宋体" w:cs="宋体" w:hint="eastAsia"/>
          <w:b/>
          <w:sz w:val="24"/>
          <w:szCs w:val="24"/>
        </w:rPr>
        <w:t>3.2.5 功能与接口部署调试</w:t>
      </w:r>
    </w:p>
    <w:p w:rsidR="002D2764" w:rsidRPr="002D2764" w:rsidP="002D2764">
      <w:pPr>
        <w:spacing w:line="360" w:lineRule="auto"/>
        <w:ind w:firstLine="482"/>
        <w:rPr>
          <w:rFonts w:ascii="宋体" w:eastAsia="宋体" w:hAnsi="宋体" w:cs="宋体"/>
          <w:bCs/>
        </w:rPr>
      </w:pPr>
      <w:r w:rsidRPr="002D2764">
        <w:rPr>
          <w:rFonts w:ascii="宋体" w:eastAsia="宋体" w:hAnsi="宋体" w:cs="宋体" w:hint="eastAsia"/>
          <w:bCs/>
          <w:sz w:val="24"/>
          <w:szCs w:val="24"/>
        </w:rPr>
        <w:t>完成省级产品服务系统功能接口本地化部署调试：</w:t>
      </w:r>
    </w:p>
    <w:p w:rsidR="002D2764" w:rsidRPr="002D2764" w:rsidP="002D2764">
      <w:pPr>
        <w:spacing w:line="360" w:lineRule="auto"/>
        <w:ind w:firstLine="482"/>
        <w:rPr>
          <w:rFonts w:ascii="宋体" w:eastAsia="宋体" w:hAnsi="宋体" w:cs="宋体"/>
          <w:bCs/>
        </w:rPr>
      </w:pPr>
      <w:r w:rsidRPr="002D2764">
        <w:rPr>
          <w:rFonts w:ascii="宋体" w:eastAsia="宋体" w:hAnsi="宋体" w:cs="宋体" w:hint="eastAsia"/>
          <w:bCs/>
          <w:sz w:val="24"/>
          <w:szCs w:val="24"/>
        </w:rPr>
        <w:t>1）省级产品服务系统功能与接口部署调试，包括数据质量监视、数据质量评估、异常事件管理功能与接口部署调试。</w:t>
      </w:r>
    </w:p>
    <w:p w:rsidR="002D2764" w:rsidRPr="002D2764" w:rsidP="002D2764">
      <w:pPr>
        <w:spacing w:line="360" w:lineRule="auto"/>
        <w:ind w:firstLine="482"/>
        <w:rPr>
          <w:rFonts w:ascii="宋体" w:eastAsia="宋体" w:hAnsi="宋体" w:cs="宋体"/>
          <w:bCs/>
        </w:rPr>
      </w:pPr>
      <w:r w:rsidRPr="002D2764">
        <w:rPr>
          <w:rFonts w:ascii="宋体" w:eastAsia="宋体" w:hAnsi="宋体" w:cs="宋体" w:hint="eastAsia"/>
          <w:bCs/>
          <w:sz w:val="24"/>
          <w:szCs w:val="24"/>
        </w:rPr>
        <w:t>2）省级产品服务系统功能与接口部署调试，包括实况产品集成与展示功能和接口部署调试。</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三、系统性能指标与安全要求</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1）时效性</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（1）页面加载响应时间不大于3秒；</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（2）数据查询响应时间应小于10秒，越快越好；</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2）稳定性</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服务平台的运行时间为7×24，要求系统运行稳定。针对稳定性要求，根据服务平台的特点设计异常处理功能。</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3）规范性</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本系统升级应统一规范、统一接口。规范系统建设的基本功能、业务流程、数据模型和数据编码等信息标准，逐步满足系统建设的需要。</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3）易用性和易操作性</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系统具有良好的用户操作界面、完备的帮助信息。能够提供友好、全面的监控工具或手段，易于管理人员对其进行管理和维护，支持通过操作界面实现系统参数的维护与管理。</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4）容错性</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（1）对用户常见的误操作要能进行提示；</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（2）对用户的操作错误和软件错误，能准确、清晰的提示；</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（3）对重要数据的删除要有警告和确认提示；</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（4）能判断数据的有效性，屏蔽用户的错误输入，识别非法值，并有相应的错误提示。</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 xml:space="preserve">5）安全性 </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（1）备份与恢复：对于系统平台所涉及的业务数据，提供逻辑备份与恢复策略，恢复的数据必须保持其完整性和一致性；</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（2）遵循信息安全及系统安全规范、账号口令管理办法等，保障系统数据的信息安全；</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（3）系统在身份认证、权限管理、系统备份等环节采取强有力的安全保证措施。</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6）网络安全性要求</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系统做到提前定级：根据网络安全2.0标准以及软件的影响范围和影响程度，</w:t>
      </w:r>
      <w:bookmarkStart w:id="61" w:name="OLE_LINK3"/>
      <w:bookmarkStart w:id="62" w:name="OLE_LINK4"/>
      <w:r w:rsidRPr="002D2764">
        <w:rPr>
          <w:rFonts w:ascii="宋体" w:eastAsia="宋体" w:hAnsi="宋体" w:cs="宋体" w:hint="eastAsia"/>
          <w:bCs/>
          <w:sz w:val="24"/>
          <w:szCs w:val="24"/>
        </w:rPr>
        <w:t>按照安全保护登记二级</w:t>
      </w:r>
      <w:bookmarkEnd w:id="61"/>
      <w:r w:rsidRPr="002D2764">
        <w:rPr>
          <w:rFonts w:ascii="宋体" w:eastAsia="宋体" w:hAnsi="宋体" w:cs="宋体" w:hint="eastAsia"/>
          <w:bCs/>
          <w:sz w:val="24"/>
          <w:szCs w:val="24"/>
        </w:rPr>
        <w:t>及以上标准进行设计</w:t>
      </w:r>
      <w:bookmarkEnd w:id="62"/>
      <w:r w:rsidRPr="002D2764">
        <w:rPr>
          <w:rFonts w:ascii="宋体" w:eastAsia="宋体" w:hAnsi="宋体" w:cs="宋体" w:hint="eastAsia"/>
          <w:bCs/>
          <w:sz w:val="24"/>
          <w:szCs w:val="24"/>
        </w:rPr>
        <w:t>。</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技术安全：严格按照《网络安全等级保护基本要求》实施系统建设，并通过相应等级的安全措施评估和测试。</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（1）网络架构管理：划分不同的网络区域，为各网络区域分配地址，重要网络区域与其他网络区域之间采取可靠的技术隔离手段。</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（2）用户权限管理：对登录的用户进行管理，拒绝弱口令登录，删除重名用户、默认用户、僵尸用户，对每个用户分配合适的权限。</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（3）用户信息管理：加密用户信息，杜绝用户信息泄露。</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4）软件边界管理：对源地址、目的地址、源端口、目的端口和协议等进行检查，以控制数据包进出；在网络边界或区域之间设置访问控制规则，拒绝控制规则以外的所有通信；及时删除多余或无效访问控制规则，优化访问控制列表，</w:t>
      </w:r>
      <w:r w:rsidRPr="002D2764">
        <w:rPr>
          <w:rFonts w:ascii="宋体" w:eastAsia="宋体" w:hAnsi="宋体" w:cs="宋体" w:hint="eastAsia"/>
          <w:bCs/>
          <w:sz w:val="24"/>
          <w:szCs w:val="24"/>
        </w:rPr>
        <w:t>并保证访问控制规则数量最小化。</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（5）重要数据安全管理：采用异域或异地备份方式保存重要数据，保障数据安全，便于数据恢复。</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6）恶意代码防范管理：安装防恶意代码软件，并定期进行升级和更新防恶意代码库；应遵循最小安装的原则，仅安装需要的组件和应用程序，关闭不需要的系统服务、默认共享和高危端口；应能发现存在的已知漏洞，及时修补漏洞。</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管理安全：系统建成后，接受省局信息网络安全运行管理机构监督，装备中心负责系统的安全管理。</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（7）平台上线安全测试评估</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通过安全测试评估，使用户认知运行风险、采取相应的保护和控制，系统地保证平台建设的投资效益，提高平台业务应用的连续性。</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为保障平台运行所在设备接入网络的安全性，设备上线前必须安装防病毒系统及更新操作系统补丁，并对平台后台系统运行所在主机的操作系统进行安全扫描评估，针对安全漏洞进行安全加固。</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为避免平台上线对其它系统和设备造成影响，发布前必须对系统应用站点、数据库、后台服务、网络端口进行安全评估。系统投入正式业务化前必须在测试环境中对系统进行模拟运行两周以上。</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平台上线之后如需对系统进行功能更新，必须由系统管理员或系统管理员指定专门维护人员进行更新操作，严格按照信息安全管理相关规范执行。</w:t>
      </w:r>
    </w:p>
    <w:p w:rsid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Web应用应根据业务需求与安全设计原则进行安全编码,合理划分帐号权限，确保用户帐号密码安全,加强敏感数据安全保护，提供详细的日志。</w:t>
      </w:r>
    </w:p>
    <w:p w:rsidR="008E6A03" w:rsidRPr="008E6A03" w:rsidP="008E6A03">
      <w:pPr>
        <w:spacing w:line="360" w:lineRule="auto"/>
        <w:ind w:firstLine="480" w:firstLineChars="200"/>
        <w:rPr>
          <w:rFonts w:ascii="宋体" w:eastAsia="宋体" w:hAnsi="宋体" w:cs="宋体"/>
          <w:bCs/>
        </w:rPr>
      </w:pPr>
      <w:r w:rsidRPr="008E6A03">
        <w:rPr>
          <w:rFonts w:ascii="宋体" w:eastAsia="宋体" w:hAnsi="宋体" w:cs="宋体" w:hint="eastAsia"/>
          <w:bCs/>
          <w:sz w:val="24"/>
          <w:szCs w:val="24"/>
        </w:rPr>
        <w:t>四、项目团队</w:t>
      </w:r>
      <w:r>
        <w:rPr>
          <w:rFonts w:ascii="宋体" w:eastAsia="宋体" w:hAnsi="宋体" w:cs="宋体" w:hint="eastAsia"/>
          <w:bCs/>
          <w:sz w:val="24"/>
          <w:szCs w:val="24"/>
        </w:rPr>
        <w:t>要求</w:t>
      </w:r>
    </w:p>
    <w:p w:rsidR="008E6A03" w:rsidRPr="008E6A03" w:rsidP="008E6A03">
      <w:pPr>
        <w:spacing w:line="360" w:lineRule="auto"/>
        <w:ind w:firstLine="480" w:firstLineChars="200"/>
        <w:rPr>
          <w:rFonts w:ascii="宋体" w:eastAsia="宋体" w:hAnsi="宋体" w:cs="宋体"/>
          <w:bCs/>
        </w:rPr>
      </w:pPr>
      <w:r w:rsidRPr="008E6A03">
        <w:rPr>
          <w:rFonts w:ascii="宋体" w:eastAsia="宋体" w:hAnsi="宋体" w:cs="宋体" w:hint="eastAsia"/>
          <w:bCs/>
          <w:sz w:val="24"/>
          <w:szCs w:val="24"/>
        </w:rPr>
        <w:t>项目团队组成不少于6人（含）的全职人员团队，团队人员具备相关技术工作经验应，至少3人具备类似项目经验。</w:t>
      </w:r>
    </w:p>
    <w:p w:rsidR="008E6A03" w:rsidP="008E6A03">
      <w:pPr>
        <w:spacing w:line="360" w:lineRule="auto"/>
        <w:ind w:firstLine="480" w:firstLineChars="200"/>
        <w:rPr>
          <w:rFonts w:ascii="宋体" w:eastAsia="宋体" w:hAnsi="宋体" w:cs="宋体"/>
          <w:bCs/>
        </w:rPr>
      </w:pPr>
      <w:r w:rsidRPr="008E6A03">
        <w:rPr>
          <w:rFonts w:ascii="宋体" w:eastAsia="宋体" w:hAnsi="宋体" w:cs="宋体" w:hint="eastAsia"/>
          <w:bCs/>
          <w:sz w:val="24"/>
          <w:szCs w:val="24"/>
        </w:rPr>
        <w:t>项目团队指派一名具有气象行业软件相关项目经验的项目经理。项目经理应有PMP证书（项目管理专业人员资格认证）或信息系统项目管理师（高级）证书，有同类项目工作经验。</w:t>
      </w:r>
    </w:p>
    <w:p w:rsidR="00660F11" w:rsidP="00660F11">
      <w:pPr>
        <w:spacing w:line="360" w:lineRule="auto"/>
        <w:ind w:firstLine="480" w:firstLineChars="200"/>
        <w:rPr>
          <w:rFonts w:ascii="宋体" w:eastAsia="宋体" w:hAnsi="宋体" w:cs="宋体"/>
          <w:bCs/>
        </w:rPr>
      </w:pPr>
      <w:r>
        <w:rPr>
          <w:rFonts w:ascii="宋体" w:eastAsia="宋体" w:hAnsi="宋体" w:cs="宋体" w:hint="eastAsia"/>
          <w:bCs/>
          <w:sz w:val="24"/>
          <w:szCs w:val="24"/>
        </w:rPr>
        <w:t>五</w:t>
      </w:r>
      <w:r>
        <w:rPr>
          <w:rFonts w:ascii="宋体" w:eastAsia="宋体" w:hAnsi="宋体" w:cs="宋体"/>
          <w:bCs/>
          <w:sz w:val="24"/>
          <w:szCs w:val="24"/>
        </w:rPr>
        <w:t>、</w:t>
      </w:r>
      <w:r>
        <w:rPr>
          <w:rFonts w:ascii="宋体" w:eastAsia="宋体" w:hAnsi="宋体" w:cs="宋体" w:hint="eastAsia"/>
          <w:bCs/>
          <w:sz w:val="24"/>
          <w:szCs w:val="24"/>
        </w:rPr>
        <w:t>售后</w:t>
      </w:r>
      <w:r>
        <w:rPr>
          <w:rFonts w:ascii="宋体" w:eastAsia="宋体" w:hAnsi="宋体" w:cs="宋体"/>
          <w:bCs/>
          <w:sz w:val="24"/>
          <w:szCs w:val="24"/>
        </w:rPr>
        <w:t>服务要求</w:t>
      </w:r>
    </w:p>
    <w:p w:rsidR="00660F11" w:rsidRPr="008E681F" w:rsidP="00660F11">
      <w:pPr>
        <w:spacing w:line="360" w:lineRule="auto"/>
        <w:ind w:firstLine="480" w:firstLineChars="200"/>
        <w:rPr>
          <w:rFonts w:ascii="宋体" w:eastAsia="宋体" w:hAnsi="宋体" w:cs="宋体" w:hint="eastAsia"/>
          <w:bCs/>
        </w:rPr>
      </w:pPr>
      <w:r>
        <w:rPr>
          <w:rFonts w:ascii="宋体" w:eastAsia="宋体" w:hAnsi="宋体" w:cs="宋体" w:hint="eastAsia"/>
          <w:bCs/>
          <w:sz w:val="24"/>
          <w:szCs w:val="24"/>
        </w:rPr>
        <w:t>提供</w:t>
      </w:r>
      <w:r w:rsidRPr="008E681F">
        <w:rPr>
          <w:rFonts w:ascii="宋体" w:eastAsia="宋体" w:hAnsi="宋体" w:cs="宋体" w:hint="eastAsia"/>
          <w:bCs/>
          <w:sz w:val="24"/>
          <w:szCs w:val="24"/>
        </w:rPr>
        <w:t>售后服务方案完整，建立合理的技术支持机构或技术支持小组，技术支</w:t>
      </w:r>
      <w:r w:rsidRPr="008E681F">
        <w:rPr>
          <w:rFonts w:ascii="宋体" w:eastAsia="宋体" w:hAnsi="宋体" w:cs="宋体" w:hint="eastAsia"/>
          <w:bCs/>
          <w:sz w:val="24"/>
          <w:szCs w:val="24"/>
        </w:rPr>
        <w:t>持内容明确；书面承诺提供质保期内的7×24小时电话技术支持和保修，电话支持无法解决的问题必须提供现场技术支持，并应采购人服务保障要求，开展现场保障。</w:t>
      </w:r>
    </w:p>
    <w:p w:rsidR="002D2764" w:rsidRPr="002D2764" w:rsidP="002D2764">
      <w:pPr>
        <w:spacing w:line="360" w:lineRule="auto"/>
        <w:ind w:firstLine="480" w:firstLineChars="200"/>
        <w:rPr>
          <w:rFonts w:ascii="宋体" w:eastAsia="宋体" w:hAnsi="宋体" w:cs="宋体"/>
          <w:bCs/>
        </w:rPr>
      </w:pPr>
      <w:r>
        <w:rPr>
          <w:rFonts w:ascii="宋体" w:eastAsia="宋体" w:hAnsi="宋体" w:cs="宋体" w:hint="eastAsia"/>
          <w:bCs/>
          <w:sz w:val="24"/>
          <w:szCs w:val="24"/>
        </w:rPr>
        <w:t>六</w:t>
      </w:r>
      <w:r w:rsidRPr="002D2764">
        <w:rPr>
          <w:rFonts w:ascii="宋体" w:eastAsia="宋体" w:hAnsi="宋体" w:cs="宋体" w:hint="eastAsia"/>
          <w:bCs/>
          <w:sz w:val="24"/>
          <w:szCs w:val="24"/>
        </w:rPr>
        <w:t>、系统交付要求</w:t>
      </w:r>
    </w:p>
    <w:p w:rsidR="002D2764" w:rsidRPr="002D2764" w:rsidP="002D2764">
      <w:pPr>
        <w:spacing w:line="360" w:lineRule="auto"/>
        <w:ind w:firstLine="480" w:firstLineChars="200"/>
        <w:rPr>
          <w:rFonts w:ascii="宋体" w:eastAsia="宋体" w:hAnsi="宋体" w:cs="宋体"/>
          <w:bCs/>
        </w:rPr>
      </w:pPr>
      <w:r>
        <w:rPr>
          <w:rFonts w:ascii="宋体" w:eastAsia="宋体" w:hAnsi="宋体" w:cs="宋体" w:hint="eastAsia"/>
          <w:bCs/>
          <w:sz w:val="24"/>
          <w:szCs w:val="24"/>
        </w:rPr>
        <w:t>1</w:t>
      </w:r>
      <w:r w:rsidRPr="002D2764">
        <w:rPr>
          <w:rFonts w:ascii="宋体" w:eastAsia="宋体" w:hAnsi="宋体" w:cs="宋体" w:hint="eastAsia"/>
          <w:bCs/>
          <w:sz w:val="24"/>
          <w:szCs w:val="24"/>
        </w:rPr>
        <w:t>.交付</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1）</w:t>
      </w:r>
      <w:bookmarkStart w:id="63" w:name="OLE_LINK5"/>
      <w:bookmarkStart w:id="64" w:name="OLE_LINK6"/>
      <w:r w:rsidRPr="002D2764">
        <w:rPr>
          <w:rFonts w:ascii="宋体" w:eastAsia="宋体" w:hAnsi="宋体" w:cs="宋体" w:hint="eastAsia"/>
          <w:bCs/>
          <w:sz w:val="24"/>
          <w:szCs w:val="24"/>
        </w:rPr>
        <w:t>系统建设周期为合同签订后</w:t>
      </w:r>
      <w:r w:rsidRPr="002D2764">
        <w:rPr>
          <w:rFonts w:ascii="宋体" w:eastAsia="宋体" w:hAnsi="宋体" w:cs="宋体"/>
          <w:bCs/>
          <w:sz w:val="24"/>
          <w:szCs w:val="24"/>
        </w:rPr>
        <w:t>3</w:t>
      </w:r>
      <w:r w:rsidRPr="002D2764">
        <w:rPr>
          <w:rFonts w:ascii="宋体" w:eastAsia="宋体" w:hAnsi="宋体" w:cs="宋体" w:hint="eastAsia"/>
          <w:bCs/>
          <w:sz w:val="24"/>
          <w:szCs w:val="24"/>
        </w:rPr>
        <w:t>个月内完成</w:t>
      </w:r>
      <w:bookmarkEnd w:id="63"/>
      <w:bookmarkEnd w:id="64"/>
      <w:r w:rsidRPr="002D2764">
        <w:rPr>
          <w:rFonts w:ascii="宋体" w:eastAsia="宋体" w:hAnsi="宋体" w:cs="宋体" w:hint="eastAsia"/>
          <w:bCs/>
          <w:sz w:val="24"/>
          <w:szCs w:val="24"/>
        </w:rPr>
        <w:t>，乙方应当在系统开发完成之日起10个工作日内，以书面方式通知甲方。甲方应当在接到乙方通知之日起的10个工作日内接受交付。</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2）甲方应当提供系统运行所需要的软、硬件环境，乙方负责软件系统的安装。</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3）乙方应当按照合同所约定的内容进行交付，所交付的文档与文件应为电子版或可阅读的形式。</w:t>
      </w:r>
    </w:p>
    <w:p w:rsidR="002D2764" w:rsidRPr="002D2764" w:rsidP="002D2764">
      <w:pPr>
        <w:spacing w:line="360" w:lineRule="auto"/>
        <w:ind w:firstLine="480" w:firstLineChars="200"/>
        <w:rPr>
          <w:rFonts w:ascii="宋体" w:eastAsia="宋体" w:hAnsi="宋体" w:cs="宋体"/>
          <w:bCs/>
        </w:rPr>
      </w:pPr>
      <w:r>
        <w:rPr>
          <w:rFonts w:ascii="宋体" w:eastAsia="宋体" w:hAnsi="宋体" w:cs="宋体" w:hint="eastAsia"/>
          <w:bCs/>
          <w:sz w:val="24"/>
          <w:szCs w:val="24"/>
        </w:rPr>
        <w:t>2</w:t>
      </w:r>
      <w:r w:rsidRPr="002D2764">
        <w:rPr>
          <w:rFonts w:ascii="宋体" w:eastAsia="宋体" w:hAnsi="宋体" w:cs="宋体" w:hint="eastAsia"/>
          <w:bCs/>
          <w:sz w:val="24"/>
          <w:szCs w:val="24"/>
        </w:rPr>
        <w:t>.培训</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系统投入试运行后，甲方软件技术培训，培训人次不少于30人次，总培训课时不少于12课时。培训可采用线上培训形式。</w:t>
      </w:r>
    </w:p>
    <w:p w:rsidR="002D2764" w:rsidRPr="002D2764" w:rsidP="002D2764">
      <w:pPr>
        <w:spacing w:line="360" w:lineRule="auto"/>
        <w:ind w:firstLine="480" w:firstLineChars="200"/>
        <w:rPr>
          <w:rFonts w:ascii="宋体" w:eastAsia="宋体" w:hAnsi="宋体" w:cs="宋体"/>
          <w:bCs/>
        </w:rPr>
      </w:pPr>
      <w:r>
        <w:rPr>
          <w:rFonts w:ascii="宋体" w:eastAsia="宋体" w:hAnsi="宋体" w:cs="宋体" w:hint="eastAsia"/>
          <w:bCs/>
          <w:sz w:val="24"/>
          <w:szCs w:val="24"/>
        </w:rPr>
        <w:t>3</w:t>
      </w:r>
      <w:r w:rsidRPr="002D2764">
        <w:rPr>
          <w:rFonts w:ascii="宋体" w:eastAsia="宋体" w:hAnsi="宋体" w:cs="宋体" w:hint="eastAsia"/>
          <w:bCs/>
          <w:sz w:val="24"/>
          <w:szCs w:val="24"/>
        </w:rPr>
        <w:t>.验收</w:t>
      </w:r>
    </w:p>
    <w:p w:rsidR="002D2764" w:rsidRPr="002D2764" w:rsidP="002D2764">
      <w:pPr>
        <w:spacing w:line="360" w:lineRule="auto"/>
        <w:ind w:firstLine="480" w:firstLineChars="200"/>
        <w:rPr>
          <w:rFonts w:ascii="宋体" w:eastAsia="宋体" w:hAnsi="宋体" w:cs="宋体"/>
          <w:bCs/>
        </w:rPr>
      </w:pPr>
      <w:r w:rsidRPr="002D2764">
        <w:rPr>
          <w:rFonts w:ascii="宋体" w:eastAsia="宋体" w:hAnsi="宋体" w:cs="宋体" w:hint="eastAsia"/>
          <w:bCs/>
          <w:sz w:val="24"/>
          <w:szCs w:val="24"/>
        </w:rPr>
        <w:t>标准：乙方配合甲方完成合同验收、业务验收、项目验收。验收内容包括系统安裝文件、系统测试报告、软件说明书，按甲方要求提供验收报告纸质版及电子版。合同初验和终验时产生的专家费由乙方承担。</w:t>
      </w:r>
    </w:p>
    <w:p w:rsidR="002D2764" w:rsidRPr="002D2764" w:rsidP="002D2764">
      <w:pPr>
        <w:spacing w:line="360" w:lineRule="auto"/>
        <w:ind w:firstLine="480" w:firstLineChars="200"/>
        <w:rPr>
          <w:rFonts w:ascii="宋体" w:eastAsia="宋体" w:hAnsi="宋体" w:cs="宋体"/>
          <w:bCs/>
        </w:rPr>
      </w:pPr>
      <w:r>
        <w:rPr>
          <w:rFonts w:ascii="宋体" w:eastAsia="宋体" w:hAnsi="宋体" w:cs="宋体" w:hint="eastAsia"/>
          <w:bCs/>
          <w:sz w:val="24"/>
          <w:szCs w:val="24"/>
        </w:rPr>
        <w:t>4</w:t>
      </w:r>
      <w:r w:rsidRPr="002D2764">
        <w:rPr>
          <w:rFonts w:ascii="宋体" w:eastAsia="宋体" w:hAnsi="宋体" w:cs="宋体" w:hint="eastAsia"/>
          <w:bCs/>
          <w:sz w:val="24"/>
          <w:szCs w:val="24"/>
        </w:rPr>
        <w:t>.运维</w:t>
      </w:r>
    </w:p>
    <w:p w:rsidR="002D2764" w:rsidRPr="002D2764" w:rsidP="002D2764">
      <w:pPr>
        <w:spacing w:line="360" w:lineRule="auto"/>
        <w:ind w:firstLine="480" w:firstLineChars="200"/>
        <w:rPr>
          <w:rFonts w:ascii="宋体" w:eastAsia="宋体" w:hAnsi="宋体" w:cs="宋体"/>
          <w:bCs/>
        </w:rPr>
      </w:pPr>
      <w:r w:rsidRPr="00A5278D">
        <w:rPr>
          <w:rFonts w:ascii="宋体" w:eastAsia="宋体" w:hAnsi="宋体" w:cs="宋体" w:hint="eastAsia"/>
          <w:bCs/>
          <w:sz w:val="24"/>
          <w:szCs w:val="24"/>
          <w:highlight w:val="yellow"/>
        </w:rPr>
        <w:t>*</w:t>
      </w:r>
      <w:r w:rsidRPr="002D2764">
        <w:rPr>
          <w:rFonts w:ascii="宋体" w:eastAsia="宋体" w:hAnsi="宋体" w:cs="宋体" w:hint="eastAsia"/>
          <w:bCs/>
          <w:sz w:val="24"/>
          <w:szCs w:val="24"/>
        </w:rPr>
        <w:t>至系统验收之日起，乙方需免费提供该软件系统优化质保运维，确保系统正常使用，运维期不少于2年。</w:t>
      </w:r>
    </w:p>
    <w:p w:rsidR="002D2764" w:rsidRPr="002D2764" w:rsidP="002D2764">
      <w:pPr>
        <w:spacing w:line="360" w:lineRule="auto"/>
        <w:ind w:firstLine="420" w:firstLineChars="200"/>
        <w:rPr>
          <w:rFonts w:ascii="宋体" w:eastAsia="宋体" w:hAnsi="宋体" w:cs="宋体"/>
          <w:bCs/>
        </w:rPr>
      </w:pPr>
    </w:p>
    <w:p w:rsidR="002D2764" w:rsidRPr="002D2764" w:rsidP="002D2764">
      <w:pPr>
        <w:rPr>
          <w:rFonts w:ascii="Times New Roman" w:eastAsia="宋体" w:hAnsi="Times New Roman" w:cs="Times New Roman"/>
        </w:rPr>
      </w:pPr>
    </w:p>
    <w:p w:rsidR="00A76236" w:rsidRPr="002D2764" w:rsidP="002D2764">
      <w:pPr>
        <w:snapToGrid w:val="0"/>
        <w:spacing w:line="360" w:lineRule="auto"/>
        <w:ind w:firstLine="420" w:firstLineChars="200"/>
        <w:jc w:val="left"/>
        <w:rPr>
          <w:rFonts w:ascii="宋体" w:eastAsia="宋体" w:hAnsi="宋体" w:cs="Times New Roman"/>
          <w:szCs w:val="21"/>
        </w:rPr>
      </w:pPr>
    </w:p>
    <w:p w:rsidR="00A77B3E"/>
    <w:p w:rsidR="00A76236">
      <w:pPr>
        <w:spacing w:before="156" w:beforeLines="50" w:line="360" w:lineRule="auto"/>
        <w:jc w:val="center"/>
        <w:outlineLvl w:val="1"/>
        <w:rPr>
          <w:rFonts w:ascii="宋体" w:hAnsi="宋体"/>
          <w:b/>
          <w:sz w:val="30"/>
          <w:szCs w:val="30"/>
        </w:rPr>
        <w:sectPr>
          <w:footerReference w:type="default" r:id="rId6"/>
          <w:pgSz w:w="11906" w:h="16838"/>
          <w:pgMar w:top="1418" w:right="1418" w:bottom="1418" w:left="1701" w:header="851" w:footer="851" w:gutter="0"/>
          <w:cols w:space="708"/>
          <w:docGrid w:type="linesAndChars" w:linePitch="312"/>
        </w:sectPr>
      </w:pPr>
      <w:bookmarkEnd w:id="60"/>
    </w:p>
    <w:p w:rsidR="00B8526B">
      <w:pPr>
        <w:spacing w:before="156" w:beforeLines="50" w:line="360" w:lineRule="auto"/>
        <w:jc w:val="center"/>
        <w:outlineLvl w:val="1"/>
        <w:rPr>
          <w:rFonts w:ascii="宋体" w:hAnsi="宋体"/>
          <w:b/>
          <w:sz w:val="30"/>
          <w:szCs w:val="30"/>
        </w:rPr>
      </w:pPr>
      <w:bookmarkStart w:id="65" w:name="投标被拒绝条款专用部分_JJTK"/>
      <w:r>
        <w:rPr>
          <w:rFonts w:ascii="宋体" w:hAnsi="宋体" w:hint="eastAsia"/>
          <w:b/>
          <w:sz w:val="30"/>
          <w:szCs w:val="30"/>
        </w:rPr>
        <w:t>第八章  投标被拒绝条款专用部分</w:t>
      </w:r>
    </w:p>
    <w:p w:rsidR="00B8526B">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E87719">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B8526B">
            <w:pPr>
              <w:rPr>
                <w:sz w:val="18"/>
                <w:szCs w:val="18"/>
              </w:rPr>
            </w:pPr>
            <w:r>
              <w:rPr>
                <w:rFonts w:hint="eastAsia"/>
                <w:sz w:val="18"/>
                <w:szCs w:val="18"/>
              </w:rPr>
              <w:t>序号</w:t>
            </w:r>
          </w:p>
        </w:tc>
        <w:tc>
          <w:tcPr>
            <w:tcW w:w="898" w:type="dxa"/>
            <w:vAlign w:val="center"/>
          </w:tcPr>
          <w:p w:rsidR="00B8526B">
            <w:pPr>
              <w:jc w:val="center"/>
              <w:rPr>
                <w:sz w:val="18"/>
                <w:szCs w:val="18"/>
              </w:rPr>
            </w:pPr>
            <w:r>
              <w:rPr>
                <w:rFonts w:hint="eastAsia"/>
                <w:sz w:val="18"/>
                <w:szCs w:val="18"/>
              </w:rPr>
              <w:t>对应</w:t>
            </w:r>
          </w:p>
          <w:p w:rsidR="00B8526B">
            <w:pPr>
              <w:jc w:val="center"/>
              <w:rPr>
                <w:sz w:val="18"/>
                <w:szCs w:val="18"/>
              </w:rPr>
            </w:pPr>
            <w:r>
              <w:rPr>
                <w:rFonts w:hint="eastAsia"/>
                <w:sz w:val="18"/>
                <w:szCs w:val="18"/>
              </w:rPr>
              <w:t>条款号</w:t>
            </w:r>
          </w:p>
        </w:tc>
        <w:tc>
          <w:tcPr>
            <w:tcW w:w="7347" w:type="dxa"/>
            <w:vAlign w:val="center"/>
          </w:tcPr>
          <w:p w:rsidR="00B8526B">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E87719">
        <w:tblPrEx>
          <w:tblW w:w="8789" w:type="dxa"/>
          <w:tblLayout w:type="fixed"/>
          <w:tblLook w:val="04A0"/>
        </w:tblPrEx>
        <w:trPr>
          <w:cantSplit/>
        </w:trPr>
        <w:tc>
          <w:tcPr>
            <w:tcW w:w="8789" w:type="dxa"/>
            <w:gridSpan w:val="3"/>
            <w:vAlign w:val="center"/>
          </w:tcPr>
          <w:p w:rsidR="00B8526B">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E87719">
        <w:tblPrEx>
          <w:tblW w:w="8789" w:type="dxa"/>
          <w:tblLayout w:type="fixed"/>
          <w:tblLook w:val="04A0"/>
        </w:tblPrEx>
        <w:trPr>
          <w:cantSplit/>
        </w:trPr>
        <w:tc>
          <w:tcPr>
            <w:tcW w:w="544" w:type="dxa"/>
            <w:vAlign w:val="center"/>
          </w:tcPr>
          <w:p w:rsidR="00B8526B">
            <w:pPr>
              <w:numPr>
                <w:ilvl w:val="0"/>
                <w:numId w:val="49"/>
              </w:numPr>
              <w:rPr>
                <w:rFonts w:ascii="宋体" w:hAnsi="宋体"/>
                <w:sz w:val="18"/>
                <w:szCs w:val="18"/>
              </w:rPr>
            </w:pPr>
          </w:p>
        </w:tc>
        <w:tc>
          <w:tcPr>
            <w:tcW w:w="898" w:type="dxa"/>
            <w:vAlign w:val="center"/>
          </w:tcPr>
          <w:p w:rsidR="00B8526B">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B8526B">
            <w:pPr>
              <w:tabs>
                <w:tab w:val="left" w:pos="709"/>
              </w:tabs>
              <w:spacing w:line="360" w:lineRule="auto"/>
              <w:jc w:val="left"/>
              <w:rPr>
                <w:rFonts w:ascii="宋体" w:hAnsi="宋体"/>
                <w:sz w:val="18"/>
                <w:szCs w:val="18"/>
              </w:rPr>
            </w:pPr>
            <w:r>
              <w:rPr>
                <w:rFonts w:ascii="宋体" w:hAnsi="宋体" w:hint="eastAsia"/>
                <w:sz w:val="18"/>
                <w:szCs w:val="18"/>
              </w:rPr>
              <w:t>无</w:t>
            </w:r>
          </w:p>
        </w:tc>
      </w:tr>
      <w:tr w:rsidTr="00E87719">
        <w:tblPrEx>
          <w:tblW w:w="8789" w:type="dxa"/>
          <w:tblLayout w:type="fixed"/>
          <w:tblLook w:val="04A0"/>
        </w:tblPrEx>
        <w:trPr>
          <w:cantSplit/>
        </w:trPr>
        <w:tc>
          <w:tcPr>
            <w:tcW w:w="8789" w:type="dxa"/>
            <w:gridSpan w:val="3"/>
            <w:vAlign w:val="center"/>
          </w:tcPr>
          <w:p w:rsidR="00B8526B">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E87719">
        <w:tblPrEx>
          <w:tblW w:w="8789" w:type="dxa"/>
          <w:tblLayout w:type="fixed"/>
          <w:tblLook w:val="04A0"/>
        </w:tblPrEx>
        <w:trPr>
          <w:cantSplit/>
        </w:trPr>
        <w:tc>
          <w:tcPr>
            <w:tcW w:w="544" w:type="dxa"/>
            <w:vAlign w:val="center"/>
          </w:tcPr>
          <w:p w:rsidR="00B8526B">
            <w:pPr>
              <w:numPr>
                <w:ilvl w:val="0"/>
                <w:numId w:val="49"/>
              </w:numPr>
              <w:rPr>
                <w:rFonts w:ascii="宋体" w:hAnsi="宋体"/>
                <w:sz w:val="18"/>
                <w:szCs w:val="18"/>
              </w:rPr>
            </w:pPr>
          </w:p>
        </w:tc>
        <w:tc>
          <w:tcPr>
            <w:tcW w:w="898" w:type="dxa"/>
            <w:vAlign w:val="center"/>
          </w:tcPr>
          <w:p w:rsidR="00B8526B">
            <w:pPr>
              <w:jc w:val="center"/>
              <w:rPr>
                <w:rFonts w:ascii="宋体" w:hAnsi="宋体" w:hint="eastAsia"/>
                <w:sz w:val="18"/>
                <w:szCs w:val="18"/>
              </w:rPr>
            </w:pPr>
            <w:r>
              <w:rPr>
                <w:rFonts w:ascii="宋体" w:hAnsi="宋体" w:hint="eastAsia"/>
                <w:sz w:val="18"/>
                <w:szCs w:val="18"/>
              </w:rPr>
              <w:t>四</w:t>
            </w:r>
            <w:r>
              <w:rPr>
                <w:rFonts w:ascii="宋体" w:hAnsi="宋体"/>
                <w:sz w:val="18"/>
                <w:szCs w:val="18"/>
              </w:rPr>
              <w:t>、</w:t>
            </w:r>
            <w:r>
              <w:rPr>
                <w:rFonts w:ascii="宋体" w:hAnsi="宋体" w:hint="eastAsia"/>
                <w:sz w:val="18"/>
                <w:szCs w:val="18"/>
              </w:rPr>
              <w:t>5</w:t>
            </w:r>
          </w:p>
        </w:tc>
        <w:tc>
          <w:tcPr>
            <w:tcW w:w="7347" w:type="dxa"/>
            <w:vAlign w:val="center"/>
          </w:tcPr>
          <w:p w:rsidR="00B8526B">
            <w:pPr>
              <w:tabs>
                <w:tab w:val="left" w:pos="709"/>
              </w:tabs>
              <w:spacing w:line="360" w:lineRule="auto"/>
              <w:jc w:val="left"/>
              <w:rPr>
                <w:rFonts w:ascii="宋体" w:hAnsi="宋体"/>
                <w:sz w:val="18"/>
                <w:szCs w:val="18"/>
              </w:rPr>
            </w:pPr>
            <w:r w:rsidRPr="00C5766F">
              <w:rPr>
                <w:rFonts w:ascii="宋体" w:hAnsi="宋体" w:cs="微软雅黑" w:hint="eastAsia"/>
                <w:b/>
                <w:color w:val="0000FF"/>
                <w:kern w:val="0"/>
                <w:sz w:val="18"/>
                <w:szCs w:val="18"/>
              </w:rPr>
              <w:t>至系统验收之日起，乙方需免费提供该软件系统优化质保运维，确保系统正常使用，运维期不少于2年</w:t>
            </w:r>
          </w:p>
        </w:tc>
      </w:tr>
    </w:tbl>
    <w:p w:rsidR="00B8526B">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B8526B">
      <w:pPr>
        <w:spacing w:before="156" w:beforeLines="50" w:line="360" w:lineRule="auto"/>
        <w:ind w:firstLine="420"/>
      </w:pPr>
    </w:p>
    <w:p w:rsidR="00A77B3E"/>
    <w:p w:rsidR="00B8526B">
      <w:pPr>
        <w:spacing w:before="156" w:beforeLines="50" w:line="360" w:lineRule="auto"/>
        <w:jc w:val="center"/>
        <w:outlineLvl w:val="1"/>
        <w:rPr>
          <w:rFonts w:ascii="宋体" w:hAnsi="宋体"/>
          <w:b/>
          <w:sz w:val="30"/>
          <w:szCs w:val="30"/>
        </w:rPr>
        <w:sectPr>
          <w:headerReference w:type="default" r:id="rId7"/>
          <w:footerReference w:type="default" r:id="rId8"/>
          <w:pgSz w:w="11906" w:h="16838"/>
          <w:pgMar w:top="1440" w:right="1800" w:bottom="1440" w:left="1800" w:header="851" w:footer="992" w:gutter="0"/>
          <w:cols w:space="708"/>
          <w:docGrid w:type="lines" w:linePitch="312"/>
        </w:sectPr>
      </w:pPr>
      <w:bookmarkEnd w:id="65"/>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9E26EC">
      <w:pPr>
        <w:numPr>
          <w:ilvl w:val="0"/>
          <w:numId w:val="5"/>
        </w:numPr>
        <w:spacing w:line="360" w:lineRule="auto"/>
        <w:ind w:firstLine="3066" w:firstLineChars="1460"/>
        <w:jc w:val="left"/>
        <w:rPr>
          <w:rFonts w:ascii="Times New Roman" w:eastAsia="宋体" w:hAnsi="Times New Roman" w:cs="Times New Roman"/>
          <w:b/>
          <w:bCs/>
          <w:szCs w:val="21"/>
        </w:rPr>
      </w:pPr>
      <w:bookmarkStart w:id="66"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9E26EC">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9E26EC">
      <w:pPr>
        <w:spacing w:line="360" w:lineRule="auto"/>
        <w:ind w:right="-210" w:rightChars="-100"/>
        <w:jc w:val="center"/>
        <w:rPr>
          <w:rFonts w:ascii="方正小标宋简体" w:eastAsia="方正小标宋简体" w:hAnsi="方正小标宋简体" w:cs="方正小标宋简体"/>
          <w:bCs/>
          <w:sz w:val="44"/>
          <w:szCs w:val="44"/>
        </w:rPr>
      </w:pPr>
      <w:r>
        <w:rPr>
          <w:rFonts w:ascii="宋体" w:eastAsia="宋体" w:hAnsi="宋体" w:cs="Times New Roman"/>
          <w:szCs w:val="21"/>
        </w:rPr>
        <w:br w:type="page"/>
      </w: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rsidR="009E26EC">
      <w:pPr>
        <w:spacing w:line="360" w:lineRule="auto"/>
        <w:ind w:right="-210" w:rightChars="-100"/>
        <w:rPr>
          <w:rFonts w:ascii="宋体" w:eastAsia="宋体" w:hAnsi="宋体" w:cs="宋体"/>
          <w:szCs w:val="21"/>
        </w:rPr>
      </w:pPr>
    </w:p>
    <w:p w:rsidR="009E26EC">
      <w:pPr>
        <w:spacing w:line="360" w:lineRule="auto"/>
        <w:ind w:right="-210" w:rightChars="-100"/>
        <w:rPr>
          <w:rFonts w:ascii="宋体" w:eastAsia="宋体" w:hAnsi="宋体" w:cs="宋体"/>
          <w:szCs w:val="21"/>
        </w:rPr>
      </w:pPr>
    </w:p>
    <w:p w:rsidR="009E26EC">
      <w:pPr>
        <w:spacing w:line="360" w:lineRule="auto"/>
        <w:ind w:right="-210" w:rightChars="-100"/>
        <w:rPr>
          <w:rFonts w:ascii="宋体" w:eastAsia="宋体" w:hAnsi="宋体" w:cs="宋体"/>
          <w:szCs w:val="21"/>
        </w:rPr>
      </w:pPr>
      <w:r>
        <w:rPr>
          <w:rFonts w:ascii="宋体" w:eastAsia="宋体" w:hAnsi="宋体" w:cs="宋体" w:hint="eastAsia"/>
          <w:szCs w:val="21"/>
        </w:rPr>
        <w:t>合同编号：</w:t>
      </w:r>
    </w:p>
    <w:p w:rsidR="009E26EC">
      <w:pPr>
        <w:spacing w:line="360" w:lineRule="auto"/>
        <w:jc w:val="center"/>
        <w:rPr>
          <w:rFonts w:ascii="宋体" w:eastAsia="宋体" w:hAnsi="宋体" w:cs="宋体"/>
          <w:szCs w:val="21"/>
        </w:rPr>
      </w:pPr>
    </w:p>
    <w:p w:rsidR="009E26EC">
      <w:pPr>
        <w:spacing w:line="360" w:lineRule="auto"/>
        <w:jc w:val="center"/>
        <w:rPr>
          <w:rFonts w:ascii="宋体" w:eastAsia="宋体" w:hAnsi="宋体" w:cs="宋体"/>
          <w:b/>
          <w:sz w:val="28"/>
          <w:szCs w:val="28"/>
        </w:rPr>
      </w:pPr>
      <w:r>
        <w:rPr>
          <w:rFonts w:ascii="宋体" w:eastAsia="宋体" w:hAnsi="宋体" w:cs="宋体" w:hint="eastAsia"/>
          <w:b/>
          <w:sz w:val="28"/>
          <w:szCs w:val="28"/>
        </w:rPr>
        <w:t>技术开发（委托）合同</w:t>
      </w:r>
    </w:p>
    <w:p w:rsidR="009E26EC">
      <w:pPr>
        <w:spacing w:line="360" w:lineRule="auto"/>
        <w:jc w:val="center"/>
        <w:rPr>
          <w:rFonts w:ascii="宋体" w:eastAsia="宋体" w:hAnsi="宋体" w:cs="宋体"/>
          <w:szCs w:val="21"/>
        </w:rPr>
      </w:pPr>
    </w:p>
    <w:p w:rsidR="009E26EC">
      <w:pPr>
        <w:spacing w:line="360" w:lineRule="auto"/>
        <w:jc w:val="center"/>
        <w:rPr>
          <w:rFonts w:ascii="宋体" w:eastAsia="宋体" w:hAnsi="宋体" w:cs="宋体"/>
          <w:szCs w:val="21"/>
        </w:rPr>
      </w:pPr>
    </w:p>
    <w:p w:rsidR="009E26EC">
      <w:pPr>
        <w:spacing w:line="600" w:lineRule="auto"/>
        <w:ind w:right="-32" w:firstLine="420" w:rightChars="-15" w:firstLineChars="200"/>
        <w:rPr>
          <w:rFonts w:ascii="宋体" w:eastAsia="宋体" w:hAnsi="宋体" w:cs="宋体"/>
          <w:szCs w:val="21"/>
        </w:rPr>
      </w:pPr>
      <w:r>
        <w:rPr>
          <w:rFonts w:ascii="宋体" w:eastAsia="宋体" w:hAnsi="宋体" w:cs="宋体" w:hint="eastAsia"/>
          <w:b/>
          <w:bCs/>
          <w:szCs w:val="21"/>
        </w:rPr>
        <w:t>项目名称：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26EC">
      <w:pPr>
        <w:spacing w:line="600" w:lineRule="auto"/>
        <w:ind w:right="-15" w:firstLine="420" w:firstLineChars="200"/>
        <w:rPr>
          <w:rFonts w:ascii="宋体" w:eastAsia="宋体" w:hAnsi="宋体" w:cs="宋体"/>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26EC">
      <w:pPr>
        <w:spacing w:line="600" w:lineRule="auto"/>
        <w:ind w:right="-15" w:firstLine="420" w:firstLineChars="200"/>
        <w:rPr>
          <w:rFonts w:ascii="宋体" w:eastAsia="宋体" w:hAnsi="宋体" w:cs="宋体"/>
          <w:b/>
          <w:bCs/>
          <w:szCs w:val="21"/>
          <w:u w:val="single"/>
        </w:rPr>
      </w:pPr>
    </w:p>
    <w:p w:rsidR="009E26EC">
      <w:pPr>
        <w:spacing w:line="600" w:lineRule="auto"/>
        <w:ind w:right="-15" w:firstLine="420" w:firstLineChars="200"/>
        <w:rPr>
          <w:rFonts w:ascii="宋体" w:eastAsia="宋体" w:hAnsi="宋体" w:cs="宋体"/>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26EC">
      <w:pPr>
        <w:spacing w:line="600" w:lineRule="auto"/>
        <w:ind w:left="-540" w:right="-15" w:firstLine="420" w:firstLineChars="200"/>
        <w:rPr>
          <w:rFonts w:ascii="宋体" w:eastAsia="宋体" w:hAnsi="宋体" w:cs="宋体"/>
          <w:szCs w:val="21"/>
          <w:u w:val="single"/>
        </w:rPr>
      </w:pPr>
      <w:r>
        <w:rPr>
          <w:rFonts w:ascii="宋体" w:eastAsia="宋体" w:hAnsi="宋体" w:cs="宋体" w:hint="eastAsia"/>
          <w:szCs w:val="21"/>
        </w:rPr>
        <w:t xml:space="preserve">                   </w:t>
      </w:r>
    </w:p>
    <w:p w:rsidR="009E26EC">
      <w:pPr>
        <w:spacing w:line="600" w:lineRule="auto"/>
        <w:ind w:left="-180" w:right="-15" w:firstLine="630" w:firstLineChars="300"/>
        <w:rPr>
          <w:rFonts w:ascii="宋体" w:eastAsia="宋体" w:hAnsi="宋体" w:cs="宋体"/>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26EC">
      <w:pPr>
        <w:spacing w:line="600" w:lineRule="auto"/>
        <w:ind w:right="-15" w:firstLine="420" w:firstLineChars="200"/>
        <w:rPr>
          <w:rFonts w:ascii="宋体" w:eastAsia="宋体" w:hAnsi="宋体" w:cs="宋体"/>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26EC">
      <w:pPr>
        <w:spacing w:line="600" w:lineRule="auto"/>
        <w:ind w:right="-15" w:firstLine="420" w:firstLineChars="200"/>
        <w:rPr>
          <w:rFonts w:ascii="宋体" w:eastAsia="宋体" w:hAnsi="宋体" w:cs="宋体"/>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26EC">
      <w:pPr>
        <w:spacing w:line="360" w:lineRule="auto"/>
        <w:jc w:val="center"/>
        <w:rPr>
          <w:rFonts w:ascii="宋体" w:eastAsia="宋体" w:hAnsi="宋体" w:cs="宋体"/>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rsidR="009E26EC">
      <w:pPr>
        <w:spacing w:line="360" w:lineRule="auto"/>
        <w:ind w:firstLine="1680" w:firstLineChars="800"/>
        <w:rPr>
          <w:rFonts w:ascii="宋体" w:eastAsia="宋体" w:hAnsi="宋体" w:cs="宋体"/>
          <w:szCs w:val="21"/>
        </w:rPr>
      </w:pPr>
    </w:p>
    <w:p w:rsidR="009E26EC">
      <w:pPr>
        <w:spacing w:line="480" w:lineRule="auto"/>
        <w:rPr>
          <w:rFonts w:ascii="宋体" w:eastAsia="宋体" w:hAnsi="宋体" w:cs="宋体"/>
          <w:szCs w:val="21"/>
        </w:rPr>
      </w:pPr>
      <w:r>
        <w:rPr>
          <w:rFonts w:ascii="宋体" w:eastAsia="宋体" w:hAnsi="宋体" w:cs="宋体" w:hint="eastAsia"/>
          <w:szCs w:val="21"/>
        </w:rPr>
        <w:t>委托方（甲方）：</w:t>
      </w:r>
      <w:r>
        <w:rPr>
          <w:rFonts w:ascii="宋体" w:eastAsia="宋体" w:hAnsi="宋体" w:cs="宋体" w:hint="eastAsia"/>
          <w:szCs w:val="21"/>
        </w:rPr>
        <w:t xml:space="preserve"> </w:t>
      </w:r>
      <w:r>
        <w:rPr>
          <w:rFonts w:ascii="宋体" w:eastAsia="宋体" w:hAnsi="宋体" w:cs="宋体" w:hint="eastAsia"/>
          <w:szCs w:val="21"/>
          <w:u w:val="single"/>
        </w:rPr>
        <w:t xml:space="preserve">                                                    </w:t>
      </w:r>
    </w:p>
    <w:p w:rsidR="009E26EC">
      <w:pPr>
        <w:spacing w:line="480" w:lineRule="auto"/>
        <w:ind w:firstLine="210" w:firstLineChars="100"/>
        <w:rPr>
          <w:rFonts w:ascii="宋体" w:eastAsia="宋体" w:hAnsi="宋体" w:cs="宋体"/>
          <w:szCs w:val="21"/>
        </w:rPr>
      </w:pPr>
      <w:r>
        <w:rPr>
          <w:rFonts w:ascii="宋体" w:eastAsia="宋体" w:hAnsi="宋体" w:cs="宋体" w:hint="eastAsia"/>
          <w:szCs w:val="21"/>
        </w:rPr>
        <w:t>住</w:t>
      </w:r>
      <w:r>
        <w:rPr>
          <w:rFonts w:ascii="宋体" w:eastAsia="宋体" w:hAnsi="宋体" w:cs="宋体" w:hint="eastAsia"/>
          <w:szCs w:val="21"/>
        </w:rPr>
        <w:t xml:space="preserve">  </w:t>
      </w:r>
      <w:r>
        <w:rPr>
          <w:rFonts w:ascii="宋体" w:eastAsia="宋体" w:hAnsi="宋体" w:cs="宋体" w:hint="eastAsia"/>
          <w:szCs w:val="21"/>
        </w:rPr>
        <w:t>所</w:t>
      </w:r>
      <w:r>
        <w:rPr>
          <w:rFonts w:ascii="宋体" w:eastAsia="宋体" w:hAnsi="宋体" w:cs="宋体" w:hint="eastAsia"/>
          <w:szCs w:val="21"/>
        </w:rPr>
        <w:t xml:space="preserve">  </w:t>
      </w:r>
      <w:r>
        <w:rPr>
          <w:rFonts w:ascii="宋体" w:eastAsia="宋体" w:hAnsi="宋体" w:cs="宋体" w:hint="eastAsia"/>
          <w:szCs w:val="21"/>
        </w:rPr>
        <w:t>地：</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26EC">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p>
    <w:p w:rsidR="009E26EC">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p>
    <w:p w:rsidR="009E26EC">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26EC">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26EC">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9E26EC">
      <w:pPr>
        <w:spacing w:line="480" w:lineRule="auto"/>
        <w:ind w:firstLine="210" w:firstLineChars="100"/>
        <w:rPr>
          <w:rFonts w:ascii="宋体" w:eastAsia="宋体" w:hAnsi="宋体" w:cs="宋体"/>
          <w:szCs w:val="21"/>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26EC">
      <w:pPr>
        <w:spacing w:line="480" w:lineRule="auto"/>
        <w:rPr>
          <w:rFonts w:ascii="宋体" w:eastAsia="宋体" w:hAnsi="宋体" w:cs="宋体"/>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26EC">
      <w:pPr>
        <w:spacing w:line="480" w:lineRule="auto"/>
        <w:ind w:firstLine="210" w:firstLineChars="100"/>
        <w:rPr>
          <w:rFonts w:ascii="宋体" w:eastAsia="宋体" w:hAnsi="宋体" w:cs="宋体"/>
          <w:szCs w:val="21"/>
        </w:rPr>
      </w:pPr>
      <w:r>
        <w:rPr>
          <w:rFonts w:ascii="宋体" w:eastAsia="宋体" w:hAnsi="宋体" w:cs="宋体" w:hint="eastAsia"/>
          <w:szCs w:val="21"/>
        </w:rPr>
        <w:t>住</w:t>
      </w:r>
      <w:r>
        <w:rPr>
          <w:rFonts w:ascii="宋体" w:eastAsia="宋体" w:hAnsi="宋体" w:cs="宋体" w:hint="eastAsia"/>
          <w:szCs w:val="21"/>
        </w:rPr>
        <w:t xml:space="preserve">  </w:t>
      </w:r>
      <w:r>
        <w:rPr>
          <w:rFonts w:ascii="宋体" w:eastAsia="宋体" w:hAnsi="宋体" w:cs="宋体" w:hint="eastAsia"/>
          <w:szCs w:val="21"/>
        </w:rPr>
        <w:t>所</w:t>
      </w:r>
      <w:r>
        <w:rPr>
          <w:rFonts w:ascii="宋体" w:eastAsia="宋体" w:hAnsi="宋体" w:cs="宋体" w:hint="eastAsia"/>
          <w:szCs w:val="21"/>
        </w:rPr>
        <w:t xml:space="preserve">  </w:t>
      </w:r>
      <w:r>
        <w:rPr>
          <w:rFonts w:ascii="宋体" w:eastAsia="宋体" w:hAnsi="宋体" w:cs="宋体" w:hint="eastAsia"/>
          <w:szCs w:val="21"/>
        </w:rPr>
        <w:t>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rsidR="009E26EC">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26EC">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26EC">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rPr>
        <w:t xml:space="preserve"> </w:t>
      </w:r>
      <w:r>
        <w:rPr>
          <w:rFonts w:ascii="宋体" w:eastAsia="宋体" w:hAnsi="宋体" w:cs="宋体" w:hint="eastAsia"/>
          <w:szCs w:val="21"/>
          <w:u w:val="single"/>
        </w:rPr>
        <w:t xml:space="preserve">                                                       </w:t>
      </w:r>
    </w:p>
    <w:p w:rsidR="009E26EC">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26EC">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9E26EC">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26EC">
      <w:pPr>
        <w:ind w:firstLine="420" w:firstLineChars="200"/>
        <w:jc w:val="left"/>
        <w:rPr>
          <w:rFonts w:ascii="宋体" w:hAnsi="宋体" w:cs="宋体"/>
          <w:szCs w:val="21"/>
        </w:rPr>
        <w:sectPr>
          <w:footerReference w:type="even" r:id="rId9"/>
          <w:footerReference w:type="default" r:id="rId10"/>
          <w:pgSz w:w="11906" w:h="16838"/>
          <w:pgMar w:top="1440" w:right="1800" w:bottom="1440" w:left="1800" w:header="851" w:footer="992" w:gutter="0"/>
          <w:cols w:space="720"/>
          <w:docGrid w:type="lines" w:linePitch="312"/>
        </w:sectPr>
      </w:pPr>
    </w:p>
    <w:p w:rsidR="009E26EC">
      <w:pPr>
        <w:jc w:val="center"/>
        <w:rPr>
          <w:rFonts w:ascii="黑体" w:eastAsia="黑体" w:hAnsi="黑体" w:cs="黑体"/>
          <w:sz w:val="32"/>
          <w:szCs w:val="32"/>
        </w:rPr>
      </w:pPr>
    </w:p>
    <w:p w:rsidR="009E26EC">
      <w:pPr>
        <w:jc w:val="center"/>
        <w:rPr>
          <w:rFonts w:ascii="黑体" w:eastAsia="黑体" w:hAnsi="黑体" w:cs="黑体"/>
          <w:sz w:val="32"/>
          <w:szCs w:val="32"/>
        </w:rPr>
      </w:pPr>
    </w:p>
    <w:p w:rsidR="009E26EC">
      <w:pPr>
        <w:jc w:val="center"/>
        <w:rPr>
          <w:rFonts w:ascii="黑体" w:eastAsia="黑体" w:hAnsi="黑体" w:cs="黑体"/>
          <w:sz w:val="32"/>
          <w:szCs w:val="32"/>
        </w:rPr>
      </w:pPr>
    </w:p>
    <w:p w:rsidR="009E26EC">
      <w:pPr>
        <w:jc w:val="center"/>
        <w:rPr>
          <w:rFonts w:ascii="黑体" w:eastAsia="黑体" w:hAnsi="黑体" w:cs="黑体"/>
          <w:sz w:val="32"/>
          <w:szCs w:val="32"/>
        </w:rPr>
      </w:pPr>
      <w:r>
        <w:rPr>
          <w:rFonts w:ascii="黑体" w:eastAsia="黑体" w:hAnsi="黑体" w:cs="黑体" w:hint="eastAsia"/>
          <w:sz w:val="32"/>
          <w:szCs w:val="32"/>
        </w:rPr>
        <w:t>使</w:t>
      </w:r>
      <w:r>
        <w:rPr>
          <w:rFonts w:ascii="黑体" w:eastAsia="黑体" w:hAnsi="黑体" w:cs="黑体" w:hint="eastAsia"/>
          <w:sz w:val="32"/>
          <w:szCs w:val="32"/>
        </w:rPr>
        <w:t xml:space="preserve"> </w:t>
      </w:r>
      <w:r>
        <w:rPr>
          <w:rFonts w:ascii="黑体" w:eastAsia="黑体" w:hAnsi="黑体" w:cs="黑体" w:hint="eastAsia"/>
          <w:sz w:val="32"/>
          <w:szCs w:val="32"/>
        </w:rPr>
        <w:t>用</w:t>
      </w:r>
      <w:r>
        <w:rPr>
          <w:rFonts w:ascii="黑体" w:eastAsia="黑体" w:hAnsi="黑体" w:cs="黑体" w:hint="eastAsia"/>
          <w:sz w:val="32"/>
          <w:szCs w:val="32"/>
        </w:rPr>
        <w:t xml:space="preserve"> </w:t>
      </w:r>
      <w:r>
        <w:rPr>
          <w:rFonts w:ascii="黑体" w:eastAsia="黑体" w:hAnsi="黑体" w:cs="黑体" w:hint="eastAsia"/>
          <w:sz w:val="32"/>
          <w:szCs w:val="32"/>
        </w:rPr>
        <w:t>说</w:t>
      </w:r>
      <w:r>
        <w:rPr>
          <w:rFonts w:ascii="黑体" w:eastAsia="黑体" w:hAnsi="黑体" w:cs="黑体" w:hint="eastAsia"/>
          <w:sz w:val="32"/>
          <w:szCs w:val="32"/>
        </w:rPr>
        <w:t xml:space="preserve"> </w:t>
      </w:r>
      <w:r>
        <w:rPr>
          <w:rFonts w:ascii="黑体" w:eastAsia="黑体" w:hAnsi="黑体" w:cs="黑体" w:hint="eastAsia"/>
          <w:sz w:val="32"/>
          <w:szCs w:val="32"/>
        </w:rPr>
        <w:t>明</w:t>
      </w:r>
    </w:p>
    <w:p w:rsidR="009E26EC">
      <w:pPr>
        <w:jc w:val="center"/>
        <w:rPr>
          <w:rFonts w:ascii="黑体" w:eastAsia="黑体" w:hAnsi="黑体" w:cs="黑体"/>
          <w:sz w:val="32"/>
          <w:szCs w:val="32"/>
        </w:rPr>
      </w:pPr>
    </w:p>
    <w:p w:rsidR="009E26EC">
      <w:pPr>
        <w:numPr>
          <w:ilvl w:val="0"/>
          <w:numId w:val="6"/>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本合同标准文本适用于气象部门需要供应商定制开发的气象业务软件采购项目。</w:t>
      </w:r>
    </w:p>
    <w:p w:rsidR="009E26EC">
      <w:pPr>
        <w:numPr>
          <w:ilvl w:val="0"/>
          <w:numId w:val="6"/>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rsidR="009E26EC">
      <w:pPr>
        <w:numPr>
          <w:ilvl w:val="0"/>
          <w:numId w:val="6"/>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9E26EC">
      <w:pPr>
        <w:ind w:firstLine="420" w:firstLineChars="200"/>
        <w:rPr>
          <w:rFonts w:ascii="宋体" w:eastAsia="宋体" w:hAnsi="宋体" w:cs="宋体"/>
          <w:snapToGrid w:val="0"/>
          <w:szCs w:val="21"/>
        </w:rPr>
      </w:pPr>
      <w:r>
        <w:rPr>
          <w:rFonts w:ascii="宋体" w:eastAsia="宋体" w:hAnsi="宋体" w:cs="宋体"/>
          <w:szCs w:val="21"/>
        </w:rPr>
        <w:br w:type="page"/>
      </w:r>
      <w:r>
        <w:rPr>
          <w:rFonts w:ascii="宋体" w:eastAsia="宋体" w:hAnsi="宋体" w:cs="宋体" w:hint="eastAsia"/>
          <w:snapToGrid w:val="0"/>
          <w:szCs w:val="21"/>
        </w:rPr>
        <w:t>根据《中华人民共和国政府采购法》《中华人民共和国民法典》以及法律法规和行业标准，甲方通过公开招标，选定乙方为</w:t>
      </w:r>
      <w:r>
        <w:rPr>
          <w:rFonts w:ascii="宋体" w:eastAsia="宋体" w:hAnsi="宋体" w:cs="宋体" w:hint="eastAsia"/>
          <w:snapToGrid w:val="0"/>
          <w:szCs w:val="21"/>
          <w:u w:val="single"/>
        </w:rPr>
        <w:t xml:space="preserve"> </w:t>
      </w:r>
      <w:r>
        <w:rPr>
          <w:rFonts w:ascii="宋体" w:eastAsia="宋体" w:hAnsi="宋体" w:cs="宋体"/>
          <w:snapToGrid w:val="0"/>
          <w:szCs w:val="21"/>
          <w:u w:val="single"/>
        </w:rPr>
        <w:t xml:space="preserve">                 </w:t>
      </w:r>
      <w:r>
        <w:rPr>
          <w:rFonts w:ascii="宋体" w:eastAsia="宋体" w:hAnsi="宋体" w:cs="宋体" w:hint="eastAsia"/>
          <w:snapToGrid w:val="0"/>
          <w:szCs w:val="21"/>
        </w:rPr>
        <w:t>项目的中标供应商。双方经过平等协商，在真实、充分地表达各自意愿的基础上，达成如下协议，并由双方共同恪守。</w:t>
      </w:r>
    </w:p>
    <w:p w:rsidR="009E26EC">
      <w:pPr>
        <w:keepNext/>
        <w:keepLines/>
        <w:numPr>
          <w:ilvl w:val="0"/>
          <w:numId w:val="7"/>
        </w:numPr>
        <w:spacing w:before="60" w:after="60" w:line="360" w:lineRule="auto"/>
        <w:jc w:val="left"/>
        <w:outlineLvl w:val="1"/>
        <w:rPr>
          <w:rFonts w:ascii="宋体" w:eastAsia="宋体" w:hAnsi="宋体" w:cs="宋体"/>
          <w:b/>
          <w:bCs/>
          <w:szCs w:val="21"/>
        </w:rPr>
      </w:pPr>
      <w:bookmarkStart w:id="67" w:name="_Toc150439537"/>
      <w:r>
        <w:rPr>
          <w:rFonts w:ascii="宋体" w:eastAsia="宋体" w:hAnsi="宋体" w:cs="宋体" w:hint="eastAsia"/>
          <w:b/>
          <w:bCs/>
          <w:szCs w:val="21"/>
        </w:rPr>
        <w:t>项目内容及概况</w:t>
      </w:r>
      <w:bookmarkEnd w:id="67"/>
      <w:r>
        <w:rPr>
          <w:rFonts w:ascii="宋体" w:eastAsia="宋体" w:hAnsi="宋体" w:cs="宋体" w:hint="eastAsia"/>
          <w:b/>
          <w:bCs/>
          <w:szCs w:val="21"/>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02"/>
        <w:gridCol w:w="707"/>
        <w:gridCol w:w="750"/>
        <w:gridCol w:w="1420"/>
        <w:gridCol w:w="1422"/>
        <w:gridCol w:w="142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644" w:type="pct"/>
          </w:tcPr>
          <w:p w:rsidR="009E26EC">
            <w:pPr>
              <w:jc w:val="left"/>
              <w:rPr>
                <w:rFonts w:ascii="宋体" w:eastAsia="宋体" w:hAnsi="宋体" w:cs="宋体"/>
                <w:szCs w:val="21"/>
              </w:rPr>
            </w:pPr>
            <w:r>
              <w:rPr>
                <w:rFonts w:ascii="宋体" w:eastAsia="宋体" w:hAnsi="宋体" w:cs="宋体" w:hint="eastAsia"/>
                <w:szCs w:val="21"/>
              </w:rPr>
              <w:t>名称</w:t>
            </w:r>
          </w:p>
        </w:tc>
        <w:tc>
          <w:tcPr>
            <w:tcW w:w="415" w:type="pct"/>
          </w:tcPr>
          <w:p w:rsidR="009E26EC">
            <w:pPr>
              <w:jc w:val="left"/>
              <w:rPr>
                <w:rFonts w:ascii="宋体" w:eastAsia="宋体" w:hAnsi="宋体" w:cs="宋体"/>
                <w:szCs w:val="21"/>
              </w:rPr>
            </w:pPr>
            <w:r>
              <w:rPr>
                <w:rFonts w:ascii="宋体" w:eastAsia="宋体" w:hAnsi="宋体" w:cs="宋体" w:hint="eastAsia"/>
                <w:szCs w:val="21"/>
              </w:rPr>
              <w:t>数量</w:t>
            </w:r>
          </w:p>
        </w:tc>
        <w:tc>
          <w:tcPr>
            <w:tcW w:w="440" w:type="pct"/>
          </w:tcPr>
          <w:p w:rsidR="009E26EC">
            <w:pPr>
              <w:jc w:val="left"/>
              <w:rPr>
                <w:rFonts w:ascii="宋体" w:eastAsia="宋体" w:hAnsi="宋体" w:cs="宋体"/>
                <w:szCs w:val="21"/>
              </w:rPr>
            </w:pPr>
            <w:r>
              <w:rPr>
                <w:rFonts w:ascii="宋体" w:eastAsia="宋体" w:hAnsi="宋体" w:cs="宋体" w:hint="eastAsia"/>
                <w:szCs w:val="21"/>
              </w:rPr>
              <w:t>单位</w:t>
            </w:r>
          </w:p>
        </w:tc>
        <w:tc>
          <w:tcPr>
            <w:tcW w:w="833" w:type="pct"/>
          </w:tcPr>
          <w:p w:rsidR="009E26EC">
            <w:pPr>
              <w:jc w:val="left"/>
              <w:rPr>
                <w:rFonts w:ascii="宋体" w:eastAsia="宋体" w:hAnsi="宋体" w:cs="宋体"/>
                <w:szCs w:val="21"/>
              </w:rPr>
            </w:pPr>
            <w:r>
              <w:rPr>
                <w:rFonts w:ascii="宋体" w:eastAsia="宋体" w:hAnsi="宋体" w:cs="宋体" w:hint="eastAsia"/>
                <w:szCs w:val="21"/>
              </w:rPr>
              <w:t>单价（元）</w:t>
            </w:r>
          </w:p>
        </w:tc>
        <w:tc>
          <w:tcPr>
            <w:tcW w:w="834" w:type="pct"/>
          </w:tcPr>
          <w:p w:rsidR="009E26EC">
            <w:pPr>
              <w:jc w:val="left"/>
              <w:rPr>
                <w:rFonts w:ascii="宋体" w:eastAsia="宋体" w:hAnsi="宋体" w:cs="宋体"/>
                <w:szCs w:val="21"/>
              </w:rPr>
            </w:pPr>
            <w:r>
              <w:rPr>
                <w:rFonts w:ascii="宋体" w:eastAsia="宋体" w:hAnsi="宋体" w:cs="宋体" w:hint="eastAsia"/>
                <w:szCs w:val="21"/>
              </w:rPr>
              <w:t>合计（元）</w:t>
            </w:r>
          </w:p>
        </w:tc>
        <w:tc>
          <w:tcPr>
            <w:tcW w:w="834" w:type="pct"/>
          </w:tcPr>
          <w:p w:rsidR="009E26EC">
            <w:pPr>
              <w:jc w:val="left"/>
              <w:rPr>
                <w:rFonts w:ascii="宋体" w:eastAsia="宋体" w:hAnsi="宋体" w:cs="宋体"/>
                <w:szCs w:val="21"/>
              </w:rPr>
            </w:pPr>
            <w:r>
              <w:rPr>
                <w:rFonts w:ascii="宋体" w:eastAsia="宋体" w:hAnsi="宋体" w:cs="宋体" w:hint="eastAsia"/>
                <w:szCs w:val="21"/>
              </w:rPr>
              <w:t>备注</w:t>
            </w:r>
          </w:p>
        </w:tc>
      </w:tr>
      <w:tr>
        <w:tblPrEx>
          <w:tblW w:w="5000" w:type="pct"/>
          <w:tblLook w:val="04A0"/>
        </w:tblPrEx>
        <w:tc>
          <w:tcPr>
            <w:tcW w:w="1644" w:type="pct"/>
          </w:tcPr>
          <w:p w:rsidR="009E26EC">
            <w:pPr>
              <w:jc w:val="left"/>
              <w:rPr>
                <w:rFonts w:ascii="宋体" w:eastAsia="宋体" w:hAnsi="宋体" w:cs="宋体"/>
                <w:szCs w:val="21"/>
              </w:rPr>
            </w:pPr>
          </w:p>
        </w:tc>
        <w:tc>
          <w:tcPr>
            <w:tcW w:w="415" w:type="pct"/>
          </w:tcPr>
          <w:p w:rsidR="009E26EC">
            <w:pPr>
              <w:jc w:val="left"/>
              <w:rPr>
                <w:rFonts w:ascii="宋体" w:eastAsia="宋体" w:hAnsi="宋体" w:cs="宋体"/>
                <w:szCs w:val="21"/>
              </w:rPr>
            </w:pPr>
          </w:p>
        </w:tc>
        <w:tc>
          <w:tcPr>
            <w:tcW w:w="440" w:type="pct"/>
          </w:tcPr>
          <w:p w:rsidR="009E26EC">
            <w:pPr>
              <w:jc w:val="left"/>
              <w:rPr>
                <w:rFonts w:ascii="宋体" w:eastAsia="宋体" w:hAnsi="宋体" w:cs="宋体"/>
                <w:szCs w:val="21"/>
              </w:rPr>
            </w:pPr>
          </w:p>
        </w:tc>
        <w:tc>
          <w:tcPr>
            <w:tcW w:w="833" w:type="pct"/>
          </w:tcPr>
          <w:p w:rsidR="009E26EC">
            <w:pPr>
              <w:jc w:val="left"/>
              <w:rPr>
                <w:rFonts w:ascii="宋体" w:eastAsia="宋体" w:hAnsi="宋体" w:cs="宋体"/>
                <w:szCs w:val="21"/>
              </w:rPr>
            </w:pPr>
          </w:p>
        </w:tc>
        <w:tc>
          <w:tcPr>
            <w:tcW w:w="834" w:type="pct"/>
          </w:tcPr>
          <w:p w:rsidR="009E26EC">
            <w:pPr>
              <w:jc w:val="left"/>
              <w:rPr>
                <w:rFonts w:ascii="宋体" w:eastAsia="宋体" w:hAnsi="宋体" w:cs="宋体"/>
                <w:szCs w:val="21"/>
              </w:rPr>
            </w:pPr>
          </w:p>
        </w:tc>
        <w:tc>
          <w:tcPr>
            <w:tcW w:w="834" w:type="pct"/>
          </w:tcPr>
          <w:p w:rsidR="009E26EC">
            <w:pPr>
              <w:jc w:val="left"/>
              <w:rPr>
                <w:rFonts w:ascii="宋体" w:eastAsia="宋体" w:hAnsi="宋体" w:cs="宋体"/>
                <w:szCs w:val="21"/>
              </w:rPr>
            </w:pPr>
          </w:p>
        </w:tc>
      </w:tr>
      <w:tr>
        <w:tblPrEx>
          <w:tblW w:w="5000" w:type="pct"/>
          <w:tblLook w:val="04A0"/>
        </w:tblPrEx>
        <w:tc>
          <w:tcPr>
            <w:tcW w:w="1644" w:type="pct"/>
          </w:tcPr>
          <w:p w:rsidR="009E26EC">
            <w:pPr>
              <w:jc w:val="left"/>
              <w:rPr>
                <w:rFonts w:ascii="宋体" w:eastAsia="宋体" w:hAnsi="宋体" w:cs="宋体"/>
                <w:szCs w:val="21"/>
              </w:rPr>
            </w:pPr>
          </w:p>
        </w:tc>
        <w:tc>
          <w:tcPr>
            <w:tcW w:w="415" w:type="pct"/>
          </w:tcPr>
          <w:p w:rsidR="009E26EC">
            <w:pPr>
              <w:jc w:val="left"/>
              <w:rPr>
                <w:rFonts w:ascii="宋体" w:eastAsia="宋体" w:hAnsi="宋体" w:cs="宋体"/>
                <w:szCs w:val="21"/>
              </w:rPr>
            </w:pPr>
          </w:p>
        </w:tc>
        <w:tc>
          <w:tcPr>
            <w:tcW w:w="440" w:type="pct"/>
          </w:tcPr>
          <w:p w:rsidR="009E26EC">
            <w:pPr>
              <w:jc w:val="left"/>
              <w:rPr>
                <w:rFonts w:ascii="宋体" w:eastAsia="宋体" w:hAnsi="宋体" w:cs="宋体"/>
                <w:szCs w:val="21"/>
              </w:rPr>
            </w:pPr>
          </w:p>
        </w:tc>
        <w:tc>
          <w:tcPr>
            <w:tcW w:w="833" w:type="pct"/>
          </w:tcPr>
          <w:p w:rsidR="009E26EC">
            <w:pPr>
              <w:jc w:val="left"/>
              <w:rPr>
                <w:rFonts w:ascii="宋体" w:eastAsia="宋体" w:hAnsi="宋体" w:cs="宋体"/>
                <w:szCs w:val="21"/>
              </w:rPr>
            </w:pPr>
          </w:p>
        </w:tc>
        <w:tc>
          <w:tcPr>
            <w:tcW w:w="834" w:type="pct"/>
          </w:tcPr>
          <w:p w:rsidR="009E26EC">
            <w:pPr>
              <w:jc w:val="left"/>
              <w:rPr>
                <w:rFonts w:ascii="宋体" w:eastAsia="宋体" w:hAnsi="宋体" w:cs="宋体"/>
                <w:szCs w:val="21"/>
              </w:rPr>
            </w:pPr>
          </w:p>
        </w:tc>
        <w:tc>
          <w:tcPr>
            <w:tcW w:w="834" w:type="pct"/>
          </w:tcPr>
          <w:p w:rsidR="009E26EC">
            <w:pPr>
              <w:jc w:val="left"/>
              <w:rPr>
                <w:rFonts w:ascii="宋体" w:eastAsia="宋体" w:hAnsi="宋体" w:cs="宋体"/>
                <w:szCs w:val="21"/>
              </w:rPr>
            </w:pPr>
          </w:p>
        </w:tc>
      </w:tr>
      <w:tr>
        <w:tblPrEx>
          <w:tblW w:w="5000" w:type="pct"/>
          <w:tblLook w:val="04A0"/>
        </w:tblPrEx>
        <w:tc>
          <w:tcPr>
            <w:tcW w:w="5000" w:type="pct"/>
            <w:gridSpan w:val="6"/>
          </w:tcPr>
          <w:p w:rsidR="009E26EC">
            <w:pPr>
              <w:jc w:val="left"/>
              <w:rPr>
                <w:rFonts w:ascii="宋体" w:eastAsia="宋体" w:hAnsi="宋体" w:cs="宋体"/>
                <w:szCs w:val="21"/>
              </w:rPr>
            </w:pPr>
            <w:r>
              <w:rPr>
                <w:rFonts w:ascii="宋体" w:eastAsia="宋体" w:hAnsi="宋体" w:cs="宋体"/>
                <w:spacing w:val="6"/>
                <w:szCs w:val="21"/>
              </w:rPr>
              <w:t>合计总价</w:t>
            </w:r>
            <w:r>
              <w:rPr>
                <w:rFonts w:ascii="宋体" w:eastAsia="宋体" w:hAnsi="宋体" w:cs="宋体" w:hint="eastAsia"/>
                <w:spacing w:val="6"/>
                <w:szCs w:val="21"/>
              </w:rPr>
              <w:t>（人民币）</w:t>
            </w:r>
            <w:r>
              <w:rPr>
                <w:rFonts w:ascii="宋体" w:eastAsia="宋体" w:hAnsi="宋体" w:cs="宋体"/>
                <w:spacing w:val="6"/>
                <w:szCs w:val="21"/>
              </w:rPr>
              <w:t>：</w:t>
            </w:r>
            <w:r>
              <w:rPr>
                <w:rFonts w:ascii="宋体" w:eastAsia="宋体" w:hAnsi="宋体" w:cs="宋体" w:hint="eastAsia"/>
                <w:spacing w:val="6"/>
                <w:szCs w:val="21"/>
              </w:rPr>
              <w:t>￥</w:t>
            </w:r>
            <w:r>
              <w:rPr>
                <w:rFonts w:ascii="宋体" w:eastAsia="宋体" w:hAnsi="宋体" w:cs="宋体"/>
                <w:spacing w:val="7"/>
                <w:szCs w:val="21"/>
              </w:rPr>
              <w:t xml:space="preserve">    </w:t>
            </w:r>
            <w:r>
              <w:rPr>
                <w:rFonts w:ascii="宋体" w:eastAsia="宋体" w:hAnsi="宋体" w:cs="宋体"/>
                <w:spacing w:val="6"/>
                <w:szCs w:val="21"/>
              </w:rPr>
              <w:t>元（大写</w:t>
            </w:r>
            <w:r>
              <w:rPr>
                <w:rFonts w:ascii="宋体" w:eastAsia="宋体" w:hAnsi="宋体" w:cs="宋体"/>
                <w:szCs w:val="21"/>
              </w:rPr>
              <w:t>：</w:t>
            </w:r>
            <w:r>
              <w:rPr>
                <w:rFonts w:ascii="宋体" w:eastAsia="宋体" w:hAnsi="宋体" w:cs="宋体"/>
                <w:spacing w:val="1"/>
                <w:szCs w:val="21"/>
              </w:rPr>
              <w:t xml:space="preserve">                                </w:t>
            </w:r>
            <w:r>
              <w:rPr>
                <w:rFonts w:ascii="宋体" w:eastAsia="宋体" w:hAnsi="宋体" w:cs="宋体"/>
                <w:szCs w:val="21"/>
              </w:rPr>
              <w:t>）</w:t>
            </w:r>
          </w:p>
        </w:tc>
      </w:tr>
    </w:tbl>
    <w:p w:rsidR="009E26EC">
      <w:pPr>
        <w:ind w:firstLine="420" w:firstLineChars="200"/>
        <w:jc w:val="left"/>
        <w:rPr>
          <w:rFonts w:ascii="宋体" w:eastAsia="宋体" w:hAnsi="宋体" w:cs="宋体"/>
          <w:szCs w:val="21"/>
          <w:u w:val="single"/>
        </w:rPr>
      </w:pPr>
      <w:r>
        <w:rPr>
          <w:rFonts w:ascii="宋体" w:eastAsia="宋体" w:hAnsi="宋体" w:cs="宋体" w:hint="eastAsia"/>
          <w:szCs w:val="21"/>
        </w:rPr>
        <w:t>项目简要介绍：</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26EC">
      <w:pPr>
        <w:ind w:firstLine="420" w:firstLineChars="200"/>
        <w:jc w:val="left"/>
        <w:rPr>
          <w:rFonts w:ascii="宋体" w:eastAsia="宋体" w:hAnsi="宋体" w:cs="宋体"/>
          <w:szCs w:val="21"/>
        </w:rPr>
      </w:pPr>
      <w:r>
        <w:rPr>
          <w:rFonts w:ascii="宋体" w:eastAsia="宋体" w:hAnsi="宋体" w:cs="宋体" w:hint="eastAsia"/>
          <w:szCs w:val="21"/>
        </w:rPr>
        <w:t>乙方承担的研究内容：</w:t>
      </w:r>
    </w:p>
    <w:p w:rsidR="009E26EC">
      <w:pPr>
        <w:ind w:firstLine="420" w:firstLineChars="200"/>
        <w:jc w:val="left"/>
        <w:rPr>
          <w:rFonts w:ascii="宋体" w:eastAsia="宋体" w:hAnsi="宋体" w:cs="宋体"/>
          <w:szCs w:val="21"/>
        </w:rPr>
      </w:pPr>
      <w:r>
        <w:rPr>
          <w:rFonts w:ascii="宋体" w:eastAsia="宋体" w:hAnsi="宋体" w:cs="宋体" w:hint="eastAsia"/>
          <w:szCs w:val="21"/>
        </w:rPr>
        <w:t>XXXX</w:t>
      </w:r>
      <w:r>
        <w:rPr>
          <w:rFonts w:ascii="宋体" w:eastAsia="宋体" w:hAnsi="宋体" w:cs="宋体" w:hint="eastAsia"/>
          <w:szCs w:val="21"/>
        </w:rPr>
        <w:t>（技术交底部分）。</w:t>
      </w:r>
    </w:p>
    <w:p w:rsidR="009E26EC">
      <w:pPr>
        <w:ind w:firstLine="420" w:firstLineChars="200"/>
        <w:jc w:val="left"/>
        <w:rPr>
          <w:rFonts w:ascii="宋体" w:eastAsia="宋体" w:hAnsi="宋体" w:cs="宋体"/>
          <w:szCs w:val="21"/>
        </w:rPr>
      </w:pPr>
    </w:p>
    <w:p w:rsidR="009E26EC">
      <w:pPr>
        <w:ind w:firstLine="420" w:firstLineChars="200"/>
        <w:jc w:val="left"/>
        <w:rPr>
          <w:rFonts w:ascii="宋体" w:eastAsia="宋体" w:hAnsi="宋体" w:cs="宋体"/>
          <w:szCs w:val="21"/>
        </w:rPr>
      </w:pPr>
      <w:r>
        <w:rPr>
          <w:rFonts w:ascii="宋体" w:eastAsia="宋体" w:hAnsi="宋体" w:cs="宋体" w:hint="eastAsia"/>
          <w:szCs w:val="21"/>
        </w:rPr>
        <w:t>乙方主要研究人员</w:t>
      </w:r>
    </w:p>
    <w:p w:rsidR="009E26EC">
      <w:pPr>
        <w:ind w:firstLine="420" w:firstLineChars="200"/>
        <w:jc w:val="left"/>
        <w:rPr>
          <w:rFonts w:ascii="宋体" w:eastAsia="宋体" w:hAnsi="宋体" w:cs="宋体"/>
          <w:szCs w:val="21"/>
        </w:rPr>
      </w:pPr>
      <w:r>
        <w:rPr>
          <w:rFonts w:ascii="宋体" w:eastAsia="宋体" w:hAnsi="宋体" w:cs="宋体" w:hint="eastAsia"/>
          <w:szCs w:val="21"/>
        </w:rPr>
        <w:t xml:space="preserve"> XXXX</w:t>
      </w:r>
      <w:r>
        <w:rPr>
          <w:rFonts w:ascii="宋体" w:eastAsia="宋体" w:hAnsi="宋体" w:cs="宋体" w:hint="eastAsia"/>
          <w:szCs w:val="21"/>
        </w:rPr>
        <w:t>。</w:t>
      </w:r>
    </w:p>
    <w:p w:rsidR="009E26EC">
      <w:pPr>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9E26EC">
      <w:pPr>
        <w:keepNext/>
        <w:keepLines/>
        <w:numPr>
          <w:ilvl w:val="0"/>
          <w:numId w:val="7"/>
        </w:numPr>
        <w:spacing w:before="60" w:after="60" w:line="360" w:lineRule="auto"/>
        <w:jc w:val="left"/>
        <w:outlineLvl w:val="1"/>
        <w:rPr>
          <w:rFonts w:ascii="宋体" w:eastAsia="宋体" w:hAnsi="宋体" w:cs="宋体"/>
          <w:b/>
          <w:bCs/>
          <w:szCs w:val="21"/>
        </w:rPr>
      </w:pPr>
      <w:bookmarkStart w:id="68" w:name="_Toc150439540"/>
      <w:r>
        <w:rPr>
          <w:rFonts w:ascii="宋体" w:eastAsia="宋体" w:hAnsi="宋体" w:cs="宋体" w:hint="eastAsia"/>
          <w:b/>
          <w:bCs/>
          <w:szCs w:val="21"/>
        </w:rPr>
        <w:t>项目相关标准</w:t>
      </w:r>
      <w:bookmarkEnd w:id="68"/>
    </w:p>
    <w:p w:rsidR="009E26EC">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技术标准</w:t>
      </w:r>
    </w:p>
    <w:p w:rsidR="009E26EC">
      <w:pPr>
        <w:numPr>
          <w:ilvl w:val="0"/>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国家政策文件</w:t>
      </w:r>
    </w:p>
    <w:p w:rsidR="009E26EC">
      <w:pPr>
        <w:numPr>
          <w:ilvl w:val="1"/>
          <w:numId w:val="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w:t>
      </w:r>
      <w:r>
        <w:rPr>
          <w:rFonts w:ascii="宋体" w:eastAsia="宋体" w:hAnsi="宋体" w:cs="宋体" w:hint="eastAsia"/>
          <w:szCs w:val="21"/>
          <w:u w:val="single"/>
        </w:rPr>
        <w:t>X</w:t>
      </w:r>
      <w:r>
        <w:rPr>
          <w:rFonts w:ascii="宋体" w:eastAsia="宋体" w:hAnsi="宋体" w:cs="宋体"/>
          <w:szCs w:val="21"/>
          <w:u w:val="single"/>
        </w:rPr>
        <w:t>XX</w:t>
      </w:r>
      <w:r>
        <w:rPr>
          <w:rFonts w:ascii="宋体" w:eastAsia="宋体" w:hAnsi="宋体" w:cs="宋体" w:hint="eastAsia"/>
          <w:szCs w:val="21"/>
          <w:u w:val="single"/>
        </w:rPr>
        <w:t>功能规格需求书》</w:t>
      </w:r>
    </w:p>
    <w:p w:rsidR="009E26EC">
      <w:pPr>
        <w:numPr>
          <w:ilvl w:val="1"/>
          <w:numId w:val="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9E26EC">
      <w:pPr>
        <w:numPr>
          <w:ilvl w:val="0"/>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省厅政策文件</w:t>
      </w:r>
    </w:p>
    <w:p w:rsidR="009E26EC">
      <w:pPr>
        <w:numPr>
          <w:ilvl w:val="0"/>
          <w:numId w:val="1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9E26EC">
      <w:pPr>
        <w:numPr>
          <w:ilvl w:val="0"/>
          <w:numId w:val="1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9E26EC">
      <w:pPr>
        <w:numPr>
          <w:ilvl w:val="0"/>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地区政策文件</w:t>
      </w:r>
    </w:p>
    <w:p w:rsidR="009E26EC">
      <w:pPr>
        <w:numPr>
          <w:ilvl w:val="1"/>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9E26EC">
      <w:pPr>
        <w:numPr>
          <w:ilvl w:val="1"/>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9E26EC">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标准规范</w:t>
      </w:r>
    </w:p>
    <w:p w:rsidR="009E26EC">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9E26EC">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9E26EC">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国家法律法规</w:t>
      </w:r>
    </w:p>
    <w:p w:rsidR="009E26EC">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《中华人民共和国政府采购法》</w:t>
      </w:r>
      <w:r>
        <w:rPr>
          <w:rFonts w:ascii="宋体" w:eastAsia="宋体" w:hAnsi="宋体" w:cs="宋体" w:hint="eastAsia"/>
          <w:szCs w:val="21"/>
          <w:u w:val="single"/>
        </w:rPr>
        <w:t xml:space="preserve">            </w:t>
      </w:r>
    </w:p>
    <w:p w:rsidR="009E26EC">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《中华人民共和国民法典》</w:t>
      </w:r>
      <w:r>
        <w:rPr>
          <w:rFonts w:ascii="宋体" w:eastAsia="宋体" w:hAnsi="宋体" w:cs="宋体" w:hint="eastAsia"/>
          <w:szCs w:val="21"/>
          <w:u w:val="single"/>
        </w:rPr>
        <w:t xml:space="preserve">                </w:t>
      </w:r>
    </w:p>
    <w:p w:rsidR="009E26EC">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9E26EC">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气象部门管理制度</w:t>
      </w:r>
    </w:p>
    <w:p w:rsidR="009E26EC">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《气象业务软件外包风险监管办法（试行）》（气办发〔</w:t>
      </w:r>
      <w:r>
        <w:rPr>
          <w:rFonts w:ascii="宋体" w:eastAsia="宋体" w:hAnsi="宋体" w:cs="宋体" w:hint="eastAsia"/>
          <w:szCs w:val="21"/>
          <w:u w:val="single"/>
        </w:rPr>
        <w:t>2023</w:t>
      </w:r>
      <w:r>
        <w:rPr>
          <w:rFonts w:ascii="宋体" w:eastAsia="宋体" w:hAnsi="宋体" w:cs="宋体" w:hint="eastAsia"/>
          <w:szCs w:val="21"/>
          <w:u w:val="single"/>
        </w:rPr>
        <w:t>〕</w:t>
      </w:r>
      <w:r>
        <w:rPr>
          <w:rFonts w:ascii="宋体" w:eastAsia="宋体" w:hAnsi="宋体" w:cs="宋体" w:hint="eastAsia"/>
          <w:szCs w:val="21"/>
          <w:u w:val="single"/>
        </w:rPr>
        <w:t>37</w:t>
      </w:r>
      <w:r>
        <w:rPr>
          <w:rFonts w:ascii="宋体" w:eastAsia="宋体" w:hAnsi="宋体" w:cs="宋体" w:hint="eastAsia"/>
          <w:szCs w:val="21"/>
          <w:u w:val="single"/>
        </w:rPr>
        <w:t>号）</w:t>
      </w:r>
      <w:r>
        <w:rPr>
          <w:rFonts w:ascii="宋体" w:eastAsia="宋体" w:hAnsi="宋体" w:cs="宋体" w:hint="eastAsia"/>
          <w:szCs w:val="21"/>
          <w:u w:val="single"/>
        </w:rPr>
        <w:t xml:space="preserve"> </w:t>
      </w:r>
    </w:p>
    <w:p w:rsidR="009E26EC">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《气象软件工程规范》（气办发〔</w:t>
      </w:r>
      <w:r>
        <w:rPr>
          <w:rFonts w:ascii="宋体" w:eastAsia="宋体" w:hAnsi="宋体" w:cs="宋体" w:hint="eastAsia"/>
          <w:szCs w:val="21"/>
          <w:u w:val="single"/>
        </w:rPr>
        <w:t>2023</w:t>
      </w:r>
      <w:r>
        <w:rPr>
          <w:rFonts w:ascii="宋体" w:eastAsia="宋体" w:hAnsi="宋体" w:cs="宋体" w:hint="eastAsia"/>
          <w:szCs w:val="21"/>
          <w:u w:val="single"/>
        </w:rPr>
        <w:t>〕</w:t>
      </w:r>
      <w:r>
        <w:rPr>
          <w:rFonts w:ascii="宋体" w:eastAsia="宋体" w:hAnsi="宋体" w:cs="宋体" w:hint="eastAsia"/>
          <w:szCs w:val="21"/>
          <w:u w:val="single"/>
        </w:rPr>
        <w:t>38</w:t>
      </w:r>
      <w:r>
        <w:rPr>
          <w:rFonts w:ascii="宋体" w:eastAsia="宋体" w:hAnsi="宋体" w:cs="宋体" w:hint="eastAsia"/>
          <w:szCs w:val="21"/>
          <w:u w:val="single"/>
        </w:rPr>
        <w:t>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9E26EC">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《关于统筹集约建设气象业务软件的指导意见》（气发〔</w:t>
      </w:r>
      <w:r>
        <w:rPr>
          <w:rFonts w:ascii="宋体" w:eastAsia="宋体" w:hAnsi="宋体" w:cs="宋体" w:hint="eastAsia"/>
          <w:szCs w:val="21"/>
          <w:u w:val="single"/>
        </w:rPr>
        <w:t>2024</w:t>
      </w:r>
      <w:r>
        <w:rPr>
          <w:rFonts w:ascii="宋体" w:eastAsia="宋体" w:hAnsi="宋体" w:cs="宋体" w:hint="eastAsia"/>
          <w:szCs w:val="21"/>
          <w:u w:val="single"/>
        </w:rPr>
        <w:t>〕</w:t>
      </w:r>
      <w:r>
        <w:rPr>
          <w:rFonts w:ascii="宋体" w:eastAsia="宋体" w:hAnsi="宋体" w:cs="宋体" w:hint="eastAsia"/>
          <w:szCs w:val="21"/>
          <w:u w:val="single"/>
        </w:rPr>
        <w:t>8</w:t>
      </w:r>
      <w:r>
        <w:rPr>
          <w:rFonts w:ascii="宋体" w:eastAsia="宋体" w:hAnsi="宋体" w:cs="宋体" w:hint="eastAsia"/>
          <w:szCs w:val="21"/>
          <w:u w:val="single"/>
        </w:rPr>
        <w:t>号）</w:t>
      </w:r>
      <w:r>
        <w:rPr>
          <w:rFonts w:ascii="宋体" w:eastAsia="宋体" w:hAnsi="宋体" w:cs="宋体" w:hint="eastAsia"/>
          <w:szCs w:val="21"/>
          <w:u w:val="single"/>
        </w:rPr>
        <w:t xml:space="preserve"> </w:t>
      </w:r>
    </w:p>
    <w:p w:rsidR="009E26EC">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《气象业务软件组件化开发指南（</w:t>
      </w:r>
      <w:r>
        <w:rPr>
          <w:rFonts w:ascii="宋体" w:eastAsia="宋体" w:hAnsi="宋体" w:cs="宋体"/>
          <w:szCs w:val="21"/>
          <w:u w:val="single"/>
        </w:rPr>
        <w:t>2023</w:t>
      </w:r>
      <w:r>
        <w:rPr>
          <w:rFonts w:ascii="宋体" w:eastAsia="宋体" w:hAnsi="宋体" w:cs="宋体"/>
          <w:szCs w:val="21"/>
          <w:u w:val="single"/>
        </w:rPr>
        <w:t>版）》（气预函〔</w:t>
      </w:r>
      <w:r>
        <w:rPr>
          <w:rFonts w:ascii="宋体" w:eastAsia="宋体" w:hAnsi="宋体" w:cs="宋体"/>
          <w:szCs w:val="21"/>
          <w:u w:val="single"/>
        </w:rPr>
        <w:t>2023</w:t>
      </w:r>
      <w:r>
        <w:rPr>
          <w:rFonts w:ascii="宋体" w:eastAsia="宋体" w:hAnsi="宋体" w:cs="宋体"/>
          <w:szCs w:val="21"/>
          <w:u w:val="single"/>
        </w:rPr>
        <w:t>〕</w:t>
      </w:r>
      <w:r>
        <w:rPr>
          <w:rFonts w:ascii="宋体" w:eastAsia="宋体" w:hAnsi="宋体" w:cs="宋体"/>
          <w:szCs w:val="21"/>
          <w:u w:val="single"/>
        </w:rPr>
        <w:t>76</w:t>
      </w:r>
      <w:r>
        <w:rPr>
          <w:rFonts w:ascii="宋体" w:eastAsia="宋体" w:hAnsi="宋体" w:cs="宋体"/>
          <w:szCs w:val="21"/>
          <w:u w:val="single"/>
        </w:rPr>
        <w:t>号）</w:t>
      </w:r>
    </w:p>
    <w:p w:rsidR="009E26EC">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《气象数据管理办法（试行）》（气发〔</w:t>
      </w:r>
      <w:r>
        <w:rPr>
          <w:rFonts w:ascii="宋体" w:eastAsia="宋体" w:hAnsi="宋体" w:cs="宋体"/>
          <w:szCs w:val="21"/>
          <w:u w:val="single"/>
        </w:rPr>
        <w:t>2020</w:t>
      </w:r>
      <w:r>
        <w:rPr>
          <w:rFonts w:ascii="宋体" w:eastAsia="宋体" w:hAnsi="宋体" w:cs="宋体"/>
          <w:szCs w:val="21"/>
          <w:u w:val="single"/>
        </w:rPr>
        <w:t>〕</w:t>
      </w:r>
      <w:r>
        <w:rPr>
          <w:rFonts w:ascii="宋体" w:eastAsia="宋体" w:hAnsi="宋体" w:cs="宋体"/>
          <w:szCs w:val="21"/>
          <w:u w:val="single"/>
        </w:rPr>
        <w:t>92</w:t>
      </w:r>
      <w:r>
        <w:rPr>
          <w:rFonts w:ascii="宋体" w:eastAsia="宋体" w:hAnsi="宋体" w:cs="宋体"/>
          <w:szCs w:val="21"/>
          <w:u w:val="single"/>
        </w:rPr>
        <w:t>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9E26EC">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《气象数据共享服务与安全管理办法（试行）》（气发〔</w:t>
      </w:r>
      <w:r>
        <w:rPr>
          <w:rFonts w:ascii="宋体" w:eastAsia="宋体" w:hAnsi="宋体" w:cs="宋体"/>
          <w:szCs w:val="21"/>
          <w:u w:val="single"/>
        </w:rPr>
        <w:t>2022</w:t>
      </w:r>
      <w:r>
        <w:rPr>
          <w:rFonts w:ascii="宋体" w:eastAsia="宋体" w:hAnsi="宋体" w:cs="宋体"/>
          <w:szCs w:val="21"/>
          <w:u w:val="single"/>
        </w:rPr>
        <w:t>〕</w:t>
      </w:r>
      <w:r>
        <w:rPr>
          <w:rFonts w:ascii="宋体" w:eastAsia="宋体" w:hAnsi="宋体" w:cs="宋体"/>
          <w:szCs w:val="21"/>
          <w:u w:val="single"/>
        </w:rPr>
        <w:t>59</w:t>
      </w:r>
      <w:r>
        <w:rPr>
          <w:rFonts w:ascii="宋体" w:eastAsia="宋体" w:hAnsi="宋体" w:cs="宋体"/>
          <w:szCs w:val="21"/>
          <w:u w:val="single"/>
        </w:rPr>
        <w:t>号）</w:t>
      </w:r>
      <w:r>
        <w:rPr>
          <w:rFonts w:ascii="宋体" w:eastAsia="宋体" w:hAnsi="宋体" w:cs="宋体" w:hint="eastAsia"/>
          <w:szCs w:val="21"/>
          <w:u w:val="single"/>
        </w:rPr>
        <w:t xml:space="preserve"> </w:t>
      </w:r>
    </w:p>
    <w:p w:rsidR="009E26EC">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《中国气象局网络安全管理办法（试行）》（气发〔</w:t>
      </w:r>
      <w:r>
        <w:rPr>
          <w:rFonts w:ascii="宋体" w:eastAsia="宋体" w:hAnsi="宋体" w:cs="宋体" w:hint="eastAsia"/>
          <w:szCs w:val="21"/>
          <w:u w:val="single"/>
        </w:rPr>
        <w:t>2020</w:t>
      </w:r>
      <w:r>
        <w:rPr>
          <w:rFonts w:ascii="宋体" w:eastAsia="宋体" w:hAnsi="宋体" w:cs="宋体" w:hint="eastAsia"/>
          <w:szCs w:val="21"/>
          <w:u w:val="single"/>
        </w:rPr>
        <w:t>〕</w:t>
      </w:r>
      <w:r>
        <w:rPr>
          <w:rFonts w:ascii="宋体" w:eastAsia="宋体" w:hAnsi="宋体" w:cs="宋体" w:hint="eastAsia"/>
          <w:szCs w:val="21"/>
          <w:u w:val="single"/>
        </w:rPr>
        <w:t>41</w:t>
      </w:r>
      <w:r>
        <w:rPr>
          <w:rFonts w:ascii="宋体" w:eastAsia="宋体" w:hAnsi="宋体" w:cs="宋体" w:hint="eastAsia"/>
          <w:szCs w:val="21"/>
          <w:u w:val="single"/>
        </w:rPr>
        <w:t>号）</w:t>
      </w:r>
      <w:r>
        <w:rPr>
          <w:rFonts w:ascii="宋体" w:eastAsia="宋体" w:hAnsi="宋体" w:cs="宋体" w:hint="eastAsia"/>
          <w:szCs w:val="21"/>
          <w:u w:val="single"/>
        </w:rPr>
        <w:t xml:space="preserve">     </w:t>
      </w:r>
    </w:p>
    <w:p w:rsidR="009E26EC">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rsidR="009E26EC">
      <w:pPr>
        <w:ind w:firstLine="420" w:firstLineChars="200"/>
        <w:jc w:val="left"/>
        <w:rPr>
          <w:rFonts w:ascii="华文楷体" w:eastAsia="华文楷体" w:hAnsi="华文楷体" w:cs="华文楷体"/>
          <w:szCs w:val="21"/>
        </w:rPr>
      </w:pPr>
      <w:r>
        <w:rPr>
          <w:rFonts w:ascii="华文楷体" w:eastAsia="华文楷体" w:hAnsi="华文楷体" w:cs="华文楷体" w:hint="eastAsia"/>
          <w:szCs w:val="21"/>
        </w:rPr>
        <w:t>注：上述气象部门管理制度应根据本合同签订时的实际情况进行更新和补充。</w:t>
      </w:r>
    </w:p>
    <w:p w:rsidR="009E26EC">
      <w:pPr>
        <w:keepNext/>
        <w:keepLines/>
        <w:numPr>
          <w:ilvl w:val="0"/>
          <w:numId w:val="7"/>
        </w:numPr>
        <w:spacing w:before="60" w:after="60" w:line="360" w:lineRule="auto"/>
        <w:jc w:val="left"/>
        <w:outlineLvl w:val="1"/>
        <w:rPr>
          <w:rFonts w:ascii="宋体" w:eastAsia="宋体" w:hAnsi="宋体" w:cs="宋体"/>
          <w:b/>
          <w:bCs/>
          <w:szCs w:val="21"/>
        </w:rPr>
      </w:pPr>
      <w:bookmarkStart w:id="69" w:name="_Toc150439542"/>
      <w:r>
        <w:rPr>
          <w:rFonts w:ascii="宋体" w:eastAsia="宋体" w:hAnsi="宋体" w:cs="宋体" w:hint="eastAsia"/>
          <w:b/>
          <w:bCs/>
          <w:szCs w:val="21"/>
        </w:rPr>
        <w:t>组成本合同的文件</w:t>
      </w:r>
      <w:bookmarkEnd w:id="69"/>
    </w:p>
    <w:p w:rsidR="009E26EC">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本合同；</w:t>
      </w:r>
    </w:p>
    <w:p w:rsidR="009E26EC">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中标通知书、招标文件、投标文件等；</w:t>
      </w:r>
    </w:p>
    <w:p w:rsidR="009E26EC">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与履行本合同有关、经双方依法签字盖章确认后的下列技术文件：</w:t>
      </w:r>
    </w:p>
    <w:p w:rsidR="009E26EC">
      <w:pPr>
        <w:numPr>
          <w:ilvl w:val="0"/>
          <w:numId w:val="15"/>
        </w:numPr>
        <w:spacing w:line="360" w:lineRule="auto"/>
        <w:ind w:hanging="5"/>
        <w:jc w:val="left"/>
        <w:rPr>
          <w:rFonts w:ascii="宋体" w:eastAsia="宋体" w:hAnsi="宋体" w:cs="宋体"/>
          <w:szCs w:val="21"/>
        </w:rPr>
      </w:pPr>
      <w:r>
        <w:rPr>
          <w:rFonts w:ascii="宋体" w:eastAsia="宋体" w:hAnsi="宋体" w:cs="宋体" w:hint="eastAsia"/>
          <w:szCs w:val="21"/>
        </w:rPr>
        <w:t>技术背景资料；</w:t>
      </w:r>
    </w:p>
    <w:p w:rsidR="009E26EC">
      <w:pPr>
        <w:numPr>
          <w:ilvl w:val="0"/>
          <w:numId w:val="15"/>
        </w:numPr>
        <w:spacing w:line="360" w:lineRule="auto"/>
        <w:ind w:hanging="5"/>
        <w:jc w:val="left"/>
        <w:rPr>
          <w:rFonts w:ascii="宋体" w:eastAsia="宋体" w:hAnsi="宋体" w:cs="宋体"/>
          <w:szCs w:val="21"/>
        </w:rPr>
      </w:pPr>
      <w:r>
        <w:rPr>
          <w:rFonts w:ascii="宋体" w:eastAsia="宋体" w:hAnsi="宋体" w:cs="宋体" w:hint="eastAsia"/>
          <w:szCs w:val="21"/>
        </w:rPr>
        <w:t>可行性论证报告；</w:t>
      </w:r>
    </w:p>
    <w:p w:rsidR="009E26EC">
      <w:pPr>
        <w:numPr>
          <w:ilvl w:val="0"/>
          <w:numId w:val="15"/>
        </w:numPr>
        <w:spacing w:line="360" w:lineRule="auto"/>
        <w:ind w:hanging="5"/>
        <w:jc w:val="left"/>
        <w:rPr>
          <w:rFonts w:ascii="宋体" w:eastAsia="宋体" w:hAnsi="宋体" w:cs="宋体"/>
          <w:szCs w:val="21"/>
        </w:rPr>
      </w:pPr>
      <w:r>
        <w:rPr>
          <w:rFonts w:ascii="宋体" w:eastAsia="宋体" w:hAnsi="宋体" w:cs="宋体" w:hint="eastAsia"/>
          <w:szCs w:val="21"/>
        </w:rPr>
        <w:t>技术评价报告；</w:t>
      </w:r>
    </w:p>
    <w:p w:rsidR="009E26EC">
      <w:pPr>
        <w:numPr>
          <w:ilvl w:val="0"/>
          <w:numId w:val="15"/>
        </w:numPr>
        <w:spacing w:line="360" w:lineRule="auto"/>
        <w:ind w:hanging="5"/>
        <w:jc w:val="left"/>
        <w:rPr>
          <w:rFonts w:ascii="宋体" w:eastAsia="宋体" w:hAnsi="宋体" w:cs="宋体"/>
          <w:szCs w:val="21"/>
        </w:rPr>
      </w:pPr>
      <w:r>
        <w:rPr>
          <w:rFonts w:ascii="宋体" w:eastAsia="宋体" w:hAnsi="宋体" w:cs="宋体" w:hint="eastAsia"/>
          <w:szCs w:val="21"/>
        </w:rPr>
        <w:t>技术标准和规范；</w:t>
      </w:r>
    </w:p>
    <w:p w:rsidR="009E26EC">
      <w:pPr>
        <w:numPr>
          <w:ilvl w:val="0"/>
          <w:numId w:val="15"/>
        </w:numPr>
        <w:spacing w:line="360" w:lineRule="auto"/>
        <w:ind w:hanging="5"/>
        <w:jc w:val="left"/>
        <w:rPr>
          <w:rFonts w:ascii="宋体" w:eastAsia="宋体" w:hAnsi="宋体" w:cs="宋体"/>
          <w:szCs w:val="21"/>
        </w:rPr>
      </w:pPr>
      <w:r>
        <w:rPr>
          <w:rFonts w:ascii="宋体" w:eastAsia="宋体" w:hAnsi="宋体" w:cs="宋体"/>
          <w:szCs w:val="21"/>
        </w:rPr>
        <w:t>……</w:t>
      </w:r>
    </w:p>
    <w:p w:rsidR="009E26EC">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安全保密承诺书（签字盖章）；</w:t>
      </w:r>
    </w:p>
    <w:p w:rsidR="009E26EC">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乙方就该项目实施情况接受甲方监督检查的承诺书（签字盖章）；</w:t>
      </w:r>
    </w:p>
    <w:p w:rsidR="009E26EC">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在执行本合同的过程中，所有经双方签署确认的文件（包括会议纪要、补充协议、往来信函）均为本合同的有效组成部分。</w:t>
      </w:r>
    </w:p>
    <w:p w:rsidR="009E26EC">
      <w:pPr>
        <w:keepNext/>
        <w:keepLines/>
        <w:numPr>
          <w:ilvl w:val="0"/>
          <w:numId w:val="7"/>
        </w:numPr>
        <w:spacing w:before="60" w:after="60" w:line="360" w:lineRule="auto"/>
        <w:jc w:val="left"/>
        <w:outlineLvl w:val="1"/>
        <w:rPr>
          <w:rFonts w:ascii="宋体" w:eastAsia="宋体" w:hAnsi="宋体" w:cs="宋体"/>
          <w:b/>
          <w:bCs/>
          <w:szCs w:val="21"/>
        </w:rPr>
      </w:pPr>
      <w:bookmarkStart w:id="70" w:name="_Toc150439545"/>
      <w:r>
        <w:rPr>
          <w:rFonts w:ascii="宋体" w:eastAsia="宋体" w:hAnsi="宋体" w:cs="宋体" w:hint="eastAsia"/>
          <w:b/>
          <w:bCs/>
          <w:szCs w:val="21"/>
        </w:rPr>
        <w:t>合同履行地点、合同服务期</w:t>
      </w:r>
      <w:bookmarkEnd w:id="70"/>
    </w:p>
    <w:p w:rsidR="009E26EC">
      <w:pPr>
        <w:numPr>
          <w:ilvl w:val="0"/>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服务地点：依据服务内容及服务方式确定，实际要求在</w:t>
      </w:r>
      <w:r>
        <w:rPr>
          <w:rFonts w:ascii="宋体" w:eastAsia="宋体" w:hAnsi="宋体" w:cs="宋体" w:hint="eastAsia"/>
          <w:szCs w:val="21"/>
          <w:u w:val="single"/>
        </w:rPr>
        <w:t xml:space="preserve">            </w:t>
      </w:r>
      <w:r>
        <w:rPr>
          <w:rFonts w:ascii="宋体" w:eastAsia="宋体" w:hAnsi="宋体" w:cs="宋体" w:hint="eastAsia"/>
          <w:szCs w:val="21"/>
        </w:rPr>
        <w:t>进行。</w:t>
      </w:r>
    </w:p>
    <w:p w:rsidR="009E26EC">
      <w:pPr>
        <w:numPr>
          <w:ilvl w:val="0"/>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合同服务期：</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w:t>
      </w:r>
    </w:p>
    <w:p w:rsidR="009E26EC">
      <w:pPr>
        <w:keepNext/>
        <w:keepLines/>
        <w:numPr>
          <w:ilvl w:val="0"/>
          <w:numId w:val="7"/>
        </w:numPr>
        <w:spacing w:before="60" w:after="60" w:line="360" w:lineRule="auto"/>
        <w:outlineLvl w:val="1"/>
        <w:rPr>
          <w:rFonts w:ascii="宋体" w:eastAsia="宋体" w:hAnsi="宋体" w:cs="宋体"/>
          <w:b/>
          <w:bCs/>
          <w:szCs w:val="21"/>
        </w:rPr>
      </w:pPr>
      <w:bookmarkStart w:id="71" w:name="_Toc150439547"/>
      <w:r>
        <w:rPr>
          <w:rFonts w:ascii="宋体" w:eastAsia="宋体" w:hAnsi="宋体" w:cs="宋体" w:hint="eastAsia"/>
          <w:b/>
          <w:bCs/>
          <w:szCs w:val="21"/>
        </w:rPr>
        <w:t>服务范围及内容</w:t>
      </w:r>
      <w:bookmarkEnd w:id="71"/>
    </w:p>
    <w:p w:rsidR="009E26EC">
      <w:pPr>
        <w:ind w:firstLine="420" w:firstLineChars="200"/>
        <w:rPr>
          <w:rFonts w:ascii="宋体" w:eastAsia="宋体" w:hAnsi="宋体" w:cs="宋体"/>
          <w:szCs w:val="21"/>
        </w:rPr>
      </w:pPr>
      <w:r>
        <w:rPr>
          <w:rFonts w:ascii="宋体" w:eastAsia="宋体" w:hAnsi="宋体" w:cs="宋体" w:hint="eastAsia"/>
          <w:szCs w:val="21"/>
        </w:rPr>
        <w:t>本合同研究开发项目的要求如下：</w:t>
      </w:r>
    </w:p>
    <w:p w:rsidR="009E26EC">
      <w:pPr>
        <w:numPr>
          <w:ilvl w:val="0"/>
          <w:numId w:val="17"/>
        </w:numPr>
        <w:spacing w:line="360" w:lineRule="auto"/>
        <w:ind w:firstLine="420"/>
        <w:jc w:val="left"/>
        <w:rPr>
          <w:rFonts w:ascii="宋体" w:eastAsia="宋体" w:hAnsi="宋体" w:cs="宋体"/>
          <w:szCs w:val="21"/>
        </w:rPr>
      </w:pPr>
      <w:r>
        <w:rPr>
          <w:rFonts w:ascii="宋体" w:eastAsia="宋体" w:hAnsi="宋体" w:cs="宋体" w:hint="eastAsia"/>
          <w:szCs w:val="21"/>
        </w:rPr>
        <w:t>服务范围：甲方委托乙方开发</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项目软件，该项目属于</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（公共服务、</w:t>
      </w:r>
      <w:r>
        <w:rPr>
          <w:rFonts w:ascii="仿宋_GB2312" w:eastAsia="宋体" w:hAnsi="等线" w:cs="宋体" w:hint="eastAsia"/>
          <w:szCs w:val="21"/>
        </w:rPr>
        <w:t>预报预测、综合观测、信息网络等）气象业务领域的开发定制类软件，同时属于</w:t>
      </w:r>
      <w:r>
        <w:rPr>
          <w:rFonts w:ascii="仿宋_GB2312" w:eastAsia="宋体" w:hAnsi="等线" w:cs="宋体" w:hint="eastAsia"/>
          <w:szCs w:val="21"/>
          <w:u w:val="single"/>
        </w:rPr>
        <w:t xml:space="preserve"> </w:t>
      </w:r>
      <w:r>
        <w:rPr>
          <w:rFonts w:ascii="仿宋_GB2312" w:eastAsia="宋体" w:hAnsi="等线" w:cs="宋体"/>
          <w:szCs w:val="21"/>
          <w:u w:val="single"/>
        </w:rPr>
        <w:t xml:space="preserve">    </w:t>
      </w:r>
      <w:r>
        <w:rPr>
          <w:rFonts w:ascii="仿宋_GB2312" w:eastAsia="宋体" w:hAnsi="等线" w:cs="宋体" w:hint="eastAsia"/>
          <w:szCs w:val="21"/>
        </w:rPr>
        <w:t>（重要外包、一般外包）项目。</w:t>
      </w:r>
    </w:p>
    <w:p w:rsidR="009E26EC">
      <w:pPr>
        <w:numPr>
          <w:ilvl w:val="0"/>
          <w:numId w:val="17"/>
        </w:numPr>
        <w:spacing w:line="360" w:lineRule="auto"/>
        <w:ind w:firstLine="420"/>
        <w:jc w:val="left"/>
        <w:rPr>
          <w:rFonts w:ascii="宋体" w:eastAsia="宋体" w:hAnsi="宋体" w:cs="宋体"/>
          <w:szCs w:val="21"/>
        </w:rPr>
      </w:pPr>
      <w:r>
        <w:rPr>
          <w:rFonts w:ascii="宋体" w:eastAsia="宋体" w:hAnsi="宋体" w:cs="宋体" w:hint="eastAsia"/>
          <w:szCs w:val="21"/>
        </w:rPr>
        <w:t>技术目标：</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9E26EC">
      <w:pPr>
        <w:numPr>
          <w:ilvl w:val="0"/>
          <w:numId w:val="17"/>
        </w:numPr>
        <w:spacing w:line="360" w:lineRule="auto"/>
        <w:jc w:val="left"/>
        <w:rPr>
          <w:rFonts w:ascii="宋体" w:eastAsia="宋体" w:hAnsi="宋体" w:cs="宋体"/>
          <w:szCs w:val="21"/>
        </w:rPr>
      </w:pPr>
      <w:r>
        <w:rPr>
          <w:rFonts w:ascii="宋体" w:eastAsia="宋体" w:hAnsi="宋体" w:cs="宋体" w:hint="eastAsia"/>
          <w:szCs w:val="21"/>
        </w:rPr>
        <w:t>技术内容：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（以招标文件及双方签字确认的补充文件为准</w:t>
      </w:r>
      <w:r>
        <w:rPr>
          <w:rFonts w:ascii="宋体" w:eastAsia="宋体" w:hAnsi="宋体" w:cs="宋体"/>
          <w:szCs w:val="21"/>
          <w:u w:val="single"/>
        </w:rPr>
        <w:t xml:space="preserve"> </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w:t>
      </w:r>
    </w:p>
    <w:p w:rsidR="009E26EC">
      <w:pPr>
        <w:numPr>
          <w:ilvl w:val="0"/>
          <w:numId w:val="17"/>
        </w:numPr>
        <w:spacing w:line="360" w:lineRule="auto"/>
        <w:jc w:val="left"/>
        <w:rPr>
          <w:rFonts w:ascii="宋体" w:eastAsia="宋体" w:hAnsi="宋体" w:cs="宋体"/>
          <w:szCs w:val="21"/>
        </w:rPr>
      </w:pPr>
      <w:r>
        <w:rPr>
          <w:rFonts w:ascii="宋体" w:eastAsia="宋体" w:hAnsi="宋体" w:cs="宋体" w:hint="eastAsia"/>
          <w:szCs w:val="21"/>
        </w:rPr>
        <w:t>技术方法和路线：</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9E26EC">
      <w:pPr>
        <w:numPr>
          <w:ilvl w:val="0"/>
          <w:numId w:val="17"/>
        </w:numPr>
        <w:spacing w:line="360" w:lineRule="auto"/>
        <w:jc w:val="left"/>
        <w:rPr>
          <w:rFonts w:ascii="宋体" w:eastAsia="宋体" w:hAnsi="宋体" w:cs="宋体"/>
          <w:szCs w:val="21"/>
        </w:rPr>
      </w:pPr>
      <w:r>
        <w:rPr>
          <w:rFonts w:ascii="宋体" w:eastAsia="宋体" w:hAnsi="宋体" w:cs="宋体" w:hint="eastAsia"/>
          <w:szCs w:val="21"/>
        </w:rPr>
        <w:t>服务内容：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9E26EC">
      <w:pPr>
        <w:numPr>
          <w:ilvl w:val="0"/>
          <w:numId w:val="17"/>
        </w:numPr>
        <w:spacing w:line="360" w:lineRule="auto"/>
        <w:jc w:val="left"/>
        <w:rPr>
          <w:rFonts w:ascii="宋体" w:eastAsia="宋体" w:hAnsi="宋体" w:cs="宋体"/>
          <w:szCs w:val="21"/>
        </w:rPr>
      </w:pPr>
      <w:r>
        <w:rPr>
          <w:rFonts w:ascii="宋体" w:eastAsia="宋体" w:hAnsi="宋体" w:cs="宋体" w:hint="eastAsia"/>
          <w:szCs w:val="21"/>
        </w:rPr>
        <w:t>服务要求：</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9E26EC">
      <w:pPr>
        <w:numPr>
          <w:ilvl w:val="0"/>
          <w:numId w:val="17"/>
        </w:numPr>
        <w:spacing w:line="360" w:lineRule="auto"/>
        <w:rPr>
          <w:rFonts w:ascii="宋体" w:eastAsia="宋体" w:hAnsi="宋体" w:cs="宋体"/>
          <w:szCs w:val="21"/>
        </w:rPr>
      </w:pPr>
      <w:r>
        <w:rPr>
          <w:rFonts w:ascii="宋体" w:eastAsia="宋体" w:hAnsi="宋体" w:cs="宋体" w:hint="eastAsia"/>
          <w:szCs w:val="21"/>
        </w:rPr>
        <w:t>进度安排：</w:t>
      </w:r>
    </w:p>
    <w:p w:rsidR="009E26EC">
      <w:pPr>
        <w:ind w:firstLine="420" w:firstLineChars="200"/>
        <w:rPr>
          <w:rFonts w:ascii="宋体" w:eastAsia="宋体" w:hAnsi="宋体" w:cs="宋体"/>
          <w:szCs w:val="21"/>
        </w:rPr>
      </w:pPr>
      <w:r>
        <w:rPr>
          <w:rFonts w:ascii="宋体" w:eastAsia="宋体" w:hAnsi="宋体" w:cs="宋体" w:hint="eastAsia"/>
          <w:szCs w:val="21"/>
        </w:rPr>
        <w:t>乙方应按下列进度完成研究开发工作：</w:t>
      </w:r>
    </w:p>
    <w:p w:rsidR="009E26EC">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软件开发周期为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个月，自本合同生效之日起算</w:t>
      </w:r>
      <w:r>
        <w:rPr>
          <w:rFonts w:ascii="宋体" w:eastAsia="宋体" w:hAnsi="宋体" w:cs="宋体" w:hint="eastAsia"/>
          <w:szCs w:val="21"/>
        </w:rPr>
        <w:t>,</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日至</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完成；</w:t>
      </w:r>
    </w:p>
    <w:p w:rsidR="009E26EC">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项目详细进度表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17"/>
        <w:gridCol w:w="600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477" w:type="pct"/>
            <w:vAlign w:val="center"/>
          </w:tcPr>
          <w:p w:rsidR="009E26EC">
            <w:pPr>
              <w:jc w:val="center"/>
              <w:rPr>
                <w:rFonts w:ascii="宋体" w:eastAsia="宋体" w:hAnsi="宋体" w:cs="宋体"/>
                <w:b/>
                <w:bCs/>
                <w:szCs w:val="21"/>
              </w:rPr>
            </w:pPr>
            <w:r>
              <w:rPr>
                <w:rFonts w:ascii="宋体" w:eastAsia="宋体" w:hAnsi="宋体" w:cs="宋体" w:hint="eastAsia"/>
                <w:b/>
                <w:bCs/>
                <w:szCs w:val="21"/>
              </w:rPr>
              <w:t>项目执行阶段</w:t>
            </w:r>
          </w:p>
        </w:tc>
        <w:tc>
          <w:tcPr>
            <w:tcW w:w="3523" w:type="pct"/>
            <w:vAlign w:val="center"/>
          </w:tcPr>
          <w:p w:rsidR="009E26EC">
            <w:pPr>
              <w:jc w:val="center"/>
              <w:rPr>
                <w:rFonts w:ascii="宋体" w:eastAsia="宋体" w:hAnsi="宋体" w:cs="宋体"/>
                <w:b/>
                <w:bCs/>
                <w:szCs w:val="21"/>
              </w:rPr>
            </w:pPr>
            <w:r>
              <w:rPr>
                <w:rFonts w:ascii="宋体" w:eastAsia="宋体" w:hAnsi="宋体" w:cs="宋体" w:hint="eastAsia"/>
                <w:b/>
                <w:bCs/>
                <w:szCs w:val="21"/>
              </w:rPr>
              <w:t>项目执行时间</w:t>
            </w:r>
          </w:p>
        </w:tc>
      </w:tr>
      <w:tr>
        <w:tblPrEx>
          <w:tblW w:w="5000" w:type="pct"/>
          <w:tblLook w:val="04A0"/>
        </w:tblPrEx>
        <w:tc>
          <w:tcPr>
            <w:tcW w:w="1477" w:type="pct"/>
            <w:vAlign w:val="center"/>
          </w:tcPr>
          <w:p w:rsidR="009E26EC">
            <w:pPr>
              <w:jc w:val="center"/>
              <w:rPr>
                <w:rFonts w:ascii="宋体" w:eastAsia="宋体" w:hAnsi="宋体" w:cs="宋体"/>
                <w:szCs w:val="21"/>
              </w:rPr>
            </w:pPr>
            <w:r>
              <w:rPr>
                <w:rFonts w:ascii="宋体" w:eastAsia="宋体" w:hAnsi="宋体" w:cs="宋体" w:hint="eastAsia"/>
                <w:szCs w:val="21"/>
              </w:rPr>
              <w:t>研究开发计划</w:t>
            </w:r>
          </w:p>
        </w:tc>
        <w:tc>
          <w:tcPr>
            <w:tcW w:w="3523" w:type="pct"/>
            <w:vAlign w:val="center"/>
          </w:tcPr>
          <w:p w:rsidR="009E26EC">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9E26EC">
            <w:pPr>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初设方案</w:t>
            </w:r>
          </w:p>
        </w:tc>
        <w:tc>
          <w:tcPr>
            <w:tcW w:w="3523" w:type="pct"/>
          </w:tcPr>
          <w:p w:rsidR="009E26EC">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9E26EC">
            <w:pPr>
              <w:jc w:val="center"/>
              <w:rPr>
                <w:rFonts w:ascii="宋体" w:eastAsia="宋体" w:hAnsi="宋体" w:cs="宋体"/>
                <w:szCs w:val="21"/>
              </w:rPr>
            </w:pPr>
            <w:r>
              <w:rPr>
                <w:rFonts w:ascii="宋体" w:eastAsia="宋体" w:hAnsi="宋体" w:cs="宋体" w:hint="eastAsia"/>
                <w:szCs w:val="21"/>
              </w:rPr>
              <w:t xml:space="preserve"> </w:t>
            </w:r>
          </w:p>
        </w:tc>
        <w:tc>
          <w:tcPr>
            <w:tcW w:w="3523" w:type="pct"/>
          </w:tcPr>
          <w:p w:rsidR="009E26EC">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9E26EC">
            <w:pPr>
              <w:jc w:val="center"/>
              <w:rPr>
                <w:rFonts w:ascii="宋体" w:eastAsia="宋体" w:hAnsi="宋体" w:cs="宋体"/>
                <w:szCs w:val="21"/>
              </w:rPr>
            </w:pPr>
            <w:r>
              <w:rPr>
                <w:rFonts w:ascii="宋体" w:eastAsia="宋体" w:hAnsi="宋体" w:cs="宋体" w:hint="eastAsia"/>
                <w:szCs w:val="21"/>
              </w:rPr>
              <w:t xml:space="preserve"> </w:t>
            </w:r>
          </w:p>
        </w:tc>
        <w:tc>
          <w:tcPr>
            <w:tcW w:w="3523" w:type="pct"/>
          </w:tcPr>
          <w:p w:rsidR="009E26EC">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9E26EC">
            <w:pPr>
              <w:jc w:val="center"/>
              <w:rPr>
                <w:rFonts w:ascii="宋体" w:eastAsia="宋体" w:hAnsi="宋体" w:cs="宋体"/>
                <w:szCs w:val="21"/>
              </w:rPr>
            </w:pPr>
            <w:r>
              <w:rPr>
                <w:rFonts w:ascii="宋体" w:eastAsia="宋体" w:hAnsi="宋体" w:cs="宋体" w:hint="eastAsia"/>
                <w:szCs w:val="21"/>
              </w:rPr>
              <w:t>安装、测试、培训</w:t>
            </w:r>
          </w:p>
        </w:tc>
        <w:tc>
          <w:tcPr>
            <w:tcW w:w="3523" w:type="pct"/>
          </w:tcPr>
          <w:p w:rsidR="009E26EC">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9E26EC">
            <w:pPr>
              <w:jc w:val="center"/>
              <w:rPr>
                <w:rFonts w:ascii="宋体" w:eastAsia="宋体" w:hAnsi="宋体" w:cs="宋体"/>
                <w:szCs w:val="21"/>
              </w:rPr>
            </w:pPr>
            <w:r>
              <w:rPr>
                <w:rFonts w:ascii="宋体" w:eastAsia="宋体" w:hAnsi="宋体" w:cs="宋体" w:hint="eastAsia"/>
                <w:szCs w:val="21"/>
              </w:rPr>
              <w:t>软件试运行</w:t>
            </w:r>
          </w:p>
        </w:tc>
        <w:tc>
          <w:tcPr>
            <w:tcW w:w="3523" w:type="pct"/>
          </w:tcPr>
          <w:p w:rsidR="009E26EC">
            <w:pPr>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szCs w:val="21"/>
              </w:rPr>
              <w:t>日</w:t>
            </w:r>
            <w:r>
              <w:rPr>
                <w:rFonts w:ascii="宋体" w:eastAsia="宋体" w:hAnsi="宋体" w:cs="宋体" w:hint="eastAsia"/>
                <w:szCs w:val="21"/>
              </w:rPr>
              <w:t>至</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9E26EC">
            <w:pPr>
              <w:jc w:val="center"/>
              <w:rPr>
                <w:rFonts w:ascii="宋体" w:eastAsia="宋体" w:hAnsi="宋体" w:cs="宋体"/>
                <w:szCs w:val="21"/>
              </w:rPr>
            </w:pPr>
            <w:r>
              <w:rPr>
                <w:rFonts w:ascii="宋体" w:eastAsia="宋体" w:hAnsi="宋体" w:cs="宋体" w:hint="eastAsia"/>
                <w:szCs w:val="21"/>
              </w:rPr>
              <w:t>项目验收</w:t>
            </w:r>
          </w:p>
        </w:tc>
        <w:tc>
          <w:tcPr>
            <w:tcW w:w="3523" w:type="pct"/>
          </w:tcPr>
          <w:p w:rsidR="009E26EC">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bl>
    <w:p w:rsidR="009E26EC">
      <w:pPr>
        <w:keepNext/>
        <w:keepLines/>
        <w:numPr>
          <w:ilvl w:val="0"/>
          <w:numId w:val="7"/>
        </w:numPr>
        <w:spacing w:before="60" w:after="60" w:line="360" w:lineRule="auto"/>
        <w:outlineLvl w:val="1"/>
        <w:rPr>
          <w:rFonts w:ascii="宋体" w:eastAsia="宋体" w:hAnsi="宋体" w:cs="宋体"/>
          <w:b/>
          <w:bCs/>
          <w:szCs w:val="21"/>
        </w:rPr>
      </w:pPr>
      <w:bookmarkStart w:id="72" w:name="_Toc150439549"/>
      <w:r>
        <w:rPr>
          <w:rFonts w:ascii="宋体" w:eastAsia="宋体" w:hAnsi="宋体" w:cs="宋体" w:hint="eastAsia"/>
          <w:b/>
          <w:bCs/>
          <w:szCs w:val="21"/>
        </w:rPr>
        <w:t>乙方的权利与义务</w:t>
      </w:r>
      <w:bookmarkEnd w:id="72"/>
    </w:p>
    <w:p w:rsidR="009E26EC">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为保证履行合同，乙方承诺以下事项：</w:t>
      </w:r>
    </w:p>
    <w:p w:rsidR="009E26EC">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组成</w:t>
      </w:r>
      <w:r>
        <w:rPr>
          <w:rFonts w:ascii="宋体" w:eastAsia="宋体" w:hAnsi="宋体" w:cs="宋体" w:hint="eastAsia"/>
          <w:szCs w:val="21"/>
          <w:u w:val="single"/>
        </w:rPr>
        <w:t>XX</w:t>
      </w:r>
      <w:r>
        <w:rPr>
          <w:rFonts w:ascii="宋体" w:eastAsia="宋体" w:hAnsi="宋体" w:cs="宋体" w:hint="eastAsia"/>
          <w:szCs w:val="21"/>
          <w:u w:val="single"/>
        </w:rPr>
        <w:t>人的开发团队，其中专职人员</w:t>
      </w:r>
      <w:r>
        <w:rPr>
          <w:rFonts w:ascii="宋体" w:eastAsia="宋体" w:hAnsi="宋体" w:cs="宋体" w:hint="eastAsia"/>
          <w:szCs w:val="21"/>
          <w:u w:val="single"/>
        </w:rPr>
        <w:t>X</w:t>
      </w:r>
      <w:r>
        <w:rPr>
          <w:rFonts w:ascii="宋体" w:eastAsia="宋体" w:hAnsi="宋体" w:cs="宋体" w:hint="eastAsia"/>
          <w:szCs w:val="21"/>
          <w:u w:val="single"/>
        </w:rPr>
        <w:t>人，</w:t>
      </w:r>
      <w:r>
        <w:rPr>
          <w:rFonts w:ascii="宋体" w:eastAsia="宋体" w:hAnsi="宋体" w:cs="宋体" w:hint="eastAsia"/>
          <w:szCs w:val="21"/>
          <w:u w:val="single"/>
        </w:rPr>
        <w:t>X</w:t>
      </w:r>
      <w:r>
        <w:rPr>
          <w:rFonts w:ascii="宋体" w:eastAsia="宋体" w:hAnsi="宋体" w:cs="宋体" w:hint="eastAsia"/>
          <w:szCs w:val="21"/>
          <w:u w:val="single"/>
        </w:rPr>
        <w:t>人具有</w:t>
      </w:r>
      <w:r>
        <w:rPr>
          <w:rFonts w:ascii="宋体" w:eastAsia="宋体" w:hAnsi="宋体" w:cs="宋体" w:hint="eastAsia"/>
          <w:szCs w:val="21"/>
          <w:u w:val="single"/>
        </w:rPr>
        <w:t>XXX</w:t>
      </w:r>
      <w:r>
        <w:rPr>
          <w:rFonts w:ascii="宋体" w:eastAsia="宋体" w:hAnsi="宋体" w:cs="宋体" w:hint="eastAsia"/>
          <w:szCs w:val="21"/>
          <w:u w:val="single"/>
        </w:rPr>
        <w:t>资质，</w:t>
      </w:r>
      <w:r>
        <w:rPr>
          <w:rFonts w:ascii="宋体" w:eastAsia="宋体" w:hAnsi="宋体" w:cs="宋体" w:hint="eastAsia"/>
          <w:szCs w:val="21"/>
          <w:u w:val="single"/>
        </w:rPr>
        <w:t>X</w:t>
      </w:r>
      <w:r>
        <w:rPr>
          <w:rFonts w:ascii="宋体" w:eastAsia="宋体" w:hAnsi="宋体" w:cs="宋体" w:hint="eastAsia"/>
          <w:szCs w:val="21"/>
          <w:u w:val="single"/>
        </w:rPr>
        <w:t>人具有软件开发经历，技术负责人还应具有</w:t>
      </w:r>
      <w:r>
        <w:rPr>
          <w:rFonts w:ascii="宋体" w:eastAsia="宋体" w:hAnsi="宋体" w:cs="宋体" w:hint="eastAsia"/>
          <w:szCs w:val="21"/>
          <w:u w:val="single"/>
        </w:rPr>
        <w:t>XXX</w:t>
      </w:r>
      <w:r>
        <w:rPr>
          <w:rFonts w:ascii="宋体" w:eastAsia="宋体" w:hAnsi="宋体" w:cs="宋体" w:hint="eastAsia"/>
          <w:szCs w:val="21"/>
          <w:u w:val="single"/>
        </w:rPr>
        <w:t>资质，项目经理还应具有</w:t>
      </w:r>
      <w:r>
        <w:rPr>
          <w:rFonts w:ascii="宋体" w:eastAsia="宋体" w:hAnsi="宋体" w:cs="宋体" w:hint="eastAsia"/>
          <w:szCs w:val="21"/>
          <w:u w:val="single"/>
        </w:rPr>
        <w:t>XXX</w:t>
      </w:r>
      <w:r>
        <w:rPr>
          <w:rFonts w:ascii="宋体" w:eastAsia="宋体" w:hAnsi="宋体" w:cs="宋体" w:hint="eastAsia"/>
          <w:szCs w:val="21"/>
          <w:u w:val="single"/>
        </w:rPr>
        <w:t>资质；兼职人员</w:t>
      </w:r>
      <w:r>
        <w:rPr>
          <w:rFonts w:ascii="宋体" w:eastAsia="宋体" w:hAnsi="宋体" w:cs="宋体" w:hint="eastAsia"/>
          <w:szCs w:val="21"/>
          <w:u w:val="single"/>
        </w:rPr>
        <w:t>X</w:t>
      </w:r>
      <w:r>
        <w:rPr>
          <w:rFonts w:ascii="宋体" w:eastAsia="宋体" w:hAnsi="宋体" w:cs="宋体" w:hint="eastAsia"/>
          <w:szCs w:val="21"/>
          <w:u w:val="single"/>
        </w:rPr>
        <w:t>人，</w:t>
      </w:r>
      <w:r>
        <w:rPr>
          <w:rFonts w:ascii="宋体" w:eastAsia="宋体" w:hAnsi="宋体" w:cs="宋体" w:hint="eastAsia"/>
          <w:szCs w:val="21"/>
          <w:u w:val="single"/>
        </w:rPr>
        <w:t>X</w:t>
      </w:r>
      <w:r>
        <w:rPr>
          <w:rFonts w:ascii="宋体" w:eastAsia="宋体" w:hAnsi="宋体" w:cs="宋体" w:hint="eastAsia"/>
          <w:szCs w:val="21"/>
          <w:u w:val="single"/>
        </w:rPr>
        <w:t>人具有</w:t>
      </w:r>
      <w:r>
        <w:rPr>
          <w:rFonts w:ascii="宋体" w:eastAsia="宋体" w:hAnsi="宋体" w:cs="宋体" w:hint="eastAsia"/>
          <w:szCs w:val="21"/>
          <w:u w:val="single"/>
        </w:rPr>
        <w:t>XXX</w:t>
      </w:r>
      <w:r>
        <w:rPr>
          <w:rFonts w:ascii="宋体" w:eastAsia="宋体" w:hAnsi="宋体" w:cs="宋体" w:hint="eastAsia"/>
          <w:szCs w:val="21"/>
          <w:u w:val="single"/>
        </w:rPr>
        <w:t>资质，</w:t>
      </w:r>
      <w:r>
        <w:rPr>
          <w:rFonts w:ascii="宋体" w:eastAsia="宋体" w:hAnsi="宋体" w:cs="宋体" w:hint="eastAsia"/>
          <w:szCs w:val="21"/>
          <w:u w:val="single"/>
        </w:rPr>
        <w:t>X</w:t>
      </w:r>
      <w:r>
        <w:rPr>
          <w:rFonts w:ascii="宋体" w:eastAsia="宋体" w:hAnsi="宋体" w:cs="宋体" w:hint="eastAsia"/>
          <w:szCs w:val="21"/>
          <w:u w:val="single"/>
        </w:rPr>
        <w:t>人具有软件开发经历；</w:t>
      </w:r>
      <w:r>
        <w:rPr>
          <w:rFonts w:ascii="宋体" w:eastAsia="宋体" w:hAnsi="宋体" w:cs="宋体" w:hint="eastAsia"/>
          <w:szCs w:val="21"/>
          <w:u w:val="single"/>
        </w:rPr>
        <w:t xml:space="preserve">                                       </w:t>
      </w:r>
    </w:p>
    <w:p w:rsidR="009E26EC">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开发团队中</w:t>
      </w:r>
      <w:r>
        <w:rPr>
          <w:rFonts w:ascii="宋体" w:eastAsia="宋体" w:hAnsi="宋体" w:cs="宋体" w:hint="eastAsia"/>
          <w:szCs w:val="21"/>
          <w:u w:val="single"/>
        </w:rPr>
        <w:t>X</w:t>
      </w:r>
      <w:r>
        <w:rPr>
          <w:rFonts w:ascii="宋体" w:eastAsia="宋体" w:hAnsi="宋体" w:cs="宋体" w:hint="eastAsia"/>
          <w:szCs w:val="21"/>
          <w:u w:val="single"/>
        </w:rPr>
        <w:t>人需驻场开发，驻场地址为</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u w:val="single"/>
        </w:rPr>
        <w:t xml:space="preserve">                       </w:t>
      </w:r>
    </w:p>
    <w:p w:rsidR="009E26EC">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投入所必需的</w:t>
      </w:r>
      <w:r>
        <w:rPr>
          <w:rFonts w:ascii="宋体" w:eastAsia="宋体" w:hAnsi="宋体" w:cs="宋体" w:hint="eastAsia"/>
          <w:szCs w:val="21"/>
          <w:u w:val="single"/>
        </w:rPr>
        <w:t>XXX</w:t>
      </w:r>
      <w:r>
        <w:rPr>
          <w:rFonts w:ascii="宋体" w:eastAsia="宋体" w:hAnsi="宋体" w:cs="宋体" w:hint="eastAsia"/>
          <w:szCs w:val="21"/>
          <w:u w:val="single"/>
        </w:rPr>
        <w:t>等软硬件设施资源及</w:t>
      </w:r>
      <w:r>
        <w:rPr>
          <w:rFonts w:ascii="宋体" w:eastAsia="宋体" w:hAnsi="宋体" w:cs="宋体" w:hint="eastAsia"/>
          <w:szCs w:val="21"/>
          <w:u w:val="single"/>
        </w:rPr>
        <w:t>XXX</w:t>
      </w:r>
      <w:r>
        <w:rPr>
          <w:rFonts w:ascii="宋体" w:eastAsia="宋体" w:hAnsi="宋体" w:cs="宋体" w:hint="eastAsia"/>
          <w:szCs w:val="21"/>
          <w:u w:val="single"/>
        </w:rPr>
        <w:t>场地；</w:t>
      </w:r>
      <w:r>
        <w:rPr>
          <w:rFonts w:ascii="宋体" w:eastAsia="宋体" w:hAnsi="宋体" w:cs="宋体" w:hint="eastAsia"/>
          <w:szCs w:val="21"/>
          <w:u w:val="single"/>
        </w:rPr>
        <w:t xml:space="preserve">                         </w:t>
      </w:r>
    </w:p>
    <w:p w:rsidR="009E26EC">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制定针对本项目的备份恢复措施和应急预案；</w:t>
      </w:r>
      <w:r>
        <w:rPr>
          <w:rFonts w:ascii="宋体" w:eastAsia="宋体" w:hAnsi="宋体" w:cs="宋体" w:hint="eastAsia"/>
          <w:szCs w:val="21"/>
          <w:u w:val="single"/>
        </w:rPr>
        <w:t xml:space="preserve">                             </w:t>
      </w:r>
    </w:p>
    <w:p w:rsidR="009E26EC">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具有</w:t>
      </w:r>
      <w:r>
        <w:rPr>
          <w:rFonts w:ascii="宋体" w:eastAsia="宋体" w:hAnsi="宋体" w:cs="宋体" w:hint="eastAsia"/>
          <w:szCs w:val="21"/>
          <w:u w:val="single"/>
        </w:rPr>
        <w:t>XXX</w:t>
      </w:r>
      <w:r>
        <w:rPr>
          <w:rFonts w:ascii="宋体" w:eastAsia="宋体" w:hAnsi="宋体" w:cs="宋体" w:hint="eastAsia"/>
          <w:szCs w:val="21"/>
          <w:u w:val="single"/>
        </w:rPr>
        <w:t>等内控、保密和管理制度。</w:t>
      </w:r>
      <w:r>
        <w:rPr>
          <w:rFonts w:ascii="宋体" w:eastAsia="宋体" w:hAnsi="宋体" w:cs="宋体" w:hint="eastAsia"/>
          <w:szCs w:val="21"/>
          <w:u w:val="single"/>
        </w:rPr>
        <w:t xml:space="preserve">                                     </w:t>
      </w:r>
    </w:p>
    <w:p w:rsidR="009E26EC">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rsidR="009E26EC">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对非驻场软件开发，乙方承诺以下事项：</w:t>
      </w:r>
    </w:p>
    <w:p w:rsidR="009E26EC">
      <w:pPr>
        <w:numPr>
          <w:ilvl w:val="0"/>
          <w:numId w:val="21"/>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用于本项目的设施、系统和数据与其他项目有明确、清晰的边界；</w:t>
      </w:r>
      <w:r>
        <w:rPr>
          <w:rFonts w:ascii="宋体" w:eastAsia="宋体" w:hAnsi="宋体" w:cs="宋体" w:hint="eastAsia"/>
          <w:szCs w:val="21"/>
          <w:u w:val="single"/>
        </w:rPr>
        <w:t xml:space="preserve">            </w:t>
      </w:r>
    </w:p>
    <w:p w:rsidR="009E26EC">
      <w:pPr>
        <w:numPr>
          <w:ilvl w:val="0"/>
          <w:numId w:val="21"/>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对用于本项目的乙方服务器、存储、网络设备</w:t>
      </w:r>
      <w:r>
        <w:rPr>
          <w:rFonts w:ascii="宋体" w:eastAsia="宋体" w:hAnsi="宋体" w:cs="宋体" w:hint="eastAsia"/>
          <w:szCs w:val="21"/>
          <w:u w:val="single"/>
        </w:rPr>
        <w:t>、操作系统、数据库、中间件等软</w:t>
      </w:r>
      <w:r>
        <w:rPr>
          <w:rFonts w:ascii="宋体" w:eastAsia="宋体" w:hAnsi="宋体" w:cs="宋体" w:hint="eastAsia"/>
          <w:szCs w:val="21"/>
          <w:u w:val="single"/>
        </w:rPr>
        <w:t>硬件设施具有最高管理权限；</w:t>
      </w:r>
      <w:r>
        <w:rPr>
          <w:rFonts w:ascii="宋体" w:eastAsia="宋体" w:hAnsi="宋体" w:cs="宋体" w:hint="eastAsia"/>
          <w:szCs w:val="21"/>
          <w:u w:val="single"/>
        </w:rPr>
        <w:t xml:space="preserve">                                                  </w:t>
      </w:r>
    </w:p>
    <w:p w:rsidR="009E26EC">
      <w:pPr>
        <w:numPr>
          <w:ilvl w:val="0"/>
          <w:numId w:val="21"/>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不存在规避监管的情形。</w:t>
      </w:r>
      <w:r>
        <w:rPr>
          <w:rFonts w:ascii="宋体" w:eastAsia="宋体" w:hAnsi="宋体" w:cs="宋体" w:hint="eastAsia"/>
          <w:szCs w:val="21"/>
          <w:u w:val="single"/>
        </w:rPr>
        <w:t xml:space="preserve">                                                </w:t>
      </w:r>
    </w:p>
    <w:p w:rsidR="009E26EC">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未经甲方</w:t>
      </w:r>
      <w:r>
        <w:rPr>
          <w:rFonts w:ascii="宋体" w:eastAsia="宋体" w:hAnsi="宋体" w:cs="宋体"/>
          <w:szCs w:val="21"/>
        </w:rPr>
        <w:t>事先书面同意</w:t>
      </w:r>
      <w:r>
        <w:rPr>
          <w:rFonts w:ascii="宋体" w:eastAsia="宋体" w:hAnsi="宋体" w:cs="宋体" w:hint="eastAsia"/>
          <w:szCs w:val="21"/>
        </w:rPr>
        <w:t>，</w:t>
      </w:r>
      <w:r>
        <w:rPr>
          <w:rFonts w:ascii="宋体" w:eastAsia="宋体" w:hAnsi="宋体" w:cs="宋体"/>
          <w:szCs w:val="21"/>
        </w:rPr>
        <w:t>乙方不得部分或全部转让其应履行的合同项下的义务</w:t>
      </w:r>
      <w:r>
        <w:rPr>
          <w:rFonts w:ascii="宋体" w:eastAsia="宋体" w:hAnsi="宋体" w:cs="宋体" w:hint="eastAsia"/>
          <w:szCs w:val="21"/>
        </w:rPr>
        <w:t>。</w:t>
      </w:r>
    </w:p>
    <w:p w:rsidR="009E26EC">
      <w:pPr>
        <w:numPr>
          <w:ilvl w:val="0"/>
          <w:numId w:val="1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乙方应在本合同生效后</w:t>
      </w:r>
      <w:r>
        <w:rPr>
          <w:rFonts w:ascii="宋体" w:eastAsia="宋体" w:hAnsi="宋体" w:cs="宋体" w:hint="eastAsia"/>
          <w:szCs w:val="21"/>
          <w:u w:val="single"/>
        </w:rPr>
        <w:t xml:space="preserve">    </w:t>
      </w:r>
      <w:r>
        <w:rPr>
          <w:rFonts w:ascii="宋体" w:eastAsia="宋体" w:hAnsi="宋体" w:cs="宋体" w:hint="eastAsia"/>
          <w:szCs w:val="21"/>
        </w:rPr>
        <w:t>个工作日内向甲方提交研究开发计划。研究开发计划应包括以下主要内容：</w:t>
      </w:r>
    </w:p>
    <w:p w:rsidR="009E26EC">
      <w:pPr>
        <w:numPr>
          <w:ilvl w:val="0"/>
          <w:numId w:val="22"/>
        </w:numPr>
        <w:spacing w:line="360" w:lineRule="auto"/>
        <w:ind w:hanging="5"/>
        <w:jc w:val="left"/>
        <w:rPr>
          <w:rFonts w:ascii="宋体" w:eastAsia="宋体" w:hAnsi="宋体" w:cs="宋体"/>
          <w:szCs w:val="21"/>
        </w:rPr>
      </w:pPr>
      <w:r>
        <w:rPr>
          <w:rFonts w:ascii="宋体" w:eastAsia="宋体" w:hAnsi="宋体" w:cs="宋体" w:hint="eastAsia"/>
          <w:szCs w:val="21"/>
        </w:rPr>
        <w:t>项目功能清单；</w:t>
      </w:r>
    </w:p>
    <w:p w:rsidR="009E26EC">
      <w:pPr>
        <w:numPr>
          <w:ilvl w:val="0"/>
          <w:numId w:val="22"/>
        </w:numPr>
        <w:spacing w:line="360" w:lineRule="auto"/>
        <w:ind w:hanging="5"/>
        <w:jc w:val="left"/>
        <w:rPr>
          <w:rFonts w:ascii="宋体" w:eastAsia="宋体" w:hAnsi="宋体" w:cs="宋体"/>
          <w:szCs w:val="21"/>
        </w:rPr>
      </w:pPr>
      <w:r>
        <w:rPr>
          <w:rFonts w:ascii="宋体" w:eastAsia="宋体" w:hAnsi="宋体" w:cs="宋体" w:hint="eastAsia"/>
          <w:szCs w:val="21"/>
        </w:rPr>
        <w:t>项目实施方案。</w:t>
      </w:r>
    </w:p>
    <w:p w:rsidR="009E26EC">
      <w:pPr>
        <w:numPr>
          <w:ilvl w:val="0"/>
          <w:numId w:val="1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乙方在软件开发实施中，应在招标文件范围内，根据甲方需求持续改进，直到最终用户确认满意。</w:t>
      </w:r>
    </w:p>
    <w:p w:rsidR="009E26EC">
      <w:pPr>
        <w:numPr>
          <w:ilvl w:val="0"/>
          <w:numId w:val="23"/>
        </w:numPr>
        <w:spacing w:line="360" w:lineRule="auto"/>
        <w:ind w:firstLine="420"/>
        <w:jc w:val="left"/>
        <w:rPr>
          <w:rFonts w:ascii="宋体" w:eastAsia="宋体" w:hAnsi="宋体" w:cs="宋体"/>
          <w:szCs w:val="21"/>
        </w:rPr>
      </w:pPr>
      <w:r>
        <w:rPr>
          <w:rFonts w:ascii="宋体" w:eastAsia="宋体" w:hAnsi="宋体" w:cs="宋体" w:hint="eastAsia"/>
          <w:szCs w:val="21"/>
        </w:rPr>
        <w:t>乙方必须对甲方的需求进行充分详细的调研，及时整理需求调研记录，请甲方签字确认，并据此开发软件系统原型。甲方可以随时补充或更正需求的细节，乙方应及时满足。</w:t>
      </w:r>
    </w:p>
    <w:p w:rsidR="009E26EC">
      <w:pPr>
        <w:numPr>
          <w:ilvl w:val="0"/>
          <w:numId w:val="23"/>
        </w:numPr>
        <w:spacing w:line="360" w:lineRule="auto"/>
        <w:ind w:firstLine="420"/>
        <w:jc w:val="left"/>
        <w:rPr>
          <w:rFonts w:ascii="宋体" w:eastAsia="宋体" w:hAnsi="宋体" w:cs="宋体"/>
          <w:szCs w:val="21"/>
        </w:rPr>
      </w:pPr>
      <w:r>
        <w:rPr>
          <w:rFonts w:ascii="宋体" w:eastAsia="宋体" w:hAnsi="宋体" w:cs="宋体" w:hint="eastAsia"/>
          <w:szCs w:val="21"/>
        </w:rPr>
        <w:t>乙方在需求分析的基础上，根据本系统的功能、性能和使用目标，按照进度完成软件的详细设计方案。在实际执行过程中出现任何与乙方设计相关的技术问题或技术调整，由乙方负责解决。</w:t>
      </w:r>
    </w:p>
    <w:p w:rsidR="009E26EC">
      <w:pPr>
        <w:numPr>
          <w:ilvl w:val="0"/>
          <w:numId w:val="23"/>
        </w:numPr>
        <w:spacing w:line="360" w:lineRule="auto"/>
        <w:ind w:firstLine="420"/>
        <w:jc w:val="left"/>
        <w:rPr>
          <w:rFonts w:ascii="宋体" w:eastAsia="宋体" w:hAnsi="宋体" w:cs="宋体"/>
          <w:szCs w:val="21"/>
        </w:rPr>
      </w:pPr>
      <w:r>
        <w:rPr>
          <w:rFonts w:ascii="宋体" w:eastAsia="宋体" w:hAnsi="宋体" w:cs="宋体" w:hint="eastAsia"/>
          <w:szCs w:val="21"/>
        </w:rPr>
        <w:t>甲方对详细设计方案的认可，并不代表对据此开发出的应用系统的认可。甲方在正式试用了本项目开发的软件后，可</w:t>
      </w:r>
      <w:r>
        <w:rPr>
          <w:rFonts w:ascii="宋体" w:eastAsia="宋体" w:hAnsi="宋体" w:cs="宋体" w:hint="eastAsia"/>
          <w:szCs w:val="21"/>
        </w:rPr>
        <w:t>根据实际情况提出具体改进意见。</w:t>
      </w:r>
    </w:p>
    <w:p w:rsidR="009E26EC">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rFonts w:ascii="宋体" w:eastAsia="宋体" w:hAnsi="宋体" w:cs="宋体"/>
          <w:szCs w:val="21"/>
        </w:rPr>
        <w:t>乙方承担所有责任。</w:t>
      </w:r>
    </w:p>
    <w:p w:rsidR="009E26EC">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乙方承诺接受甲方对本项目执行工作的监督、检查和评价。</w:t>
      </w:r>
    </w:p>
    <w:p w:rsidR="009E26EC">
      <w:pPr>
        <w:numPr>
          <w:ilvl w:val="0"/>
          <w:numId w:val="19"/>
        </w:numPr>
        <w:spacing w:line="360" w:lineRule="auto"/>
        <w:ind w:firstLine="420" w:firstLineChars="200"/>
        <w:rPr>
          <w:rFonts w:ascii="宋体" w:eastAsia="宋体" w:hAnsi="宋体" w:cs="Times New Roman"/>
          <w:szCs w:val="21"/>
        </w:rPr>
      </w:pPr>
      <w:r>
        <w:rPr>
          <w:rFonts w:ascii="宋体" w:eastAsia="宋体" w:hAnsi="宋体" w:cs="宋体" w:hint="eastAsia"/>
          <w:szCs w:val="21"/>
        </w:rPr>
        <w:t>乙方须选派参与软件建设的人员为甲方提供技术培训，培训内容</w:t>
      </w:r>
      <w:r>
        <w:rPr>
          <w:rFonts w:ascii="宋体" w:eastAsia="宋体" w:hAnsi="宋体" w:cs="Times New Roman"/>
          <w:szCs w:val="21"/>
        </w:rPr>
        <w:t>包括</w:t>
      </w:r>
      <w:r>
        <w:rPr>
          <w:rFonts w:ascii="宋体" w:eastAsia="宋体" w:hAnsi="宋体" w:cs="Times New Roman" w:hint="eastAsia"/>
          <w:szCs w:val="21"/>
        </w:rPr>
        <w:t>但不限于</w:t>
      </w:r>
      <w:r>
        <w:rPr>
          <w:rFonts w:ascii="宋体" w:eastAsia="宋体" w:hAnsi="宋体" w:cs="Times New Roman"/>
          <w:szCs w:val="21"/>
        </w:rPr>
        <w:t>系统的工作原理、使用操作、保养维修技术等，使受训人员达到独立使用、熟练操</w:t>
      </w:r>
      <w:r>
        <w:rPr>
          <w:rFonts w:ascii="宋体" w:eastAsia="宋体" w:hAnsi="宋体" w:cs="宋体"/>
          <w:spacing w:val="5"/>
          <w:szCs w:val="21"/>
        </w:rPr>
        <w:t>作的程度。</w:t>
      </w:r>
    </w:p>
    <w:p w:rsidR="009E26EC">
      <w:pPr>
        <w:numPr>
          <w:ilvl w:val="0"/>
          <w:numId w:val="19"/>
        </w:numPr>
        <w:spacing w:line="360" w:lineRule="auto"/>
        <w:ind w:firstLine="420" w:firstLineChars="200"/>
        <w:rPr>
          <w:rFonts w:ascii="宋体" w:eastAsia="宋体" w:hAnsi="宋体" w:cs="宋体"/>
          <w:szCs w:val="21"/>
        </w:rPr>
      </w:pPr>
      <w:r>
        <w:rPr>
          <w:rFonts w:ascii="宋体" w:eastAsia="宋体" w:hAnsi="宋体" w:cs="宋体"/>
          <w:szCs w:val="21"/>
        </w:rPr>
        <w:t>乙方交付甲方的研发成果不侵犯任何第三方的合法权益，如有发生，乙方承担所有责任</w:t>
      </w:r>
      <w:r>
        <w:rPr>
          <w:rFonts w:ascii="宋体" w:eastAsia="宋体" w:hAnsi="宋体" w:cs="宋体" w:hint="eastAsia"/>
          <w:szCs w:val="21"/>
        </w:rPr>
        <w:t>，并向甲方承担违约责任</w:t>
      </w:r>
      <w:r>
        <w:rPr>
          <w:rFonts w:ascii="宋体" w:eastAsia="宋体" w:hAnsi="宋体" w:cs="宋体"/>
          <w:szCs w:val="21"/>
        </w:rPr>
        <w:t>。</w:t>
      </w:r>
      <w:r>
        <w:rPr>
          <w:rFonts w:ascii="宋体" w:eastAsia="宋体" w:hAnsi="宋体" w:cs="宋体" w:hint="eastAsia"/>
          <w:szCs w:val="21"/>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rsidR="009E26EC">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乙方必须遵守国家法律法规及气象部门管理制度的要求。乙方在本项目执行过程</w:t>
      </w:r>
      <w:r>
        <w:rPr>
          <w:rFonts w:ascii="宋体" w:eastAsia="宋体" w:hAnsi="宋体" w:cs="宋体" w:hint="eastAsia"/>
          <w:szCs w:val="21"/>
        </w:rPr>
        <w:t>中如接触到气象数据，应遵守</w:t>
      </w:r>
      <w:r>
        <w:rPr>
          <w:rFonts w:ascii="宋体" w:eastAsia="宋体" w:hAnsi="宋体" w:cs="宋体"/>
          <w:szCs w:val="21"/>
        </w:rPr>
        <w:t>气象数据安全相关管理制度，不得将所获取的气象数据以转发、转让、出售等方式对外披露，或用于本项目以外的其他</w:t>
      </w:r>
      <w:r>
        <w:rPr>
          <w:rFonts w:ascii="宋体" w:eastAsia="宋体" w:hAnsi="宋体" w:cs="宋体"/>
          <w:szCs w:val="21"/>
        </w:rPr>
        <w:t>用途。</w:t>
      </w:r>
    </w:p>
    <w:p w:rsidR="009E26EC">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rsidR="009E26EC">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73" w:name="_Toc150439565"/>
      <w:r>
        <w:rPr>
          <w:rFonts w:ascii="宋体" w:eastAsia="宋体" w:hAnsi="宋体" w:cs="宋体" w:hint="eastAsia"/>
          <w:b/>
          <w:bCs/>
          <w:szCs w:val="21"/>
        </w:rPr>
        <w:t>甲方</w:t>
      </w:r>
      <w:r>
        <w:rPr>
          <w:rFonts w:ascii="宋体" w:eastAsia="宋体" w:hAnsi="宋体" w:cs="宋体"/>
          <w:b/>
          <w:bCs/>
          <w:szCs w:val="21"/>
        </w:rPr>
        <w:t>的权利与义务</w:t>
      </w:r>
      <w:bookmarkEnd w:id="73"/>
    </w:p>
    <w:p w:rsidR="009E26EC">
      <w:pPr>
        <w:numPr>
          <w:ilvl w:val="0"/>
          <w:numId w:val="24"/>
        </w:numPr>
        <w:spacing w:line="360" w:lineRule="auto"/>
        <w:ind w:firstLine="420" w:firstLineChars="200"/>
        <w:rPr>
          <w:rFonts w:ascii="宋体" w:eastAsia="宋体" w:hAnsi="宋体" w:cs="宋体"/>
          <w:szCs w:val="21"/>
        </w:rPr>
      </w:pPr>
      <w:r>
        <w:rPr>
          <w:rFonts w:ascii="宋体" w:eastAsia="宋体" w:hAnsi="宋体" w:cs="宋体"/>
          <w:spacing w:val="7"/>
          <w:szCs w:val="21"/>
        </w:rPr>
        <w:t>提供基础资料数据（现有的资料和数据）</w:t>
      </w:r>
      <w:r>
        <w:rPr>
          <w:rFonts w:ascii="宋体" w:eastAsia="宋体" w:hAnsi="宋体" w:cs="宋体" w:hint="eastAsia"/>
          <w:szCs w:val="21"/>
        </w:rPr>
        <w:t>，及协作事项如下：</w:t>
      </w:r>
    </w:p>
    <w:p w:rsidR="009E26EC">
      <w:pPr>
        <w:numPr>
          <w:ilvl w:val="0"/>
          <w:numId w:val="25"/>
        </w:numPr>
        <w:tabs>
          <w:tab w:val="left" w:pos="540"/>
        </w:tabs>
        <w:spacing w:line="360" w:lineRule="auto"/>
        <w:ind w:hanging="5"/>
        <w:rPr>
          <w:rFonts w:ascii="宋体" w:eastAsia="宋体" w:hAnsi="宋体" w:cs="宋体"/>
          <w:szCs w:val="21"/>
          <w:u w:val="single"/>
        </w:rPr>
      </w:pPr>
      <w:r>
        <w:rPr>
          <w:rFonts w:ascii="宋体" w:eastAsia="宋体" w:hAnsi="宋体" w:cs="宋体" w:hint="eastAsia"/>
          <w:szCs w:val="21"/>
        </w:rPr>
        <w:t>技术资料清单：</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9E26EC">
      <w:pPr>
        <w:numPr>
          <w:ilvl w:val="0"/>
          <w:numId w:val="25"/>
        </w:numPr>
        <w:spacing w:line="360" w:lineRule="auto"/>
        <w:ind w:hanging="5"/>
        <w:rPr>
          <w:rFonts w:ascii="宋体" w:eastAsia="宋体" w:hAnsi="宋体" w:cs="宋体"/>
          <w:szCs w:val="21"/>
        </w:rPr>
      </w:pPr>
      <w:r>
        <w:rPr>
          <w:rFonts w:ascii="宋体" w:eastAsia="宋体" w:hAnsi="宋体" w:cs="宋体" w:hint="eastAsia"/>
          <w:szCs w:val="21"/>
        </w:rPr>
        <w:t>提供时间和方式：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9E26EC">
      <w:pPr>
        <w:numPr>
          <w:ilvl w:val="0"/>
          <w:numId w:val="25"/>
        </w:numPr>
        <w:spacing w:line="360" w:lineRule="auto"/>
        <w:ind w:hanging="5"/>
        <w:rPr>
          <w:rFonts w:ascii="宋体" w:eastAsia="宋体" w:hAnsi="宋体" w:cs="宋体"/>
          <w:szCs w:val="21"/>
          <w:u w:val="single"/>
        </w:rPr>
      </w:pPr>
      <w:r>
        <w:rPr>
          <w:rFonts w:ascii="宋体" w:eastAsia="宋体" w:hAnsi="宋体" w:cs="宋体" w:hint="eastAsia"/>
          <w:szCs w:val="21"/>
        </w:rPr>
        <w:t>其他协作事项：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9E26EC">
      <w:pPr>
        <w:ind w:firstLine="420" w:firstLineChars="200"/>
        <w:rPr>
          <w:rFonts w:ascii="宋体" w:eastAsia="宋体" w:hAnsi="宋体" w:cs="宋体"/>
          <w:szCs w:val="21"/>
          <w:u w:val="single"/>
        </w:rPr>
      </w:pPr>
      <w:r>
        <w:rPr>
          <w:rFonts w:ascii="宋体" w:eastAsia="宋体" w:hAnsi="宋体" w:cs="宋体" w:hint="eastAsia"/>
          <w:szCs w:val="21"/>
        </w:rPr>
        <w:t>本合同履行完毕后，上述技术资料按以下方式处理：</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9E26EC">
      <w:pPr>
        <w:numPr>
          <w:ilvl w:val="0"/>
          <w:numId w:val="24"/>
        </w:numPr>
        <w:spacing w:line="360" w:lineRule="auto"/>
        <w:ind w:firstLine="420" w:firstLineChars="200"/>
        <w:rPr>
          <w:rFonts w:ascii="宋体" w:eastAsia="宋体" w:hAnsi="宋体" w:cs="宋体"/>
          <w:spacing w:val="7"/>
          <w:szCs w:val="21"/>
        </w:rPr>
      </w:pPr>
      <w:r>
        <w:rPr>
          <w:rFonts w:ascii="宋体" w:eastAsia="宋体" w:hAnsi="宋体" w:cs="宋体" w:hint="eastAsia"/>
          <w:spacing w:val="7"/>
          <w:szCs w:val="21"/>
        </w:rPr>
        <w:t>对于满足合同约定支付条件的，甲方应当按照合同约定期限将资金支付到合同约定的乙方账户，不得将采购文件和合同中未规定的义务作为向乙方付款的条件。</w:t>
      </w:r>
    </w:p>
    <w:p w:rsidR="009E26EC">
      <w:pPr>
        <w:numPr>
          <w:ilvl w:val="0"/>
          <w:numId w:val="24"/>
        </w:numPr>
        <w:spacing w:line="360" w:lineRule="auto"/>
        <w:ind w:firstLine="420" w:firstLineChars="200"/>
        <w:rPr>
          <w:rFonts w:ascii="宋体" w:eastAsia="宋体" w:hAnsi="宋体" w:cs="宋体"/>
          <w:szCs w:val="21"/>
        </w:rPr>
      </w:pPr>
      <w:r>
        <w:rPr>
          <w:rFonts w:ascii="宋体" w:eastAsia="宋体" w:hAnsi="宋体" w:cs="宋体" w:hint="eastAsia"/>
          <w:spacing w:val="7"/>
          <w:szCs w:val="21"/>
        </w:rPr>
        <w:t>本合同</w:t>
      </w:r>
      <w:r>
        <w:rPr>
          <w:rFonts w:ascii="宋体" w:eastAsia="宋体" w:hAnsi="宋体" w:cs="宋体" w:hint="eastAsia"/>
          <w:spacing w:val="7"/>
          <w:szCs w:val="21"/>
        </w:rPr>
        <w:t>的研究开发经费由乙方以研发支出的方式使用。甲方对乙方进行研究开发工作和使用研究开发经费的情况具有监督、检查和评价的权利，有权要求乙方向甲方定期汇报，但不得妨碍乙方的正常工作。</w:t>
      </w:r>
    </w:p>
    <w:p w:rsidR="009E26EC">
      <w:pPr>
        <w:numPr>
          <w:ilvl w:val="0"/>
          <w:numId w:val="24"/>
        </w:numPr>
        <w:spacing w:line="360" w:lineRule="auto"/>
        <w:ind w:firstLine="420" w:firstLineChars="200"/>
        <w:rPr>
          <w:rFonts w:ascii="宋体" w:eastAsia="宋体" w:hAnsi="宋体" w:cs="宋体"/>
          <w:spacing w:val="7"/>
          <w:szCs w:val="21"/>
        </w:rPr>
      </w:pPr>
      <w:r>
        <w:rPr>
          <w:rFonts w:ascii="宋体" w:eastAsia="宋体" w:hAnsi="宋体" w:cs="宋体" w:hint="eastAsia"/>
          <w:szCs w:val="21"/>
        </w:rPr>
        <w:t>甲方必须遵守国家法律法规及气象部门管理制度的要求。</w:t>
      </w:r>
    </w:p>
    <w:p w:rsidR="009E26EC">
      <w:pPr>
        <w:keepNext/>
        <w:keepLines/>
        <w:numPr>
          <w:ilvl w:val="0"/>
          <w:numId w:val="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知识产权归属</w:t>
      </w:r>
    </w:p>
    <w:p w:rsidR="009E26EC">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因履行本合同所产生的研究开发成果（包括阶段性成果和总成果，包括但不限于软件源代码、可执行文件及相关开发文档资料）的知识产权（包括但不限于著作权、专利权、技术秘密等）归甲方所有</w:t>
      </w:r>
      <w:r>
        <w:rPr>
          <w:rFonts w:ascii="宋体" w:eastAsia="宋体" w:hAnsi="宋体" w:cs="宋体"/>
          <w:szCs w:val="21"/>
        </w:rPr>
        <w:t>,</w:t>
      </w:r>
      <w:r>
        <w:rPr>
          <w:rFonts w:ascii="宋体" w:eastAsia="宋体" w:hAnsi="宋体" w:cs="宋体"/>
          <w:szCs w:val="21"/>
        </w:rPr>
        <w:t>乙方不享有上述权利，并且甲方在决定行使上述权利时，乙方应无条件予以协助。未经甲方书面同意，乙方</w:t>
      </w:r>
      <w:r>
        <w:rPr>
          <w:rFonts w:ascii="宋体" w:eastAsia="宋体" w:hAnsi="宋体" w:cs="宋体"/>
          <w:szCs w:val="21"/>
        </w:rPr>
        <w:t>不得主张任何权利，不得自行使用或许可他人使用，也不得提供或泄露给任何第三方。</w:t>
      </w:r>
    </w:p>
    <w:p w:rsidR="009E26EC">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甲方有权利用乙方按照本合同约定提供的研究开发成果，进行后续改进。由此产生的具有实质性或创造性技术进步特征的新的技术成果及其权属，由甲方享有。</w:t>
      </w:r>
    </w:p>
    <w:p w:rsidR="009E26EC">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平台运行采集、收集、分析的所有数据都归甲方所有，以上数据仅限于本项目使用，如由于乙方原因发生数据丢失、泄露，由乙方承担事故责任。</w:t>
      </w:r>
    </w:p>
    <w:p w:rsidR="009E26EC">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乙方利用研究开发经费所购置与研究开发工作有关的设备、器材、资料等财产，归甲方所有。</w:t>
      </w:r>
    </w:p>
    <w:p w:rsidR="009E26EC">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乙方违反上述规定的，应承担相应的违约责任并及时采取补救措施。因乙方违约行为给甲方造成经济损失的（包括但不限于给对方造成名誉信誉或物质利益的损失），应赔偿甲方全部经济损失。</w:t>
      </w:r>
    </w:p>
    <w:p w:rsidR="009E26EC">
      <w:pPr>
        <w:keepNext/>
        <w:keepLines/>
        <w:numPr>
          <w:ilvl w:val="0"/>
          <w:numId w:val="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项目联系人及相关约定</w:t>
      </w:r>
    </w:p>
    <w:p w:rsidR="009E26EC">
      <w:pPr>
        <w:numPr>
          <w:ilvl w:val="0"/>
          <w:numId w:val="27"/>
        </w:numPr>
        <w:spacing w:line="360" w:lineRule="auto"/>
        <w:ind w:firstLine="420" w:firstLineChars="200"/>
        <w:rPr>
          <w:rFonts w:ascii="宋体" w:eastAsia="宋体" w:hAnsi="宋体" w:cs="宋体"/>
          <w:szCs w:val="21"/>
        </w:rPr>
      </w:pPr>
      <w:r>
        <w:rPr>
          <w:rFonts w:ascii="宋体" w:eastAsia="宋体" w:hAnsi="宋体" w:cs="宋体" w:hint="eastAsia"/>
          <w:szCs w:val="21"/>
        </w:rPr>
        <w:t>联系人及职责</w:t>
      </w:r>
    </w:p>
    <w:p w:rsidR="009E26EC">
      <w:pPr>
        <w:ind w:left="420"/>
        <w:rPr>
          <w:rFonts w:ascii="宋体" w:eastAsia="宋体" w:hAnsi="宋体" w:cs="宋体"/>
          <w:szCs w:val="21"/>
        </w:rPr>
      </w:pPr>
      <w:r>
        <w:rPr>
          <w:rFonts w:ascii="宋体" w:eastAsia="宋体" w:hAnsi="宋体" w:cs="宋体"/>
          <w:szCs w:val="21"/>
        </w:rPr>
        <w:t>双方确定，在本合同有效期内，甲方指定</w:t>
      </w:r>
      <w:r>
        <w:rPr>
          <w:rFonts w:ascii="宋体" w:eastAsia="宋体" w:hAnsi="宋体" w:cs="宋体"/>
          <w:szCs w:val="21"/>
          <w:u w:val="single"/>
        </w:rPr>
        <w:t xml:space="preserve">    </w:t>
      </w:r>
      <w:r>
        <w:rPr>
          <w:rFonts w:ascii="宋体" w:eastAsia="宋体" w:hAnsi="宋体" w:cs="宋体"/>
          <w:szCs w:val="21"/>
        </w:rPr>
        <w:t>为甲方项目联系人，乙方指定</w:t>
      </w:r>
      <w:r>
        <w:rPr>
          <w:rFonts w:ascii="宋体" w:eastAsia="宋体" w:hAnsi="宋体" w:cs="宋体"/>
          <w:szCs w:val="21"/>
          <w:u w:val="single"/>
        </w:rPr>
        <w:t xml:space="preserve">     </w:t>
      </w:r>
    </w:p>
    <w:p w:rsidR="009E26EC">
      <w:pPr>
        <w:rPr>
          <w:rFonts w:ascii="宋体" w:eastAsia="宋体" w:hAnsi="宋体" w:cs="宋体"/>
          <w:szCs w:val="21"/>
        </w:rPr>
      </w:pPr>
      <w:r>
        <w:rPr>
          <w:rFonts w:ascii="宋体" w:eastAsia="宋体" w:hAnsi="宋体" w:cs="宋体" w:hint="eastAsia"/>
          <w:szCs w:val="21"/>
        </w:rPr>
        <w:t>为乙方项目联系人。项目联系人承担以下责任：</w:t>
      </w:r>
      <w:r>
        <w:rPr>
          <w:rFonts w:ascii="宋体" w:eastAsia="宋体" w:hAnsi="宋体" w:cs="宋体"/>
          <w:szCs w:val="21"/>
        </w:rPr>
        <w:t xml:space="preserve"> </w:t>
      </w:r>
    </w:p>
    <w:p w:rsidR="009E26EC">
      <w:pPr>
        <w:numPr>
          <w:ilvl w:val="0"/>
          <w:numId w:val="28"/>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hint="eastAsia"/>
          <w:szCs w:val="21"/>
          <w:u w:val="single"/>
        </w:rPr>
        <w:t>；</w:t>
      </w:r>
    </w:p>
    <w:p w:rsidR="009E26EC">
      <w:pPr>
        <w:numPr>
          <w:ilvl w:val="0"/>
          <w:numId w:val="28"/>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u w:val="single"/>
        </w:rPr>
        <w:t xml:space="preserve"> </w:t>
      </w:r>
    </w:p>
    <w:p w:rsidR="009E26EC">
      <w:pPr>
        <w:numPr>
          <w:ilvl w:val="0"/>
          <w:numId w:val="28"/>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hint="eastAsia"/>
          <w:szCs w:val="21"/>
          <w:u w:val="single"/>
        </w:rPr>
        <w:t>；</w:t>
      </w:r>
    </w:p>
    <w:p w:rsidR="009E26EC">
      <w:pPr>
        <w:numPr>
          <w:ilvl w:val="0"/>
          <w:numId w:val="28"/>
        </w:numPr>
        <w:spacing w:line="360" w:lineRule="auto"/>
        <w:ind w:hanging="5"/>
        <w:rPr>
          <w:rFonts w:ascii="宋体" w:eastAsia="宋体" w:hAnsi="宋体" w:cs="宋体"/>
          <w:szCs w:val="21"/>
          <w:u w:val="single"/>
        </w:rPr>
      </w:pPr>
      <w:r>
        <w:rPr>
          <w:rFonts w:ascii="Arial" w:eastAsia="宋体" w:hAnsi="Arial" w:cs="Arial" w:hint="eastAsia"/>
          <w:szCs w:val="21"/>
          <w:u w:val="single"/>
        </w:rPr>
        <w:t xml:space="preserve">                                                                 </w:t>
      </w:r>
    </w:p>
    <w:p w:rsidR="009E26EC">
      <w:pPr>
        <w:numPr>
          <w:ilvl w:val="0"/>
          <w:numId w:val="27"/>
        </w:numPr>
        <w:spacing w:line="360" w:lineRule="auto"/>
        <w:ind w:firstLine="420" w:firstLineChars="200"/>
        <w:rPr>
          <w:rFonts w:ascii="宋体" w:eastAsia="宋体" w:hAnsi="宋体" w:cs="宋体"/>
          <w:szCs w:val="21"/>
        </w:rPr>
      </w:pPr>
      <w:r>
        <w:rPr>
          <w:rFonts w:ascii="宋体" w:eastAsia="宋体" w:hAnsi="宋体" w:cs="宋体" w:hint="eastAsia"/>
          <w:szCs w:val="21"/>
        </w:rPr>
        <w:t>联系人变更约定</w:t>
      </w:r>
    </w:p>
    <w:p w:rsidR="009E26EC">
      <w:pPr>
        <w:numPr>
          <w:ilvl w:val="0"/>
          <w:numId w:val="29"/>
        </w:numPr>
        <w:spacing w:line="360" w:lineRule="auto"/>
        <w:ind w:left="5" w:firstLine="415"/>
        <w:rPr>
          <w:rFonts w:ascii="宋体" w:eastAsia="宋体" w:hAnsi="宋体" w:cs="宋体"/>
          <w:szCs w:val="21"/>
        </w:rPr>
      </w:pPr>
      <w:r>
        <w:rPr>
          <w:rFonts w:ascii="宋体" w:eastAsia="宋体" w:hAnsi="宋体" w:cs="宋体"/>
          <w:szCs w:val="21"/>
        </w:rPr>
        <w:t>一方变更项目联系人的，应当及时以书面形式通知另一方。未及时通知并影响本合同履行或造成损失的，应承担相应的责任。</w:t>
      </w:r>
    </w:p>
    <w:p w:rsidR="009E26EC">
      <w:pPr>
        <w:numPr>
          <w:ilvl w:val="0"/>
          <w:numId w:val="29"/>
        </w:numPr>
        <w:spacing w:line="360" w:lineRule="auto"/>
        <w:ind w:left="5" w:firstLine="415"/>
        <w:rPr>
          <w:rFonts w:ascii="宋体" w:eastAsia="宋体" w:hAnsi="宋体" w:cs="宋体"/>
          <w:szCs w:val="21"/>
        </w:rPr>
      </w:pPr>
      <w:r>
        <w:rPr>
          <w:rFonts w:ascii="宋体" w:eastAsia="宋体" w:hAnsi="宋体" w:cs="宋体"/>
          <w:szCs w:val="21"/>
        </w:rPr>
        <w:t>一方变更项目联系人的，须保证业务连续</w:t>
      </w:r>
      <w:r>
        <w:rPr>
          <w:rFonts w:ascii="宋体" w:eastAsia="宋体" w:hAnsi="宋体" w:cs="宋体"/>
          <w:szCs w:val="21"/>
        </w:rPr>
        <w:t>性及后续运行维护要求，由于人员变动影响本合同履行或造成损失的，应承担相应的责任。</w:t>
      </w:r>
    </w:p>
    <w:p w:rsidR="009E26EC">
      <w:pPr>
        <w:numPr>
          <w:ilvl w:val="0"/>
          <w:numId w:val="29"/>
        </w:numPr>
        <w:spacing w:line="360" w:lineRule="auto"/>
        <w:ind w:left="5" w:firstLine="415"/>
        <w:rPr>
          <w:rFonts w:ascii="宋体" w:eastAsia="宋体" w:hAnsi="宋体" w:cs="宋体"/>
          <w:szCs w:val="21"/>
        </w:rPr>
      </w:pPr>
      <w:r>
        <w:rPr>
          <w:rFonts w:ascii="宋体" w:eastAsia="宋体" w:hAnsi="宋体" w:cs="宋体"/>
          <w:szCs w:val="21"/>
        </w:rPr>
        <w:t>乙方</w:t>
      </w:r>
      <w:r>
        <w:rPr>
          <w:rFonts w:ascii="宋体" w:eastAsia="宋体" w:hAnsi="宋体" w:cs="宋体" w:hint="eastAsia"/>
          <w:szCs w:val="21"/>
        </w:rPr>
        <w:t>须定期向甲方通报汇总的</w:t>
      </w:r>
      <w:r>
        <w:rPr>
          <w:rFonts w:ascii="宋体" w:eastAsia="宋体" w:hAnsi="宋体" w:cs="宋体"/>
          <w:szCs w:val="21"/>
        </w:rPr>
        <w:t>项目参与人员并及时更新，</w:t>
      </w:r>
      <w:r>
        <w:rPr>
          <w:rFonts w:ascii="宋体" w:eastAsia="宋体" w:hAnsi="宋体" w:cs="宋体" w:hint="eastAsia"/>
          <w:szCs w:val="21"/>
        </w:rPr>
        <w:t>严格</w:t>
      </w:r>
      <w:r>
        <w:rPr>
          <w:rFonts w:ascii="宋体" w:eastAsia="宋体" w:hAnsi="宋体" w:cs="宋体"/>
          <w:szCs w:val="21"/>
        </w:rPr>
        <w:t>审核</w:t>
      </w:r>
      <w:r>
        <w:rPr>
          <w:rFonts w:ascii="宋体" w:eastAsia="宋体" w:hAnsi="宋体" w:cs="宋体" w:hint="eastAsia"/>
          <w:szCs w:val="21"/>
        </w:rPr>
        <w:t>参与</w:t>
      </w:r>
      <w:r>
        <w:rPr>
          <w:rFonts w:ascii="宋体" w:eastAsia="宋体" w:hAnsi="宋体" w:cs="宋体"/>
          <w:szCs w:val="21"/>
        </w:rPr>
        <w:t>人员背景，</w:t>
      </w:r>
      <w:r>
        <w:rPr>
          <w:rFonts w:ascii="宋体" w:eastAsia="宋体" w:hAnsi="宋体" w:cs="宋体" w:hint="eastAsia"/>
          <w:szCs w:val="21"/>
        </w:rPr>
        <w:t>不得超出应有的系统</w:t>
      </w:r>
      <w:r>
        <w:rPr>
          <w:rFonts w:ascii="宋体" w:eastAsia="宋体" w:hAnsi="宋体" w:cs="宋体"/>
          <w:szCs w:val="21"/>
        </w:rPr>
        <w:t>访问</w:t>
      </w:r>
      <w:r>
        <w:rPr>
          <w:rFonts w:ascii="宋体" w:eastAsia="宋体" w:hAnsi="宋体" w:cs="宋体" w:hint="eastAsia"/>
          <w:szCs w:val="21"/>
        </w:rPr>
        <w:t>权限</w:t>
      </w:r>
      <w:r>
        <w:rPr>
          <w:rFonts w:ascii="宋体" w:eastAsia="宋体" w:hAnsi="宋体" w:cs="宋体"/>
          <w:szCs w:val="21"/>
        </w:rPr>
        <w:t>授权，严格执行日志管理等</w:t>
      </w:r>
      <w:r>
        <w:rPr>
          <w:rFonts w:ascii="宋体" w:eastAsia="宋体" w:hAnsi="宋体" w:cs="宋体" w:hint="eastAsia"/>
          <w:szCs w:val="21"/>
        </w:rPr>
        <w:t>。</w:t>
      </w:r>
    </w:p>
    <w:p w:rsidR="009E26EC">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74" w:name="_Toc150439567"/>
      <w:r>
        <w:rPr>
          <w:rFonts w:ascii="宋体" w:eastAsia="宋体" w:hAnsi="宋体" w:cs="宋体" w:hint="eastAsia"/>
          <w:b/>
          <w:bCs/>
          <w:szCs w:val="21"/>
        </w:rPr>
        <w:t>项目交付</w:t>
      </w:r>
      <w:bookmarkEnd w:id="74"/>
    </w:p>
    <w:p w:rsidR="009E26EC">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乙方应当按以下方式向甲方交付研究开发成果：</w:t>
      </w:r>
    </w:p>
    <w:p w:rsidR="009E26EC">
      <w:pPr>
        <w:numPr>
          <w:ilvl w:val="0"/>
          <w:numId w:val="31"/>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研究开发成果交付内容：</w:t>
      </w:r>
    </w:p>
    <w:p w:rsidR="009E26EC">
      <w:pPr>
        <w:ind w:firstLine="420" w:firstLineChars="200"/>
        <w:rPr>
          <w:rFonts w:ascii="宋体" w:eastAsia="宋体" w:hAnsi="宋体" w:cs="宋体"/>
          <w:szCs w:val="21"/>
          <w:u w:val="single"/>
        </w:rPr>
      </w:pPr>
      <w:r>
        <w:rPr>
          <w:rFonts w:ascii="宋体" w:eastAsia="宋体" w:hAnsi="宋体" w:cs="宋体" w:hint="eastAsia"/>
          <w:szCs w:val="21"/>
          <w:u w:val="single"/>
        </w:rPr>
        <w:t>需求分析、需求规格说明书、系统原型；</w:t>
      </w:r>
      <w:r>
        <w:rPr>
          <w:rFonts w:ascii="宋体" w:eastAsia="宋体" w:hAnsi="宋体" w:cs="宋体" w:hint="eastAsia"/>
          <w:szCs w:val="21"/>
          <w:u w:val="single"/>
        </w:rPr>
        <w:t xml:space="preserve">    </w:t>
      </w:r>
    </w:p>
    <w:p w:rsidR="009E26EC">
      <w:pPr>
        <w:ind w:firstLine="420" w:firstLineChars="200"/>
        <w:rPr>
          <w:rFonts w:ascii="宋体" w:eastAsia="宋体" w:hAnsi="宋体" w:cs="宋体"/>
          <w:szCs w:val="21"/>
          <w:u w:val="single"/>
        </w:rPr>
      </w:pPr>
      <w:r>
        <w:rPr>
          <w:rFonts w:ascii="宋体" w:eastAsia="宋体" w:hAnsi="宋体" w:cs="宋体" w:hint="eastAsia"/>
          <w:szCs w:val="21"/>
          <w:u w:val="single"/>
        </w:rPr>
        <w:t>概要设计、详细设计方案；</w:t>
      </w:r>
      <w:r>
        <w:rPr>
          <w:rFonts w:ascii="宋体" w:eastAsia="宋体" w:hAnsi="宋体" w:cs="宋体" w:hint="eastAsia"/>
          <w:szCs w:val="21"/>
          <w:u w:val="single"/>
        </w:rPr>
        <w:t xml:space="preserve">                </w:t>
      </w:r>
    </w:p>
    <w:p w:rsidR="009E26EC">
      <w:pPr>
        <w:ind w:firstLine="420" w:firstLineChars="200"/>
        <w:rPr>
          <w:rFonts w:ascii="宋体" w:eastAsia="宋体" w:hAnsi="宋体" w:cs="宋体"/>
          <w:szCs w:val="21"/>
          <w:u w:val="single"/>
        </w:rPr>
      </w:pPr>
      <w:r>
        <w:rPr>
          <w:rFonts w:ascii="宋体" w:eastAsia="宋体" w:hAnsi="宋体" w:cs="宋体" w:hint="eastAsia"/>
          <w:szCs w:val="21"/>
          <w:u w:val="single"/>
        </w:rPr>
        <w:t>运行正常的系统；</w:t>
      </w:r>
      <w:r>
        <w:rPr>
          <w:rFonts w:ascii="宋体" w:eastAsia="宋体" w:hAnsi="宋体" w:cs="宋体" w:hint="eastAsia"/>
          <w:szCs w:val="21"/>
          <w:u w:val="single"/>
        </w:rPr>
        <w:t xml:space="preserve">                        </w:t>
      </w:r>
    </w:p>
    <w:p w:rsidR="009E26EC">
      <w:pPr>
        <w:ind w:firstLine="420" w:firstLineChars="200"/>
        <w:rPr>
          <w:rFonts w:ascii="宋体" w:eastAsia="宋体" w:hAnsi="宋体" w:cs="宋体"/>
          <w:szCs w:val="21"/>
          <w:u w:val="single"/>
        </w:rPr>
      </w:pPr>
      <w:r>
        <w:rPr>
          <w:rFonts w:ascii="宋体" w:eastAsia="宋体" w:hAnsi="宋体" w:cs="宋体" w:hint="eastAsia"/>
          <w:szCs w:val="21"/>
          <w:u w:val="single"/>
        </w:rPr>
        <w:t>完整的软件源代码、可执行程序、安装程序；</w:t>
      </w:r>
    </w:p>
    <w:p w:rsidR="009E26EC">
      <w:pPr>
        <w:ind w:firstLine="420" w:firstLineChars="200"/>
        <w:rPr>
          <w:rFonts w:ascii="宋体" w:eastAsia="宋体" w:hAnsi="宋体" w:cs="宋体"/>
          <w:szCs w:val="21"/>
          <w:u w:val="single"/>
        </w:rPr>
      </w:pPr>
      <w:r>
        <w:rPr>
          <w:rFonts w:ascii="宋体" w:eastAsia="宋体" w:hAnsi="宋体" w:cs="宋体" w:hint="eastAsia"/>
          <w:szCs w:val="21"/>
          <w:u w:val="single"/>
        </w:rPr>
        <w:t>软件使用手册；</w:t>
      </w:r>
      <w:r>
        <w:rPr>
          <w:rFonts w:ascii="宋体" w:eastAsia="宋体" w:hAnsi="宋体" w:cs="宋体" w:hint="eastAsia"/>
          <w:szCs w:val="21"/>
          <w:u w:val="single"/>
        </w:rPr>
        <w:t xml:space="preserve">                          </w:t>
      </w:r>
    </w:p>
    <w:p w:rsidR="009E26EC">
      <w:pPr>
        <w:ind w:firstLine="420" w:firstLineChars="200"/>
        <w:rPr>
          <w:rFonts w:ascii="宋体" w:eastAsia="宋体" w:hAnsi="宋体" w:cs="宋体"/>
          <w:szCs w:val="21"/>
          <w:u w:val="single"/>
        </w:rPr>
      </w:pPr>
      <w:r>
        <w:rPr>
          <w:rFonts w:ascii="宋体" w:eastAsia="宋体" w:hAnsi="宋体" w:cs="宋体" w:hint="eastAsia"/>
          <w:szCs w:val="21"/>
          <w:u w:val="single"/>
        </w:rPr>
        <w:t>软件技术说明；</w:t>
      </w:r>
      <w:r>
        <w:rPr>
          <w:rFonts w:ascii="宋体" w:eastAsia="宋体" w:hAnsi="宋体" w:cs="宋体" w:hint="eastAsia"/>
          <w:szCs w:val="21"/>
          <w:u w:val="single"/>
        </w:rPr>
        <w:t xml:space="preserve">                          </w:t>
      </w:r>
    </w:p>
    <w:p w:rsidR="009E26EC">
      <w:pPr>
        <w:ind w:firstLine="420" w:firstLineChars="200"/>
        <w:rPr>
          <w:rFonts w:ascii="宋体" w:eastAsia="宋体" w:hAnsi="宋体" w:cs="宋体"/>
          <w:szCs w:val="21"/>
          <w:u w:val="single"/>
        </w:rPr>
      </w:pPr>
      <w:r>
        <w:rPr>
          <w:rFonts w:ascii="宋体" w:eastAsia="宋体" w:hAnsi="宋体" w:cs="宋体" w:hint="eastAsia"/>
          <w:szCs w:val="21"/>
          <w:u w:val="single"/>
        </w:rPr>
        <w:t>软件测试大纲、测试报告；</w:t>
      </w:r>
      <w:r>
        <w:rPr>
          <w:rFonts w:ascii="宋体" w:eastAsia="宋体" w:hAnsi="宋体" w:cs="宋体" w:hint="eastAsia"/>
          <w:szCs w:val="21"/>
          <w:u w:val="single"/>
        </w:rPr>
        <w:t xml:space="preserve">                </w:t>
      </w:r>
    </w:p>
    <w:p w:rsidR="009E26EC">
      <w:pPr>
        <w:ind w:firstLine="420" w:firstLineChars="200"/>
        <w:rPr>
          <w:rFonts w:ascii="宋体" w:eastAsia="宋体" w:hAnsi="宋体" w:cs="宋体"/>
          <w:szCs w:val="21"/>
          <w:u w:val="single"/>
        </w:rPr>
      </w:pPr>
      <w:r>
        <w:rPr>
          <w:rFonts w:ascii="宋体" w:eastAsia="宋体" w:hAnsi="宋体" w:cs="宋体" w:hint="eastAsia"/>
          <w:szCs w:val="21"/>
          <w:u w:val="single"/>
        </w:rPr>
        <w:t>其他按照《气象软件工程规范》要求的文档；</w:t>
      </w:r>
    </w:p>
    <w:p w:rsidR="009E26EC">
      <w:pPr>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hint="eastAsia"/>
          <w:szCs w:val="21"/>
          <w:u w:val="single"/>
        </w:rPr>
        <w:t>。</w:t>
      </w:r>
    </w:p>
    <w:p w:rsidR="009E26EC">
      <w:pPr>
        <w:ind w:firstLine="420" w:firstLineChars="200"/>
        <w:rPr>
          <w:rFonts w:ascii="宋体" w:eastAsia="宋体" w:hAnsi="宋体" w:cs="宋体"/>
          <w:szCs w:val="21"/>
          <w:u w:val="single"/>
        </w:rPr>
      </w:pPr>
      <w:r>
        <w:rPr>
          <w:rFonts w:ascii="宋体" w:eastAsia="宋体" w:hAnsi="宋体" w:cs="宋体" w:hint="eastAsia"/>
          <w:szCs w:val="21"/>
          <w:u w:val="single"/>
        </w:rPr>
        <w:t>（以上文档提供电子版</w:t>
      </w:r>
      <w:r>
        <w:rPr>
          <w:rFonts w:ascii="宋体" w:eastAsia="宋体" w:hAnsi="宋体" w:cs="宋体" w:hint="eastAsia"/>
          <w:szCs w:val="21"/>
          <w:u w:val="single"/>
        </w:rPr>
        <w:t>x</w:t>
      </w:r>
      <w:r>
        <w:rPr>
          <w:rFonts w:ascii="宋体" w:eastAsia="宋体" w:hAnsi="宋体" w:cs="宋体" w:hint="eastAsia"/>
          <w:szCs w:val="21"/>
          <w:u w:val="single"/>
        </w:rPr>
        <w:t>套，硬拷贝</w:t>
      </w:r>
      <w:r>
        <w:rPr>
          <w:rFonts w:ascii="宋体" w:eastAsia="宋体" w:hAnsi="宋体" w:cs="宋体" w:hint="eastAsia"/>
          <w:szCs w:val="21"/>
          <w:u w:val="single"/>
        </w:rPr>
        <w:t>x</w:t>
      </w:r>
      <w:r>
        <w:rPr>
          <w:rFonts w:ascii="宋体" w:eastAsia="宋体" w:hAnsi="宋体" w:cs="宋体" w:hint="eastAsia"/>
          <w:szCs w:val="21"/>
          <w:u w:val="single"/>
        </w:rPr>
        <w:t>套）。</w:t>
      </w:r>
    </w:p>
    <w:p w:rsidR="009E26EC">
      <w:pPr>
        <w:numPr>
          <w:ilvl w:val="0"/>
          <w:numId w:val="31"/>
        </w:numPr>
        <w:spacing w:line="360" w:lineRule="auto"/>
        <w:ind w:firstLine="420" w:firstLineChars="200"/>
        <w:rPr>
          <w:rFonts w:ascii="宋体" w:eastAsia="宋体" w:hAnsi="宋体" w:cs="宋体"/>
          <w:szCs w:val="21"/>
        </w:rPr>
      </w:pPr>
      <w:r>
        <w:rPr>
          <w:rFonts w:ascii="宋体" w:eastAsia="宋体" w:hAnsi="宋体" w:cs="宋体" w:hint="eastAsia"/>
          <w:szCs w:val="21"/>
        </w:rPr>
        <w:t>研究开发成果交付的时间及地点：</w:t>
      </w:r>
      <w:r>
        <w:rPr>
          <w:rFonts w:ascii="宋体" w:eastAsia="宋体" w:hAnsi="宋体" w:cs="宋体" w:hint="eastAsia"/>
          <w:szCs w:val="21"/>
        </w:rPr>
        <w:t xml:space="preserve">             </w:t>
      </w:r>
      <w:r>
        <w:rPr>
          <w:rFonts w:ascii="宋体" w:eastAsia="宋体" w:hAnsi="宋体" w:cs="宋体" w:hint="eastAsia"/>
          <w:szCs w:val="21"/>
        </w:rPr>
        <w:t>在</w:t>
      </w:r>
      <w:r>
        <w:rPr>
          <w:rFonts w:ascii="宋体" w:eastAsia="宋体" w:hAnsi="宋体" w:cs="宋体" w:hint="eastAsia"/>
          <w:szCs w:val="21"/>
        </w:rPr>
        <w:t xml:space="preserve">            </w:t>
      </w:r>
      <w:r>
        <w:rPr>
          <w:rFonts w:ascii="宋体" w:eastAsia="宋体" w:hAnsi="宋体" w:cs="宋体" w:hint="eastAsia"/>
          <w:szCs w:val="21"/>
        </w:rPr>
        <w:t>交付。</w:t>
      </w:r>
    </w:p>
    <w:p w:rsidR="009E26EC">
      <w:pPr>
        <w:numPr>
          <w:ilvl w:val="0"/>
          <w:numId w:val="31"/>
        </w:numPr>
        <w:spacing w:line="360" w:lineRule="auto"/>
        <w:ind w:firstLine="420" w:firstLineChars="200"/>
        <w:rPr>
          <w:rFonts w:ascii="宋体" w:eastAsia="宋体" w:hAnsi="宋体" w:cs="宋体"/>
          <w:szCs w:val="21"/>
        </w:rPr>
      </w:pPr>
      <w:r>
        <w:rPr>
          <w:rFonts w:ascii="宋体" w:eastAsia="宋体" w:hAnsi="宋体" w:cs="宋体" w:hint="eastAsia"/>
          <w:szCs w:val="21"/>
        </w:rPr>
        <w:t>乙方应向甲方交付的其他文档资料及协作事项如下：</w:t>
      </w:r>
    </w:p>
    <w:p w:rsidR="009E26EC">
      <w:pPr>
        <w:ind w:firstLine="420" w:firstLineChars="200"/>
        <w:rPr>
          <w:rFonts w:ascii="宋体" w:eastAsia="宋体" w:hAnsi="宋体" w:cs="宋体"/>
          <w:szCs w:val="21"/>
        </w:rPr>
      </w:pPr>
      <w:r>
        <w:rPr>
          <w:rFonts w:ascii="宋体" w:eastAsia="宋体" w:hAnsi="宋体" w:cs="宋体" w:hint="eastAsia"/>
          <w:szCs w:val="21"/>
        </w:rPr>
        <w:t>资料清单</w:t>
      </w:r>
      <w:r>
        <w:rPr>
          <w:rFonts w:ascii="宋体" w:eastAsia="宋体" w:hAnsi="宋体" w:cs="宋体" w:hint="eastAsia"/>
          <w:szCs w:val="21"/>
        </w:rPr>
        <w:t>:_</w:t>
      </w:r>
      <w:r>
        <w:rPr>
          <w:rFonts w:ascii="宋体" w:eastAsia="宋体" w:hAnsi="宋体" w:cs="宋体" w:hint="eastAsia"/>
          <w:szCs w:val="21"/>
        </w:rPr>
        <w:t>_____________________</w:t>
      </w:r>
    </w:p>
    <w:p w:rsidR="009E26EC">
      <w:pPr>
        <w:ind w:firstLine="420" w:firstLineChars="200"/>
        <w:rPr>
          <w:rFonts w:ascii="宋体" w:eastAsia="宋体" w:hAnsi="宋体" w:cs="宋体"/>
          <w:szCs w:val="21"/>
        </w:rPr>
      </w:pPr>
      <w:r>
        <w:rPr>
          <w:rFonts w:ascii="宋体" w:eastAsia="宋体" w:hAnsi="宋体" w:cs="宋体" w:hint="eastAsia"/>
          <w:szCs w:val="21"/>
        </w:rPr>
        <w:t>协作事项：</w:t>
      </w:r>
      <w:r>
        <w:rPr>
          <w:rFonts w:ascii="宋体" w:eastAsia="宋体" w:hAnsi="宋体" w:cs="宋体" w:hint="eastAsia"/>
          <w:szCs w:val="21"/>
          <w:u w:val="single"/>
        </w:rPr>
        <w:t xml:space="preserve">                      </w:t>
      </w:r>
    </w:p>
    <w:p w:rsidR="009E26EC">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安装调试</w:t>
      </w:r>
    </w:p>
    <w:p w:rsidR="009E26EC">
      <w:pPr>
        <w:ind w:firstLine="420" w:firstLineChars="200"/>
        <w:rPr>
          <w:rFonts w:ascii="宋体" w:eastAsia="宋体" w:hAnsi="宋体" w:cs="宋体"/>
          <w:szCs w:val="21"/>
        </w:rPr>
      </w:pPr>
      <w:r>
        <w:rPr>
          <w:rFonts w:ascii="宋体" w:eastAsia="宋体" w:hAnsi="宋体" w:cs="宋体" w:hint="eastAsia"/>
          <w:szCs w:val="21"/>
        </w:rPr>
        <w:t>乙方负责项目系统的安装及调试，内容如下：</w:t>
      </w:r>
    </w:p>
    <w:p w:rsidR="009E26EC">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确保达到系统正常运行条件和相关技术标准及业务要求；</w:t>
      </w:r>
    </w:p>
    <w:p w:rsidR="009E26EC">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系统数据达到规范要求，运行正常；</w:t>
      </w:r>
    </w:p>
    <w:p w:rsidR="009E26EC">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系统运行保证安全稳定；</w:t>
      </w:r>
    </w:p>
    <w:p w:rsidR="009E26EC">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平台业务运行机制要完整。</w:t>
      </w:r>
    </w:p>
    <w:p w:rsidR="009E26EC">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培训</w:t>
      </w:r>
    </w:p>
    <w:p w:rsidR="009E26EC">
      <w:pPr>
        <w:ind w:firstLine="420" w:firstLineChars="200"/>
        <w:rPr>
          <w:rFonts w:ascii="宋体" w:eastAsia="宋体" w:hAnsi="宋体" w:cs="宋体"/>
          <w:szCs w:val="21"/>
        </w:rPr>
      </w:pPr>
      <w:r>
        <w:rPr>
          <w:rFonts w:ascii="宋体" w:eastAsia="宋体" w:hAnsi="宋体" w:cs="宋体" w:hint="eastAsia"/>
          <w:szCs w:val="21"/>
        </w:rPr>
        <w:t>双方确定，乙方应在向甲方交付研究开发成果后，根据甲方的要求，为甲方指定的人员提供无偿的技术指导和培训，或提供与使用该研究开发成果相关的技术服务。</w:t>
      </w:r>
    </w:p>
    <w:p w:rsidR="009E26EC">
      <w:pPr>
        <w:ind w:firstLine="420" w:firstLineChars="200"/>
        <w:rPr>
          <w:rFonts w:ascii="宋体" w:eastAsia="宋体" w:hAnsi="宋体" w:cs="宋体"/>
          <w:szCs w:val="21"/>
          <w:u w:val="single"/>
        </w:rPr>
      </w:pPr>
      <w:r>
        <w:rPr>
          <w:rFonts w:ascii="宋体" w:eastAsia="宋体" w:hAnsi="宋体" w:cs="宋体" w:hint="eastAsia"/>
          <w:szCs w:val="21"/>
        </w:rPr>
        <w:t>技术服务和指导内容：</w:t>
      </w:r>
      <w:r>
        <w:rPr>
          <w:rFonts w:ascii="宋体" w:eastAsia="宋体" w:hAnsi="宋体" w:cs="宋体" w:hint="eastAsia"/>
          <w:szCs w:val="21"/>
          <w:u w:val="single"/>
        </w:rPr>
        <w:t xml:space="preserve">                                  </w:t>
      </w:r>
    </w:p>
    <w:p w:rsidR="009E26EC">
      <w:pPr>
        <w:ind w:firstLine="420" w:firstLineChars="200"/>
        <w:rPr>
          <w:rFonts w:ascii="宋体" w:eastAsia="宋体" w:hAnsi="宋体" w:cs="宋体"/>
          <w:szCs w:val="21"/>
          <w:u w:val="single"/>
        </w:rPr>
      </w:pPr>
      <w:r>
        <w:rPr>
          <w:rFonts w:ascii="宋体" w:eastAsia="宋体" w:hAnsi="宋体" w:cs="宋体" w:hint="eastAsia"/>
          <w:szCs w:val="21"/>
        </w:rPr>
        <w:t>地点和方式：</w:t>
      </w:r>
      <w:r>
        <w:rPr>
          <w:rFonts w:ascii="宋体" w:eastAsia="宋体" w:hAnsi="宋体" w:cs="宋体" w:hint="eastAsia"/>
          <w:szCs w:val="21"/>
          <w:u w:val="single"/>
        </w:rPr>
        <w:t xml:space="preserve">                                          </w:t>
      </w:r>
    </w:p>
    <w:p w:rsidR="009E26EC">
      <w:pPr>
        <w:keepNext/>
        <w:keepLines/>
        <w:numPr>
          <w:ilvl w:val="0"/>
          <w:numId w:val="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支付方式</w:t>
      </w:r>
    </w:p>
    <w:p w:rsidR="009E26EC">
      <w:pPr>
        <w:ind w:firstLine="420" w:firstLineChars="200"/>
        <w:rPr>
          <w:rFonts w:ascii="宋体" w:eastAsia="宋体" w:hAnsi="宋体" w:cs="宋体"/>
          <w:szCs w:val="21"/>
        </w:rPr>
      </w:pPr>
      <w:r>
        <w:rPr>
          <w:rFonts w:ascii="宋体" w:eastAsia="宋体" w:hAnsi="宋体" w:cs="宋体" w:hint="eastAsia"/>
          <w:szCs w:val="21"/>
        </w:rPr>
        <w:t>甲方应按以下方式支付研究开发经费和报酬：</w:t>
      </w:r>
    </w:p>
    <w:p w:rsidR="009E26EC">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研究开发经费和报酬总额为（含税）</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元（大写：人民币</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元）</w:t>
      </w:r>
      <w:r>
        <w:rPr>
          <w:rFonts w:ascii="宋体" w:eastAsia="宋体" w:hAnsi="宋体" w:cs="宋体" w:hint="eastAsia"/>
          <w:szCs w:val="21"/>
        </w:rPr>
        <w:t>。其中：</w:t>
      </w:r>
    </w:p>
    <w:p w:rsidR="009E26EC">
      <w:pPr>
        <w:numPr>
          <w:ilvl w:val="0"/>
          <w:numId w:val="34"/>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9E26EC">
      <w:pPr>
        <w:numPr>
          <w:ilvl w:val="0"/>
          <w:numId w:val="34"/>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9E26EC">
      <w:pPr>
        <w:numPr>
          <w:ilvl w:val="0"/>
          <w:numId w:val="34"/>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9E26EC">
      <w:pPr>
        <w:numPr>
          <w:ilvl w:val="0"/>
          <w:numId w:val="34"/>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u w:val="single"/>
        </w:rPr>
        <w:t>。</w:t>
      </w:r>
    </w:p>
    <w:p w:rsidR="009E26EC">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研究开发经费由甲方分期支付给乙方。具体支付方式和时间如下：</w:t>
      </w:r>
      <w:r>
        <w:rPr>
          <w:rFonts w:ascii="宋体" w:eastAsia="宋体" w:hAnsi="宋体" w:cs="宋体" w:hint="eastAsia"/>
          <w:szCs w:val="21"/>
        </w:rPr>
        <w:t xml:space="preserve"> </w:t>
      </w:r>
    </w:p>
    <w:p w:rsidR="009E26EC">
      <w:pPr>
        <w:tabs>
          <w:tab w:val="left" w:pos="720"/>
        </w:tabs>
        <w:ind w:firstLine="420" w:firstLineChars="200"/>
        <w:rPr>
          <w:rFonts w:ascii="宋体" w:eastAsia="宋体" w:hAnsi="宋体" w:cs="宋体"/>
          <w:szCs w:val="21"/>
        </w:rPr>
      </w:pPr>
      <w:r>
        <w:rPr>
          <w:rFonts w:ascii="宋体" w:eastAsia="宋体" w:hAnsi="宋体" w:cs="宋体" w:hint="eastAsia"/>
          <w:szCs w:val="21"/>
        </w:rPr>
        <w:t>甲方通过电汇或银行转账方式向乙方指定银行账户付款。在甲方每一笔款项</w:t>
      </w:r>
      <w:r>
        <w:rPr>
          <w:rFonts w:ascii="宋体" w:eastAsia="宋体" w:hAnsi="宋体" w:cs="宋体" w:hint="eastAsia"/>
          <w:szCs w:val="21"/>
        </w:rPr>
        <w:t>支付前，乙方向甲方提交付款申请及出具同等金额的增值税发票，否则甲方有权拒绝付款并不承担违约责任。</w:t>
      </w:r>
    </w:p>
    <w:p w:rsidR="009E26EC" w:rsidRPr="00954D29">
      <w:pPr>
        <w:tabs>
          <w:tab w:val="left" w:pos="720"/>
        </w:tabs>
        <w:ind w:firstLine="420" w:firstLineChars="200"/>
        <w:rPr>
          <w:rFonts w:ascii="宋体" w:eastAsia="宋体" w:hAnsi="宋体" w:cs="宋体"/>
          <w:szCs w:val="21"/>
          <w:highlight w:val="yellow"/>
        </w:rPr>
      </w:pPr>
      <w:r w:rsidRPr="00954D29">
        <w:rPr>
          <w:rFonts w:ascii="宋体" w:eastAsia="宋体" w:hAnsi="宋体" w:cs="宋体" w:hint="eastAsia"/>
          <w:szCs w:val="21"/>
          <w:highlight w:val="yellow"/>
        </w:rPr>
        <w:t>第一阶段：本合同签订生效及提交研究开发计划且项目开工后</w:t>
      </w:r>
      <w:r w:rsidRPr="00954D29">
        <w:rPr>
          <w:rFonts w:ascii="宋体" w:eastAsia="宋体" w:hAnsi="宋体" w:cs="宋体" w:hint="eastAsia"/>
          <w:szCs w:val="21"/>
          <w:highlight w:val="yellow"/>
          <w:u w:val="single"/>
        </w:rPr>
        <w:t>【</w:t>
      </w:r>
      <w:r w:rsidRPr="00954D29">
        <w:rPr>
          <w:rFonts w:ascii="宋体" w:eastAsia="宋体" w:hAnsi="宋体" w:cs="宋体" w:hint="eastAsia"/>
          <w:szCs w:val="21"/>
          <w:highlight w:val="yellow"/>
          <w:u w:val="single"/>
        </w:rPr>
        <w:t xml:space="preserve">  </w:t>
      </w:r>
      <w:r w:rsidRPr="00954D29">
        <w:rPr>
          <w:rFonts w:ascii="宋体" w:eastAsia="宋体" w:hAnsi="宋体" w:cs="宋体" w:hint="eastAsia"/>
          <w:szCs w:val="21"/>
          <w:highlight w:val="yellow"/>
          <w:u w:val="single"/>
        </w:rPr>
        <w:t>】</w:t>
      </w:r>
      <w:r w:rsidRPr="00954D29">
        <w:rPr>
          <w:rFonts w:ascii="宋体" w:eastAsia="宋体" w:hAnsi="宋体" w:cs="宋体" w:hint="eastAsia"/>
          <w:szCs w:val="21"/>
          <w:highlight w:val="yellow"/>
        </w:rPr>
        <w:t>个工作日内，甲方向乙方支付本合同首付款至乙方指定账户，首付款为合同总额</w:t>
      </w:r>
      <w:r w:rsidRPr="00954D29" w:rsidR="00954D29">
        <w:rPr>
          <w:rFonts w:ascii="宋体" w:eastAsia="宋体" w:hAnsi="宋体" w:cs="宋体"/>
          <w:szCs w:val="21"/>
          <w:highlight w:val="yellow"/>
        </w:rPr>
        <w:t>80%</w:t>
      </w:r>
      <w:r w:rsidRPr="00954D29">
        <w:rPr>
          <w:rFonts w:ascii="宋体" w:eastAsia="宋体" w:hAnsi="宋体" w:cs="宋体" w:hint="eastAsia"/>
          <w:szCs w:val="21"/>
          <w:highlight w:val="yellow"/>
        </w:rPr>
        <w:t>，即：</w:t>
      </w:r>
      <w:r w:rsidRPr="00954D29">
        <w:rPr>
          <w:rFonts w:ascii="宋体" w:eastAsia="宋体" w:hAnsi="宋体" w:cs="宋体" w:hint="eastAsia"/>
          <w:szCs w:val="21"/>
          <w:highlight w:val="yellow"/>
          <w:u w:val="single"/>
        </w:rPr>
        <w:t>￥</w:t>
      </w:r>
      <w:r w:rsidRPr="00954D29">
        <w:rPr>
          <w:rFonts w:ascii="宋体" w:eastAsia="宋体" w:hAnsi="宋体" w:cs="宋体" w:hint="eastAsia"/>
          <w:szCs w:val="21"/>
          <w:highlight w:val="yellow"/>
          <w:u w:val="single"/>
        </w:rPr>
        <w:t xml:space="preserve">    </w:t>
      </w:r>
      <w:r w:rsidRPr="00954D29">
        <w:rPr>
          <w:rFonts w:ascii="宋体" w:eastAsia="宋体" w:hAnsi="宋体" w:cs="宋体" w:hint="eastAsia"/>
          <w:szCs w:val="21"/>
          <w:highlight w:val="yellow"/>
          <w:u w:val="single"/>
        </w:rPr>
        <w:t>元（大写：人民币</w:t>
      </w:r>
      <w:r w:rsidRPr="00954D29">
        <w:rPr>
          <w:rFonts w:ascii="宋体" w:eastAsia="宋体" w:hAnsi="宋体" w:cs="宋体" w:hint="eastAsia"/>
          <w:szCs w:val="21"/>
          <w:highlight w:val="yellow"/>
          <w:u w:val="single"/>
        </w:rPr>
        <w:t xml:space="preserve">    </w:t>
      </w:r>
      <w:r w:rsidRPr="00954D29">
        <w:rPr>
          <w:rFonts w:ascii="宋体" w:eastAsia="宋体" w:hAnsi="宋体" w:cs="宋体" w:hint="eastAsia"/>
          <w:szCs w:val="21"/>
          <w:highlight w:val="yellow"/>
          <w:u w:val="single"/>
        </w:rPr>
        <w:t>元整）；</w:t>
      </w:r>
    </w:p>
    <w:p w:rsidR="009E26EC" w:rsidRPr="00954D29">
      <w:pPr>
        <w:tabs>
          <w:tab w:val="left" w:pos="720"/>
        </w:tabs>
        <w:ind w:firstLine="420" w:firstLineChars="200"/>
        <w:rPr>
          <w:rFonts w:ascii="宋体" w:eastAsia="宋体" w:hAnsi="宋体" w:cs="宋体"/>
          <w:szCs w:val="21"/>
          <w:highlight w:val="yellow"/>
        </w:rPr>
      </w:pPr>
      <w:r w:rsidRPr="00954D29">
        <w:rPr>
          <w:rFonts w:ascii="宋体" w:eastAsia="宋体" w:hAnsi="宋体" w:cs="宋体" w:hint="eastAsia"/>
          <w:szCs w:val="21"/>
          <w:highlight w:val="yellow"/>
        </w:rPr>
        <w:t>第二阶段：乙方</w:t>
      </w:r>
      <w:r w:rsidRPr="00954D29">
        <w:rPr>
          <w:rFonts w:ascii="宋体" w:eastAsia="宋体" w:hAnsi="宋体" w:cs="宋体" w:hint="eastAsia"/>
          <w:szCs w:val="21"/>
          <w:highlight w:val="yellow"/>
          <w:u w:val="single"/>
        </w:rPr>
        <w:t>完成</w:t>
      </w:r>
      <w:r w:rsidRPr="00954D29" w:rsidR="00954D29">
        <w:rPr>
          <w:rFonts w:ascii="宋体" w:eastAsia="宋体" w:hAnsi="宋体" w:cs="宋体" w:hint="eastAsia"/>
          <w:szCs w:val="21"/>
          <w:highlight w:val="yellow"/>
          <w:u w:val="single"/>
        </w:rPr>
        <w:t>系统开发并部署上线后向采购人申请项目初验，项目初验合格后</w:t>
      </w:r>
      <w:r w:rsidRPr="00954D29">
        <w:rPr>
          <w:rFonts w:ascii="宋体" w:eastAsia="宋体" w:hAnsi="宋体" w:cs="宋体" w:hint="eastAsia"/>
          <w:szCs w:val="21"/>
          <w:highlight w:val="yellow"/>
          <w:u w:val="single"/>
        </w:rPr>
        <w:t xml:space="preserve"> </w:t>
      </w:r>
      <w:r w:rsidRPr="00954D29">
        <w:rPr>
          <w:rFonts w:ascii="宋体" w:eastAsia="宋体" w:hAnsi="宋体" w:cs="宋体" w:hint="eastAsia"/>
          <w:szCs w:val="21"/>
          <w:highlight w:val="yellow"/>
        </w:rPr>
        <w:t>，甲方向乙方支付本合同总额的</w:t>
      </w:r>
      <w:r w:rsidRPr="00954D29" w:rsidR="00954D29">
        <w:rPr>
          <w:rFonts w:ascii="宋体" w:eastAsia="宋体" w:hAnsi="宋体" w:cs="宋体"/>
          <w:szCs w:val="21"/>
          <w:highlight w:val="yellow"/>
          <w:u w:val="single"/>
        </w:rPr>
        <w:t>10</w:t>
      </w:r>
      <w:r w:rsidRPr="00954D29">
        <w:rPr>
          <w:rFonts w:ascii="宋体" w:eastAsia="宋体" w:hAnsi="宋体" w:cs="宋体" w:hint="eastAsia"/>
          <w:szCs w:val="21"/>
          <w:highlight w:val="yellow"/>
          <w:u w:val="single"/>
        </w:rPr>
        <w:t>%</w:t>
      </w:r>
      <w:r w:rsidRPr="00954D29">
        <w:rPr>
          <w:rFonts w:ascii="宋体" w:eastAsia="宋体" w:hAnsi="宋体" w:cs="宋体" w:hint="eastAsia"/>
          <w:szCs w:val="21"/>
          <w:highlight w:val="yellow"/>
        </w:rPr>
        <w:t>，即：</w:t>
      </w:r>
      <w:r w:rsidRPr="00954D29">
        <w:rPr>
          <w:rFonts w:ascii="宋体" w:eastAsia="宋体" w:hAnsi="宋体" w:cs="宋体" w:hint="eastAsia"/>
          <w:szCs w:val="21"/>
          <w:highlight w:val="yellow"/>
          <w:u w:val="single"/>
        </w:rPr>
        <w:t>￥</w:t>
      </w:r>
      <w:r w:rsidRPr="00954D29">
        <w:rPr>
          <w:rFonts w:ascii="宋体" w:eastAsia="宋体" w:hAnsi="宋体" w:cs="宋体" w:hint="eastAsia"/>
          <w:szCs w:val="21"/>
          <w:highlight w:val="yellow"/>
          <w:u w:val="single"/>
        </w:rPr>
        <w:t xml:space="preserve">     </w:t>
      </w:r>
      <w:r w:rsidRPr="00954D29">
        <w:rPr>
          <w:rFonts w:ascii="宋体" w:eastAsia="宋体" w:hAnsi="宋体" w:cs="宋体" w:hint="eastAsia"/>
          <w:szCs w:val="21"/>
          <w:highlight w:val="yellow"/>
          <w:u w:val="single"/>
        </w:rPr>
        <w:t>元（大写：人民币</w:t>
      </w:r>
      <w:r w:rsidRPr="00954D29">
        <w:rPr>
          <w:rFonts w:ascii="宋体" w:eastAsia="宋体" w:hAnsi="宋体" w:cs="宋体" w:hint="eastAsia"/>
          <w:szCs w:val="21"/>
          <w:highlight w:val="yellow"/>
          <w:u w:val="single"/>
        </w:rPr>
        <w:t xml:space="preserve">     </w:t>
      </w:r>
      <w:r w:rsidRPr="00954D29">
        <w:rPr>
          <w:rFonts w:ascii="宋体" w:eastAsia="宋体" w:hAnsi="宋体" w:cs="宋体" w:hint="eastAsia"/>
          <w:szCs w:val="21"/>
          <w:highlight w:val="yellow"/>
          <w:u w:val="single"/>
        </w:rPr>
        <w:t>元整）</w:t>
      </w:r>
      <w:r w:rsidRPr="00954D29">
        <w:rPr>
          <w:rFonts w:ascii="宋体" w:eastAsia="宋体" w:hAnsi="宋体" w:cs="宋体" w:hint="eastAsia"/>
          <w:szCs w:val="21"/>
          <w:highlight w:val="yellow"/>
        </w:rPr>
        <w:t>；</w:t>
      </w:r>
    </w:p>
    <w:p w:rsidR="009E26EC">
      <w:pPr>
        <w:tabs>
          <w:tab w:val="left" w:pos="720"/>
        </w:tabs>
        <w:ind w:firstLine="420" w:firstLineChars="200"/>
        <w:rPr>
          <w:rFonts w:ascii="宋体" w:eastAsia="宋体" w:hAnsi="宋体" w:cs="宋体"/>
          <w:szCs w:val="21"/>
        </w:rPr>
      </w:pPr>
      <w:r w:rsidRPr="00954D29">
        <w:rPr>
          <w:rFonts w:ascii="宋体" w:eastAsia="宋体" w:hAnsi="宋体" w:cs="宋体" w:hint="eastAsia"/>
          <w:szCs w:val="21"/>
          <w:highlight w:val="yellow"/>
        </w:rPr>
        <w:t>第</w:t>
      </w:r>
      <w:r w:rsidRPr="00954D29" w:rsidR="00954D29">
        <w:rPr>
          <w:rFonts w:ascii="宋体" w:eastAsia="宋体" w:hAnsi="宋体" w:cs="宋体" w:hint="eastAsia"/>
          <w:szCs w:val="21"/>
          <w:highlight w:val="yellow"/>
        </w:rPr>
        <w:t>三</w:t>
      </w:r>
      <w:r w:rsidRPr="00954D29">
        <w:rPr>
          <w:rFonts w:ascii="宋体" w:eastAsia="宋体" w:hAnsi="宋体" w:cs="宋体" w:hint="eastAsia"/>
          <w:szCs w:val="21"/>
          <w:highlight w:val="yellow"/>
        </w:rPr>
        <w:t>阶段：乙方</w:t>
      </w:r>
      <w:r w:rsidRPr="00954D29" w:rsidR="00954D29">
        <w:rPr>
          <w:rFonts w:ascii="宋体" w:eastAsia="宋体" w:hAnsi="宋体" w:cs="宋体" w:hint="eastAsia"/>
          <w:szCs w:val="21"/>
          <w:highlight w:val="yellow"/>
          <w:u w:val="single"/>
        </w:rPr>
        <w:t>依照初验意见整改完毕，向采购人申请项目终验，项目终验合格后，</w:t>
      </w:r>
      <w:r w:rsidRPr="00954D29">
        <w:rPr>
          <w:rFonts w:ascii="宋体" w:eastAsia="宋体" w:hAnsi="宋体" w:cs="宋体" w:hint="eastAsia"/>
          <w:szCs w:val="21"/>
          <w:highlight w:val="yellow"/>
        </w:rPr>
        <w:t>，甲方向乙方支付本合同总额的</w:t>
      </w:r>
      <w:r w:rsidRPr="00954D29" w:rsidR="00954D29">
        <w:rPr>
          <w:rFonts w:ascii="宋体" w:eastAsia="宋体" w:hAnsi="宋体" w:cs="宋体"/>
          <w:szCs w:val="21"/>
          <w:highlight w:val="yellow"/>
          <w:u w:val="single"/>
        </w:rPr>
        <w:t>10</w:t>
      </w:r>
      <w:r w:rsidRPr="00954D29">
        <w:rPr>
          <w:rFonts w:ascii="宋体" w:eastAsia="宋体" w:hAnsi="宋体" w:cs="宋体" w:hint="eastAsia"/>
          <w:szCs w:val="21"/>
          <w:highlight w:val="yellow"/>
          <w:u w:val="single"/>
        </w:rPr>
        <w:t>%</w:t>
      </w:r>
      <w:r w:rsidRPr="00954D29">
        <w:rPr>
          <w:rFonts w:ascii="宋体" w:eastAsia="宋体" w:hAnsi="宋体" w:cs="宋体" w:hint="eastAsia"/>
          <w:szCs w:val="21"/>
          <w:highlight w:val="yellow"/>
        </w:rPr>
        <w:t>，即：</w:t>
      </w:r>
      <w:r w:rsidRPr="00954D29">
        <w:rPr>
          <w:rFonts w:ascii="宋体" w:eastAsia="宋体" w:hAnsi="宋体" w:cs="宋体" w:hint="eastAsia"/>
          <w:szCs w:val="21"/>
          <w:highlight w:val="yellow"/>
          <w:u w:val="single"/>
        </w:rPr>
        <w:t>￥</w:t>
      </w:r>
      <w:r w:rsidRPr="00954D29">
        <w:rPr>
          <w:rFonts w:ascii="宋体" w:eastAsia="宋体" w:hAnsi="宋体" w:cs="宋体" w:hint="eastAsia"/>
          <w:szCs w:val="21"/>
          <w:highlight w:val="yellow"/>
          <w:u w:val="single"/>
        </w:rPr>
        <w:t xml:space="preserve">     </w:t>
      </w:r>
      <w:r w:rsidRPr="00954D29">
        <w:rPr>
          <w:rFonts w:ascii="宋体" w:eastAsia="宋体" w:hAnsi="宋体" w:cs="宋体" w:hint="eastAsia"/>
          <w:szCs w:val="21"/>
          <w:highlight w:val="yellow"/>
          <w:u w:val="single"/>
        </w:rPr>
        <w:t>元（大写：人民币</w:t>
      </w:r>
      <w:r w:rsidRPr="00954D29">
        <w:rPr>
          <w:rFonts w:ascii="宋体" w:eastAsia="宋体" w:hAnsi="宋体" w:cs="宋体" w:hint="eastAsia"/>
          <w:szCs w:val="21"/>
          <w:highlight w:val="yellow"/>
          <w:u w:val="single"/>
        </w:rPr>
        <w:t xml:space="preserve">     </w:t>
      </w:r>
      <w:r w:rsidRPr="00954D29">
        <w:rPr>
          <w:rFonts w:ascii="宋体" w:eastAsia="宋体" w:hAnsi="宋体" w:cs="宋体" w:hint="eastAsia"/>
          <w:szCs w:val="21"/>
          <w:highlight w:val="yellow"/>
          <w:u w:val="single"/>
        </w:rPr>
        <w:t>元整）</w:t>
      </w:r>
      <w:r w:rsidRPr="00954D29">
        <w:rPr>
          <w:rFonts w:ascii="宋体" w:eastAsia="宋体" w:hAnsi="宋体" w:cs="宋体" w:hint="eastAsia"/>
          <w:szCs w:val="21"/>
          <w:highlight w:val="yellow"/>
        </w:rPr>
        <w:t>；</w:t>
      </w:r>
    </w:p>
    <w:p w:rsidR="009E26EC">
      <w:pPr>
        <w:tabs>
          <w:tab w:val="left" w:pos="720"/>
        </w:tabs>
        <w:ind w:firstLine="420" w:firstLineChars="200"/>
        <w:rPr>
          <w:rFonts w:ascii="宋体" w:eastAsia="宋体" w:hAnsi="宋体" w:cs="宋体"/>
          <w:szCs w:val="21"/>
        </w:rPr>
      </w:pPr>
      <w:r>
        <w:rPr>
          <w:rFonts w:ascii="Arial" w:eastAsia="仿宋_GB2312" w:hAnsi="Arial" w:cs="Arial"/>
          <w:szCs w:val="21"/>
        </w:rPr>
        <w:t>………</w:t>
      </w:r>
    </w:p>
    <w:p w:rsidR="009E26EC">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履约保证金</w:t>
      </w:r>
    </w:p>
    <w:p w:rsidR="009E26EC">
      <w:pPr>
        <w:numPr>
          <w:ilvl w:val="0"/>
          <w:numId w:val="35"/>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合同签订后</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工作日内，乙方需向甲方交纳履约保证金至甲方指定账户，履约保证金金额为合同总额</w:t>
      </w:r>
      <w:r>
        <w:rPr>
          <w:rFonts w:ascii="宋体" w:eastAsia="宋体" w:hAnsi="宋体" w:cs="宋体" w:hint="eastAsia"/>
          <w:szCs w:val="21"/>
          <w:u w:val="single"/>
        </w:rPr>
        <w:t xml:space="preserve">     </w:t>
      </w:r>
      <w:r>
        <w:rPr>
          <w:rFonts w:ascii="宋体" w:eastAsia="宋体" w:hAnsi="宋体" w:cs="宋体" w:hint="eastAsia"/>
          <w:szCs w:val="21"/>
        </w:rPr>
        <w:t>%</w:t>
      </w:r>
      <w:r>
        <w:rPr>
          <w:rFonts w:ascii="宋体" w:eastAsia="宋体" w:hAnsi="宋体" w:cs="宋体" w:hint="eastAsia"/>
          <w:szCs w:val="21"/>
        </w:rPr>
        <w:t>，即</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元（大写：人民币</w:t>
      </w:r>
      <w:r>
        <w:rPr>
          <w:rFonts w:ascii="宋体" w:eastAsia="宋体" w:hAnsi="宋体" w:cs="宋体" w:hint="eastAsia"/>
          <w:szCs w:val="21"/>
          <w:u w:val="single"/>
        </w:rPr>
        <w:t xml:space="preserve">   </w:t>
      </w:r>
      <w:r>
        <w:rPr>
          <w:rFonts w:ascii="宋体" w:eastAsia="宋体" w:hAnsi="宋体" w:cs="宋体" w:hint="eastAsia"/>
          <w:szCs w:val="21"/>
          <w:u w:val="single"/>
        </w:rPr>
        <w:t>元整）。</w:t>
      </w:r>
      <w:r>
        <w:rPr>
          <w:rFonts w:ascii="宋体" w:eastAsia="宋体" w:hAnsi="宋体" w:cs="宋体" w:hint="eastAsia"/>
          <w:szCs w:val="21"/>
        </w:rPr>
        <w:t>如果乙方未按合同要求履行合同，或因乙方原因导致本合同解除的，甲方将不予归</w:t>
      </w:r>
      <w:r>
        <w:rPr>
          <w:rFonts w:ascii="宋体" w:eastAsia="宋体" w:hAnsi="宋体" w:cs="宋体" w:hint="eastAsia"/>
          <w:szCs w:val="21"/>
        </w:rPr>
        <w:t>还履约保证金。如乙方未按前述约定支付保证金，甲方有权直接在研究开发经费和报酬中扣除相应费用。</w:t>
      </w:r>
    </w:p>
    <w:p w:rsidR="009E26EC">
      <w:pPr>
        <w:numPr>
          <w:ilvl w:val="0"/>
          <w:numId w:val="35"/>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质保阶段结束后</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w:t>
      </w:r>
      <w:r>
        <w:rPr>
          <w:rFonts w:ascii="宋体" w:eastAsia="宋体" w:hAnsi="宋体" w:cs="宋体" w:hint="eastAsia"/>
          <w:szCs w:val="21"/>
        </w:rPr>
        <w:t xml:space="preserve">   </w:t>
      </w:r>
      <w:r>
        <w:rPr>
          <w:rFonts w:ascii="宋体" w:eastAsia="宋体" w:hAnsi="宋体" w:cs="宋体" w:hint="eastAsia"/>
          <w:szCs w:val="21"/>
        </w:rPr>
        <w:t>】日内补齐履约保证金。</w:t>
      </w:r>
    </w:p>
    <w:p w:rsidR="009E26EC">
      <w:pPr>
        <w:numPr>
          <w:ilvl w:val="0"/>
          <w:numId w:val="35"/>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履约保证金应用本合同货币。</w:t>
      </w:r>
    </w:p>
    <w:p w:rsidR="009E26EC">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61"/>
        <w:gridCol w:w="426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500" w:type="pct"/>
          </w:tcPr>
          <w:p w:rsidR="009E26EC">
            <w:pPr>
              <w:tabs>
                <w:tab w:val="left" w:pos="720"/>
              </w:tabs>
              <w:ind w:firstLine="200"/>
              <w:rPr>
                <w:rFonts w:ascii="宋体" w:eastAsia="宋体" w:hAnsi="宋体" w:cs="宋体"/>
                <w:szCs w:val="21"/>
              </w:rPr>
            </w:pPr>
            <w:r>
              <w:rPr>
                <w:rFonts w:ascii="宋体" w:eastAsia="宋体" w:hAnsi="宋体" w:cs="宋体" w:hint="eastAsia"/>
                <w:szCs w:val="21"/>
              </w:rPr>
              <w:t>甲方开户银行名称、地址和账号为：</w:t>
            </w:r>
          </w:p>
        </w:tc>
        <w:tc>
          <w:tcPr>
            <w:tcW w:w="2500" w:type="pct"/>
          </w:tcPr>
          <w:p w:rsidR="009E26EC">
            <w:pPr>
              <w:tabs>
                <w:tab w:val="left" w:pos="720"/>
              </w:tabs>
              <w:ind w:firstLine="200"/>
              <w:rPr>
                <w:rFonts w:ascii="宋体" w:eastAsia="宋体" w:hAnsi="宋体" w:cs="宋体"/>
                <w:szCs w:val="21"/>
              </w:rPr>
            </w:pPr>
            <w:r>
              <w:rPr>
                <w:rFonts w:ascii="宋体" w:eastAsia="宋体" w:hAnsi="宋体" w:cs="宋体" w:hint="eastAsia"/>
                <w:szCs w:val="21"/>
              </w:rPr>
              <w:t>乙方开户银行名称、地址和账号为：</w:t>
            </w:r>
          </w:p>
        </w:tc>
      </w:tr>
      <w:tr>
        <w:tblPrEx>
          <w:tblW w:w="5000" w:type="pct"/>
          <w:tblLook w:val="04A0"/>
        </w:tblPrEx>
        <w:tc>
          <w:tcPr>
            <w:tcW w:w="2500" w:type="pct"/>
          </w:tcPr>
          <w:p w:rsidR="009E26EC">
            <w:pPr>
              <w:tabs>
                <w:tab w:val="left" w:pos="720"/>
              </w:tabs>
              <w:ind w:firstLine="200"/>
              <w:rPr>
                <w:rFonts w:ascii="宋体" w:eastAsia="宋体" w:hAnsi="宋体" w:cs="宋体"/>
                <w:szCs w:val="21"/>
              </w:rPr>
            </w:pPr>
            <w:r>
              <w:rPr>
                <w:rFonts w:ascii="宋体" w:eastAsia="宋体" w:hAnsi="宋体" w:cs="宋体" w:hint="eastAsia"/>
                <w:szCs w:val="21"/>
              </w:rPr>
              <w:t>开户银行：</w:t>
            </w:r>
          </w:p>
        </w:tc>
        <w:tc>
          <w:tcPr>
            <w:tcW w:w="2500" w:type="pct"/>
          </w:tcPr>
          <w:p w:rsidR="009E26EC">
            <w:pPr>
              <w:tabs>
                <w:tab w:val="left" w:pos="720"/>
              </w:tabs>
              <w:ind w:firstLine="200"/>
              <w:rPr>
                <w:rFonts w:ascii="宋体" w:eastAsia="宋体" w:hAnsi="宋体" w:cs="宋体"/>
                <w:szCs w:val="21"/>
              </w:rPr>
            </w:pPr>
            <w:r>
              <w:rPr>
                <w:rFonts w:ascii="宋体" w:eastAsia="宋体" w:hAnsi="宋体" w:cs="宋体" w:hint="eastAsia"/>
                <w:szCs w:val="21"/>
              </w:rPr>
              <w:t>开户银行：</w:t>
            </w:r>
          </w:p>
        </w:tc>
      </w:tr>
      <w:tr>
        <w:tblPrEx>
          <w:tblW w:w="5000" w:type="pct"/>
          <w:tblLook w:val="04A0"/>
        </w:tblPrEx>
        <w:tc>
          <w:tcPr>
            <w:tcW w:w="2500" w:type="pct"/>
          </w:tcPr>
          <w:p w:rsidR="009E26EC">
            <w:pPr>
              <w:tabs>
                <w:tab w:val="left" w:pos="720"/>
              </w:tabs>
              <w:ind w:firstLine="200"/>
              <w:rPr>
                <w:rFonts w:ascii="宋体" w:eastAsia="宋体" w:hAnsi="宋体" w:cs="宋体"/>
                <w:szCs w:val="21"/>
              </w:rPr>
            </w:pPr>
            <w:r>
              <w:rPr>
                <w:rFonts w:ascii="宋体" w:eastAsia="宋体" w:hAnsi="宋体" w:cs="宋体" w:hint="eastAsia"/>
                <w:szCs w:val="21"/>
              </w:rPr>
              <w:t>地址：</w:t>
            </w:r>
          </w:p>
        </w:tc>
        <w:tc>
          <w:tcPr>
            <w:tcW w:w="2500" w:type="pct"/>
          </w:tcPr>
          <w:p w:rsidR="009E26EC">
            <w:pPr>
              <w:tabs>
                <w:tab w:val="left" w:pos="720"/>
              </w:tabs>
              <w:ind w:firstLine="200"/>
              <w:rPr>
                <w:rFonts w:ascii="宋体" w:eastAsia="宋体" w:hAnsi="宋体" w:cs="宋体"/>
                <w:szCs w:val="21"/>
              </w:rPr>
            </w:pPr>
            <w:r>
              <w:rPr>
                <w:rFonts w:ascii="宋体" w:eastAsia="宋体" w:hAnsi="宋体" w:cs="宋体" w:hint="eastAsia"/>
                <w:szCs w:val="21"/>
              </w:rPr>
              <w:t>地址：</w:t>
            </w:r>
          </w:p>
        </w:tc>
      </w:tr>
      <w:tr>
        <w:tblPrEx>
          <w:tblW w:w="5000" w:type="pct"/>
          <w:tblLook w:val="04A0"/>
        </w:tblPrEx>
        <w:tc>
          <w:tcPr>
            <w:tcW w:w="2500" w:type="pct"/>
          </w:tcPr>
          <w:p w:rsidR="009E26EC">
            <w:pPr>
              <w:tabs>
                <w:tab w:val="left" w:pos="720"/>
              </w:tabs>
              <w:ind w:firstLine="200"/>
              <w:rPr>
                <w:rFonts w:ascii="宋体" w:eastAsia="宋体" w:hAnsi="宋体" w:cs="宋体"/>
                <w:szCs w:val="21"/>
              </w:rPr>
            </w:pPr>
            <w:r>
              <w:rPr>
                <w:rFonts w:ascii="宋体" w:eastAsia="宋体" w:hAnsi="宋体" w:cs="宋体" w:hint="eastAsia"/>
                <w:szCs w:val="21"/>
              </w:rPr>
              <w:t>账号：</w:t>
            </w:r>
          </w:p>
        </w:tc>
        <w:tc>
          <w:tcPr>
            <w:tcW w:w="2500" w:type="pct"/>
          </w:tcPr>
          <w:p w:rsidR="009E26EC">
            <w:pPr>
              <w:tabs>
                <w:tab w:val="left" w:pos="720"/>
              </w:tabs>
              <w:ind w:firstLine="200"/>
              <w:rPr>
                <w:rFonts w:ascii="宋体" w:eastAsia="宋体" w:hAnsi="宋体" w:cs="宋体"/>
                <w:szCs w:val="21"/>
              </w:rPr>
            </w:pPr>
            <w:r>
              <w:rPr>
                <w:rFonts w:ascii="宋体" w:eastAsia="宋体" w:hAnsi="宋体" w:cs="宋体" w:hint="eastAsia"/>
                <w:szCs w:val="21"/>
              </w:rPr>
              <w:t>账号：</w:t>
            </w:r>
          </w:p>
        </w:tc>
      </w:tr>
    </w:tbl>
    <w:p w:rsidR="009E26EC">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拒付条件</w:t>
      </w:r>
    </w:p>
    <w:p w:rsidR="009E26EC">
      <w:pPr>
        <w:tabs>
          <w:tab w:val="left" w:pos="720"/>
        </w:tabs>
        <w:ind w:firstLine="420" w:firstLineChars="200"/>
        <w:rPr>
          <w:rFonts w:ascii="宋体" w:eastAsia="宋体" w:hAnsi="宋体" w:cs="宋体"/>
          <w:szCs w:val="21"/>
        </w:rPr>
      </w:pPr>
      <w:r>
        <w:rPr>
          <w:rFonts w:ascii="宋体" w:eastAsia="宋体" w:hAnsi="宋体" w:cs="宋体" w:hint="eastAsia"/>
          <w:szCs w:val="21"/>
        </w:rPr>
        <w:t>凡构成下列条件之一，甲方均有权拒付相应后续服务报酬：</w:t>
      </w:r>
    </w:p>
    <w:p w:rsidR="009E26EC">
      <w:pPr>
        <w:numPr>
          <w:ilvl w:val="0"/>
          <w:numId w:val="36"/>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乙方丧失继续完成本合同的基本条件或能力时；</w:t>
      </w:r>
    </w:p>
    <w:p w:rsidR="009E26EC">
      <w:pPr>
        <w:numPr>
          <w:ilvl w:val="0"/>
          <w:numId w:val="36"/>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乙方开展技术服务的进度严重后拖，已使合同规定的总进度及对应的条款失去执行意义时；</w:t>
      </w:r>
    </w:p>
    <w:p w:rsidR="009E26EC">
      <w:pPr>
        <w:numPr>
          <w:ilvl w:val="0"/>
          <w:numId w:val="36"/>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乙方出现严重违约行为时（如擅自更改甲方所规定的技术要求等）；</w:t>
      </w:r>
    </w:p>
    <w:p w:rsidR="009E26EC">
      <w:pPr>
        <w:numPr>
          <w:ilvl w:val="0"/>
          <w:numId w:val="36"/>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如乙方因自身原因未按节点完成任务或存在重大技术服务质量问题，甲方有权暂缓下期应付款项，待问题解决后再进行支付。</w:t>
      </w:r>
    </w:p>
    <w:p w:rsidR="009E26EC">
      <w:pPr>
        <w:keepNext/>
        <w:keepLines/>
        <w:numPr>
          <w:ilvl w:val="0"/>
          <w:numId w:val="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b/>
          <w:bCs/>
          <w:szCs w:val="21"/>
        </w:rPr>
        <w:t>税务条款</w:t>
      </w:r>
    </w:p>
    <w:p w:rsidR="009E26EC">
      <w:pPr>
        <w:tabs>
          <w:tab w:val="left" w:pos="720"/>
        </w:tabs>
        <w:ind w:firstLine="420" w:firstLineChars="200"/>
        <w:rPr>
          <w:rFonts w:ascii="宋体" w:eastAsia="宋体" w:hAnsi="宋体" w:cs="宋体"/>
          <w:szCs w:val="21"/>
        </w:rPr>
      </w:pPr>
      <w:r>
        <w:rPr>
          <w:rFonts w:ascii="宋体" w:eastAsia="宋体" w:hAnsi="宋体" w:cs="宋体" w:hint="eastAsia"/>
          <w:szCs w:val="21"/>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rsidR="009E26EC">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75" w:name="_Toc150439569"/>
      <w:r>
        <w:rPr>
          <w:rFonts w:ascii="宋体" w:eastAsia="宋体" w:hAnsi="宋体" w:cs="宋体" w:hint="eastAsia"/>
          <w:b/>
          <w:bCs/>
          <w:szCs w:val="21"/>
        </w:rPr>
        <w:t>项目验收</w:t>
      </w:r>
      <w:bookmarkEnd w:id="75"/>
    </w:p>
    <w:p w:rsidR="009E26EC">
      <w:pPr>
        <w:ind w:firstLine="420" w:firstLineChars="20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系统测试</w:t>
      </w:r>
    </w:p>
    <w:p w:rsidR="009E26EC">
      <w:pPr>
        <w:ind w:firstLine="420" w:firstLineChars="200"/>
        <w:rPr>
          <w:rFonts w:ascii="宋体" w:eastAsia="宋体" w:hAnsi="宋体" w:cs="宋体"/>
          <w:szCs w:val="21"/>
        </w:rPr>
      </w:pPr>
      <w:r>
        <w:rPr>
          <w:rFonts w:ascii="宋体" w:eastAsia="宋体" w:hAnsi="宋体" w:cs="宋体" w:hint="eastAsia"/>
          <w:szCs w:val="21"/>
        </w:rPr>
        <w:t>乙方应在完成</w:t>
      </w:r>
      <w:r>
        <w:rPr>
          <w:rFonts w:ascii="宋体" w:eastAsia="宋体" w:hAnsi="宋体" w:cs="宋体" w:hint="eastAsia"/>
          <w:szCs w:val="21"/>
          <w:u w:val="single"/>
        </w:rPr>
        <w:t>全部软件模块的开发、安装、集成</w:t>
      </w:r>
      <w:r>
        <w:rPr>
          <w:rFonts w:ascii="宋体" w:eastAsia="宋体" w:hAnsi="宋体" w:cs="宋体" w:hint="eastAsia"/>
          <w:szCs w:val="21"/>
        </w:rPr>
        <w:t>后，以书面形式向甲方递交测试申请，同时提交包括但不限于以下材料：</w:t>
      </w:r>
    </w:p>
    <w:p w:rsidR="009E26EC">
      <w:pPr>
        <w:numPr>
          <w:ilvl w:val="0"/>
          <w:numId w:val="37"/>
        </w:numPr>
        <w:spacing w:line="360" w:lineRule="auto"/>
        <w:ind w:firstLine="420"/>
        <w:rPr>
          <w:rFonts w:ascii="宋体" w:eastAsia="宋体" w:hAnsi="宋体" w:cs="宋体"/>
          <w:szCs w:val="21"/>
          <w:u w:val="single"/>
        </w:rPr>
      </w:pPr>
      <w:r>
        <w:rPr>
          <w:rFonts w:ascii="宋体" w:eastAsia="宋体" w:hAnsi="宋体" w:cs="宋体" w:hint="eastAsia"/>
          <w:szCs w:val="21"/>
          <w:u w:val="single"/>
        </w:rPr>
        <w:t>需求说明书、概要设计说明书、详细设计说明书、数据库设计说明书、测试计划、测试报告、用户手册、项目计划书、用户培训计划、会议记录和开发进度月报等；</w:t>
      </w:r>
      <w:r>
        <w:rPr>
          <w:rFonts w:ascii="宋体" w:eastAsia="宋体" w:hAnsi="宋体" w:cs="宋体" w:hint="eastAsia"/>
          <w:szCs w:val="21"/>
          <w:u w:val="single"/>
        </w:rPr>
        <w:t xml:space="preserve">       </w:t>
      </w:r>
    </w:p>
    <w:p w:rsidR="009E26EC">
      <w:pPr>
        <w:numPr>
          <w:ilvl w:val="0"/>
          <w:numId w:val="37"/>
        </w:numPr>
        <w:spacing w:line="360" w:lineRule="auto"/>
        <w:ind w:firstLine="420"/>
        <w:rPr>
          <w:rFonts w:ascii="宋体" w:eastAsia="宋体" w:hAnsi="宋体" w:cs="宋体"/>
          <w:szCs w:val="21"/>
          <w:u w:val="single"/>
        </w:rPr>
      </w:pPr>
      <w:r>
        <w:rPr>
          <w:rFonts w:ascii="宋体" w:eastAsia="宋体" w:hAnsi="宋体" w:cs="宋体" w:hint="eastAsia"/>
          <w:szCs w:val="21"/>
          <w:u w:val="single"/>
        </w:rPr>
        <w:t>按照合同和招标文件中所标明的软件系统及相关的技术维护文档、培训教材、使</w:t>
      </w:r>
      <w:r>
        <w:rPr>
          <w:rFonts w:ascii="宋体" w:eastAsia="宋体" w:hAnsi="宋体" w:cs="宋体" w:hint="eastAsia"/>
          <w:szCs w:val="21"/>
          <w:u w:val="single"/>
        </w:rPr>
        <w:t>用说明书等；</w:t>
      </w:r>
      <w:r>
        <w:rPr>
          <w:rFonts w:ascii="宋体" w:eastAsia="宋体" w:hAnsi="宋体" w:cs="宋体" w:hint="eastAsia"/>
          <w:szCs w:val="21"/>
          <w:u w:val="single"/>
        </w:rPr>
        <w:t xml:space="preserve">                                                                     </w:t>
      </w:r>
    </w:p>
    <w:p w:rsidR="009E26EC">
      <w:pPr>
        <w:numPr>
          <w:ilvl w:val="0"/>
          <w:numId w:val="37"/>
        </w:numPr>
        <w:spacing w:line="360" w:lineRule="auto"/>
        <w:ind w:firstLine="420"/>
        <w:rPr>
          <w:rFonts w:ascii="宋体" w:eastAsia="宋体" w:hAnsi="宋体" w:cs="宋体"/>
          <w:szCs w:val="21"/>
          <w:u w:val="single"/>
        </w:rPr>
      </w:pPr>
      <w:r>
        <w:rPr>
          <w:rFonts w:ascii="宋体" w:eastAsia="宋体" w:hAnsi="宋体" w:cs="宋体" w:hint="eastAsia"/>
          <w:szCs w:val="21"/>
          <w:u w:val="single"/>
        </w:rPr>
        <w:t>全部源代码（电子版）；</w:t>
      </w:r>
      <w:r>
        <w:rPr>
          <w:rFonts w:ascii="宋体" w:eastAsia="宋体" w:hAnsi="宋体" w:cs="宋体" w:hint="eastAsia"/>
          <w:szCs w:val="21"/>
          <w:u w:val="single"/>
        </w:rPr>
        <w:t xml:space="preserve">                                                      </w:t>
      </w:r>
    </w:p>
    <w:p w:rsidR="009E26EC">
      <w:pPr>
        <w:numPr>
          <w:ilvl w:val="0"/>
          <w:numId w:val="37"/>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                                                                           </w:t>
      </w:r>
    </w:p>
    <w:p w:rsidR="009E26EC">
      <w:pPr>
        <w:ind w:firstLine="420" w:firstLineChars="200"/>
        <w:rPr>
          <w:rFonts w:ascii="宋体" w:eastAsia="宋体" w:hAnsi="宋体" w:cs="宋体"/>
          <w:szCs w:val="21"/>
        </w:rPr>
      </w:pPr>
      <w:r>
        <w:rPr>
          <w:rFonts w:ascii="宋体" w:eastAsia="宋体" w:hAnsi="宋体" w:cs="宋体" w:hint="eastAsia"/>
          <w:szCs w:val="21"/>
        </w:rPr>
        <w:t>在本项</w:t>
      </w:r>
      <w:r>
        <w:rPr>
          <w:rFonts w:ascii="宋体" w:eastAsia="宋体" w:hAnsi="宋体" w:cs="宋体" w:hint="eastAsia"/>
          <w:szCs w:val="21"/>
        </w:rPr>
        <w:t>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rsidR="009E26EC">
      <w:pPr>
        <w:tabs>
          <w:tab w:val="left" w:pos="720"/>
        </w:tabs>
        <w:ind w:firstLine="420" w:firstLineChars="200"/>
        <w:rPr>
          <w:rFonts w:ascii="宋体" w:eastAsia="宋体" w:hAnsi="宋体" w:cs="宋体"/>
          <w:szCs w:val="21"/>
        </w:rPr>
      </w:pPr>
      <w:r>
        <w:rPr>
          <w:rFonts w:ascii="宋体" w:eastAsia="宋体" w:hAnsi="宋体" w:cs="宋体" w:hint="eastAsia"/>
          <w:szCs w:val="21"/>
        </w:rPr>
        <w:t>甲方应在审核通过测试申请后的【</w:t>
      </w:r>
      <w:r>
        <w:rPr>
          <w:rFonts w:ascii="宋体" w:eastAsia="宋体" w:hAnsi="宋体" w:cs="宋体" w:hint="eastAsia"/>
          <w:szCs w:val="21"/>
        </w:rPr>
        <w:t xml:space="preserve">   </w:t>
      </w:r>
      <w:r>
        <w:rPr>
          <w:rFonts w:ascii="宋体" w:eastAsia="宋体" w:hAnsi="宋体" w:cs="宋体" w:hint="eastAsia"/>
          <w:szCs w:val="21"/>
        </w:rPr>
        <w:t>】个工作日内组织由甲方或甲方委托的第三方主持的软件测试，乙方参加，对软件进行测试。测试时应有甲方现场确认交付的全部源代码通过编译获得可执行程序的环节。</w:t>
      </w:r>
    </w:p>
    <w:p w:rsidR="009E26EC">
      <w:pPr>
        <w:tabs>
          <w:tab w:val="left" w:pos="720"/>
        </w:tabs>
        <w:ind w:firstLine="420" w:firstLineChars="200"/>
        <w:rPr>
          <w:rFonts w:ascii="宋体" w:eastAsia="宋体" w:hAnsi="宋体" w:cs="宋体"/>
          <w:szCs w:val="21"/>
        </w:rPr>
      </w:pPr>
      <w:r>
        <w:rPr>
          <w:rFonts w:ascii="宋体" w:eastAsia="宋体" w:hAnsi="宋体" w:cs="宋体" w:hint="eastAsia"/>
          <w:szCs w:val="21"/>
        </w:rPr>
        <w:t>确认其符合甲方要求的测试标准后，甲方签字确认。</w:t>
      </w:r>
    </w:p>
    <w:p w:rsidR="009E26EC">
      <w:pPr>
        <w:tabs>
          <w:tab w:val="left" w:pos="720"/>
        </w:tabs>
        <w:ind w:firstLine="420" w:firstLineChars="200"/>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项目初验</w:t>
      </w:r>
    </w:p>
    <w:p w:rsidR="009E26EC">
      <w:pPr>
        <w:tabs>
          <w:tab w:val="left" w:pos="720"/>
        </w:tabs>
        <w:ind w:firstLine="420" w:firstLineChars="200"/>
        <w:rPr>
          <w:rFonts w:ascii="宋体" w:eastAsia="宋体" w:hAnsi="宋体" w:cs="宋体"/>
          <w:szCs w:val="21"/>
        </w:rPr>
      </w:pPr>
      <w:r>
        <w:rPr>
          <w:rFonts w:ascii="宋体" w:eastAsia="宋体" w:hAnsi="宋体" w:cs="宋体" w:hint="eastAsia"/>
          <w:szCs w:val="21"/>
        </w:rPr>
        <w:t>乙方开发的软件通过测试，并达到了系统初验的条件后，应以书面形式向甲方递交</w:t>
      </w:r>
      <w:r>
        <w:rPr>
          <w:rFonts w:ascii="宋体" w:eastAsia="宋体" w:hAnsi="宋体" w:cs="宋体" w:hint="eastAsia"/>
          <w:szCs w:val="21"/>
        </w:rPr>
        <w:t>初步验收申请。甲方审核通过后，组织系统初验，并在验收通过后签署初验报告。</w:t>
      </w:r>
    </w:p>
    <w:p w:rsidR="009E26EC">
      <w:pPr>
        <w:tabs>
          <w:tab w:val="left" w:pos="720"/>
        </w:tabs>
        <w:ind w:firstLine="420" w:firstLineChars="200"/>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系统试运行</w:t>
      </w:r>
    </w:p>
    <w:p w:rsidR="009E26EC">
      <w:pPr>
        <w:ind w:firstLine="420" w:firstLineChars="200"/>
        <w:rPr>
          <w:rFonts w:ascii="宋体" w:eastAsia="宋体" w:hAnsi="宋体" w:cs="宋体"/>
          <w:szCs w:val="21"/>
        </w:rPr>
      </w:pPr>
      <w:r>
        <w:rPr>
          <w:rFonts w:ascii="宋体" w:eastAsia="宋体" w:hAnsi="宋体" w:cs="宋体" w:hint="eastAsia"/>
          <w:szCs w:val="21"/>
        </w:rPr>
        <w:t>自甲方出具初验报告日起，甲方拥有</w:t>
      </w:r>
      <w:r>
        <w:rPr>
          <w:rFonts w:ascii="宋体" w:eastAsia="宋体" w:hAnsi="宋体" w:cs="宋体" w:hint="eastAsia"/>
          <w:szCs w:val="21"/>
          <w:u w:val="single"/>
        </w:rPr>
        <w:t xml:space="preserve">    </w:t>
      </w:r>
      <w:r>
        <w:rPr>
          <w:rFonts w:ascii="宋体" w:eastAsia="宋体" w:hAnsi="宋体" w:cs="宋体" w:hint="eastAsia"/>
          <w:szCs w:val="21"/>
        </w:rPr>
        <w:t>个月的试运行权利。试运行期间，乙方应进行全程跟踪，提供全面技术支持服务，及时修改、完善、补充系统功能，确保试运行的顺利进行。</w:t>
      </w:r>
      <w:r>
        <w:rPr>
          <w:rFonts w:ascii="宋体" w:eastAsia="宋体" w:hAnsi="宋体" w:cs="宋体" w:hint="eastAsia"/>
          <w:szCs w:val="21"/>
        </w:rPr>
        <w:t xml:space="preserve">   </w:t>
      </w:r>
    </w:p>
    <w:p w:rsidR="009E26EC">
      <w:pPr>
        <w:ind w:firstLine="420" w:firstLineChars="200"/>
        <w:rPr>
          <w:rFonts w:ascii="宋体" w:eastAsia="宋体" w:hAnsi="宋体" w:cs="宋体"/>
          <w:szCs w:val="21"/>
        </w:rPr>
      </w:pPr>
      <w:r>
        <w:rPr>
          <w:rFonts w:ascii="宋体" w:eastAsia="宋体" w:hAnsi="宋体" w:cs="宋体" w:hint="eastAsia"/>
          <w:szCs w:val="21"/>
        </w:rPr>
        <w:t>乙方在试运行期间，必须保证开发队伍的稳定，根据甲方要求，不断修改和完善软件的功能和性能，直至甲方满意。乙方在试运行期间，应在</w:t>
      </w:r>
      <w:r>
        <w:rPr>
          <w:rFonts w:ascii="宋体" w:eastAsia="宋体" w:hAnsi="宋体" w:cs="宋体" w:hint="eastAsia"/>
          <w:szCs w:val="21"/>
          <w:u w:val="single"/>
        </w:rPr>
        <w:t xml:space="preserve">     </w:t>
      </w:r>
      <w:r>
        <w:rPr>
          <w:rFonts w:ascii="宋体" w:eastAsia="宋体" w:hAnsi="宋体" w:cs="宋体" w:hint="eastAsia"/>
          <w:szCs w:val="21"/>
        </w:rPr>
        <w:t>时间内响应故障处理，排除故障的时间一般不超过</w:t>
      </w:r>
      <w:r>
        <w:rPr>
          <w:rFonts w:ascii="宋体" w:eastAsia="宋体" w:hAnsi="宋体" w:cs="宋体" w:hint="eastAsia"/>
          <w:szCs w:val="21"/>
          <w:u w:val="single"/>
        </w:rPr>
        <w:t xml:space="preserve">     </w:t>
      </w:r>
      <w:r>
        <w:rPr>
          <w:rFonts w:ascii="宋体" w:eastAsia="宋体" w:hAnsi="宋体" w:cs="宋体" w:hint="eastAsia"/>
          <w:szCs w:val="21"/>
        </w:rPr>
        <w:t>。如由于乙方原因，发生影响甲方业务工作的重大故障，试运行期从故障排除后重新计算。</w:t>
      </w:r>
    </w:p>
    <w:p w:rsidR="009E26EC">
      <w:pPr>
        <w:ind w:firstLine="420" w:firstLineChars="200"/>
        <w:rPr>
          <w:rFonts w:ascii="宋体" w:eastAsia="宋体" w:hAnsi="宋体" w:cs="宋体"/>
          <w:szCs w:val="21"/>
        </w:rPr>
      </w:pPr>
      <w:r>
        <w:rPr>
          <w:rFonts w:ascii="宋体" w:eastAsia="宋体" w:hAnsi="宋体" w:cs="宋体" w:hint="eastAsia"/>
          <w:szCs w:val="21"/>
        </w:rPr>
        <w:t>4.</w:t>
      </w:r>
      <w:r>
        <w:rPr>
          <w:rFonts w:ascii="宋体" w:eastAsia="宋体" w:hAnsi="宋体" w:cs="宋体" w:hint="eastAsia"/>
          <w:szCs w:val="21"/>
        </w:rPr>
        <w:t>项目终验</w:t>
      </w:r>
    </w:p>
    <w:p w:rsidR="009E26EC">
      <w:pPr>
        <w:tabs>
          <w:tab w:val="left" w:pos="720"/>
        </w:tabs>
        <w:ind w:firstLine="420" w:firstLineChars="200"/>
        <w:rPr>
          <w:rFonts w:ascii="宋体" w:eastAsia="宋体" w:hAnsi="宋体" w:cs="宋体"/>
          <w:szCs w:val="21"/>
        </w:rPr>
      </w:pPr>
      <w:r>
        <w:rPr>
          <w:rFonts w:ascii="宋体" w:eastAsia="宋体" w:hAnsi="宋体" w:cs="宋体" w:hint="eastAsia"/>
          <w:szCs w:val="21"/>
        </w:rPr>
        <w:t>软件试运行期满合格后，乙方应以书面形式向甲方递交最终验收申请，并更新提交全部相关文档，甲方审核通过后，组织系统终验，并在终验通过后签署终验报告。</w:t>
      </w:r>
    </w:p>
    <w:p w:rsidR="009E26EC">
      <w:pPr>
        <w:ind w:firstLine="420" w:firstLineChars="200"/>
        <w:rPr>
          <w:rFonts w:ascii="宋体" w:eastAsia="宋体" w:hAnsi="宋体" w:cs="宋体"/>
          <w:szCs w:val="21"/>
        </w:rPr>
      </w:pPr>
      <w:r>
        <w:rPr>
          <w:rFonts w:ascii="宋体" w:eastAsia="宋体" w:hAnsi="宋体" w:cs="宋体" w:hint="eastAsia"/>
          <w:szCs w:val="21"/>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w:t>
      </w:r>
      <w:r>
        <w:rPr>
          <w:rFonts w:ascii="宋体" w:eastAsia="宋体" w:hAnsi="宋体" w:cs="宋体" w:hint="eastAsia"/>
          <w:szCs w:val="21"/>
        </w:rPr>
        <w:t>合本项目要求，乙方承担因此导致的项目系统迟延交付的责任。</w:t>
      </w:r>
      <w:r>
        <w:rPr>
          <w:rFonts w:ascii="宋体" w:eastAsia="宋体" w:hAnsi="宋体" w:cs="宋体"/>
          <w:szCs w:val="21"/>
        </w:rPr>
        <w:t>系统通过</w:t>
      </w:r>
      <w:r>
        <w:rPr>
          <w:rFonts w:ascii="宋体" w:eastAsia="宋体" w:hAnsi="宋体" w:cs="宋体" w:hint="eastAsia"/>
          <w:szCs w:val="21"/>
        </w:rPr>
        <w:t>终验</w:t>
      </w:r>
      <w:r>
        <w:rPr>
          <w:rFonts w:ascii="宋体" w:eastAsia="宋体" w:hAnsi="宋体" w:cs="宋体"/>
          <w:szCs w:val="21"/>
        </w:rPr>
        <w:t>后，所有文档</w:t>
      </w:r>
      <w:r>
        <w:rPr>
          <w:rFonts w:ascii="宋体" w:eastAsia="宋体" w:hAnsi="宋体" w:cs="宋体" w:hint="eastAsia"/>
          <w:szCs w:val="21"/>
        </w:rPr>
        <w:t>资料</w:t>
      </w:r>
      <w:r>
        <w:rPr>
          <w:rFonts w:ascii="宋体" w:eastAsia="宋体" w:hAnsi="宋体" w:cs="宋体"/>
          <w:szCs w:val="21"/>
        </w:rPr>
        <w:t>、软件和</w:t>
      </w:r>
      <w:r>
        <w:rPr>
          <w:rFonts w:ascii="宋体" w:eastAsia="宋体" w:hAnsi="宋体" w:cs="宋体" w:hint="eastAsia"/>
          <w:szCs w:val="21"/>
        </w:rPr>
        <w:t>资产</w:t>
      </w:r>
      <w:r>
        <w:rPr>
          <w:rFonts w:ascii="宋体" w:eastAsia="宋体" w:hAnsi="宋体" w:cs="宋体"/>
          <w:szCs w:val="21"/>
        </w:rPr>
        <w:t>由甲方统一归档</w:t>
      </w:r>
      <w:r>
        <w:rPr>
          <w:rFonts w:ascii="宋体" w:eastAsia="宋体" w:hAnsi="宋体" w:cs="宋体" w:hint="eastAsia"/>
          <w:szCs w:val="21"/>
        </w:rPr>
        <w:t>保管</w:t>
      </w:r>
      <w:r>
        <w:rPr>
          <w:rFonts w:ascii="宋体" w:eastAsia="宋体" w:hAnsi="宋体" w:cs="宋体"/>
          <w:szCs w:val="21"/>
        </w:rPr>
        <w:t>。</w:t>
      </w:r>
    </w:p>
    <w:p w:rsidR="009E26EC">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76" w:name="_Toc150439566"/>
      <w:r>
        <w:rPr>
          <w:rFonts w:ascii="宋体" w:eastAsia="宋体" w:hAnsi="宋体" w:cs="宋体" w:hint="eastAsia"/>
          <w:b/>
          <w:bCs/>
          <w:szCs w:val="21"/>
        </w:rPr>
        <w:t>质量保证</w:t>
      </w:r>
      <w:bookmarkEnd w:id="76"/>
    </w:p>
    <w:p w:rsidR="009E26EC">
      <w:pPr>
        <w:ind w:firstLine="420" w:firstLineChars="200"/>
        <w:rPr>
          <w:rFonts w:ascii="宋体" w:eastAsia="宋体" w:hAnsi="宋体" w:cs="宋体"/>
          <w:szCs w:val="21"/>
        </w:rPr>
      </w:pPr>
      <w:r>
        <w:rPr>
          <w:rFonts w:ascii="宋体" w:eastAsia="宋体" w:hAnsi="宋体" w:cs="宋体" w:hint="eastAsia"/>
          <w:szCs w:val="21"/>
        </w:rPr>
        <w:t>项目通过终验后，软件进入质量保证期。软件质量标准按照国标的软件工程化和质量保证要求执行。</w:t>
      </w:r>
    </w:p>
    <w:p w:rsidR="009E26EC">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乙方应对提交的软件产品提供为期</w:t>
      </w:r>
      <w:r>
        <w:rPr>
          <w:rFonts w:ascii="宋体" w:eastAsia="宋体" w:hAnsi="宋体" w:cs="宋体" w:hint="eastAsia"/>
          <w:szCs w:val="21"/>
          <w:u w:val="single"/>
        </w:rPr>
        <w:t xml:space="preserve">     </w:t>
      </w:r>
      <w:r>
        <w:rPr>
          <w:rFonts w:ascii="宋体" w:eastAsia="宋体" w:hAnsi="宋体" w:cs="宋体" w:hint="eastAsia"/>
          <w:szCs w:val="21"/>
        </w:rPr>
        <w:t>的质量保证期。</w:t>
      </w:r>
    </w:p>
    <w:p w:rsidR="009E26EC">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在质量保证期内，乙方应提供</w:t>
      </w:r>
      <w:r>
        <w:rPr>
          <w:rFonts w:ascii="宋体" w:eastAsia="宋体" w:hAnsi="宋体" w:cs="宋体" w:hint="eastAsia"/>
          <w:szCs w:val="21"/>
          <w:u w:val="single"/>
        </w:rPr>
        <w:t xml:space="preserve">     </w:t>
      </w:r>
      <w:r>
        <w:rPr>
          <w:rFonts w:ascii="宋体" w:eastAsia="宋体" w:hAnsi="宋体" w:cs="宋体" w:hint="eastAsia"/>
          <w:szCs w:val="21"/>
          <w:u w:val="single"/>
        </w:rPr>
        <w:t>不间断</w:t>
      </w:r>
      <w:r>
        <w:rPr>
          <w:rFonts w:ascii="宋体" w:eastAsia="宋体" w:hAnsi="宋体" w:cs="宋体" w:hint="eastAsia"/>
          <w:szCs w:val="21"/>
        </w:rPr>
        <w:t>的无偿服务响应，至少保留</w:t>
      </w:r>
      <w:r>
        <w:rPr>
          <w:rFonts w:ascii="宋体" w:eastAsia="宋体" w:hAnsi="宋体" w:cs="宋体" w:hint="eastAsia"/>
          <w:szCs w:val="21"/>
          <w:u w:val="single"/>
        </w:rPr>
        <w:t xml:space="preserve">    </w:t>
      </w:r>
      <w:r>
        <w:rPr>
          <w:rFonts w:ascii="宋体" w:eastAsia="宋体" w:hAnsi="宋体" w:cs="宋体" w:hint="eastAsia"/>
          <w:szCs w:val="21"/>
        </w:rPr>
        <w:t>名工程师常驻甲方现场或随叫随到且要在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w:t>
      </w:r>
    </w:p>
    <w:p w:rsidR="009E26EC">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乙方在质量保证期内提供技术支持的内容包括但不限于：</w:t>
      </w:r>
      <w:r>
        <w:rPr>
          <w:rFonts w:ascii="宋体" w:eastAsia="宋体" w:hAnsi="宋体" w:cs="宋体" w:hint="eastAsia"/>
          <w:szCs w:val="21"/>
          <w:u w:val="single"/>
        </w:rPr>
        <w:t>故障（事件）诊断与排除、系统运行安</w:t>
      </w:r>
      <w:r>
        <w:rPr>
          <w:rFonts w:ascii="宋体" w:eastAsia="宋体" w:hAnsi="宋体" w:cs="宋体" w:hint="eastAsia"/>
          <w:szCs w:val="21"/>
          <w:u w:val="single"/>
        </w:rPr>
        <w:t>全支持、软件修改完善与升级、基础数据管理与维护等</w:t>
      </w:r>
      <w:r>
        <w:rPr>
          <w:rFonts w:ascii="宋体" w:eastAsia="宋体" w:hAnsi="宋体" w:cs="宋体" w:hint="eastAsia"/>
          <w:szCs w:val="21"/>
        </w:rPr>
        <w:t>；乙方应提供时间间隔为</w:t>
      </w:r>
      <w:r>
        <w:rPr>
          <w:rFonts w:ascii="宋体" w:eastAsia="宋体" w:hAnsi="宋体" w:cs="宋体" w:hint="eastAsia"/>
          <w:szCs w:val="21"/>
          <w:u w:val="single"/>
        </w:rPr>
        <w:t xml:space="preserve">  </w:t>
      </w:r>
    </w:p>
    <w:p w:rsidR="009E26EC">
      <w:pPr>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的定期走访甲方或时间间隔为</w:t>
      </w:r>
      <w:r>
        <w:rPr>
          <w:rFonts w:ascii="宋体" w:eastAsia="宋体" w:hAnsi="宋体" w:cs="宋体" w:hint="eastAsia"/>
          <w:szCs w:val="21"/>
          <w:u w:val="single"/>
        </w:rPr>
        <w:t xml:space="preserve">     </w:t>
      </w:r>
      <w:r>
        <w:rPr>
          <w:rFonts w:ascii="宋体" w:eastAsia="宋体" w:hAnsi="宋体" w:cs="宋体" w:hint="eastAsia"/>
          <w:szCs w:val="21"/>
        </w:rPr>
        <w:t>的定期巡检服务。</w:t>
      </w:r>
    </w:p>
    <w:p w:rsidR="009E26EC">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在本期内乙方对由于设计、开发、配置、部署等缺陷而发生的任何不足负责，并</w:t>
      </w:r>
      <w:r>
        <w:rPr>
          <w:rFonts w:ascii="宋体" w:eastAsia="宋体" w:hAnsi="宋体" w:cs="宋体" w:hint="eastAsia"/>
          <w:szCs w:val="21"/>
        </w:rPr>
        <w:t>提供免费的必要的升级和缺陷修改，直至甲方满意。对由此造成甲方业务连续性中断或其他损失，乙方应当根据甲方核定的情况予以全部赔偿。</w:t>
      </w:r>
    </w:p>
    <w:p w:rsidR="009E26EC">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超出质量保证期后，乙方应向甲方提供响应时间在</w:t>
      </w:r>
      <w:r>
        <w:rPr>
          <w:rFonts w:ascii="宋体" w:eastAsia="宋体" w:hAnsi="宋体" w:cs="宋体" w:hint="eastAsia"/>
          <w:szCs w:val="21"/>
          <w:u w:val="single"/>
        </w:rPr>
        <w:t xml:space="preserve">     </w:t>
      </w:r>
      <w:r>
        <w:rPr>
          <w:rFonts w:ascii="宋体" w:eastAsia="宋体" w:hAnsi="宋体" w:cs="宋体" w:hint="eastAsia"/>
          <w:szCs w:val="21"/>
        </w:rPr>
        <w:t>内的技术支持服务，保证甲方可以随时找到相应的技术人员，如有必要，要在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小时之内赶到现场予以技术支持。若发生实质性</w:t>
      </w:r>
      <w:r>
        <w:rPr>
          <w:rFonts w:ascii="宋体" w:eastAsia="宋体" w:hAnsi="宋体" w:cs="宋体" w:hint="eastAsia"/>
          <w:szCs w:val="21"/>
        </w:rPr>
        <w:t>需求变更，或需要乙方提供技术维护和指导的，乙方承诺以材料及人工的成本价格向甲方提供系统修改、升级及其他运维服务。</w:t>
      </w:r>
    </w:p>
    <w:p w:rsidR="009E26EC">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77" w:name="_Toc150439612"/>
      <w:r>
        <w:rPr>
          <w:rFonts w:ascii="宋体" w:eastAsia="宋体" w:hAnsi="宋体" w:cs="宋体" w:hint="eastAsia"/>
          <w:b/>
          <w:bCs/>
          <w:szCs w:val="21"/>
        </w:rPr>
        <w:t>保密条款（保密协议）</w:t>
      </w:r>
      <w:bookmarkEnd w:id="77"/>
    </w:p>
    <w:p w:rsidR="009E26EC">
      <w:pPr>
        <w:ind w:firstLine="420" w:firstLineChars="200"/>
        <w:rPr>
          <w:rFonts w:ascii="宋体" w:eastAsia="宋体" w:hAnsi="宋体" w:cs="宋体"/>
          <w:szCs w:val="21"/>
        </w:rPr>
      </w:pPr>
      <w:r>
        <w:rPr>
          <w:rFonts w:ascii="宋体" w:eastAsia="宋体" w:hAnsi="宋体" w:cs="宋体" w:hint="eastAsia"/>
          <w:szCs w:val="21"/>
        </w:rPr>
        <w:t>甲方因履行本合同应遵守的保密义务如下：</w:t>
      </w:r>
    </w:p>
    <w:p w:rsidR="009E26EC">
      <w:pPr>
        <w:numPr>
          <w:ilvl w:val="0"/>
          <w:numId w:val="39"/>
        </w:numPr>
        <w:spacing w:line="360" w:lineRule="auto"/>
        <w:ind w:firstLine="420" w:firstLineChars="200"/>
        <w:rPr>
          <w:rFonts w:ascii="宋体" w:eastAsia="宋体" w:hAnsi="宋体" w:cs="宋体"/>
          <w:szCs w:val="21"/>
        </w:rPr>
      </w:pPr>
      <w:bookmarkStart w:id="78" w:name="_Hlk150343297"/>
      <w:r>
        <w:rPr>
          <w:rFonts w:ascii="宋体" w:eastAsia="宋体" w:hAnsi="宋体" w:cs="宋体" w:hint="eastAsia"/>
          <w:szCs w:val="21"/>
        </w:rPr>
        <w:t>保密内容（包括技术信息和经营信息）</w:t>
      </w:r>
      <w:r>
        <w:rPr>
          <w:rFonts w:ascii="宋体" w:eastAsia="宋体" w:hAnsi="宋体" w:cs="宋体" w:hint="eastAsia"/>
          <w:szCs w:val="21"/>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9E26EC">
      <w:pPr>
        <w:numPr>
          <w:ilvl w:val="0"/>
          <w:numId w:val="39"/>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rPr>
        <w:t>:</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9E26EC">
      <w:pPr>
        <w:numPr>
          <w:ilvl w:val="0"/>
          <w:numId w:val="39"/>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保密期限：</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9E26EC">
      <w:pPr>
        <w:numPr>
          <w:ilvl w:val="0"/>
          <w:numId w:val="39"/>
        </w:numPr>
        <w:spacing w:line="360" w:lineRule="auto"/>
        <w:ind w:firstLine="420" w:firstLineChars="200"/>
        <w:rPr>
          <w:rFonts w:ascii="宋体" w:eastAsia="宋体" w:hAnsi="宋体" w:cs="宋体"/>
          <w:szCs w:val="21"/>
        </w:rPr>
      </w:pPr>
      <w:r>
        <w:rPr>
          <w:rFonts w:ascii="宋体" w:eastAsia="宋体" w:hAnsi="宋体" w:cs="宋体" w:hint="eastAsia"/>
          <w:szCs w:val="21"/>
        </w:rPr>
        <w:t>泄密责任：</w:t>
      </w:r>
      <w:r>
        <w:rPr>
          <w:rFonts w:ascii="宋体" w:eastAsia="宋体" w:hAnsi="宋体" w:cs="宋体" w:hint="eastAsia"/>
          <w:szCs w:val="21"/>
          <w:u w:val="single"/>
        </w:rPr>
        <w:t xml:space="preserve">                                                 </w:t>
      </w:r>
      <w:r>
        <w:rPr>
          <w:rFonts w:ascii="宋体" w:eastAsia="宋体" w:hAnsi="宋体" w:cs="宋体" w:hint="eastAsia"/>
          <w:szCs w:val="21"/>
          <w:u w:val="single"/>
        </w:rPr>
        <w:t>。</w:t>
      </w:r>
    </w:p>
    <w:bookmarkEnd w:id="78"/>
    <w:p w:rsidR="009E26EC">
      <w:pPr>
        <w:ind w:firstLine="420" w:firstLineChars="200"/>
        <w:rPr>
          <w:rFonts w:ascii="宋体" w:eastAsia="宋体" w:hAnsi="宋体" w:cs="宋体"/>
          <w:szCs w:val="21"/>
        </w:rPr>
      </w:pPr>
      <w:r>
        <w:rPr>
          <w:rFonts w:ascii="宋体" w:eastAsia="宋体" w:hAnsi="宋体" w:cs="宋体" w:hint="eastAsia"/>
          <w:szCs w:val="21"/>
        </w:rPr>
        <w:t>乙方因履行本合同应遵守的保密义务如下：</w:t>
      </w:r>
    </w:p>
    <w:p w:rsidR="009E26EC">
      <w:pPr>
        <w:numPr>
          <w:ilvl w:val="0"/>
          <w:numId w:val="40"/>
        </w:numPr>
        <w:spacing w:line="360" w:lineRule="auto"/>
        <w:ind w:firstLine="420" w:firstLineChars="200"/>
        <w:rPr>
          <w:rFonts w:ascii="宋体" w:eastAsia="宋体" w:hAnsi="宋体" w:cs="宋体"/>
          <w:szCs w:val="21"/>
        </w:rPr>
      </w:pPr>
      <w:r>
        <w:rPr>
          <w:rFonts w:ascii="宋体" w:eastAsia="宋体" w:hAnsi="宋体" w:cs="宋体" w:hint="eastAsia"/>
          <w:szCs w:val="21"/>
        </w:rPr>
        <w:t>保密内容（包括技术信息和经营信息）：</w:t>
      </w:r>
    </w:p>
    <w:p w:rsidR="009E26EC">
      <w:pPr>
        <w:numPr>
          <w:ilvl w:val="0"/>
          <w:numId w:val="41"/>
        </w:numPr>
        <w:spacing w:line="360" w:lineRule="auto"/>
        <w:ind w:firstLine="420"/>
        <w:rPr>
          <w:rFonts w:ascii="宋体" w:eastAsia="宋体" w:hAnsi="宋体" w:cs="宋体"/>
          <w:szCs w:val="21"/>
          <w:u w:val="single"/>
        </w:rPr>
      </w:pPr>
      <w:r>
        <w:rPr>
          <w:rFonts w:ascii="宋体" w:eastAsia="宋体" w:hAnsi="宋体" w:cs="宋体" w:hint="eastAsia"/>
          <w:szCs w:val="21"/>
          <w:u w:val="single"/>
        </w:rPr>
        <w:t>乙方必须实施防止数据泄露的措施。乙方在对甲方进行系统实施服务过程中，对所取得的甲方资料、数据等应严格保密，不得外泄。</w:t>
      </w:r>
      <w:r>
        <w:rPr>
          <w:rFonts w:ascii="宋体" w:eastAsia="宋体" w:hAnsi="宋体" w:cs="宋体" w:hint="eastAsia"/>
          <w:szCs w:val="21"/>
          <w:u w:val="single"/>
        </w:rPr>
        <w:t xml:space="preserve">                                                                     </w:t>
      </w:r>
    </w:p>
    <w:p w:rsidR="009E26EC">
      <w:pPr>
        <w:numPr>
          <w:ilvl w:val="0"/>
          <w:numId w:val="41"/>
        </w:numPr>
        <w:spacing w:line="360" w:lineRule="auto"/>
        <w:ind w:firstLine="420"/>
        <w:rPr>
          <w:rFonts w:ascii="宋体" w:eastAsia="宋体" w:hAnsi="宋体" w:cs="宋体"/>
          <w:szCs w:val="21"/>
          <w:u w:val="single"/>
        </w:rPr>
      </w:pPr>
      <w:r>
        <w:rPr>
          <w:rFonts w:ascii="宋体" w:eastAsia="宋体" w:hAnsi="宋体" w:cs="宋体" w:hint="eastAsia"/>
          <w:szCs w:val="21"/>
          <w:u w:val="single"/>
        </w:rPr>
        <w:t>乙方按照投标承诺严格执行内控、保密管理制度。在本项目实施过程中产生的任何文档资料，包括但不限于来往信函、邮件、产品信息，均应保密，乙方应采取严格的保密措施，未经甲方书面许可，不得向第三方透露。</w:t>
      </w:r>
      <w:r>
        <w:rPr>
          <w:rFonts w:ascii="宋体" w:eastAsia="宋体" w:hAnsi="宋体" w:cs="宋体" w:hint="eastAsia"/>
          <w:szCs w:val="21"/>
          <w:u w:val="single"/>
        </w:rPr>
        <w:t xml:space="preserve">                                         </w:t>
      </w:r>
    </w:p>
    <w:p w:rsidR="009E26EC">
      <w:pPr>
        <w:numPr>
          <w:ilvl w:val="0"/>
          <w:numId w:val="41"/>
        </w:numPr>
        <w:spacing w:line="360" w:lineRule="auto"/>
        <w:ind w:firstLine="420"/>
        <w:rPr>
          <w:rFonts w:ascii="宋体" w:eastAsia="宋体" w:hAnsi="宋体" w:cs="宋体"/>
          <w:szCs w:val="21"/>
          <w:u w:val="single"/>
        </w:rPr>
      </w:pPr>
      <w:r>
        <w:rPr>
          <w:rFonts w:ascii="宋体" w:eastAsia="宋体" w:hAnsi="宋体" w:cs="宋体" w:hint="eastAsia"/>
          <w:szCs w:val="21"/>
          <w:u w:val="single"/>
        </w:rPr>
        <w:t>涉及国家秘密和安全的</w:t>
      </w:r>
      <w:r>
        <w:rPr>
          <w:rFonts w:ascii="宋体" w:eastAsia="宋体" w:hAnsi="宋体" w:cs="宋体" w:hint="eastAsia"/>
          <w:szCs w:val="21"/>
          <w:u w:val="single"/>
        </w:rPr>
        <w:t xml:space="preserve"> </w:t>
      </w:r>
      <w:r>
        <w:rPr>
          <w:rFonts w:ascii="宋体" w:eastAsia="宋体" w:hAnsi="宋体" w:cs="宋体" w:hint="eastAsia"/>
          <w:szCs w:val="21"/>
          <w:u w:val="single"/>
        </w:rPr>
        <w:t>，依照有关保密规定执行。</w:t>
      </w:r>
      <w:r>
        <w:rPr>
          <w:rFonts w:ascii="宋体" w:eastAsia="宋体" w:hAnsi="宋体" w:cs="宋体" w:hint="eastAsia"/>
          <w:szCs w:val="21"/>
          <w:u w:val="single"/>
        </w:rPr>
        <w:t xml:space="preserve">                          </w:t>
      </w:r>
    </w:p>
    <w:p w:rsidR="009E26EC">
      <w:pPr>
        <w:numPr>
          <w:ilvl w:val="0"/>
          <w:numId w:val="40"/>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rPr>
        <w:t>:</w:t>
      </w:r>
      <w:r>
        <w:rPr>
          <w:rFonts w:ascii="宋体" w:eastAsia="宋体" w:hAnsi="宋体" w:cs="宋体" w:hint="eastAsia"/>
          <w:szCs w:val="21"/>
          <w:u w:val="single"/>
        </w:rPr>
        <w:t>所有参与本项目人员。</w:t>
      </w:r>
      <w:r>
        <w:rPr>
          <w:rFonts w:ascii="宋体" w:eastAsia="宋体" w:hAnsi="宋体" w:cs="宋体" w:hint="eastAsia"/>
          <w:szCs w:val="21"/>
          <w:u w:val="single"/>
        </w:rPr>
        <w:t xml:space="preserve">                                      </w:t>
      </w:r>
    </w:p>
    <w:p w:rsidR="009E26EC">
      <w:pPr>
        <w:numPr>
          <w:ilvl w:val="0"/>
          <w:numId w:val="40"/>
        </w:numPr>
        <w:spacing w:line="360" w:lineRule="auto"/>
        <w:ind w:firstLine="420" w:firstLineChars="200"/>
        <w:rPr>
          <w:rFonts w:ascii="宋体" w:eastAsia="宋体" w:hAnsi="宋体" w:cs="宋体"/>
          <w:szCs w:val="21"/>
        </w:rPr>
      </w:pPr>
      <w:r>
        <w:rPr>
          <w:rFonts w:ascii="宋体" w:eastAsia="宋体" w:hAnsi="宋体" w:cs="宋体" w:hint="eastAsia"/>
          <w:szCs w:val="21"/>
        </w:rPr>
        <w:t>保密期限：</w:t>
      </w:r>
      <w:bookmarkStart w:id="79" w:name="_Hlk150343509"/>
      <w:r>
        <w:rPr>
          <w:rFonts w:ascii="宋体" w:eastAsia="宋体" w:hAnsi="宋体" w:cs="宋体" w:hint="eastAsia"/>
          <w:szCs w:val="21"/>
          <w:u w:val="single"/>
        </w:rPr>
        <w:t xml:space="preserve">       </w:t>
      </w:r>
      <w:r>
        <w:rPr>
          <w:rFonts w:ascii="宋体" w:eastAsia="宋体" w:hAnsi="宋体" w:cs="宋体" w:hint="eastAsia"/>
          <w:szCs w:val="21"/>
          <w:u w:val="single"/>
        </w:rPr>
        <w:t xml:space="preserve">                      </w:t>
      </w:r>
      <w:bookmarkEnd w:id="79"/>
      <w:r>
        <w:rPr>
          <w:rFonts w:ascii="宋体" w:eastAsia="宋体" w:hAnsi="宋体" w:cs="宋体" w:hint="eastAsia"/>
          <w:szCs w:val="21"/>
          <w:u w:val="single"/>
        </w:rPr>
        <w:t xml:space="preserve">                                </w:t>
      </w:r>
    </w:p>
    <w:p w:rsidR="009E26EC">
      <w:pPr>
        <w:numPr>
          <w:ilvl w:val="0"/>
          <w:numId w:val="40"/>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泄密责任：</w:t>
      </w:r>
      <w:r>
        <w:rPr>
          <w:rFonts w:ascii="宋体" w:eastAsia="宋体" w:hAnsi="宋体" w:cs="宋体" w:hint="eastAsia"/>
          <w:szCs w:val="21"/>
          <w:u w:val="single"/>
        </w:rPr>
        <w:t>由于乙方泄密给甲方造成损失的，甲方可依据我国法律相关规定，选择移送司法机关依法办理。乙方应赔偿甲方的全部损失并向甲方承担违约责任。</w:t>
      </w:r>
      <w:r>
        <w:rPr>
          <w:rFonts w:ascii="宋体" w:eastAsia="宋体" w:hAnsi="宋体" w:cs="宋体" w:hint="eastAsia"/>
          <w:szCs w:val="21"/>
          <w:u w:val="single"/>
        </w:rPr>
        <w:t xml:space="preserve">           </w:t>
      </w:r>
    </w:p>
    <w:p w:rsidR="009E26EC">
      <w:pPr>
        <w:ind w:firstLine="420" w:firstLineChars="200"/>
        <w:rPr>
          <w:rFonts w:ascii="宋体" w:eastAsia="宋体" w:hAnsi="宋体" w:cs="宋体"/>
          <w:szCs w:val="21"/>
        </w:rPr>
      </w:pPr>
      <w:r>
        <w:rPr>
          <w:rFonts w:ascii="宋体" w:eastAsia="宋体" w:hAnsi="宋体" w:cs="宋体" w:hint="eastAsia"/>
          <w:color w:val="000000"/>
          <w:szCs w:val="21"/>
        </w:rPr>
        <w:t>本合同的解除或终止不免除甲乙双方应承担的保密义务。</w:t>
      </w:r>
    </w:p>
    <w:p w:rsidR="009E26EC">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80" w:name="_Toc150439618"/>
      <w:r>
        <w:rPr>
          <w:rFonts w:ascii="宋体" w:eastAsia="宋体" w:hAnsi="宋体" w:cs="宋体" w:hint="eastAsia"/>
          <w:b/>
          <w:bCs/>
          <w:szCs w:val="21"/>
        </w:rPr>
        <w:t>违约</w:t>
      </w:r>
      <w:r>
        <w:rPr>
          <w:rFonts w:ascii="宋体" w:eastAsia="宋体" w:hAnsi="宋体" w:cs="宋体"/>
          <w:b/>
          <w:bCs/>
          <w:szCs w:val="21"/>
        </w:rPr>
        <w:t>责任及赔偿</w:t>
      </w:r>
      <w:bookmarkEnd w:id="80"/>
    </w:p>
    <w:p w:rsidR="009E26EC">
      <w:pPr>
        <w:ind w:firstLine="420" w:firstLineChars="200"/>
        <w:rPr>
          <w:rFonts w:ascii="宋体" w:eastAsia="宋体" w:hAnsi="宋体" w:cs="宋体"/>
          <w:szCs w:val="21"/>
        </w:rPr>
      </w:pPr>
      <w:r>
        <w:rPr>
          <w:rFonts w:ascii="宋体" w:eastAsia="宋体" w:hAnsi="宋体" w:cs="宋体" w:hint="eastAsia"/>
          <w:szCs w:val="21"/>
        </w:rPr>
        <w:t>任何一方违反本合同约定，造成研究开发工作停滞、延误或失败的，按以下约定承担违约责任：</w:t>
      </w:r>
    </w:p>
    <w:p w:rsidR="009E26EC">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w:t>
      </w:r>
      <w:r>
        <w:rPr>
          <w:rFonts w:ascii="宋体" w:eastAsia="宋体" w:hAnsi="宋体" w:cs="宋体"/>
          <w:szCs w:val="21"/>
        </w:rPr>
        <w:t>乙方</w:t>
      </w:r>
      <w:r>
        <w:rPr>
          <w:rFonts w:ascii="宋体" w:eastAsia="宋体" w:hAnsi="宋体" w:cs="宋体" w:hint="eastAsia"/>
          <w:szCs w:val="21"/>
        </w:rPr>
        <w:t>未能按期</w:t>
      </w:r>
      <w:r>
        <w:rPr>
          <w:rFonts w:ascii="宋体" w:eastAsia="宋体" w:hAnsi="宋体" w:cs="宋体"/>
          <w:szCs w:val="21"/>
        </w:rPr>
        <w:t>交付</w:t>
      </w:r>
      <w:r>
        <w:rPr>
          <w:rFonts w:ascii="宋体" w:eastAsia="宋体" w:hAnsi="宋体" w:cs="宋体" w:hint="eastAsia"/>
          <w:szCs w:val="21"/>
        </w:rPr>
        <w:t>符合本合同约定的开发</w:t>
      </w:r>
      <w:r>
        <w:rPr>
          <w:rFonts w:ascii="宋体" w:eastAsia="宋体" w:hAnsi="宋体" w:cs="宋体"/>
          <w:szCs w:val="21"/>
        </w:rPr>
        <w:t>成果</w:t>
      </w:r>
      <w:r>
        <w:rPr>
          <w:rFonts w:ascii="宋体" w:eastAsia="宋体" w:hAnsi="宋体" w:cs="宋体" w:hint="eastAsia"/>
          <w:szCs w:val="21"/>
        </w:rPr>
        <w:t>（包括测试版本及正式版本）的</w:t>
      </w:r>
      <w:r>
        <w:rPr>
          <w:rFonts w:ascii="宋体" w:eastAsia="宋体" w:hAnsi="宋体" w:cs="宋体"/>
          <w:szCs w:val="21"/>
        </w:rPr>
        <w:t>，每</w:t>
      </w:r>
      <w:r>
        <w:rPr>
          <w:rFonts w:ascii="宋体" w:eastAsia="宋体" w:hAnsi="宋体" w:cs="宋体" w:hint="eastAsia"/>
          <w:szCs w:val="21"/>
        </w:rPr>
        <w:t>逾期</w:t>
      </w:r>
      <w:r>
        <w:rPr>
          <w:rFonts w:ascii="宋体" w:eastAsia="宋体" w:hAnsi="宋体" w:cs="宋体"/>
          <w:szCs w:val="21"/>
        </w:rPr>
        <w:t>一</w:t>
      </w:r>
      <w:r>
        <w:rPr>
          <w:rFonts w:ascii="宋体" w:eastAsia="宋体" w:hAnsi="宋体" w:cs="宋体" w:hint="eastAsia"/>
          <w:szCs w:val="21"/>
        </w:rPr>
        <w:t>日</w:t>
      </w:r>
      <w:r>
        <w:rPr>
          <w:rFonts w:ascii="宋体" w:eastAsia="宋体" w:hAnsi="宋体" w:cs="宋体"/>
          <w:szCs w:val="21"/>
        </w:rPr>
        <w:t>，乙方应支付本合同开发费用总额</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w:t>
      </w:r>
      <w:r>
        <w:rPr>
          <w:rFonts w:ascii="宋体" w:eastAsia="宋体" w:hAnsi="宋体" w:cs="宋体"/>
          <w:szCs w:val="21"/>
        </w:rPr>
        <w:t>的违约金，</w:t>
      </w:r>
      <w:r>
        <w:rPr>
          <w:rFonts w:ascii="宋体" w:eastAsia="宋体" w:hAnsi="宋体" w:cs="宋体" w:hint="eastAsia"/>
          <w:szCs w:val="21"/>
        </w:rPr>
        <w:t>并继续履行本合同规定的义务；逾期</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日以上的，甲方有权单方解除本合同</w:t>
      </w:r>
      <w:r>
        <w:rPr>
          <w:rFonts w:ascii="宋体" w:eastAsia="宋体" w:hAnsi="宋体" w:cs="宋体" w:hint="eastAsia"/>
          <w:szCs w:val="21"/>
        </w:rPr>
        <w:t>，且乙方全额返还甲方已付款，并按</w:t>
      </w:r>
      <w:r>
        <w:rPr>
          <w:rFonts w:ascii="宋体" w:eastAsia="宋体" w:hAnsi="宋体" w:cs="宋体" w:hint="eastAsia"/>
          <w:szCs w:val="21"/>
        </w:rPr>
        <w:t>合同总额的</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w:t>
      </w:r>
      <w:r>
        <w:rPr>
          <w:rFonts w:ascii="宋体" w:eastAsia="宋体" w:hAnsi="宋体" w:cs="宋体" w:hint="eastAsia"/>
          <w:szCs w:val="21"/>
        </w:rPr>
        <w:t>向甲方承担违约责任</w:t>
      </w:r>
      <w:r>
        <w:rPr>
          <w:rFonts w:ascii="宋体" w:eastAsia="宋体" w:hAnsi="宋体" w:cs="宋体"/>
          <w:szCs w:val="21"/>
        </w:rPr>
        <w:t>。</w:t>
      </w:r>
      <w:r>
        <w:rPr>
          <w:rFonts w:ascii="宋体" w:eastAsia="宋体" w:hAnsi="宋体" w:cs="宋体" w:hint="eastAsia"/>
          <w:szCs w:val="21"/>
        </w:rPr>
        <w:t>因甲方原因造成乙方不能按期完成的，经甲方确认后，乙方开发期限可以相应顺延。</w:t>
      </w:r>
    </w:p>
    <w:p w:rsidR="009E26EC">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乙方未按确认的计划进度实施研究开发工作的，甲方有权要求其实施研究开发计划并采取补救措施。乙方逾期</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个月不实施研究开发计划的，甲方有权解除本合同。乙方应当支付数额为本项目开发费用总额</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％的违约金。</w:t>
      </w:r>
    </w:p>
    <w:p w:rsidR="009E26EC">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本系统软件的研究开发成果经甲方或者</w:t>
      </w:r>
      <w:r>
        <w:rPr>
          <w:rFonts w:ascii="宋体" w:eastAsia="宋体" w:hAnsi="宋体" w:cs="宋体" w:hint="eastAsia"/>
          <w:szCs w:val="21"/>
        </w:rPr>
        <w:t>甲方聘请的第三方验收确认为部分或者全部不符合本合同约定条件标准的，乙方应当返还部分或者全部研究开发经费，并支付数额为本项目开发费用总额</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w:t>
      </w:r>
      <w:r>
        <w:rPr>
          <w:rFonts w:ascii="宋体" w:eastAsia="宋体" w:hAnsi="宋体" w:cs="宋体" w:hint="eastAsia"/>
          <w:szCs w:val="21"/>
        </w:rPr>
        <w:t>的违约金。</w:t>
      </w:r>
    </w:p>
    <w:p w:rsidR="009E26EC">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如乙方交付的软件系统，经甲方试运行</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天内不能通过交工验收的，视为乙方不能交付符合本合同约定的技术成果，</w:t>
      </w:r>
      <w:r>
        <w:rPr>
          <w:rFonts w:ascii="宋体" w:eastAsia="宋体" w:hAnsi="宋体" w:cs="宋体"/>
          <w:szCs w:val="21"/>
        </w:rPr>
        <w:t>甲方有权单方解除本合同</w:t>
      </w:r>
      <w:r>
        <w:rPr>
          <w:rFonts w:ascii="宋体" w:eastAsia="宋体" w:hAnsi="宋体" w:cs="宋体" w:hint="eastAsia"/>
          <w:szCs w:val="21"/>
        </w:rPr>
        <w:t>，乙方除全额返还甲方已付款外，并按合同金额的</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w:t>
      </w:r>
      <w:r>
        <w:rPr>
          <w:rFonts w:ascii="宋体" w:eastAsia="宋体" w:hAnsi="宋体" w:cs="宋体" w:hint="eastAsia"/>
          <w:szCs w:val="21"/>
        </w:rPr>
        <w:t>向甲方承担违约责任</w:t>
      </w:r>
      <w:r>
        <w:rPr>
          <w:rFonts w:ascii="宋体" w:eastAsia="宋体" w:hAnsi="宋体" w:cs="宋体"/>
          <w:szCs w:val="21"/>
        </w:rPr>
        <w:t>。</w:t>
      </w:r>
    </w:p>
    <w:p w:rsidR="009E26EC">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在执行本合同过程中，乙方违反本合同之约定，均为违约。除本合同另有约定外，经甲方书面催告后</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日内仍拒绝履行或拒绝改正完毕的，甲方有权单方解除本合同</w:t>
      </w:r>
      <w:r>
        <w:rPr>
          <w:rFonts w:ascii="宋体" w:eastAsia="宋体" w:hAnsi="宋体" w:cs="宋体" w:hint="eastAsia"/>
          <w:szCs w:val="21"/>
        </w:rPr>
        <w:t>，乙方除向甲方支付相当于合同金额的</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w:t>
      </w:r>
      <w:r>
        <w:rPr>
          <w:rFonts w:ascii="宋体" w:eastAsia="宋体" w:hAnsi="宋体" w:cs="宋体" w:hint="eastAsia"/>
          <w:szCs w:val="21"/>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rsidR="009E26EC">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乙方执行本合同过程中，由于自然因素、人为因素、技术漏洞或管理缺陷产生的对气象部门的伤害或损失，不包含资金风险，乙方承担相应的法律责任。</w:t>
      </w:r>
    </w:p>
    <w:p w:rsidR="009E26EC">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乙方有关</w:t>
      </w:r>
      <w:r>
        <w:rPr>
          <w:rFonts w:ascii="宋体" w:eastAsia="宋体" w:hAnsi="宋体" w:cs="宋体"/>
          <w:szCs w:val="21"/>
        </w:rPr>
        <w:t>资质在</w:t>
      </w:r>
      <w:r>
        <w:rPr>
          <w:rFonts w:ascii="宋体" w:eastAsia="宋体" w:hAnsi="宋体" w:cs="宋体" w:hint="eastAsia"/>
          <w:szCs w:val="21"/>
        </w:rPr>
        <w:t>合同执行</w:t>
      </w:r>
      <w:r>
        <w:rPr>
          <w:rFonts w:ascii="宋体" w:eastAsia="宋体" w:hAnsi="宋体" w:cs="宋体"/>
          <w:szCs w:val="21"/>
        </w:rPr>
        <w:t>完</w:t>
      </w:r>
      <w:r>
        <w:rPr>
          <w:rFonts w:ascii="宋体" w:eastAsia="宋体" w:hAnsi="宋体" w:cs="宋体" w:hint="eastAsia"/>
          <w:szCs w:val="21"/>
        </w:rPr>
        <w:t>毕之前到期的，应确保该资质有效期得到延长至合同执行完毕之后，或者取得有效期至执行合同完毕之后的更高等级的该资质，否则</w:t>
      </w:r>
      <w:r>
        <w:rPr>
          <w:rFonts w:ascii="宋体" w:eastAsia="宋体" w:hAnsi="宋体" w:cs="宋体" w:hint="eastAsia"/>
          <w:szCs w:val="21"/>
        </w:rPr>
        <w:t>甲</w:t>
      </w:r>
      <w:r>
        <w:rPr>
          <w:rFonts w:ascii="宋体" w:eastAsia="宋体" w:hAnsi="宋体" w:cs="宋体"/>
          <w:szCs w:val="21"/>
        </w:rPr>
        <w:t>方有权</w:t>
      </w:r>
      <w:r>
        <w:rPr>
          <w:rFonts w:ascii="宋体" w:eastAsia="宋体" w:hAnsi="宋体" w:cs="宋体" w:hint="eastAsia"/>
          <w:szCs w:val="21"/>
        </w:rPr>
        <w:t>中止合同，并</w:t>
      </w:r>
      <w:r>
        <w:rPr>
          <w:rFonts w:ascii="宋体" w:eastAsia="宋体" w:hAnsi="宋体" w:cs="宋体"/>
          <w:szCs w:val="21"/>
        </w:rPr>
        <w:t>追究</w:t>
      </w:r>
      <w:r>
        <w:rPr>
          <w:rFonts w:ascii="宋体" w:eastAsia="宋体" w:hAnsi="宋体" w:cs="宋体" w:hint="eastAsia"/>
          <w:szCs w:val="21"/>
        </w:rPr>
        <w:t>乙</w:t>
      </w:r>
      <w:r>
        <w:rPr>
          <w:rFonts w:ascii="宋体" w:eastAsia="宋体" w:hAnsi="宋体" w:cs="宋体"/>
          <w:szCs w:val="21"/>
        </w:rPr>
        <w:t>方的责任</w:t>
      </w:r>
      <w:r>
        <w:rPr>
          <w:rFonts w:ascii="宋体" w:eastAsia="宋体" w:hAnsi="宋体" w:cs="宋体" w:hint="eastAsia"/>
          <w:szCs w:val="21"/>
        </w:rPr>
        <w:t>。</w:t>
      </w:r>
    </w:p>
    <w:p w:rsidR="009E26EC">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81" w:name="_Toc150439619"/>
      <w:r>
        <w:rPr>
          <w:rFonts w:ascii="宋体" w:eastAsia="宋体" w:hAnsi="宋体" w:cs="宋体" w:hint="eastAsia"/>
          <w:b/>
          <w:bCs/>
          <w:szCs w:val="21"/>
        </w:rPr>
        <w:t>争议的解决</w:t>
      </w:r>
      <w:bookmarkEnd w:id="81"/>
    </w:p>
    <w:p w:rsidR="009E26EC">
      <w:pPr>
        <w:ind w:firstLine="420" w:firstLineChars="200"/>
        <w:rPr>
          <w:rFonts w:ascii="宋体" w:eastAsia="宋体" w:hAnsi="宋体" w:cs="宋体"/>
          <w:szCs w:val="21"/>
        </w:rPr>
      </w:pPr>
      <w:r>
        <w:rPr>
          <w:rFonts w:ascii="宋体" w:eastAsia="宋体" w:hAnsi="宋体" w:cs="宋体" w:hint="eastAsia"/>
          <w:szCs w:val="21"/>
        </w:rPr>
        <w:t>双方因履行本合同而发生的争议，应协商、调解解决。协商、调解不成的，确定按以下第</w:t>
      </w:r>
      <w:r>
        <w:rPr>
          <w:rFonts w:ascii="宋体" w:eastAsia="宋体" w:hAnsi="宋体" w:cs="宋体" w:hint="eastAsia"/>
          <w:szCs w:val="21"/>
          <w:u w:val="single"/>
        </w:rPr>
        <w:t xml:space="preserve">      </w:t>
      </w:r>
      <w:r>
        <w:rPr>
          <w:rFonts w:ascii="宋体" w:eastAsia="宋体" w:hAnsi="宋体" w:cs="宋体" w:hint="eastAsia"/>
          <w:szCs w:val="21"/>
        </w:rPr>
        <w:t>种方式处理：</w:t>
      </w:r>
    </w:p>
    <w:p w:rsidR="009E26EC">
      <w:pPr>
        <w:numPr>
          <w:ilvl w:val="0"/>
          <w:numId w:val="43"/>
        </w:numPr>
        <w:spacing w:line="360" w:lineRule="auto"/>
        <w:ind w:hanging="5"/>
        <w:rPr>
          <w:rFonts w:ascii="宋体" w:eastAsia="宋体" w:hAnsi="宋体" w:cs="宋体"/>
          <w:szCs w:val="21"/>
        </w:rPr>
      </w:pPr>
      <w:r>
        <w:rPr>
          <w:rFonts w:ascii="宋体" w:eastAsia="宋体" w:hAnsi="宋体" w:cs="宋体" w:hint="eastAsia"/>
          <w:szCs w:val="21"/>
        </w:rPr>
        <w:t>提交</w:t>
      </w:r>
      <w:r>
        <w:rPr>
          <w:rFonts w:ascii="宋体" w:eastAsia="宋体" w:hAnsi="宋体" w:cs="宋体" w:hint="eastAsia"/>
          <w:szCs w:val="21"/>
          <w:u w:val="single"/>
        </w:rPr>
        <w:t xml:space="preserve">                    </w:t>
      </w:r>
      <w:r>
        <w:rPr>
          <w:rFonts w:ascii="宋体" w:eastAsia="宋体" w:hAnsi="宋体" w:cs="宋体" w:hint="eastAsia"/>
          <w:szCs w:val="21"/>
        </w:rPr>
        <w:t>仲裁委员会仲裁；</w:t>
      </w:r>
    </w:p>
    <w:p w:rsidR="009E26EC">
      <w:pPr>
        <w:numPr>
          <w:ilvl w:val="0"/>
          <w:numId w:val="43"/>
        </w:numPr>
        <w:spacing w:line="360" w:lineRule="auto"/>
        <w:ind w:hanging="5"/>
        <w:rPr>
          <w:rFonts w:ascii="宋体" w:eastAsia="宋体" w:hAnsi="宋体" w:cs="宋体"/>
          <w:szCs w:val="21"/>
        </w:rPr>
      </w:pPr>
      <w:r>
        <w:rPr>
          <w:rFonts w:ascii="宋体" w:eastAsia="宋体" w:hAnsi="宋体" w:cs="宋体" w:hint="eastAsia"/>
          <w:szCs w:val="21"/>
        </w:rPr>
        <w:t>依法向甲方所在地人民法院起诉。</w:t>
      </w:r>
    </w:p>
    <w:p w:rsidR="009E26EC">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82" w:name="_Toc150439621"/>
      <w:r>
        <w:rPr>
          <w:rFonts w:ascii="宋体" w:eastAsia="宋体" w:hAnsi="宋体" w:cs="宋体" w:hint="eastAsia"/>
          <w:b/>
          <w:bCs/>
          <w:szCs w:val="21"/>
        </w:rPr>
        <w:t>不可抗力</w:t>
      </w:r>
      <w:bookmarkEnd w:id="82"/>
    </w:p>
    <w:p w:rsidR="009E26EC">
      <w:pPr>
        <w:numPr>
          <w:ilvl w:val="0"/>
          <w:numId w:val="44"/>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在本合同履行中，因出现在现有技术水平和条件下难以克服的技术困难，双方确定，本合同项目的技术风险按</w:t>
      </w:r>
      <w:r>
        <w:rPr>
          <w:rFonts w:ascii="宋体" w:eastAsia="宋体" w:hAnsi="宋体" w:cs="宋体" w:hint="eastAsia"/>
          <w:szCs w:val="21"/>
          <w:u w:val="single"/>
        </w:rPr>
        <w:t xml:space="preserve">               </w:t>
      </w:r>
      <w:r>
        <w:rPr>
          <w:rFonts w:ascii="宋体" w:eastAsia="宋体" w:hAnsi="宋体" w:cs="宋体" w:hint="eastAsia"/>
          <w:szCs w:val="21"/>
        </w:rPr>
        <w:t>的方式认定。认定技术风险的基本内容应当包括技术风险的存在、范围、程度及损失大小等。认定技术风险的基本条件是：</w:t>
      </w:r>
    </w:p>
    <w:p w:rsidR="009E26EC">
      <w:pPr>
        <w:numPr>
          <w:ilvl w:val="0"/>
          <w:numId w:val="45"/>
        </w:numPr>
        <w:spacing w:line="360" w:lineRule="auto"/>
        <w:ind w:hanging="5"/>
        <w:rPr>
          <w:rFonts w:ascii="宋体" w:eastAsia="宋体" w:hAnsi="宋体" w:cs="宋体"/>
          <w:szCs w:val="21"/>
        </w:rPr>
      </w:pPr>
      <w:r>
        <w:rPr>
          <w:rFonts w:ascii="宋体" w:eastAsia="宋体" w:hAnsi="宋体" w:cs="宋体" w:hint="eastAsia"/>
          <w:szCs w:val="21"/>
        </w:rPr>
        <w:t>本合同项目在现有技术水平条件下具有足够的难度；</w:t>
      </w:r>
    </w:p>
    <w:p w:rsidR="009E26EC">
      <w:pPr>
        <w:numPr>
          <w:ilvl w:val="0"/>
          <w:numId w:val="45"/>
        </w:numPr>
        <w:spacing w:line="360" w:lineRule="auto"/>
        <w:ind w:hanging="5"/>
        <w:rPr>
          <w:rFonts w:ascii="宋体" w:eastAsia="宋体" w:hAnsi="宋体" w:cs="宋体"/>
          <w:szCs w:val="21"/>
        </w:rPr>
      </w:pPr>
      <w:r>
        <w:rPr>
          <w:rFonts w:ascii="宋体" w:eastAsia="宋体" w:hAnsi="宋体" w:cs="宋体" w:hint="eastAsia"/>
          <w:szCs w:val="21"/>
        </w:rPr>
        <w:t>乙方在主观上无过错且经认定研究开发失败为合理的失败。</w:t>
      </w:r>
    </w:p>
    <w:p w:rsidR="009E26EC">
      <w:pPr>
        <w:ind w:firstLine="420" w:firstLineChars="200"/>
        <w:rPr>
          <w:rFonts w:ascii="宋体" w:eastAsia="宋体" w:hAnsi="宋体" w:cs="宋体"/>
          <w:szCs w:val="21"/>
        </w:rPr>
      </w:pPr>
      <w:r>
        <w:rPr>
          <w:rFonts w:ascii="宋体" w:eastAsia="宋体" w:hAnsi="宋体" w:cs="宋体" w:hint="eastAsia"/>
          <w:szCs w:val="21"/>
        </w:rPr>
        <w:t>一方发现技术风险存在并有可能致使研究开发失败或部分失败的情形时，应当在</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9E26EC">
      <w:pPr>
        <w:rPr>
          <w:rFonts w:ascii="宋体" w:eastAsia="宋体" w:hAnsi="宋体" w:cs="宋体"/>
          <w:szCs w:val="21"/>
        </w:rPr>
      </w:pPr>
      <w:r>
        <w:rPr>
          <w:rFonts w:ascii="宋体" w:eastAsia="宋体" w:hAnsi="宋体" w:cs="宋体" w:hint="eastAsia"/>
          <w:szCs w:val="21"/>
        </w:rPr>
        <w:t>日内通知另一方并采取适当措施减少损失。逾期未通知并未采取适当措施而致使损失扩大的，应当就扩大的损失承担赔偿责任。</w:t>
      </w:r>
    </w:p>
    <w:p w:rsidR="009E26EC">
      <w:pPr>
        <w:numPr>
          <w:ilvl w:val="0"/>
          <w:numId w:val="44"/>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在本合同履行中，因作为研究开发标的技术已经由他人公开（包括以专利权方式公开），一方应在</w:t>
      </w:r>
      <w:r>
        <w:rPr>
          <w:rFonts w:ascii="宋体" w:eastAsia="宋体" w:hAnsi="宋体" w:cs="宋体" w:hint="eastAsia"/>
          <w:szCs w:val="21"/>
          <w:u w:val="single"/>
        </w:rPr>
        <w:t xml:space="preserve">      </w:t>
      </w:r>
      <w:r>
        <w:rPr>
          <w:rFonts w:ascii="宋体" w:eastAsia="宋体" w:hAnsi="宋体" w:cs="宋体" w:hint="eastAsia"/>
          <w:szCs w:val="21"/>
        </w:rPr>
        <w:t>日内通知另一方解除合同。逾期未通知并致使另一方产生损失的，另一方有权要求予以赔偿。</w:t>
      </w:r>
    </w:p>
    <w:p w:rsidR="009E26EC">
      <w:pPr>
        <w:numPr>
          <w:ilvl w:val="0"/>
          <w:numId w:val="44"/>
        </w:numPr>
        <w:spacing w:line="360" w:lineRule="auto"/>
        <w:ind w:firstLine="420" w:firstLineChars="200"/>
        <w:rPr>
          <w:rFonts w:ascii="宋体" w:eastAsia="宋体" w:hAnsi="宋体" w:cs="宋体"/>
          <w:szCs w:val="21"/>
        </w:rPr>
      </w:pPr>
      <w:r>
        <w:rPr>
          <w:rFonts w:ascii="宋体" w:eastAsia="宋体" w:hAnsi="宋体" w:cs="宋体" w:hint="eastAsia"/>
          <w:szCs w:val="21"/>
        </w:rPr>
        <w:t>双方确定出现下列情形，致使本</w:t>
      </w:r>
      <w:r>
        <w:rPr>
          <w:rFonts w:ascii="宋体" w:eastAsia="宋体" w:hAnsi="宋体" w:cs="宋体" w:hint="eastAsia"/>
          <w:szCs w:val="21"/>
        </w:rPr>
        <w:t>合同的履行成为不必要或不可能的，一方可以通知另一方解除本合同；</w:t>
      </w:r>
    </w:p>
    <w:p w:rsidR="009E26EC">
      <w:pPr>
        <w:numPr>
          <w:ilvl w:val="0"/>
          <w:numId w:val="46"/>
        </w:numPr>
        <w:spacing w:line="360" w:lineRule="auto"/>
        <w:ind w:hanging="5"/>
        <w:rPr>
          <w:rFonts w:ascii="宋体" w:eastAsia="宋体" w:hAnsi="宋体" w:cs="宋体"/>
          <w:szCs w:val="21"/>
        </w:rPr>
      </w:pPr>
      <w:r>
        <w:rPr>
          <w:rFonts w:ascii="宋体" w:eastAsia="宋体" w:hAnsi="宋体" w:cs="宋体" w:hint="eastAsia"/>
          <w:szCs w:val="21"/>
        </w:rPr>
        <w:t>因发生不可抗力或技术风险；</w:t>
      </w:r>
    </w:p>
    <w:p w:rsidR="009E26EC">
      <w:pPr>
        <w:numPr>
          <w:ilvl w:val="0"/>
          <w:numId w:val="46"/>
        </w:numPr>
        <w:spacing w:line="360" w:lineRule="auto"/>
        <w:ind w:hanging="5"/>
        <w:rPr>
          <w:rFonts w:ascii="宋体" w:eastAsia="宋体" w:hAnsi="宋体" w:cs="宋体"/>
          <w:szCs w:val="21"/>
        </w:rPr>
      </w:pPr>
      <w:r>
        <w:rPr>
          <w:rFonts w:ascii="宋体" w:eastAsia="宋体" w:hAnsi="宋体" w:cs="宋体" w:hint="eastAsia"/>
          <w:szCs w:val="21"/>
        </w:rPr>
        <w:t>因一方未按约定履行合同义务支付款项的；</w:t>
      </w:r>
    </w:p>
    <w:p w:rsidR="009E26EC">
      <w:pPr>
        <w:numPr>
          <w:ilvl w:val="0"/>
          <w:numId w:val="46"/>
        </w:numPr>
        <w:spacing w:line="360" w:lineRule="auto"/>
        <w:ind w:hanging="5"/>
        <w:rPr>
          <w:rFonts w:ascii="宋体" w:eastAsia="宋体" w:hAnsi="宋体" w:cs="宋体"/>
          <w:szCs w:val="21"/>
        </w:rPr>
      </w:pPr>
      <w:r>
        <w:rPr>
          <w:rFonts w:ascii="宋体" w:eastAsia="宋体" w:hAnsi="宋体" w:cs="宋体" w:hint="eastAsia"/>
          <w:szCs w:val="21"/>
        </w:rPr>
        <w:t>因一方未按期完成合同约定的项目开发任务。</w:t>
      </w:r>
    </w:p>
    <w:p w:rsidR="009E26EC">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83" w:name="_Toc150439624"/>
      <w:r>
        <w:rPr>
          <w:rFonts w:ascii="宋体" w:eastAsia="宋体" w:hAnsi="宋体" w:cs="宋体" w:hint="eastAsia"/>
          <w:b/>
          <w:bCs/>
          <w:szCs w:val="21"/>
        </w:rPr>
        <w:t>本合同的变更</w:t>
      </w:r>
      <w:bookmarkEnd w:id="83"/>
    </w:p>
    <w:p w:rsidR="009E26EC">
      <w:pPr>
        <w:numPr>
          <w:ilvl w:val="0"/>
          <w:numId w:val="47"/>
        </w:numPr>
        <w:spacing w:before="221" w:line="360" w:lineRule="auto"/>
        <w:ind w:firstLine="420" w:firstLineChars="200"/>
        <w:rPr>
          <w:rFonts w:ascii="宋体" w:eastAsia="宋体" w:hAnsi="宋体" w:cs="宋体"/>
          <w:szCs w:val="21"/>
        </w:rPr>
      </w:pPr>
      <w:r>
        <w:rPr>
          <w:rFonts w:ascii="宋体" w:eastAsia="宋体" w:hAnsi="宋体" w:cs="宋体" w:hint="eastAsia"/>
          <w:szCs w:val="21"/>
        </w:rPr>
        <w:t>合同一经签订，不得随意变更、调整、中止或终止。对确需变更、调整或者中止、终止合同的，应按规定履行相应的手续。</w:t>
      </w:r>
    </w:p>
    <w:p w:rsidR="009E26EC">
      <w:pPr>
        <w:numPr>
          <w:ilvl w:val="0"/>
          <w:numId w:val="47"/>
        </w:numPr>
        <w:spacing w:before="221" w:line="360" w:lineRule="auto"/>
        <w:ind w:firstLine="420" w:firstLineChars="200"/>
        <w:rPr>
          <w:rFonts w:ascii="宋体" w:eastAsia="宋体" w:hAnsi="宋体" w:cs="宋体"/>
          <w:szCs w:val="21"/>
        </w:rPr>
      </w:pPr>
      <w:r>
        <w:rPr>
          <w:rFonts w:ascii="宋体" w:eastAsia="宋体" w:hAnsi="宋体" w:cs="宋体" w:hint="eastAsia"/>
          <w:szCs w:val="21"/>
        </w:rPr>
        <w:t>本合同的变更必须由双方协商一致，并以书面形式确定。但有下列情形之一的，一方可以向另一方提出变更合同权利与义务的请求，另一方应当在</w:t>
      </w:r>
      <w:r>
        <w:rPr>
          <w:rFonts w:ascii="宋体" w:eastAsia="宋体" w:hAnsi="宋体" w:cs="宋体" w:hint="eastAsia"/>
          <w:szCs w:val="21"/>
          <w:u w:val="single"/>
        </w:rPr>
        <w:t xml:space="preserve">      </w:t>
      </w:r>
      <w:r>
        <w:rPr>
          <w:rFonts w:ascii="宋体" w:eastAsia="宋体" w:hAnsi="宋体" w:cs="宋体" w:hint="eastAsia"/>
          <w:szCs w:val="21"/>
        </w:rPr>
        <w:t>日内予以答复；逾期未予答复的，视为同意。</w:t>
      </w:r>
    </w:p>
    <w:p w:rsidR="009E26EC">
      <w:pPr>
        <w:spacing w:before="221"/>
        <w:ind w:left="420" w:leftChars="200"/>
        <w:rPr>
          <w:rFonts w:ascii="宋体" w:eastAsia="宋体" w:hAnsi="宋体" w:cs="宋体"/>
          <w:szCs w:val="21"/>
          <w:u w:val="single"/>
        </w:rPr>
      </w:pPr>
      <w:r>
        <w:rPr>
          <w:rFonts w:ascii="宋体" w:eastAsia="宋体" w:hAnsi="宋体" w:cs="宋体" w:hint="eastAsia"/>
          <w:szCs w:val="21"/>
          <w:u w:val="single"/>
        </w:rPr>
        <w:t xml:space="preserve">                                                              </w:t>
      </w:r>
    </w:p>
    <w:p w:rsidR="009E26EC">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84" w:name="_Toc150439623"/>
      <w:r>
        <w:rPr>
          <w:rFonts w:ascii="宋体" w:eastAsia="宋体" w:hAnsi="宋体" w:cs="宋体" w:hint="eastAsia"/>
          <w:b/>
          <w:bCs/>
          <w:szCs w:val="21"/>
        </w:rPr>
        <w:t>其它</w:t>
      </w:r>
      <w:bookmarkEnd w:id="84"/>
    </w:p>
    <w:p w:rsidR="009E26EC">
      <w:pPr>
        <w:ind w:left="420" w:leftChars="200"/>
        <w:rPr>
          <w:rFonts w:ascii="宋体" w:eastAsia="宋体" w:hAnsi="宋体" w:cs="宋体"/>
          <w:szCs w:val="21"/>
        </w:rPr>
      </w:pPr>
      <w:r>
        <w:rPr>
          <w:rFonts w:ascii="宋体" w:eastAsia="宋体" w:hAnsi="宋体" w:cs="宋体" w:hint="eastAsia"/>
          <w:szCs w:val="21"/>
        </w:rPr>
        <w:t>本合同未尽事宜，由双方协商后按有关程序办理，并以书面形式进行确定。</w:t>
      </w:r>
    </w:p>
    <w:p w:rsidR="009E26EC">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85" w:name="_Toc150439626"/>
      <w:r>
        <w:rPr>
          <w:rFonts w:ascii="宋体" w:eastAsia="宋体" w:hAnsi="宋体" w:cs="宋体" w:hint="eastAsia"/>
          <w:b/>
          <w:bCs/>
          <w:szCs w:val="21"/>
        </w:rPr>
        <w:t>合同生效</w:t>
      </w:r>
      <w:bookmarkEnd w:id="85"/>
    </w:p>
    <w:p w:rsidR="009E26EC">
      <w:pPr>
        <w:numPr>
          <w:ilvl w:val="0"/>
          <w:numId w:val="48"/>
        </w:numPr>
        <w:spacing w:line="360" w:lineRule="auto"/>
        <w:ind w:firstLine="420" w:firstLineChars="200"/>
        <w:rPr>
          <w:rFonts w:ascii="宋体" w:eastAsia="宋体" w:hAnsi="宋体" w:cs="宋体"/>
          <w:szCs w:val="21"/>
        </w:rPr>
      </w:pPr>
      <w:r>
        <w:rPr>
          <w:rFonts w:ascii="宋体" w:eastAsia="宋体" w:hAnsi="宋体" w:cs="宋体" w:hint="eastAsia"/>
          <w:szCs w:val="21"/>
        </w:rPr>
        <w:t>本合同经双方法定代表人或授权代表签字盖章后生效，至质保期结束终止。</w:t>
      </w:r>
    </w:p>
    <w:p w:rsidR="009E26EC">
      <w:pPr>
        <w:numPr>
          <w:ilvl w:val="0"/>
          <w:numId w:val="48"/>
        </w:numPr>
        <w:spacing w:line="360" w:lineRule="auto"/>
        <w:ind w:firstLine="420" w:firstLineChars="200"/>
        <w:rPr>
          <w:rFonts w:ascii="宋体" w:eastAsia="宋体" w:hAnsi="宋体" w:cs="宋体"/>
          <w:szCs w:val="21"/>
        </w:rPr>
      </w:pPr>
      <w:r>
        <w:rPr>
          <w:rFonts w:ascii="宋体" w:eastAsia="宋体" w:hAnsi="宋体" w:cs="宋体" w:hint="eastAsia"/>
          <w:szCs w:val="21"/>
        </w:rPr>
        <w:t>本合同一式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份，双方各执</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份，具有同等法律效力。</w:t>
      </w:r>
    </w:p>
    <w:p w:rsidR="009E26EC">
      <w:pPr>
        <w:ind w:firstLine="420" w:firstLineChars="200"/>
        <w:jc w:val="left"/>
        <w:rPr>
          <w:rFonts w:ascii="宋体" w:eastAsia="宋体" w:hAnsi="宋体" w:cs="宋体"/>
          <w:szCs w:val="21"/>
        </w:rPr>
      </w:pPr>
      <w:r>
        <w:rPr>
          <w:rFonts w:ascii="宋体" w:eastAsia="宋体" w:hAnsi="宋体" w:cs="宋体" w:hint="eastAsia"/>
          <w:szCs w:val="21"/>
        </w:rPr>
        <w:t>甲方：</w:t>
      </w:r>
      <w:r>
        <w:rPr>
          <w:rFonts w:ascii="宋体" w:eastAsia="宋体" w:hAnsi="宋体" w:cs="宋体" w:hint="eastAsia"/>
          <w:szCs w:val="21"/>
          <w:u w:val="single"/>
        </w:rPr>
        <w:t xml:space="preserve">            </w:t>
      </w:r>
      <w:r>
        <w:rPr>
          <w:rFonts w:ascii="宋体" w:eastAsia="宋体" w:hAnsi="宋体" w:cs="宋体" w:hint="eastAsia"/>
          <w:szCs w:val="21"/>
        </w:rPr>
        <w:t xml:space="preserve"> (</w:t>
      </w:r>
      <w:r>
        <w:rPr>
          <w:rFonts w:ascii="宋体" w:eastAsia="宋体" w:hAnsi="宋体" w:cs="宋体" w:hint="eastAsia"/>
          <w:szCs w:val="21"/>
        </w:rPr>
        <w:t>盖章）</w:t>
      </w:r>
      <w:r>
        <w:rPr>
          <w:rFonts w:ascii="宋体" w:eastAsia="宋体" w:hAnsi="宋体" w:cs="宋体" w:hint="eastAsia"/>
          <w:szCs w:val="21"/>
        </w:rPr>
        <w:t xml:space="preserve"> </w:t>
      </w:r>
    </w:p>
    <w:p w:rsidR="009E26EC">
      <w:pPr>
        <w:ind w:firstLine="420" w:firstLineChars="200"/>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9E26EC">
      <w:pPr>
        <w:ind w:firstLine="420" w:firstLineChars="200"/>
        <w:rPr>
          <w:rFonts w:ascii="宋体" w:eastAsia="宋体" w:hAnsi="宋体" w:cs="宋体"/>
          <w:szCs w:val="21"/>
        </w:rPr>
      </w:pPr>
      <w:r>
        <w:rPr>
          <w:rFonts w:ascii="宋体" w:eastAsia="宋体" w:hAnsi="宋体" w:cs="宋体" w:hint="eastAsia"/>
          <w:szCs w:val="21"/>
        </w:rPr>
        <w:t>法定代表人</w:t>
      </w:r>
      <w:r>
        <w:rPr>
          <w:rFonts w:ascii="宋体" w:eastAsia="宋体" w:hAnsi="宋体" w:cs="宋体" w:hint="eastAsia"/>
          <w:szCs w:val="21"/>
        </w:rPr>
        <w:t>/</w:t>
      </w:r>
      <w:r>
        <w:rPr>
          <w:rFonts w:ascii="宋体" w:eastAsia="宋体" w:hAnsi="宋体" w:cs="宋体" w:hint="eastAsia"/>
          <w:szCs w:val="21"/>
        </w:rPr>
        <w:t>授权代理人：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9E26EC">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年</w:t>
      </w:r>
      <w:r>
        <w:rPr>
          <w:rFonts w:ascii="宋体" w:eastAsia="宋体" w:hAnsi="宋体" w:cs="宋体" w:hint="eastAsia"/>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hint="eastAsia"/>
          <w:szCs w:val="21"/>
        </w:rPr>
        <w:t>日</w:t>
      </w:r>
    </w:p>
    <w:p w:rsidR="009E26EC">
      <w:p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w:t>
      </w:r>
      <w:r>
        <w:rPr>
          <w:rFonts w:ascii="宋体" w:eastAsia="宋体" w:hAnsi="宋体" w:cs="宋体" w:hint="eastAsia"/>
          <w:szCs w:val="21"/>
          <w:u w:val="single"/>
        </w:rPr>
        <w:t xml:space="preserve">             </w:t>
      </w:r>
      <w:r>
        <w:rPr>
          <w:rFonts w:ascii="宋体" w:eastAsia="宋体" w:hAnsi="宋体" w:cs="宋体" w:hint="eastAsia"/>
          <w:szCs w:val="21"/>
        </w:rPr>
        <w:t>（盖章）</w:t>
      </w:r>
    </w:p>
    <w:p w:rsidR="009E26EC">
      <w:pPr>
        <w:spacing w:line="360" w:lineRule="auto"/>
        <w:ind w:firstLine="420" w:firstLineChars="200"/>
        <w:jc w:val="left"/>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9E26EC">
      <w:pPr>
        <w:spacing w:line="360" w:lineRule="auto"/>
        <w:ind w:firstLine="420" w:firstLineChars="200"/>
        <w:rPr>
          <w:rFonts w:ascii="宋体" w:eastAsia="宋体" w:hAnsi="宋体" w:cs="宋体"/>
          <w:szCs w:val="21"/>
        </w:rPr>
      </w:pPr>
      <w:r>
        <w:rPr>
          <w:rFonts w:ascii="宋体" w:eastAsia="宋体" w:hAnsi="宋体" w:cs="宋体" w:hint="eastAsia"/>
          <w:szCs w:val="21"/>
        </w:rPr>
        <w:t>法定代表人</w:t>
      </w:r>
      <w:r>
        <w:rPr>
          <w:rFonts w:ascii="宋体" w:eastAsia="宋体" w:hAnsi="宋体" w:cs="宋体" w:hint="eastAsia"/>
          <w:szCs w:val="21"/>
        </w:rPr>
        <w:t>/</w:t>
      </w:r>
      <w:r>
        <w:rPr>
          <w:rFonts w:ascii="宋体" w:eastAsia="宋体" w:hAnsi="宋体" w:cs="宋体" w:hint="eastAsia"/>
          <w:szCs w:val="21"/>
        </w:rPr>
        <w:t>授权代理人：</w:t>
      </w:r>
      <w:r>
        <w:rPr>
          <w:rFonts w:ascii="宋体" w:eastAsia="宋体" w:hAnsi="宋体" w:cs="宋体" w:hint="eastAsia"/>
          <w:szCs w:val="21"/>
          <w:u w:val="single"/>
        </w:rPr>
        <w:t xml:space="preserve">                            </w:t>
      </w:r>
      <w:r>
        <w:rPr>
          <w:rFonts w:ascii="宋体" w:eastAsia="宋体" w:hAnsi="宋体" w:cs="宋体" w:hint="eastAsia"/>
          <w:szCs w:val="21"/>
        </w:rPr>
        <w:t>（签名）</w:t>
      </w:r>
    </w:p>
    <w:p w:rsidR="009E26EC">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年</w:t>
      </w:r>
      <w:r>
        <w:rPr>
          <w:rFonts w:ascii="宋体" w:eastAsia="宋体" w:hAnsi="宋体" w:cs="宋体" w:hint="eastAsia"/>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hint="eastAsia"/>
          <w:szCs w:val="21"/>
        </w:rPr>
        <w:t>日</w:t>
      </w:r>
    </w:p>
    <w:p w:rsidR="009E26EC"/>
    <w:p w:rsidR="00A77B3E"/>
    <w:p w:rsidR="009E26EC">
      <w:pPr>
        <w:numPr>
          <w:ilvl w:val="0"/>
          <w:numId w:val="5"/>
        </w:numPr>
        <w:spacing w:line="360" w:lineRule="auto"/>
        <w:ind w:firstLine="3066" w:firstLineChars="1460"/>
        <w:jc w:val="left"/>
        <w:rPr>
          <w:rFonts w:ascii="Times New Roman" w:eastAsia="宋体" w:hAnsi="Times New Roman" w:cs="Times New Roman"/>
          <w:b/>
          <w:bCs/>
          <w:szCs w:val="21"/>
        </w:rPr>
      </w:pPr>
      <w:bookmarkEnd w:id="66"/>
    </w:p>
    <w:p>
      <w:pPr>
        <w:rPr>
          <w:rFonts w:ascii="Calibri" w:hAnsi="Calibri"/>
          <w:szCs w:val="22"/>
          <w:highlight w:val="none"/>
        </w:rPr>
      </w:pPr>
    </w:p>
    <w:p>
      <w:pPr>
        <w:spacing w:line="360" w:lineRule="auto"/>
        <w:jc w:val="left"/>
        <w:rPr>
          <w:b/>
          <w:bCs/>
          <w:sz w:val="44"/>
          <w:szCs w:val="44"/>
          <w:highlight w:val="none"/>
        </w:rPr>
      </w:pPr>
    </w:p>
    <w:sectPr>
      <w:footerReference w:type="even" r:id="rId11"/>
      <w:footerReference w:type="default" r:id="rId12"/>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26EC">
    <w:pPr>
      <w:framePr w:wrap="around" w:vAnchor="text" w:hAnchor="margin" w:xAlign="right" w:y="1"/>
      <w:snapToGrid w:val="0"/>
      <w:jc w:val="left"/>
      <w:rPr>
        <w:rStyle w:val="PageNumber"/>
        <w:rFonts w:ascii="Times New Roman" w:eastAsia="宋体" w:hAnsi="Times New Roman" w:cs="Times New Roman"/>
        <w:sz w:val="18"/>
      </w:rPr>
    </w:pPr>
    <w:r>
      <w:rPr>
        <w:rFonts w:ascii="Times New Roman" w:eastAsia="宋体" w:hAnsi="Times New Roman" w:cs="Times New Roman"/>
        <w:sz w:val="18"/>
      </w:rPr>
      <w:fldChar w:fldCharType="begin"/>
    </w:r>
    <w:r>
      <w:rPr>
        <w:rStyle w:val="PageNumber"/>
        <w:rFonts w:ascii="Times New Roman" w:eastAsia="宋体" w:hAnsi="Times New Roman" w:cs="Times New Roman"/>
      </w:rPr>
      <w:instrText xml:space="preserve">PAGE  </w:instrText>
    </w:r>
    <w:r>
      <w:rPr>
        <w:rFonts w:ascii="Times New Roman" w:eastAsia="宋体" w:hAnsi="Times New Roman" w:cs="Times New Roman"/>
        <w:sz w:val="18"/>
      </w:rPr>
      <w:fldChar w:fldCharType="separate"/>
    </w:r>
    <w:r>
      <w:rPr>
        <w:rFonts w:ascii="Times New Roman" w:eastAsia="宋体" w:hAnsi="Times New Roman" w:cs="Times New Roman"/>
        <w:sz w:val="18"/>
      </w:rPr>
      <w:fldChar w:fldCharType="end"/>
    </w:r>
  </w:p>
  <w:p w:rsidR="009E26EC">
    <w:pPr>
      <w:snapToGrid w:val="0"/>
      <w:ind w:right="360"/>
      <w:jc w:val="left"/>
      <w:rPr>
        <w:rFonts w:ascii="Times New Roman" w:eastAsia="宋体" w:hAnsi="Times New Roman" w:cs="Times New Roman"/>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26EC">
    <w:pPr>
      <w:snapToGrid w:val="0"/>
      <w:jc w:val="center"/>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PAGE   \* MERGEFORMAT</w:instrText>
    </w:r>
    <w:r>
      <w:rPr>
        <w:rFonts w:ascii="宋体" w:eastAsia="宋体" w:hAnsi="宋体" w:cs="Times New Roman"/>
        <w:szCs w:val="21"/>
      </w:rPr>
      <w:fldChar w:fldCharType="separate"/>
    </w:r>
    <w:r w:rsidRPr="00954D29" w:rsidR="00954D29">
      <w:rPr>
        <w:rFonts w:ascii="宋体" w:eastAsia="宋体" w:hAnsi="宋体" w:cs="Times New Roman"/>
        <w:noProof/>
        <w:szCs w:val="21"/>
        <w:lang w:val="zh-CN"/>
      </w:rPr>
      <w:t>3</w:t>
    </w:r>
    <w:r>
      <w:rPr>
        <w:rFonts w:ascii="宋体" w:eastAsia="宋体" w:hAnsi="宋体" w:cs="Times New Roman"/>
        <w:szCs w:val="21"/>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26EC">
    <w:pPr>
      <w:framePr w:wrap="around" w:vAnchor="text" w:hAnchor="margin" w:xAlign="right" w:y="1"/>
      <w:snapToGrid w:val="0"/>
      <w:jc w:val="left"/>
      <w:rPr>
        <w:rStyle w:val="PageNumber"/>
        <w:rFonts w:ascii="Times New Roman" w:eastAsia="宋体" w:hAnsi="Times New Roman" w:cs="Times New Roman"/>
        <w:sz w:val="18"/>
      </w:rPr>
    </w:pPr>
    <w:r>
      <w:rPr>
        <w:rFonts w:ascii="Times New Roman" w:eastAsia="宋体" w:hAnsi="Times New Roman" w:cs="Times New Roman"/>
        <w:sz w:val="18"/>
      </w:rPr>
      <w:fldChar w:fldCharType="begin"/>
    </w:r>
    <w:r>
      <w:rPr>
        <w:rStyle w:val="PageNumber"/>
        <w:rFonts w:ascii="Times New Roman" w:eastAsia="宋体" w:hAnsi="Times New Roman" w:cs="Times New Roman"/>
      </w:rPr>
      <w:instrText xml:space="preserve">PAGE  </w:instrText>
    </w:r>
    <w:r>
      <w:rPr>
        <w:rFonts w:ascii="Times New Roman" w:eastAsia="宋体" w:hAnsi="Times New Roman" w:cs="Times New Roman"/>
        <w:sz w:val="18"/>
      </w:rPr>
      <w:fldChar w:fldCharType="separate"/>
    </w:r>
    <w:r>
      <w:rPr>
        <w:rFonts w:ascii="Times New Roman" w:eastAsia="宋体" w:hAnsi="Times New Roman" w:cs="Times New Roman"/>
        <w:sz w:val="18"/>
      </w:rPr>
      <w:fldChar w:fldCharType="end"/>
    </w:r>
  </w:p>
  <w:p w:rsidR="009E26EC">
    <w:pPr>
      <w:snapToGrid w:val="0"/>
      <w:ind w:right="360"/>
      <w:jc w:val="left"/>
      <w:rPr>
        <w:rFonts w:ascii="Times New Roman" w:eastAsia="宋体" w:hAnsi="Times New Roman" w:cs="Times New Roman"/>
        <w:sz w:val="18"/>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26EC">
    <w:pPr>
      <w:snapToGrid w:val="0"/>
      <w:jc w:val="center"/>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PAGE   \* MERGEFORMAT</w:instrText>
    </w:r>
    <w:r>
      <w:rPr>
        <w:rFonts w:ascii="宋体" w:eastAsia="宋体" w:hAnsi="宋体" w:cs="Times New Roman"/>
        <w:szCs w:val="21"/>
      </w:rPr>
      <w:fldChar w:fldCharType="separate"/>
    </w:r>
    <w:r w:rsidRPr="00954D29" w:rsidR="00954D29">
      <w:rPr>
        <w:rFonts w:ascii="宋体" w:eastAsia="宋体" w:hAnsi="宋体" w:cs="Times New Roman"/>
        <w:noProof/>
        <w:szCs w:val="21"/>
        <w:lang w:val="zh-CN"/>
      </w:rPr>
      <w:t>3</w:t>
    </w:r>
    <w:r>
      <w:rPr>
        <w:rFonts w:ascii="宋体" w:eastAsia="宋体" w:hAnsi="宋体" w:cs="Times New Roman"/>
        <w:szCs w:val="21"/>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8CF0A68"/>
    <w:multiLevelType w:val="singleLevel"/>
    <w:tmpl w:val="98CF0A68"/>
    <w:lvl w:ilvl="0">
      <w:start w:val="2"/>
      <w:numFmt w:val="chineseCounting"/>
      <w:suff w:val="nothing"/>
      <w:lvlText w:val="%1、"/>
      <w:lvlJc w:val="left"/>
      <w:rPr>
        <w:rFonts w:hint="eastAsia"/>
      </w:rPr>
    </w:lvl>
  </w:abstractNum>
  <w:abstractNum w:abstractNumId="2">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3">
    <w:nsid w:val="A7BFD79F"/>
    <w:multiLevelType w:val="singleLevel"/>
    <w:tmpl w:val="A7BFD79F"/>
    <w:lvl w:ilvl="0">
      <w:start w:val="1"/>
      <w:numFmt w:val="decimal"/>
      <w:lvlText w:val="%1)"/>
      <w:lvlJc w:val="left"/>
      <w:pPr>
        <w:ind w:left="425" w:hanging="425"/>
      </w:pPr>
      <w:rPr>
        <w:rFonts w:hint="default"/>
      </w:rPr>
    </w:lvl>
  </w:abstractNum>
  <w:abstractNum w:abstractNumId="4">
    <w:nsid w:val="AF9F7ACF"/>
    <w:multiLevelType w:val="singleLevel"/>
    <w:tmpl w:val="AF9F7ACF"/>
    <w:lvl w:ilvl="0">
      <w:start w:val="1"/>
      <w:numFmt w:val="decimal"/>
      <w:lvlText w:val="%1)"/>
      <w:lvlJc w:val="left"/>
      <w:pPr>
        <w:ind w:left="425" w:hanging="425"/>
      </w:pPr>
      <w:rPr>
        <w:rFonts w:hint="default"/>
      </w:rPr>
    </w:lvl>
  </w:abstractNum>
  <w:abstractNum w:abstractNumId="5">
    <w:nsid w:val="DF7A974B"/>
    <w:multiLevelType w:val="singleLevel"/>
    <w:tmpl w:val="DF7A974B"/>
    <w:lvl w:ilvl="0">
      <w:start w:val="1"/>
      <w:numFmt w:val="decimal"/>
      <w:lvlText w:val="%1)"/>
      <w:lvlJc w:val="left"/>
      <w:pPr>
        <w:ind w:left="425" w:hanging="425"/>
      </w:pPr>
      <w:rPr>
        <w:rFonts w:hint="default"/>
      </w:rPr>
    </w:lvl>
  </w:abstractNum>
  <w:abstractNum w:abstractNumId="6">
    <w:nsid w:val="DFBE2221"/>
    <w:multiLevelType w:val="singleLevel"/>
    <w:tmpl w:val="DFBE2221"/>
    <w:lvl w:ilvl="0">
      <w:start w:val="1"/>
      <w:numFmt w:val="decimal"/>
      <w:lvlText w:val="%1)"/>
      <w:lvlJc w:val="left"/>
      <w:pPr>
        <w:ind w:left="425" w:hanging="425"/>
      </w:pPr>
      <w:rPr>
        <w:rFonts w:hint="default"/>
      </w:rPr>
    </w:lvl>
  </w:abstractNum>
  <w:abstractNum w:abstractNumId="7">
    <w:nsid w:val="DFCE4441"/>
    <w:multiLevelType w:val="singleLevel"/>
    <w:tmpl w:val="DFCE4441"/>
    <w:lvl w:ilvl="0">
      <w:start w:val="1"/>
      <w:numFmt w:val="decimal"/>
      <w:lvlText w:val="%1)"/>
      <w:lvlJc w:val="left"/>
      <w:pPr>
        <w:ind w:left="425" w:hanging="425"/>
      </w:pPr>
      <w:rPr>
        <w:rFonts w:hint="default"/>
      </w:rPr>
    </w:lvl>
  </w:abstractNum>
  <w:abstractNum w:abstractNumId="8">
    <w:nsid w:val="E7F65004"/>
    <w:multiLevelType w:val="singleLevel"/>
    <w:tmpl w:val="E7F65004"/>
    <w:lvl w:ilvl="0">
      <w:start w:val="1"/>
      <w:numFmt w:val="decimal"/>
      <w:lvlText w:val="%1)"/>
      <w:lvlJc w:val="left"/>
      <w:pPr>
        <w:ind w:left="425" w:hanging="425"/>
      </w:pPr>
      <w:rPr>
        <w:rFonts w:hint="default"/>
      </w:rPr>
    </w:lvl>
  </w:abstractNum>
  <w:abstractNum w:abstractNumId="9">
    <w:nsid w:val="EDECB7AC"/>
    <w:multiLevelType w:val="singleLevel"/>
    <w:tmpl w:val="EDECB7AC"/>
    <w:lvl w:ilvl="0">
      <w:start w:val="1"/>
      <w:numFmt w:val="decimal"/>
      <w:lvlText w:val="%1)"/>
      <w:lvlJc w:val="left"/>
      <w:pPr>
        <w:ind w:left="425" w:hanging="425"/>
      </w:pPr>
      <w:rPr>
        <w:rFonts w:hint="default"/>
      </w:rPr>
    </w:lvl>
  </w:abstractNum>
  <w:abstractNum w:abstractNumId="10">
    <w:nsid w:val="EFF96211"/>
    <w:multiLevelType w:val="singleLevel"/>
    <w:tmpl w:val="EFF96211"/>
    <w:lvl w:ilvl="0">
      <w:start w:val="1"/>
      <w:numFmt w:val="decimal"/>
      <w:lvlText w:val="%1)"/>
      <w:lvlJc w:val="left"/>
      <w:pPr>
        <w:ind w:left="425" w:hanging="425"/>
      </w:pPr>
      <w:rPr>
        <w:rFonts w:hint="default"/>
      </w:rPr>
    </w:lvl>
  </w:abstractNum>
  <w:abstractNum w:abstractNumId="11">
    <w:nsid w:val="FCFBA019"/>
    <w:multiLevelType w:val="singleLevel"/>
    <w:tmpl w:val="FCFBA019"/>
    <w:lvl w:ilvl="0">
      <w:start w:val="1"/>
      <w:numFmt w:val="decimal"/>
      <w:lvlText w:val="%1)"/>
      <w:lvlJc w:val="left"/>
      <w:pPr>
        <w:ind w:left="425" w:hanging="425"/>
      </w:pPr>
      <w:rPr>
        <w:rFonts w:hint="default"/>
      </w:rPr>
    </w:lvl>
  </w:abstractNum>
  <w:abstractNum w:abstractNumId="12">
    <w:nsid w:val="FDBF5E33"/>
    <w:multiLevelType w:val="singleLevel"/>
    <w:tmpl w:val="FDBF5E33"/>
    <w:lvl w:ilvl="0">
      <w:start w:val="1"/>
      <w:numFmt w:val="decimal"/>
      <w:lvlText w:val="%1."/>
      <w:lvlJc w:val="left"/>
      <w:pPr>
        <w:ind w:left="425" w:hanging="425"/>
      </w:pPr>
      <w:rPr>
        <w:rFonts w:hint="default"/>
      </w:rPr>
    </w:lvl>
  </w:abstractNum>
  <w:abstractNum w:abstractNumId="13">
    <w:nsid w:val="FF3F1685"/>
    <w:multiLevelType w:val="singleLevel"/>
    <w:tmpl w:val="FF3F1685"/>
    <w:lvl w:ilvl="0">
      <w:start w:val="1"/>
      <w:numFmt w:val="decimal"/>
      <w:lvlText w:val="%1)"/>
      <w:lvlJc w:val="left"/>
      <w:pPr>
        <w:ind w:left="425" w:hanging="425"/>
      </w:pPr>
      <w:rPr>
        <w:rFonts w:hint="default"/>
      </w:rPr>
    </w:lvl>
  </w:abstractNum>
  <w:abstractNum w:abstractNumId="14">
    <w:nsid w:val="FFFEE893"/>
    <w:multiLevelType w:val="singleLevel"/>
    <w:tmpl w:val="FFFEE893"/>
    <w:lvl w:ilvl="0">
      <w:start w:val="1"/>
      <w:numFmt w:val="decimal"/>
      <w:lvlText w:val="%1)"/>
      <w:lvlJc w:val="left"/>
      <w:pPr>
        <w:ind w:left="425" w:hanging="425"/>
      </w:pPr>
      <w:rPr>
        <w:rFonts w:hint="default"/>
      </w:rPr>
    </w:lvl>
  </w:abstractNum>
  <w:abstractNum w:abstractNumId="15">
    <w:nsid w:val="FFFEFF75"/>
    <w:multiLevelType w:val="singleLevel"/>
    <w:tmpl w:val="FFFEFF75"/>
    <w:lvl w:ilvl="0">
      <w:start w:val="1"/>
      <w:numFmt w:val="decimal"/>
      <w:lvlText w:val="%1)"/>
      <w:lvlJc w:val="left"/>
      <w:pPr>
        <w:ind w:left="425" w:hanging="425"/>
      </w:pPr>
      <w:rPr>
        <w:rFonts w:hint="default"/>
      </w:rPr>
    </w:lvl>
  </w:abstractNum>
  <w:abstractNum w:abstractNumId="1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8">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9">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13DD946C"/>
    <w:multiLevelType w:val="singleLevel"/>
    <w:tmpl w:val="13DD946C"/>
    <w:lvl w:ilvl="0">
      <w:start w:val="9"/>
      <w:numFmt w:val="chineseCounting"/>
      <w:suff w:val="space"/>
      <w:lvlText w:val="第%1章"/>
      <w:lvlJc w:val="left"/>
      <w:rPr>
        <w:rFonts w:hint="eastAsia"/>
      </w:rPr>
    </w:lvl>
  </w:abstractNum>
  <w:abstractNum w:abstractNumId="25">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6">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7">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9">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0">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4C7A993F"/>
    <w:multiLevelType w:val="singleLevel"/>
    <w:tmpl w:val="4C7A993F"/>
    <w:lvl w:ilvl="0">
      <w:start w:val="1"/>
      <w:numFmt w:val="decimal"/>
      <w:lvlText w:val="%1)"/>
      <w:lvlJc w:val="left"/>
      <w:pPr>
        <w:ind w:left="425" w:hanging="425"/>
      </w:pPr>
      <w:rPr>
        <w:rFonts w:hint="default"/>
      </w:rPr>
    </w:lvl>
  </w:abstractNum>
  <w:abstractNum w:abstractNumId="33">
    <w:nsid w:val="57FFC18B"/>
    <w:multiLevelType w:val="singleLevel"/>
    <w:tmpl w:val="57FFC18B"/>
    <w:lvl w:ilvl="0">
      <w:start w:val="1"/>
      <w:numFmt w:val="decimal"/>
      <w:lvlText w:val="%1)"/>
      <w:lvlJc w:val="left"/>
      <w:pPr>
        <w:ind w:left="425" w:hanging="425"/>
      </w:pPr>
      <w:rPr>
        <w:rFonts w:hint="default"/>
      </w:rPr>
    </w:lvl>
  </w:abstractNum>
  <w:abstractNum w:abstractNumId="34">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6">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7">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9">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40">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1">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2">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3">
    <w:nsid w:val="79F8DDAB"/>
    <w:multiLevelType w:val="singleLevel"/>
    <w:tmpl w:val="79F8DDAB"/>
    <w:lvl w:ilvl="0">
      <w:start w:val="1"/>
      <w:numFmt w:val="decimal"/>
      <w:lvlText w:val="%1)"/>
      <w:lvlJc w:val="left"/>
      <w:pPr>
        <w:ind w:left="425" w:hanging="425"/>
      </w:pPr>
      <w:rPr>
        <w:rFonts w:hint="default"/>
      </w:rPr>
    </w:lvl>
  </w:abstractNum>
  <w:abstractNum w:abstractNumId="44">
    <w:nsid w:val="7BF79D3F"/>
    <w:multiLevelType w:val="singleLevel"/>
    <w:tmpl w:val="7BF79D3F"/>
    <w:lvl w:ilvl="0">
      <w:start w:val="1"/>
      <w:numFmt w:val="decimal"/>
      <w:lvlText w:val="%1)"/>
      <w:lvlJc w:val="left"/>
      <w:pPr>
        <w:ind w:left="425" w:hanging="425"/>
      </w:pPr>
      <w:rPr>
        <w:rFonts w:hint="default"/>
      </w:rPr>
    </w:lvl>
  </w:abstractNum>
  <w:abstractNum w:abstractNumId="45">
    <w:nsid w:val="7FAFA353"/>
    <w:multiLevelType w:val="singleLevel"/>
    <w:tmpl w:val="7FAFA353"/>
    <w:lvl w:ilvl="0">
      <w:start w:val="1"/>
      <w:numFmt w:val="decimal"/>
      <w:lvlText w:val="%1)"/>
      <w:lvlJc w:val="left"/>
      <w:pPr>
        <w:ind w:left="425" w:hanging="425"/>
      </w:pPr>
      <w:rPr>
        <w:rFonts w:hint="default"/>
      </w:rPr>
    </w:lvl>
  </w:abstractNum>
  <w:abstractNum w:abstractNumId="46">
    <w:nsid w:val="7FDAC479"/>
    <w:multiLevelType w:val="singleLevel"/>
    <w:tmpl w:val="7FDAC479"/>
    <w:lvl w:ilvl="0">
      <w:start w:val="1"/>
      <w:numFmt w:val="decimal"/>
      <w:lvlText w:val="%1)"/>
      <w:lvlJc w:val="left"/>
      <w:pPr>
        <w:ind w:left="425" w:hanging="425"/>
      </w:pPr>
      <w:rPr>
        <w:rFonts w:hint="default"/>
      </w:rPr>
    </w:lvl>
  </w:abstractNum>
  <w:abstractNum w:abstractNumId="47">
    <w:nsid w:val="7FF73EAD"/>
    <w:multiLevelType w:val="singleLevel"/>
    <w:tmpl w:val="7FF73EAD"/>
    <w:lvl w:ilvl="0">
      <w:start w:val="1"/>
      <w:numFmt w:val="decimal"/>
      <w:lvlText w:val="%1)"/>
      <w:lvlJc w:val="left"/>
      <w:pPr>
        <w:ind w:left="425" w:hanging="425"/>
      </w:pPr>
      <w:rPr>
        <w:rFonts w:hint="default"/>
      </w:rPr>
    </w:lvl>
  </w:abstractNum>
  <w:abstractNum w:abstractNumId="48">
    <w:nsid w:val="7FFFA005"/>
    <w:multiLevelType w:val="singleLevel"/>
    <w:tmpl w:val="7FFFA005"/>
    <w:lvl w:ilvl="0">
      <w:start w:val="1"/>
      <w:numFmt w:val="decimal"/>
      <w:lvlText w:val="%1)"/>
      <w:lvlJc w:val="left"/>
      <w:pPr>
        <w:ind w:left="425" w:hanging="425"/>
      </w:pPr>
      <w:rPr>
        <w:rFonts w:hint="default"/>
      </w:rPr>
    </w:lvl>
  </w:abstractNum>
  <w:num w:numId="1">
    <w:abstractNumId w:val="17"/>
  </w:num>
  <w:num w:numId="2">
    <w:abstractNumId w:val="16"/>
  </w:num>
  <w:num w:numId="3">
    <w:abstractNumId w:val="20"/>
  </w:num>
  <w:num w:numId="4">
    <w:abstractNumId w:val="1"/>
  </w:num>
  <w:num w:numId="5">
    <w:abstractNumId w:val="24"/>
  </w:num>
  <w:num w:numId="6">
    <w:abstractNumId w:val="0"/>
  </w:num>
  <w:num w:numId="7">
    <w:abstractNumId w:val="26"/>
  </w:num>
  <w:num w:numId="8">
    <w:abstractNumId w:val="39"/>
  </w:num>
  <w:num w:numId="9">
    <w:abstractNumId w:val="25"/>
  </w:num>
  <w:num w:numId="10">
    <w:abstractNumId w:val="42"/>
  </w:num>
  <w:num w:numId="11">
    <w:abstractNumId w:val="4"/>
  </w:num>
  <w:num w:numId="12">
    <w:abstractNumId w:val="47"/>
  </w:num>
  <w:num w:numId="13">
    <w:abstractNumId w:val="7"/>
  </w:num>
  <w:num w:numId="14">
    <w:abstractNumId w:val="38"/>
  </w:num>
  <w:num w:numId="15">
    <w:abstractNumId w:val="14"/>
  </w:num>
  <w:num w:numId="16">
    <w:abstractNumId w:val="37"/>
  </w:num>
  <w:num w:numId="17">
    <w:abstractNumId w:val="36"/>
  </w:num>
  <w:num w:numId="18">
    <w:abstractNumId w:val="19"/>
  </w:num>
  <w:num w:numId="19">
    <w:abstractNumId w:val="41"/>
  </w:num>
  <w:num w:numId="20">
    <w:abstractNumId w:val="3"/>
  </w:num>
  <w:num w:numId="21">
    <w:abstractNumId w:val="43"/>
  </w:num>
  <w:num w:numId="22">
    <w:abstractNumId w:val="44"/>
  </w:num>
  <w:num w:numId="23">
    <w:abstractNumId w:val="33"/>
  </w:num>
  <w:num w:numId="24">
    <w:abstractNumId w:val="28"/>
  </w:num>
  <w:num w:numId="25">
    <w:abstractNumId w:val="9"/>
  </w:num>
  <w:num w:numId="26">
    <w:abstractNumId w:val="2"/>
  </w:num>
  <w:num w:numId="27">
    <w:abstractNumId w:val="22"/>
  </w:num>
  <w:num w:numId="28">
    <w:abstractNumId w:val="45"/>
  </w:num>
  <w:num w:numId="29">
    <w:abstractNumId w:val="32"/>
  </w:num>
  <w:num w:numId="30">
    <w:abstractNumId w:val="29"/>
  </w:num>
  <w:num w:numId="31">
    <w:abstractNumId w:val="46"/>
  </w:num>
  <w:num w:numId="32">
    <w:abstractNumId w:val="8"/>
  </w:num>
  <w:num w:numId="33">
    <w:abstractNumId w:val="40"/>
  </w:num>
  <w:num w:numId="34">
    <w:abstractNumId w:val="10"/>
  </w:num>
  <w:num w:numId="35">
    <w:abstractNumId w:val="6"/>
  </w:num>
  <w:num w:numId="36">
    <w:abstractNumId w:val="48"/>
  </w:num>
  <w:num w:numId="37">
    <w:abstractNumId w:val="13"/>
  </w:num>
  <w:num w:numId="38">
    <w:abstractNumId w:val="31"/>
  </w:num>
  <w:num w:numId="39">
    <w:abstractNumId w:val="34"/>
  </w:num>
  <w:num w:numId="40">
    <w:abstractNumId w:val="21"/>
  </w:num>
  <w:num w:numId="41">
    <w:abstractNumId w:val="15"/>
  </w:num>
  <w:num w:numId="42">
    <w:abstractNumId w:val="23"/>
  </w:num>
  <w:num w:numId="43">
    <w:abstractNumId w:val="12"/>
  </w:num>
  <w:num w:numId="44">
    <w:abstractNumId w:val="35"/>
  </w:num>
  <w:num w:numId="45">
    <w:abstractNumId w:val="5"/>
  </w:num>
  <w:num w:numId="46">
    <w:abstractNumId w:val="11"/>
  </w:num>
  <w:num w:numId="47">
    <w:abstractNumId w:val="18"/>
  </w:num>
  <w:num w:numId="48">
    <w:abstractNumId w:val="30"/>
  </w:num>
  <w:num w:numId="49">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2764"/>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0F11"/>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E681F"/>
    <w:rsid w:val="008E6A03"/>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4D29"/>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6EC"/>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278D"/>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6236"/>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26B"/>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66F"/>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footer" Target="footer7.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