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2025年黑龙江省级计量自动化能力</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ZQCD-25379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黑龙江省气象数据中心（黑龙江省气象探测中心、黑龙江省气象档案馆）</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2025年黑龙江省级计量自动化能力</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ZQCD-25379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合同签订后200天内交货，230天内完成安装调试并具备验收条件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黑龙江省哈尔滨市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2025年10月30日 00:00:00</w:t>
      </w:r>
      <w:bookmarkEnd w:id="26"/>
      <w:r>
        <w:rPr>
          <w:rFonts w:ascii="宋体" w:hint="eastAsia"/>
          <w:szCs w:val="21"/>
          <w:highlight w:val="none"/>
        </w:rPr>
        <w:t>至</w:t>
      </w:r>
      <w:bookmarkStart w:id="27" w:name="项目公告_signUpLastTime"/>
      <w:r>
        <w:rPr>
          <w:rFonts w:ascii="宋体" w:hint="eastAsia"/>
          <w:szCs w:val="21"/>
          <w:highlight w:val="none"/>
        </w:rPr>
        <w:t>2025年11月06日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2025年11月20日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黑龙江省气象数据中心（黑龙江省气象探测中心、黑龙江省气象档案馆）</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0451-55155434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 xml:space="preserve">黑龙江省哈尔滨市香坊区电碳路71号 </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黑龙江省气象数据中心（黑龙江省气象探测中心、黑龙江省气象档案馆）</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不允许（仅针对以下产品：1、温度自动计量系统，2、湿度自动计量系统，3、气压自动计量系统不允许代理商投标）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（1）标的：温度自动计量系统、湿度自动计量系统、气压自动计量系统，属于工业行业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593.000000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593.000000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销售合同必须包括温度、湿度、气压计量设备或采集控制软件相关业绩，每提供1份合同得1分，最多得5分。否则不得分。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针对本项目采购的气象计量检定系统，承诺每提前10天交货的得1分，最多得1分。否则不得分。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(4)</w:t>
            </w:r>
          </w:p>
        </w:tc>
        <w:tc>
          <w:tcPr/>
          <w:p>
            <w:r>
              <w:t>评审标准：</w:t>
            </w:r>
          </w:p>
          <w:p>
            <w:r>
              <w:t>针对温度、湿度、气压计量设备，每提供 1份用户证明材料得1分，最多得4分。否则不得分。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(5)</w:t>
            </w:r>
          </w:p>
        </w:tc>
        <w:tc>
          <w:tcPr/>
          <w:p>
            <w:r>
              <w:t>评审标准：</w:t>
            </w:r>
          </w:p>
          <w:p>
            <w:r>
              <w:t xml:space="preserve">1、投标人为本项目拟派的服务团队中项目经理应具有3年以上相关工作经验的得1分； </w:t>
              <w:cr/>
              <w:t>2、除项目经理外至少1人具有2年及以上相关工作经验的，得2分；为本项目派出的技术人员至少1人具有1年及以上相关工作经验的，得1分；其他不得分。</w:t>
              <w:cr/>
              <w:t>3、投标人指派至少1名高级工程师及1名一级注册计量师负责本项目的技术支持工作，得2分。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标注#的重要指标共20项，每满足1项（如有多个下级指标，则每个下级指标均应满足）得2分，满分40分。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产品质量保证能力（客观分）</w:t>
            </w:r>
          </w:p>
        </w:tc>
        <w:tc>
          <w:tcPr/>
          <w:p>
            <w:r>
              <w:t>勾选打分</w:t>
            </w:r>
            <w:r>
              <w:t>(2)</w:t>
            </w:r>
          </w:p>
        </w:tc>
        <w:tc>
          <w:tcPr/>
          <w:p>
            <w:r>
              <w:t>评审标准：</w:t>
            </w:r>
          </w:p>
          <w:p>
            <w:r>
              <w:t>投标人具有生产测试及环境测试条件（需提供生产测试设备及环境照片等资料），提供完整材料的得2分，不提供得0分。</w:t>
            </w:r>
          </w:p>
          <w:p>
            <w:r>
              <w:t>评审标准说明：</w:t>
            </w:r>
          </w:p>
          <w:p>
            <w:r>
              <w:t>需提供设备台账、照片或证书复印件等证明材料，并加盖投标人公章。</w:t>
            </w:r>
          </w:p>
          <w:p/>
        </w:tc>
      </w:tr>
    </w:tbl>
    <w:p w:rsidR="00A77B3E">
      <w:r>
        <w:t xml:space="preserve">      </w:t>
      </w:r>
    </w:p>
    <w:p w:rsidR="00A77B3E"/>
    <w:p w:rsidR="00A77B3E">
      <w:bookmarkEnd w:id="58"/>
    </w:p>
    <w:p w:rsidR="00D90603">
      <w:pPr>
        <w:pStyle w:val="Heading2"/>
        <w:numPr>
          <w:ilvl w:val="0"/>
          <w:numId w:val="4"/>
        </w:numPr>
        <w:jc w:val="center"/>
      </w:pPr>
      <w:r>
        <w:rPr>
          <w:rFonts w:ascii="Times New Roman" w:eastAsia="宋体" w:hAnsi="Times New Roman"/>
          <w:b w:val="0"/>
          <w:sz w:val="21"/>
          <w:szCs w:val="21"/>
          <w:highlight w:val="none"/>
        </w:rPr>
        <w:br w:type="page"/>
      </w:r>
      <w:bookmarkStart w:id="59" w:name="插入_采购需求书"/>
      <w:bookmarkStart w:id="60" w:name="_Hlk168594784"/>
      <w:r>
        <w:rPr>
          <w:rFonts w:hint="eastAsia"/>
        </w:rPr>
        <w:t xml:space="preserve">  </w:t>
      </w:r>
      <w:r>
        <w:rPr>
          <w:rFonts w:hint="eastAsia"/>
        </w:rPr>
        <w:t>采购需求</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一、</w:t>
      </w:r>
      <w:r>
        <w:rPr>
          <w:rFonts w:ascii="宋体" w:eastAsia="宋体" w:hAnsi="宋体" w:hint="eastAsia"/>
          <w:sz w:val="21"/>
          <w:szCs w:val="21"/>
        </w:rPr>
        <w:t>项目概况及总体要求</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在</w:t>
      </w:r>
      <w:r>
        <w:rPr>
          <w:rFonts w:ascii="宋体" w:eastAsia="宋体" w:hAnsi="宋体" w:hint="eastAsia"/>
          <w:sz w:val="21"/>
          <w:szCs w:val="21"/>
        </w:rPr>
        <w:t>黑龙江省气象数据中心（黑龙江省气象探测中心、黑龙江省气象档案馆）</w:t>
      </w:r>
      <w:r>
        <w:rPr>
          <w:rFonts w:ascii="宋体" w:eastAsia="宋体" w:hAnsi="宋体" w:hint="eastAsia"/>
          <w:sz w:val="21"/>
          <w:szCs w:val="21"/>
        </w:rPr>
        <w:t>建设</w:t>
      </w:r>
      <w:r>
        <w:rPr>
          <w:rFonts w:ascii="宋体" w:eastAsia="宋体" w:hAnsi="宋体" w:hint="eastAsia"/>
          <w:sz w:val="21"/>
          <w:szCs w:val="21"/>
        </w:rPr>
        <w:t>1</w:t>
      </w:r>
      <w:r>
        <w:rPr>
          <w:rFonts w:ascii="宋体" w:eastAsia="宋体" w:hAnsi="宋体" w:hint="eastAsia"/>
          <w:sz w:val="21"/>
          <w:szCs w:val="21"/>
        </w:rPr>
        <w:t>套地面气象观测仪自动化计量系统，包括温度自动计量系统、湿度自动计量系统和气压自动计量系统，各系统应能够自动完成地面气象观测仪计量检定工作。</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二、设备需求一览表</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三、技术性能指标</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3.1</w:t>
      </w:r>
      <w:r>
        <w:rPr>
          <w:rFonts w:ascii="宋体" w:eastAsia="宋体" w:hAnsi="宋体" w:hint="eastAsia"/>
          <w:sz w:val="21"/>
          <w:szCs w:val="21"/>
        </w:rPr>
        <w:t>系统架构</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3.1.1</w:t>
      </w:r>
      <w:r>
        <w:rPr>
          <w:rFonts w:ascii="宋体" w:eastAsia="宋体" w:hAnsi="宋体" w:hint="eastAsia"/>
          <w:sz w:val="21"/>
          <w:szCs w:val="21"/>
        </w:rPr>
        <w:t>温度自动计量系统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多槽单点恒温计量模式的硬件结构由温度标准器（标准</w:t>
      </w:r>
      <w:r>
        <w:rPr>
          <w:rFonts w:ascii="宋体" w:eastAsia="宋体" w:hAnsi="宋体" w:cs="宋体" w:hint="eastAsia"/>
          <w:sz w:val="21"/>
          <w:szCs w:val="21"/>
        </w:rPr>
        <w:t>铂</w:t>
      </w:r>
      <w:r>
        <w:rPr>
          <w:rFonts w:ascii="宋体" w:eastAsia="宋体" w:hAnsi="宋体" w:cs="宋体" w:hint="eastAsia"/>
          <w:sz w:val="21"/>
          <w:szCs w:val="21"/>
        </w:rPr>
        <w:t>电阻温度计和电桥）、恒温槽、采集控制系统（自动化控制系统、环境监测模块、多通道数据采集模块、信息化终端和供电系统）、自动传输模块和辅助设备（传感器工装、料箱、工作台等）等组成，如图</w:t>
      </w:r>
      <w:r>
        <w:rPr>
          <w:rFonts w:ascii="宋体" w:eastAsia="宋体" w:hAnsi="宋体" w:cs="宋体" w:hint="eastAsia"/>
          <w:sz w:val="21"/>
          <w:szCs w:val="21"/>
        </w:rPr>
        <w:t>1</w:t>
      </w:r>
      <w:r>
        <w:rPr>
          <w:rFonts w:ascii="宋体" w:eastAsia="宋体" w:hAnsi="宋体" w:cs="宋体" w:hint="eastAsia"/>
          <w:sz w:val="21"/>
          <w:szCs w:val="21"/>
        </w:rPr>
        <w:t>所示。</w:t>
      </w:r>
    </w:p>
    <w:p w:rsidR="00D90603">
      <w:pPr>
        <w:autoSpaceDE w:val="0"/>
        <w:autoSpaceDN w:val="0"/>
        <w:jc w:val="center"/>
        <w:rPr>
          <w:rFonts w:ascii="宋体" w:eastAsia="宋体" w:hAnsi="宋体"/>
          <w:color w:val="000000"/>
        </w:rPr>
      </w:pPr>
      <w:r>
        <w:rPr>
          <w:rFonts w:ascii="宋体" w:eastAsia="宋体" w:hAnsi="宋体"/>
          <w:color w:val="000000"/>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71.4pt;height:340.5pt" o:oleicon="f" o:ole="">
            <v:imagedata r:id="rId6" o:title=""/>
          </v:shape>
          <o:OLEObject Type="Embed" ProgID="Visio.Drawing.15" ShapeID="_x0000_i1026" DrawAspect="Content" ObjectID="_1823154745" r:id="rId7"/>
        </w:object>
      </w:r>
    </w:p>
    <w:p w:rsidR="00D90603">
      <w:pPr>
        <w:autoSpaceDE w:val="0"/>
        <w:autoSpaceDN w:val="0"/>
        <w:jc w:val="center"/>
        <w:rPr>
          <w:rFonts w:ascii="宋体" w:eastAsia="宋体" w:hAnsi="宋体" w:cs="宋体"/>
          <w:color w:val="000000"/>
          <w:kern w:val="0"/>
          <w:szCs w:val="21"/>
        </w:rPr>
      </w:pPr>
      <w:r>
        <w:rPr>
          <w:rFonts w:ascii="宋体" w:eastAsia="宋体" w:hAnsi="宋体" w:cs="宋体" w:hint="eastAsia"/>
          <w:color w:val="000000"/>
          <w:kern w:val="0"/>
          <w:sz w:val="21"/>
          <w:szCs w:val="21"/>
        </w:rPr>
        <w:t>图</w:t>
      </w:r>
      <w:r>
        <w:rPr>
          <w:rFonts w:ascii="宋体" w:eastAsia="宋体" w:hAnsi="宋体" w:cs="宋体" w:hint="eastAsia"/>
          <w:color w:val="000000"/>
          <w:kern w:val="0"/>
          <w:sz w:val="21"/>
          <w:szCs w:val="21"/>
        </w:rPr>
        <w:t xml:space="preserve">1 </w:t>
      </w:r>
      <w:r>
        <w:rPr>
          <w:rFonts w:ascii="宋体" w:eastAsia="宋体" w:hAnsi="宋体" w:cs="宋体" w:hint="eastAsia"/>
          <w:color w:val="000000"/>
          <w:kern w:val="0"/>
          <w:sz w:val="21"/>
          <w:szCs w:val="21"/>
        </w:rPr>
        <w:t>温度自动计量系统结构框图</w:t>
      </w:r>
    </w:p>
    <w:p w:rsidR="00D90603">
      <w:pPr>
        <w:autoSpaceDE w:val="0"/>
        <w:autoSpaceDN w:val="0"/>
        <w:jc w:val="center"/>
        <w:rPr>
          <w:rFonts w:ascii="宋体" w:eastAsia="宋体" w:hAnsi="宋体" w:cs="宋体"/>
          <w:color w:val="000000"/>
          <w:kern w:val="0"/>
          <w:szCs w:val="21"/>
        </w:rPr>
      </w:pP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3.1.2</w:t>
      </w:r>
      <w:r>
        <w:rPr>
          <w:rFonts w:ascii="宋体" w:eastAsia="宋体" w:hAnsi="宋体" w:hint="eastAsia"/>
          <w:sz w:val="21"/>
          <w:szCs w:val="21"/>
        </w:rPr>
        <w:t>湿度自动计量系统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湿度发生器计量模式由湿度标准器（精密露点仪）、湿度发生器（双压法）、采集控制系统（自动化控制系统、环境监测模块、多通道数据采集模块、信息化终端和供电系统）、自动传输模块和辅助设备（传感器工装、料箱、工作台等）等组成，如图</w:t>
      </w:r>
      <w:r>
        <w:rPr>
          <w:rFonts w:ascii="宋体" w:eastAsia="宋体" w:hAnsi="宋体" w:cs="宋体" w:hint="eastAsia"/>
          <w:sz w:val="21"/>
          <w:szCs w:val="21"/>
        </w:rPr>
        <w:t>2</w:t>
      </w:r>
      <w:r>
        <w:rPr>
          <w:rFonts w:ascii="宋体" w:eastAsia="宋体" w:hAnsi="宋体" w:cs="宋体" w:hint="eastAsia"/>
          <w:sz w:val="21"/>
          <w:szCs w:val="21"/>
        </w:rPr>
        <w:t>所示。</w:t>
      </w:r>
    </w:p>
    <w:p w:rsidR="00D90603">
      <w:pPr>
        <w:autoSpaceDE w:val="0"/>
        <w:autoSpaceDN w:val="0"/>
        <w:jc w:val="center"/>
        <w:rPr>
          <w:rFonts w:ascii="宋体" w:eastAsia="宋体" w:hAnsi="宋体"/>
          <w:color w:val="000000"/>
        </w:rPr>
      </w:pPr>
      <w:r>
        <w:rPr>
          <w:rFonts w:ascii="宋体" w:eastAsia="宋体" w:hAnsi="宋体"/>
          <w:color w:val="000000"/>
          <w:sz w:val="24"/>
        </w:rPr>
        <w:object>
          <v:shape id="_x0000_i1027" type="#_x0000_t75" style="width:385.5pt;height:214.5pt" o:oleicon="f" o:ole="">
            <v:imagedata r:id="rId8" o:title=""/>
          </v:shape>
          <o:OLEObject Type="Embed" ProgID="Visio.Drawing.15" ShapeID="_x0000_i1027" DrawAspect="Content" ObjectID="_1823154746" r:id="rId9"/>
        </w:object>
      </w:r>
    </w:p>
    <w:p w:rsidR="00D90603">
      <w:pPr>
        <w:autoSpaceDE w:val="0"/>
        <w:autoSpaceDN w:val="0"/>
        <w:jc w:val="center"/>
        <w:rPr>
          <w:rFonts w:ascii="宋体" w:eastAsia="宋体" w:hAnsi="宋体" w:cs="宋体"/>
          <w:sz w:val="21"/>
          <w:szCs w:val="21"/>
        </w:rPr>
      </w:pPr>
      <w:r>
        <w:rPr>
          <w:rFonts w:ascii="宋体" w:eastAsia="宋体" w:hAnsi="宋体" w:cs="宋体" w:hint="eastAsia"/>
          <w:sz w:val="21"/>
          <w:szCs w:val="21"/>
        </w:rPr>
        <w:t>图</w:t>
      </w:r>
      <w:r>
        <w:rPr>
          <w:rFonts w:ascii="宋体" w:eastAsia="宋体" w:hAnsi="宋体" w:cs="宋体" w:hint="eastAsia"/>
          <w:sz w:val="21"/>
          <w:szCs w:val="21"/>
        </w:rPr>
        <w:t xml:space="preserve">2 </w:t>
      </w:r>
      <w:r>
        <w:rPr>
          <w:rFonts w:ascii="宋体" w:eastAsia="宋体" w:hAnsi="宋体" w:cs="宋体" w:hint="eastAsia"/>
          <w:sz w:val="21"/>
          <w:szCs w:val="21"/>
        </w:rPr>
        <w:t>湿度自动计量系统结构框图</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 xml:space="preserve">3.1.3 </w:t>
      </w:r>
      <w:r>
        <w:rPr>
          <w:rFonts w:ascii="宋体" w:eastAsia="宋体" w:hAnsi="宋体" w:hint="eastAsia"/>
          <w:sz w:val="21"/>
          <w:szCs w:val="21"/>
        </w:rPr>
        <w:t>气压自动计量系统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气压自动计量系统主要由气压标准器（压力自动控制器、气体活塞压力计）、采集控制系统（供电系统、环境监测模块、多通道数据采集模块和信息化终端等）和辅助设备（传感器工装</w:t>
      </w:r>
      <w:r>
        <w:rPr>
          <w:rFonts w:ascii="宋体" w:eastAsia="宋体" w:hAnsi="宋体" w:cs="宋体" w:hint="eastAsia"/>
          <w:sz w:val="21"/>
          <w:szCs w:val="21"/>
        </w:rPr>
        <w:t>、料箱、工作台等）等组成，如图</w:t>
      </w:r>
      <w:r>
        <w:rPr>
          <w:rFonts w:ascii="宋体" w:eastAsia="宋体" w:hAnsi="宋体" w:cs="宋体" w:hint="eastAsia"/>
          <w:sz w:val="21"/>
          <w:szCs w:val="21"/>
        </w:rPr>
        <w:t>3</w:t>
      </w:r>
      <w:r>
        <w:rPr>
          <w:rFonts w:ascii="宋体" w:eastAsia="宋体" w:hAnsi="宋体" w:cs="宋体" w:hint="eastAsia"/>
          <w:sz w:val="21"/>
          <w:szCs w:val="21"/>
        </w:rPr>
        <w:t>所示。</w:t>
      </w:r>
    </w:p>
    <w:p w:rsidR="00D90603">
      <w:pPr>
        <w:autoSpaceDE w:val="0"/>
        <w:autoSpaceDN w:val="0"/>
        <w:jc w:val="center"/>
        <w:rPr>
          <w:rFonts w:ascii="宋体" w:eastAsia="宋体" w:hAnsi="宋体" w:cs="宋体"/>
          <w:sz w:val="21"/>
          <w:szCs w:val="21"/>
        </w:rPr>
      </w:pPr>
      <w:r>
        <w:rPr>
          <w:rFonts w:ascii="宋体" w:eastAsia="宋体" w:hAnsi="宋体"/>
          <w:color w:val="000000"/>
          <w:sz w:val="24"/>
        </w:rPr>
        <w:object>
          <v:shape id="_x0000_i1028" type="#_x0000_t75" style="width:357.75pt;height:238.5pt" o:oleicon="f" o:ole="">
            <v:imagedata r:id="rId10" o:title=""/>
          </v:shape>
          <o:OLEObject Type="Embed" ProgID="Visio.Drawing.15" ShapeID="_x0000_i1028" DrawAspect="Content" ObjectID="_1823154747" r:id="rId11"/>
        </w:object>
      </w:r>
    </w:p>
    <w:p w:rsidR="00D90603">
      <w:pPr>
        <w:jc w:val="center"/>
        <w:rPr>
          <w:rFonts w:ascii="宋体" w:eastAsia="宋体" w:hAnsi="宋体" w:cs="宋体"/>
          <w:sz w:val="21"/>
          <w:szCs w:val="21"/>
        </w:rPr>
      </w:pPr>
      <w:r>
        <w:rPr>
          <w:rFonts w:ascii="宋体" w:eastAsia="宋体" w:hAnsi="宋体" w:cs="宋体" w:hint="eastAsia"/>
          <w:sz w:val="21"/>
          <w:szCs w:val="21"/>
        </w:rPr>
        <w:t>图</w:t>
      </w:r>
      <w:r>
        <w:rPr>
          <w:rFonts w:ascii="宋体" w:eastAsia="宋体" w:hAnsi="宋体" w:cs="宋体" w:hint="eastAsia"/>
          <w:sz w:val="21"/>
          <w:szCs w:val="21"/>
        </w:rPr>
        <w:t xml:space="preserve">3 </w:t>
      </w:r>
      <w:r>
        <w:rPr>
          <w:rFonts w:ascii="宋体" w:eastAsia="宋体" w:hAnsi="宋体" w:cs="宋体" w:hint="eastAsia"/>
          <w:sz w:val="21"/>
          <w:szCs w:val="21"/>
        </w:rPr>
        <w:t>气压自动计量系统结构框图</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3.2</w:t>
      </w:r>
      <w:r>
        <w:rPr>
          <w:rFonts w:ascii="宋体" w:eastAsia="宋体" w:hAnsi="宋体" w:hint="eastAsia"/>
          <w:sz w:val="21"/>
          <w:szCs w:val="21"/>
        </w:rPr>
        <w:t>信息流程</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3.2.1</w:t>
      </w:r>
      <w:r>
        <w:rPr>
          <w:rFonts w:ascii="宋体" w:eastAsia="宋体" w:hAnsi="宋体" w:hint="eastAsia"/>
          <w:sz w:val="21"/>
          <w:szCs w:val="21"/>
        </w:rPr>
        <w:t>温度自动计量系统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温度自动计量系统严格按照《</w:t>
      </w:r>
      <w:r>
        <w:rPr>
          <w:rFonts w:ascii="宋体" w:eastAsia="宋体" w:hAnsi="宋体" w:cs="宋体" w:hint="eastAsia"/>
          <w:sz w:val="21"/>
          <w:szCs w:val="21"/>
        </w:rPr>
        <w:t>JJG</w:t>
      </w:r>
      <w:r>
        <w:rPr>
          <w:rFonts w:ascii="宋体" w:eastAsia="宋体" w:hAnsi="宋体" w:cs="宋体" w:hint="eastAsia"/>
          <w:sz w:val="21"/>
          <w:szCs w:val="21"/>
        </w:rPr>
        <w:t>（气象）</w:t>
      </w:r>
      <w:r>
        <w:rPr>
          <w:rFonts w:ascii="宋体" w:eastAsia="宋体" w:hAnsi="宋体" w:cs="宋体" w:hint="eastAsia"/>
          <w:sz w:val="21"/>
          <w:szCs w:val="21"/>
        </w:rPr>
        <w:t>002-2015</w:t>
      </w:r>
      <w:r>
        <w:rPr>
          <w:rFonts w:ascii="宋体" w:eastAsia="宋体" w:hAnsi="宋体" w:cs="宋体" w:hint="eastAsia"/>
          <w:sz w:val="21"/>
          <w:szCs w:val="21"/>
        </w:rPr>
        <w:t>自动气象站铂电阻温度传感器检定规程》进行，可自动生成满足规程要求的</w:t>
      </w:r>
      <w:r>
        <w:rPr>
          <w:rFonts w:ascii="宋体" w:eastAsia="宋体" w:hAnsi="宋体" w:cs="宋体" w:hint="eastAsia"/>
          <w:sz w:val="21"/>
          <w:szCs w:val="21"/>
        </w:rPr>
        <w:t>excel</w:t>
      </w:r>
      <w:r>
        <w:rPr>
          <w:rFonts w:ascii="宋体" w:eastAsia="宋体" w:hAnsi="宋体" w:cs="宋体" w:hint="eastAsia"/>
          <w:sz w:val="21"/>
          <w:szCs w:val="21"/>
        </w:rPr>
        <w:t>原始记录文件，采用《省级气象计量信息标准数据格式》规定的方式实现与省级计量管理系统的数据同步，原始记录文件可以按照用户自定义方式进行打印，并在本地进行存储。</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 xml:space="preserve">3.2.2 </w:t>
      </w:r>
      <w:r>
        <w:rPr>
          <w:rFonts w:ascii="宋体" w:eastAsia="宋体" w:hAnsi="宋体" w:hint="eastAsia"/>
          <w:sz w:val="21"/>
          <w:szCs w:val="21"/>
        </w:rPr>
        <w:t>湿度自动计量系统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湿度自动计量系统应严格按照《</w:t>
      </w:r>
      <w:r>
        <w:rPr>
          <w:rFonts w:ascii="宋体" w:eastAsia="宋体" w:hAnsi="宋体" w:cs="宋体" w:hint="eastAsia"/>
          <w:sz w:val="21"/>
          <w:szCs w:val="21"/>
        </w:rPr>
        <w:t>JJG</w:t>
      </w:r>
      <w:r>
        <w:rPr>
          <w:rFonts w:ascii="宋体" w:eastAsia="宋体" w:hAnsi="宋体" w:cs="宋体" w:hint="eastAsia"/>
          <w:sz w:val="21"/>
          <w:szCs w:val="21"/>
        </w:rPr>
        <w:t>（气象）</w:t>
      </w:r>
      <w:r>
        <w:rPr>
          <w:rFonts w:ascii="宋体" w:eastAsia="宋体" w:hAnsi="宋体" w:cs="宋体" w:hint="eastAsia"/>
          <w:sz w:val="21"/>
          <w:szCs w:val="21"/>
        </w:rPr>
        <w:t>003-2011</w:t>
      </w:r>
      <w:r>
        <w:rPr>
          <w:rFonts w:ascii="宋体" w:eastAsia="宋体" w:hAnsi="宋体" w:cs="宋体" w:hint="eastAsia"/>
          <w:sz w:val="21"/>
          <w:szCs w:val="21"/>
        </w:rPr>
        <w:t>自动气象站湿度传感器检定规程》进行，可自动生成满足规程要求的</w:t>
      </w:r>
      <w:r>
        <w:rPr>
          <w:rFonts w:ascii="宋体" w:eastAsia="宋体" w:hAnsi="宋体" w:cs="宋体" w:hint="eastAsia"/>
          <w:sz w:val="21"/>
          <w:szCs w:val="21"/>
        </w:rPr>
        <w:t>excel</w:t>
      </w:r>
      <w:r>
        <w:rPr>
          <w:rFonts w:ascii="宋体" w:eastAsia="宋体" w:hAnsi="宋体" w:cs="宋体" w:hint="eastAsia"/>
          <w:sz w:val="21"/>
          <w:szCs w:val="21"/>
        </w:rPr>
        <w:t>原始记录文件，采用《省级气象计量信息标准数据格式》规定的方式实现与省级计量管理系统的数据同步，原始记录文件可以按照用户自定义方式进行打印，并在本地进行存储。</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3.2.3</w:t>
      </w:r>
      <w:r>
        <w:rPr>
          <w:rFonts w:ascii="宋体" w:eastAsia="宋体" w:hAnsi="宋体" w:hint="eastAsia"/>
          <w:sz w:val="21"/>
          <w:szCs w:val="21"/>
        </w:rPr>
        <w:t>气压自动计量系统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气压自动计量系统应严格按照《</w:t>
      </w:r>
      <w:r>
        <w:rPr>
          <w:rFonts w:ascii="宋体" w:eastAsia="宋体" w:hAnsi="宋体" w:cs="宋体" w:hint="eastAsia"/>
          <w:sz w:val="21"/>
          <w:szCs w:val="21"/>
        </w:rPr>
        <w:t>JJG</w:t>
      </w:r>
      <w:r>
        <w:rPr>
          <w:rFonts w:ascii="宋体" w:eastAsia="宋体" w:hAnsi="宋体" w:cs="宋体" w:hint="eastAsia"/>
          <w:sz w:val="21"/>
          <w:szCs w:val="21"/>
        </w:rPr>
        <w:t>（气象）</w:t>
      </w:r>
      <w:r>
        <w:rPr>
          <w:rFonts w:ascii="宋体" w:eastAsia="宋体" w:hAnsi="宋体" w:cs="宋体" w:hint="eastAsia"/>
          <w:sz w:val="21"/>
          <w:szCs w:val="21"/>
        </w:rPr>
        <w:t>001-2015</w:t>
      </w:r>
      <w:r>
        <w:rPr>
          <w:rFonts w:ascii="宋体" w:eastAsia="宋体" w:hAnsi="宋体" w:cs="宋体" w:hint="eastAsia"/>
          <w:sz w:val="21"/>
          <w:szCs w:val="21"/>
        </w:rPr>
        <w:t>自动气象站气压传感器检定规程》《</w:t>
      </w:r>
      <w:r>
        <w:rPr>
          <w:rFonts w:ascii="宋体" w:eastAsia="宋体" w:hAnsi="宋体" w:cs="宋体" w:hint="eastAsia"/>
          <w:sz w:val="21"/>
          <w:szCs w:val="21"/>
        </w:rPr>
        <w:t>JJG 1084-2013</w:t>
      </w:r>
      <w:r>
        <w:rPr>
          <w:rFonts w:ascii="宋体" w:eastAsia="宋体" w:hAnsi="宋体" w:cs="宋体" w:hint="eastAsia"/>
          <w:sz w:val="21"/>
          <w:szCs w:val="21"/>
        </w:rPr>
        <w:t>数字式气压计检定规程》进行，可自动生成满足上述检定规程要求的</w:t>
      </w:r>
      <w:r>
        <w:rPr>
          <w:rFonts w:ascii="宋体" w:eastAsia="宋体" w:hAnsi="宋体" w:cs="宋体" w:hint="eastAsia"/>
          <w:sz w:val="21"/>
          <w:szCs w:val="21"/>
        </w:rPr>
        <w:t>excel</w:t>
      </w:r>
      <w:r>
        <w:rPr>
          <w:rFonts w:ascii="宋体" w:eastAsia="宋体" w:hAnsi="宋体" w:cs="宋体" w:hint="eastAsia"/>
          <w:sz w:val="21"/>
          <w:szCs w:val="21"/>
        </w:rPr>
        <w:t>原始记录文件</w:t>
      </w:r>
      <w:r>
        <w:rPr>
          <w:rFonts w:ascii="宋体" w:eastAsia="宋体" w:hAnsi="宋体" w:cs="宋体" w:hint="eastAsia"/>
          <w:sz w:val="21"/>
          <w:szCs w:val="21"/>
        </w:rPr>
        <w:t>，采用《省级气象计量信息标准数据格式》规定的数据方式实现与省级计量管理系统的数据同步，原始记录文件可以按照用户自定义方式进行打印，并在本地进行存储。</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3.3.1</w:t>
      </w:r>
      <w:r>
        <w:rPr>
          <w:rFonts w:ascii="宋体" w:eastAsia="宋体" w:hAnsi="宋体" w:hint="eastAsia"/>
          <w:sz w:val="21"/>
          <w:szCs w:val="21"/>
        </w:rPr>
        <w:t>系统内设备需求一览表</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投标人应充分按用户需求，在产品选型过程中，提供的投标产品功能、性能，应满足用户技术要求，其中，加“</w:t>
      </w:r>
      <w:r>
        <w:rPr>
          <w:rFonts w:ascii="宋体" w:eastAsia="宋体" w:hAnsi="宋体" w:cs="宋体" w:hint="eastAsia"/>
          <w:sz w:val="21"/>
          <w:szCs w:val="21"/>
        </w:rPr>
        <w:t>#</w:t>
      </w:r>
      <w:r>
        <w:rPr>
          <w:rFonts w:ascii="宋体" w:eastAsia="宋体" w:hAnsi="宋体" w:cs="宋体" w:hint="eastAsia"/>
          <w:sz w:val="21"/>
          <w:szCs w:val="21"/>
        </w:rPr>
        <w:t>”的技术指标为重要指标，可优于，不可降低标准。</w:t>
      </w: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3.3.1.1</w:t>
      </w:r>
      <w:r>
        <w:rPr>
          <w:rFonts w:ascii="宋体" w:eastAsia="宋体" w:hAnsi="宋体" w:hint="eastAsia"/>
          <w:sz w:val="21"/>
          <w:szCs w:val="21"/>
        </w:rPr>
        <w:t>温度自动计量系统性能指标见表</w:t>
      </w:r>
      <w:r>
        <w:rPr>
          <w:rFonts w:ascii="宋体" w:eastAsia="宋体" w:hAnsi="宋体" w:hint="eastAsia"/>
          <w:sz w:val="21"/>
          <w:szCs w:val="21"/>
        </w:rPr>
        <w:t>1</w:t>
      </w:r>
      <w:r>
        <w:rPr>
          <w:rFonts w:ascii="宋体" w:eastAsia="宋体" w:hAnsi="宋体" w:hint="eastAsia"/>
          <w:sz w:val="21"/>
          <w:szCs w:val="21"/>
        </w:rPr>
        <w:t>。</w:t>
      </w:r>
    </w:p>
    <w:p w:rsidR="00D90603">
      <w:pPr>
        <w:autoSpaceDE w:val="0"/>
        <w:autoSpaceDN w:val="0"/>
        <w:spacing w:line="560" w:lineRule="exact"/>
        <w:jc w:val="center"/>
        <w:rPr>
          <w:rFonts w:ascii="宋体" w:eastAsia="宋体" w:hAnsi="宋体" w:cs="宋体"/>
          <w:sz w:val="21"/>
          <w:szCs w:val="21"/>
        </w:rPr>
      </w:pPr>
      <w:r>
        <w:rPr>
          <w:rFonts w:ascii="宋体" w:eastAsia="宋体" w:hAnsi="宋体" w:cs="宋体" w:hint="eastAsia"/>
          <w:sz w:val="21"/>
          <w:szCs w:val="21"/>
        </w:rPr>
        <w:t>表</w:t>
      </w:r>
      <w:r>
        <w:rPr>
          <w:rFonts w:ascii="宋体" w:eastAsia="宋体" w:hAnsi="宋体" w:cs="宋体" w:hint="eastAsia"/>
          <w:sz w:val="21"/>
          <w:szCs w:val="21"/>
        </w:rPr>
        <w:t xml:space="preserve">1 </w:t>
      </w:r>
      <w:r>
        <w:rPr>
          <w:rFonts w:ascii="宋体" w:eastAsia="宋体" w:hAnsi="宋体" w:cs="宋体" w:hint="eastAsia"/>
          <w:sz w:val="21"/>
          <w:szCs w:val="21"/>
        </w:rPr>
        <w:t>温度自动计量系统技术性能要求</w:t>
      </w:r>
    </w:p>
    <w:tbl>
      <w:tblPr>
        <w:tblStyle w:val="TableNormal"/>
        <w:tblW w:w="45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4"/>
        <w:gridCol w:w="1547"/>
        <w:gridCol w:w="4218"/>
        <w:gridCol w:w="702"/>
        <w:gridCol w:w="753"/>
      </w:tblGrid>
      <w:tr>
        <w:tblPrEx>
          <w:tblW w:w="45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578"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类别</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设备名称</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主要技术指标</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单位</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数量</w:t>
            </w:r>
          </w:p>
        </w:tc>
      </w:tr>
      <w:tr>
        <w:tblPrEx>
          <w:tblW w:w="4534" w:type="pct"/>
          <w:jc w:val="center"/>
          <w:tblLayout w:type="fixed"/>
          <w:tblLook w:val="04A0"/>
        </w:tblPrEx>
        <w:trPr>
          <w:jc w:val="center"/>
        </w:trPr>
        <w:tc>
          <w:tcPr>
            <w:tcW w:w="578" w:type="pct"/>
            <w:vMerge w:val="restar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标准器</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标准</w:t>
            </w:r>
            <w:r>
              <w:rPr>
                <w:rFonts w:ascii="仿宋_GB2312" w:eastAsia="仿宋_GB2312" w:hAnsi="仿宋_GB2312" w:cs="仿宋_GB2312" w:hint="eastAsia"/>
                <w:sz w:val="21"/>
                <w:szCs w:val="21"/>
              </w:rPr>
              <w:t>铂</w:t>
            </w:r>
            <w:r>
              <w:rPr>
                <w:rFonts w:ascii="仿宋_GB2312" w:eastAsia="仿宋_GB2312" w:hAnsi="仿宋_GB2312" w:cs="仿宋_GB2312" w:hint="eastAsia"/>
                <w:sz w:val="21"/>
                <w:szCs w:val="21"/>
              </w:rPr>
              <w:t>电阻温度计</w:t>
            </w:r>
          </w:p>
        </w:tc>
        <w:tc>
          <w:tcPr>
            <w:tcW w:w="2582" w:type="pct"/>
            <w:vAlign w:val="center"/>
          </w:tcPr>
          <w:p w:rsidR="00D90603">
            <w:pPr>
              <w:jc w:val="left"/>
              <w:rPr>
                <w:rFonts w:ascii="仿宋_GB2312" w:eastAsia="仿宋_GB2312" w:hAnsi="仿宋_GB2312" w:cs="仿宋_GB2312"/>
                <w:sz w:val="21"/>
                <w:szCs w:val="21"/>
              </w:rPr>
            </w:pPr>
            <w:bookmarkStart w:id="61" w:name="OLE_LINK2"/>
            <w:bookmarkStart w:id="62" w:name="OLE_LINK3"/>
            <w:r>
              <w:rPr>
                <w:rFonts w:ascii="仿宋_GB2312" w:eastAsia="仿宋_GB2312" w:hAnsi="仿宋_GB2312" w:cs="仿宋_GB2312" w:hint="eastAsia"/>
                <w:sz w:val="21"/>
                <w:szCs w:val="21"/>
              </w:rPr>
              <w:t>#</w:t>
            </w:r>
            <w:bookmarkEnd w:id="61"/>
            <w:bookmarkEnd w:id="62"/>
            <w:r>
              <w:rPr>
                <w:rFonts w:ascii="仿宋_GB2312" w:eastAsia="仿宋_GB2312" w:hAnsi="仿宋_GB2312" w:cs="仿宋_GB2312" w:hint="eastAsia"/>
                <w:sz w:val="21"/>
                <w:szCs w:val="21"/>
              </w:rPr>
              <w:t>测量范围满足：（</w:t>
            </w:r>
            <w:r>
              <w:rPr>
                <w:rFonts w:ascii="仿宋_GB2312" w:eastAsia="仿宋_GB2312" w:hAnsi="仿宋_GB2312" w:cs="仿宋_GB2312" w:hint="eastAsia"/>
                <w:sz w:val="21"/>
                <w:szCs w:val="21"/>
              </w:rPr>
              <w:t>-60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准确度等级：</w:t>
            </w:r>
            <w:r>
              <w:rPr>
                <w:rFonts w:ascii="仿宋_GB2312" w:eastAsia="仿宋_GB2312" w:hAnsi="仿宋_GB2312" w:cs="仿宋_GB2312" w:hint="eastAsia"/>
                <w:sz w:val="21"/>
                <w:szCs w:val="21"/>
              </w:rPr>
              <w:t>二等</w:t>
            </w:r>
            <w:r>
              <w:rPr>
                <w:rFonts w:ascii="仿宋_GB2312" w:eastAsia="仿宋_GB2312" w:hAnsi="仿宋_GB2312" w:cs="仿宋_GB2312" w:hint="eastAsia"/>
                <w:sz w:val="21"/>
                <w:szCs w:val="21"/>
              </w:rPr>
              <w:t>。</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支</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8</w:t>
            </w:r>
          </w:p>
        </w:tc>
      </w:tr>
      <w:tr>
        <w:tblPrEx>
          <w:tblW w:w="4534" w:type="pct"/>
          <w:jc w:val="center"/>
          <w:tblLayout w:type="fixed"/>
          <w:tblLook w:val="04A0"/>
        </w:tblPrEx>
        <w:trPr>
          <w:jc w:val="center"/>
        </w:trPr>
        <w:tc>
          <w:tcPr>
            <w:tcW w:w="578" w:type="pct"/>
            <w:vMerge/>
            <w:vAlign w:val="center"/>
          </w:tcPr>
          <w:p w:rsidR="00D90603">
            <w:pPr>
              <w:jc w:val="left"/>
              <w:rPr>
                <w:rFonts w:ascii="仿宋_GB2312" w:eastAsia="仿宋_GB2312" w:hAnsi="仿宋_GB2312" w:cs="仿宋_GB2312"/>
                <w:sz w:val="21"/>
                <w:szCs w:val="21"/>
              </w:rPr>
            </w:pP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精密测温</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电桥</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相对误差不大于</w:t>
            </w: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10-5</w:t>
            </w:r>
            <w:r>
              <w:rPr>
                <w:rFonts w:ascii="仿宋_GB2312" w:eastAsia="仿宋_GB2312" w:hAnsi="仿宋_GB2312" w:cs="仿宋_GB2312" w:hint="eastAsia"/>
                <w:sz w:val="21"/>
                <w:szCs w:val="21"/>
              </w:rPr>
              <w:t>。</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温度场控制设备</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恒温槽</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温度范围：（</w:t>
            </w:r>
            <w:r>
              <w:rPr>
                <w:rFonts w:ascii="仿宋_GB2312" w:eastAsia="仿宋_GB2312" w:hAnsi="仿宋_GB2312" w:cs="仿宋_GB2312" w:hint="eastAsia"/>
                <w:sz w:val="21"/>
                <w:szCs w:val="21"/>
              </w:rPr>
              <w:t>-60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温度均匀性：≤</w:t>
            </w:r>
            <w:r>
              <w:rPr>
                <w:rFonts w:ascii="仿宋_GB2312" w:eastAsia="仿宋_GB2312" w:hAnsi="仿宋_GB2312" w:cs="仿宋_GB2312" w:hint="eastAsia"/>
                <w:sz w:val="21"/>
                <w:szCs w:val="21"/>
              </w:rPr>
              <w:t>0.02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）℃时，≤</w:t>
            </w:r>
            <w:r>
              <w:rPr>
                <w:rFonts w:ascii="仿宋_GB2312" w:eastAsia="仿宋_GB2312" w:hAnsi="仿宋_GB2312" w:cs="仿宋_GB2312" w:hint="eastAsia"/>
                <w:sz w:val="21"/>
                <w:szCs w:val="21"/>
              </w:rPr>
              <w:t>0.01</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w:t>
            </w:r>
            <w:r>
              <w:rPr>
                <w:rFonts w:ascii="仿宋_GB2312" w:eastAsia="仿宋_GB2312" w:hAnsi="仿宋_GB2312" w:cs="仿宋_GB2312" w:hint="eastAsia"/>
                <w:sz w:val="21"/>
                <w:szCs w:val="21"/>
              </w:rPr>
              <w:t>）℃时；最大温差≤</w:t>
            </w:r>
            <w:r>
              <w:rPr>
                <w:rFonts w:ascii="仿宋_GB2312" w:eastAsia="仿宋_GB2312" w:hAnsi="仿宋_GB2312" w:cs="仿宋_GB2312" w:hint="eastAsia"/>
                <w:sz w:val="21"/>
                <w:szCs w:val="21"/>
              </w:rPr>
              <w:t>0.02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）℃时，≤</w:t>
            </w:r>
            <w:r>
              <w:rPr>
                <w:rFonts w:ascii="仿宋_GB2312" w:eastAsia="仿宋_GB2312" w:hAnsi="仿宋_GB2312" w:cs="仿宋_GB2312" w:hint="eastAsia"/>
                <w:sz w:val="21"/>
                <w:szCs w:val="21"/>
              </w:rPr>
              <w:t>0.01</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w:t>
            </w:r>
            <w:r>
              <w:rPr>
                <w:rFonts w:ascii="仿宋_GB2312" w:eastAsia="仿宋_GB2312" w:hAnsi="仿宋_GB2312" w:cs="仿宋_GB2312" w:hint="eastAsia"/>
                <w:sz w:val="21"/>
                <w:szCs w:val="21"/>
              </w:rPr>
              <w:t>）℃时；</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温度波动性：</w:t>
            </w:r>
            <w:r>
              <w:rPr>
                <w:rFonts w:ascii="仿宋_GB2312" w:eastAsia="仿宋_GB2312" w:hAnsi="仿宋_GB2312" w:cs="仿宋_GB2312" w:hint="eastAsia"/>
                <w:sz w:val="21"/>
                <w:szCs w:val="21"/>
              </w:rPr>
              <w:t>0.02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/10 min</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-60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有效工作区域尺寸：测试槽开口应不小于φ</w:t>
            </w:r>
            <w:r>
              <w:rPr>
                <w:rFonts w:ascii="仿宋_GB2312" w:eastAsia="仿宋_GB2312" w:hAnsi="仿宋_GB2312" w:cs="仿宋_GB2312" w:hint="eastAsia"/>
                <w:sz w:val="21"/>
                <w:szCs w:val="21"/>
              </w:rPr>
              <w:t>180 mm</w:t>
            </w:r>
            <w:r>
              <w:rPr>
                <w:rFonts w:ascii="仿宋_GB2312" w:eastAsia="仿宋_GB2312" w:hAnsi="仿宋_GB2312" w:cs="仿宋_GB2312" w:hint="eastAsia"/>
                <w:sz w:val="21"/>
                <w:szCs w:val="21"/>
              </w:rPr>
              <w:t>，深度应不小于</w:t>
            </w:r>
            <w:r>
              <w:rPr>
                <w:rFonts w:ascii="仿宋_GB2312" w:eastAsia="仿宋_GB2312" w:hAnsi="仿宋_GB2312" w:cs="仿宋_GB2312" w:hint="eastAsia"/>
                <w:sz w:val="21"/>
                <w:szCs w:val="21"/>
              </w:rPr>
              <w:t>4</w:t>
            </w:r>
            <w:r>
              <w:rPr>
                <w:rFonts w:ascii="仿宋_GB2312" w:eastAsia="仿宋_GB2312" w:hAnsi="仿宋_GB2312" w:cs="仿宋_GB2312" w:hint="eastAsia"/>
                <w:sz w:val="21"/>
                <w:szCs w:val="21"/>
              </w:rPr>
              <w:t>5</w:t>
            </w:r>
            <w:r>
              <w:rPr>
                <w:rFonts w:ascii="仿宋_GB2312" w:eastAsia="仿宋_GB2312" w:hAnsi="仿宋_GB2312" w:cs="仿宋_GB2312" w:hint="eastAsia"/>
                <w:sz w:val="21"/>
                <w:szCs w:val="21"/>
              </w:rPr>
              <w:t>0 mm</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具备自动补液、放液功能；配备排气装置，防止导热介质挥发污染空气；</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具备远程控温设置、压缩机启停、开关机等功能。</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台</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4</w:t>
            </w:r>
          </w:p>
        </w:tc>
      </w:tr>
      <w:tr>
        <w:tblPrEx>
          <w:tblW w:w="4534" w:type="pct"/>
          <w:jc w:val="center"/>
          <w:tblLayout w:type="fixed"/>
          <w:tblLook w:val="04A0"/>
        </w:tblPrEx>
        <w:trPr>
          <w:jc w:val="center"/>
        </w:trPr>
        <w:tc>
          <w:tcPr>
            <w:tcW w:w="578" w:type="pct"/>
            <w:vMerge w:val="restart"/>
            <w:vAlign w:val="center"/>
          </w:tcPr>
          <w:p w:rsidR="00D90603">
            <w:pPr>
              <w:jc w:val="left"/>
              <w:rPr>
                <w:rFonts w:ascii="仿宋_GB2312" w:eastAsia="仿宋_GB2312" w:hAnsi="仿宋_GB2312" w:cs="仿宋_GB2312"/>
                <w:sz w:val="21"/>
                <w:szCs w:val="21"/>
              </w:rPr>
            </w:pPr>
            <w:bookmarkStart w:id="63" w:name="_Hlk208838239"/>
            <w:r>
              <w:rPr>
                <w:rFonts w:ascii="仿宋_GB2312" w:eastAsia="仿宋_GB2312" w:hAnsi="仿宋_GB2312" w:cs="仿宋_GB2312" w:hint="eastAsia"/>
                <w:sz w:val="21"/>
                <w:szCs w:val="21"/>
              </w:rPr>
              <w:t>温度</w:t>
            </w:r>
            <w:r>
              <w:rPr>
                <w:rFonts w:ascii="仿宋_GB2312" w:eastAsia="仿宋_GB2312" w:hAnsi="仿宋_GB2312" w:cs="仿宋_GB2312" w:hint="eastAsia"/>
                <w:sz w:val="21"/>
                <w:szCs w:val="21"/>
              </w:rPr>
              <w:t>采集控制系统</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自动化控制系统</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计算机、</w:t>
            </w:r>
            <w:r>
              <w:rPr>
                <w:rFonts w:ascii="仿宋_GB2312" w:eastAsia="仿宋_GB2312" w:hAnsi="仿宋_GB2312" w:cs="仿宋_GB2312" w:hint="eastAsia"/>
                <w:sz w:val="21"/>
                <w:szCs w:val="21"/>
              </w:rPr>
              <w:t>PLC</w:t>
            </w:r>
            <w:r>
              <w:rPr>
                <w:rFonts w:ascii="仿宋_GB2312" w:eastAsia="仿宋_GB2312" w:hAnsi="仿宋_GB2312" w:cs="仿宋_GB2312" w:hint="eastAsia"/>
                <w:sz w:val="21"/>
                <w:szCs w:val="21"/>
              </w:rPr>
              <w:t>控制器等，可以实现所有计量设备以及自动化相关设备的自动控制。</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Merge/>
            <w:vAlign w:val="center"/>
          </w:tcPr>
          <w:p w:rsidR="00D90603">
            <w:pPr>
              <w:jc w:val="left"/>
              <w:rPr>
                <w:rFonts w:ascii="仿宋_GB2312" w:eastAsia="仿宋_GB2312" w:hAnsi="仿宋_GB2312" w:cs="仿宋_GB2312"/>
                <w:sz w:val="21"/>
                <w:szCs w:val="21"/>
              </w:rPr>
            </w:pP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环境监测设备</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温度测量范围：（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50</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 xml:space="preserve">0.5 </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湿度测量范围：（</w:t>
            </w:r>
            <w:r>
              <w:rPr>
                <w:rFonts w:ascii="仿宋_GB2312" w:eastAsia="仿宋_GB2312" w:hAnsi="仿宋_GB2312" w:cs="仿宋_GB2312" w:hint="eastAsia"/>
                <w:sz w:val="21"/>
                <w:szCs w:val="21"/>
              </w:rPr>
              <w:t>10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90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%RH</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5 %RH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气压测量范围：（</w:t>
            </w:r>
            <w:r>
              <w:rPr>
                <w:rFonts w:ascii="仿宋_GB2312" w:eastAsia="仿宋_GB2312" w:hAnsi="仿宋_GB2312" w:cs="仿宋_GB2312" w:hint="eastAsia"/>
                <w:sz w:val="21"/>
                <w:szCs w:val="21"/>
              </w:rPr>
              <w:t>500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hPa</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2.5hPa</w:t>
            </w:r>
            <w:r>
              <w:rPr>
                <w:rFonts w:ascii="仿宋_GB2312" w:eastAsia="仿宋_GB2312" w:hAnsi="仿宋_GB2312" w:cs="仿宋_GB2312" w:hint="eastAsia"/>
                <w:sz w:val="21"/>
                <w:szCs w:val="21"/>
              </w:rPr>
              <w:t>。</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Merge/>
            <w:vAlign w:val="center"/>
          </w:tcPr>
          <w:p w:rsidR="00D90603">
            <w:pPr>
              <w:jc w:val="left"/>
              <w:rPr>
                <w:rFonts w:ascii="仿宋_GB2312" w:eastAsia="仿宋_GB2312" w:hAnsi="仿宋_GB2312" w:cs="仿宋_GB2312"/>
                <w:sz w:val="21"/>
                <w:szCs w:val="21"/>
              </w:rPr>
            </w:pP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多通道数据采集模块</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具备多路模拟量信号（四线制电阻、电压）数字信号（</w:t>
            </w:r>
            <w:r>
              <w:rPr>
                <w:rFonts w:ascii="仿宋_GB2312" w:eastAsia="仿宋_GB2312" w:hAnsi="仿宋_GB2312" w:cs="仿宋_GB2312" w:hint="eastAsia"/>
                <w:sz w:val="21"/>
                <w:szCs w:val="21"/>
              </w:rPr>
              <w:t>RS-232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RS-485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Wi-Fi</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USB</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LAN</w:t>
            </w:r>
            <w:r>
              <w:rPr>
                <w:rFonts w:ascii="仿宋_GB2312" w:eastAsia="仿宋_GB2312" w:hAnsi="仿宋_GB2312" w:cs="仿宋_GB2312" w:hint="eastAsia"/>
                <w:sz w:val="21"/>
                <w:szCs w:val="21"/>
              </w:rPr>
              <w:t>）采集通道，模拟信号采集精度应不低于</w:t>
            </w:r>
            <w:r>
              <w:rPr>
                <w:rFonts w:ascii="仿宋_GB2312" w:eastAsia="仿宋_GB2312" w:hAnsi="仿宋_GB2312" w:cs="仿宋_GB2312" w:hint="eastAsia"/>
                <w:sz w:val="21"/>
                <w:szCs w:val="21"/>
              </w:rPr>
              <w:t>6</w:t>
            </w:r>
            <w:r>
              <w:rPr>
                <w:rFonts w:ascii="仿宋_GB2312" w:eastAsia="仿宋_GB2312" w:hAnsi="仿宋_GB2312" w:cs="仿宋_GB2312" w:hint="eastAsia"/>
                <w:sz w:val="21"/>
                <w:szCs w:val="21"/>
              </w:rPr>
              <w:t>位半万用表。</w:t>
            </w:r>
            <w:r>
              <w:rPr>
                <w:rFonts w:ascii="仿宋_GB2312" w:eastAsia="仿宋_GB2312" w:hAnsi="仿宋_GB2312" w:cs="仿宋_GB2312" w:hint="eastAsia"/>
                <w:sz w:val="21"/>
                <w:szCs w:val="21"/>
              </w:rPr>
              <w:t>用于四套恒温槽等设备的通讯。</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Merge/>
            <w:vAlign w:val="center"/>
          </w:tcPr>
          <w:p w:rsidR="00D90603">
            <w:pPr>
              <w:jc w:val="left"/>
              <w:rPr>
                <w:rFonts w:ascii="仿宋_GB2312" w:eastAsia="仿宋_GB2312" w:hAnsi="仿宋_GB2312" w:cs="仿宋_GB2312"/>
                <w:sz w:val="21"/>
                <w:szCs w:val="21"/>
              </w:rPr>
            </w:pP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供电系统及电源控制模块</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输出电压范围：（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24</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VDC</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输出数量：单工装不低于</w:t>
            </w:r>
            <w:r>
              <w:rPr>
                <w:rFonts w:ascii="仿宋_GB2312" w:eastAsia="仿宋_GB2312" w:hAnsi="仿宋_GB2312" w:cs="仿宋_GB2312" w:hint="eastAsia"/>
                <w:sz w:val="21"/>
                <w:szCs w:val="21"/>
              </w:rPr>
              <w:t>6</w:t>
            </w:r>
            <w:r>
              <w:rPr>
                <w:rFonts w:ascii="仿宋_GB2312" w:eastAsia="仿宋_GB2312" w:hAnsi="仿宋_GB2312" w:cs="仿宋_GB2312" w:hint="eastAsia"/>
                <w:sz w:val="21"/>
                <w:szCs w:val="21"/>
              </w:rPr>
              <w:t>个测量通道；</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输出精度：±</w:t>
            </w:r>
            <w:r>
              <w:rPr>
                <w:rFonts w:ascii="仿宋_GB2312" w:eastAsia="仿宋_GB2312" w:hAnsi="仿宋_GB2312" w:cs="仿宋_GB2312" w:hint="eastAsia"/>
                <w:sz w:val="21"/>
                <w:szCs w:val="21"/>
              </w:rPr>
              <w:t>0.1 V</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用于</w:t>
            </w:r>
            <w:r>
              <w:rPr>
                <w:rFonts w:ascii="仿宋_GB2312" w:eastAsia="仿宋_GB2312" w:hAnsi="仿宋_GB2312" w:cs="仿宋_GB2312" w:hint="eastAsia"/>
                <w:sz w:val="21"/>
                <w:szCs w:val="21"/>
              </w:rPr>
              <w:t>4</w:t>
            </w:r>
            <w:r>
              <w:rPr>
                <w:rFonts w:ascii="仿宋_GB2312" w:eastAsia="仿宋_GB2312" w:hAnsi="仿宋_GB2312" w:cs="仿宋_GB2312" w:hint="eastAsia"/>
                <w:sz w:val="21"/>
                <w:szCs w:val="21"/>
              </w:rPr>
              <w:t>套恒温槽上的被检传感器的供电及控制。</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Merge/>
            <w:vAlign w:val="center"/>
          </w:tcPr>
          <w:p w:rsidR="00D90603">
            <w:pPr>
              <w:jc w:val="left"/>
              <w:rPr>
                <w:rFonts w:ascii="仿宋_GB2312" w:eastAsia="仿宋_GB2312" w:hAnsi="仿宋_GB2312" w:cs="仿宋_GB2312"/>
                <w:sz w:val="21"/>
                <w:szCs w:val="21"/>
              </w:rPr>
            </w:pP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设备信息采集和智能识别</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支持被检传感器快速便捷接入系统，具备</w:t>
            </w:r>
            <w:r>
              <w:rPr>
                <w:rFonts w:ascii="仿宋_GB2312" w:eastAsia="仿宋_GB2312" w:hAnsi="仿宋_GB2312" w:cs="仿宋_GB2312" w:hint="eastAsia"/>
                <w:sz w:val="21"/>
                <w:szCs w:val="21"/>
              </w:rPr>
              <w:t>二维码扫描</w:t>
            </w:r>
            <w:r>
              <w:rPr>
                <w:rFonts w:ascii="仿宋_GB2312" w:eastAsia="仿宋_GB2312" w:hAnsi="仿宋_GB2312" w:cs="仿宋_GB2312" w:hint="eastAsia"/>
                <w:sz w:val="21"/>
                <w:szCs w:val="21"/>
              </w:rPr>
              <w:t>，自动在计量业务系统中匹配传感器基础数据信息，实现二维码、被检智能气（地）温测量仪和采集通道自动匹配。</w:t>
            </w:r>
            <w:r>
              <w:rPr>
                <w:rFonts w:ascii="仿宋_GB2312" w:eastAsia="仿宋_GB2312" w:hAnsi="仿宋_GB2312" w:cs="仿宋_GB2312" w:hint="eastAsia"/>
                <w:sz w:val="21"/>
                <w:szCs w:val="21"/>
              </w:rPr>
              <w:t>单工装可配置</w:t>
            </w:r>
            <w:r>
              <w:rPr>
                <w:rFonts w:ascii="仿宋_GB2312" w:eastAsia="仿宋_GB2312" w:hAnsi="仿宋_GB2312" w:cs="仿宋_GB2312" w:hint="eastAsia"/>
                <w:sz w:val="21"/>
                <w:szCs w:val="21"/>
              </w:rPr>
              <w:t>不低于</w:t>
            </w:r>
            <w:r>
              <w:rPr>
                <w:rFonts w:ascii="仿宋_GB2312" w:eastAsia="仿宋_GB2312" w:hAnsi="仿宋_GB2312" w:cs="仿宋_GB2312" w:hint="eastAsia"/>
                <w:sz w:val="21"/>
                <w:szCs w:val="21"/>
              </w:rPr>
              <w:t>16</w:t>
            </w:r>
            <w:r>
              <w:rPr>
                <w:rFonts w:ascii="仿宋_GB2312" w:eastAsia="仿宋_GB2312" w:hAnsi="仿宋_GB2312" w:cs="仿宋_GB2312" w:hint="eastAsia"/>
                <w:sz w:val="21"/>
                <w:szCs w:val="21"/>
              </w:rPr>
              <w:t>支温度传感器或</w:t>
            </w:r>
            <w:r>
              <w:rPr>
                <w:rFonts w:ascii="仿宋_GB2312" w:eastAsia="仿宋_GB2312" w:hAnsi="仿宋_GB2312" w:cs="仿宋_GB2312" w:hint="eastAsia"/>
                <w:sz w:val="21"/>
                <w:szCs w:val="21"/>
              </w:rPr>
              <w:t>6</w:t>
            </w:r>
            <w:r>
              <w:rPr>
                <w:rFonts w:ascii="仿宋_GB2312" w:eastAsia="仿宋_GB2312" w:hAnsi="仿宋_GB2312" w:cs="仿宋_GB2312" w:hint="eastAsia"/>
                <w:sz w:val="21"/>
                <w:szCs w:val="21"/>
              </w:rPr>
              <w:t>支智能气（地）温测量仪</w:t>
            </w:r>
            <w:r>
              <w:rPr>
                <w:rFonts w:ascii="仿宋_GB2312" w:eastAsia="仿宋_GB2312" w:hAnsi="仿宋_GB2312" w:cs="仿宋_GB2312" w:hint="eastAsia"/>
                <w:sz w:val="21"/>
                <w:szCs w:val="21"/>
              </w:rPr>
              <w:t>。用于</w:t>
            </w:r>
            <w:r>
              <w:rPr>
                <w:rFonts w:ascii="仿宋_GB2312" w:eastAsia="仿宋_GB2312" w:hAnsi="仿宋_GB2312" w:cs="仿宋_GB2312" w:hint="eastAsia"/>
                <w:sz w:val="21"/>
                <w:szCs w:val="21"/>
              </w:rPr>
              <w:t>4</w:t>
            </w:r>
            <w:r>
              <w:rPr>
                <w:rFonts w:ascii="仿宋_GB2312" w:eastAsia="仿宋_GB2312" w:hAnsi="仿宋_GB2312" w:cs="仿宋_GB2312" w:hint="eastAsia"/>
                <w:sz w:val="21"/>
                <w:szCs w:val="21"/>
              </w:rPr>
              <w:t>套恒温槽上的被检传感器的信息采集及识别。</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w:t>
            </w:r>
            <w:r>
              <w:rPr>
                <w:rFonts w:ascii="仿宋_GB2312" w:eastAsia="仿宋_GB2312" w:hAnsi="仿宋_GB2312" w:cs="仿宋_GB2312" w:hint="eastAsia"/>
                <w:sz w:val="21"/>
                <w:szCs w:val="21"/>
              </w:rPr>
              <w:t>自动输送模块</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自动输送模块</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实现被检传感器在</w:t>
            </w:r>
            <w:r>
              <w:rPr>
                <w:rFonts w:ascii="仿宋_GB2312" w:eastAsia="仿宋_GB2312" w:hAnsi="仿宋_GB2312" w:cs="仿宋_GB2312" w:hint="eastAsia"/>
                <w:sz w:val="21"/>
                <w:szCs w:val="21"/>
              </w:rPr>
              <w:t>拆装区</w:t>
            </w:r>
            <w:r>
              <w:rPr>
                <w:rFonts w:ascii="仿宋_GB2312" w:eastAsia="仿宋_GB2312" w:hAnsi="仿宋_GB2312" w:cs="仿宋_GB2312" w:hint="eastAsia"/>
                <w:sz w:val="21"/>
                <w:szCs w:val="21"/>
              </w:rPr>
              <w:t>到</w:t>
            </w:r>
            <w:r>
              <w:rPr>
                <w:rFonts w:ascii="仿宋_GB2312" w:eastAsia="仿宋_GB2312" w:hAnsi="仿宋_GB2312" w:cs="仿宋_GB2312" w:hint="eastAsia"/>
                <w:sz w:val="21"/>
                <w:szCs w:val="21"/>
              </w:rPr>
              <w:t>不同温场控制设备</w:t>
            </w:r>
            <w:r>
              <w:rPr>
                <w:rFonts w:ascii="仿宋_GB2312" w:eastAsia="仿宋_GB2312" w:hAnsi="仿宋_GB2312" w:cs="仿宋_GB2312" w:hint="eastAsia"/>
                <w:sz w:val="21"/>
                <w:szCs w:val="21"/>
              </w:rPr>
              <w:t>间自动切换功能，负重能力需满足传感器工装及负荷重量要求。</w:t>
            </w:r>
            <w:r>
              <w:rPr>
                <w:rFonts w:ascii="仿宋_GB2312" w:eastAsia="仿宋_GB2312" w:hAnsi="仿宋_GB2312" w:cs="仿宋_GB2312" w:hint="eastAsia"/>
                <w:sz w:val="21"/>
                <w:szCs w:val="21"/>
              </w:rPr>
              <w:t>有</w:t>
            </w:r>
            <w:r>
              <w:rPr>
                <w:rFonts w:ascii="仿宋_GB2312" w:eastAsia="仿宋_GB2312" w:hAnsi="仿宋_GB2312" w:cs="仿宋_GB2312" w:hint="eastAsia"/>
                <w:sz w:val="21"/>
                <w:szCs w:val="21"/>
              </w:rPr>
              <w:t>防止介质外溅</w:t>
            </w:r>
            <w:r>
              <w:rPr>
                <w:rFonts w:ascii="仿宋_GB2312" w:eastAsia="仿宋_GB2312" w:hAnsi="仿宋_GB2312" w:cs="仿宋_GB2312" w:hint="eastAsia"/>
                <w:sz w:val="21"/>
                <w:szCs w:val="21"/>
              </w:rPr>
              <w:t>设计</w:t>
            </w:r>
            <w:r>
              <w:rPr>
                <w:rFonts w:ascii="仿宋_GB2312" w:eastAsia="仿宋_GB2312" w:hAnsi="仿宋_GB2312" w:cs="仿宋_GB2312" w:hint="eastAsia"/>
                <w:sz w:val="21"/>
                <w:szCs w:val="21"/>
              </w:rPr>
              <w:t>。</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34" w:type="pct"/>
          <w:jc w:val="center"/>
          <w:tblLayout w:type="fixed"/>
          <w:tblLook w:val="04A0"/>
        </w:tblPrEx>
        <w:trPr>
          <w:jc w:val="center"/>
        </w:trPr>
        <w:tc>
          <w:tcPr>
            <w:tcW w:w="578"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w:t>
            </w:r>
            <w:r>
              <w:rPr>
                <w:rFonts w:ascii="仿宋_GB2312" w:eastAsia="仿宋_GB2312" w:hAnsi="仿宋_GB2312" w:cs="仿宋_GB2312" w:hint="eastAsia"/>
                <w:sz w:val="21"/>
                <w:szCs w:val="21"/>
              </w:rPr>
              <w:t>辅助</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w:t>
            </w:r>
          </w:p>
        </w:tc>
        <w:tc>
          <w:tcPr>
            <w:tcW w:w="947"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工装、</w:t>
            </w:r>
            <w:r>
              <w:rPr>
                <w:rFonts w:ascii="仿宋_GB2312" w:eastAsia="仿宋_GB2312" w:hAnsi="仿宋_GB2312" w:cs="仿宋_GB2312" w:hint="eastAsia"/>
                <w:sz w:val="21"/>
                <w:szCs w:val="21"/>
              </w:rPr>
              <w:t>料箱和</w:t>
            </w:r>
            <w:r>
              <w:rPr>
                <w:rFonts w:ascii="仿宋_GB2312" w:eastAsia="仿宋_GB2312" w:hAnsi="仿宋_GB2312" w:cs="仿宋_GB2312" w:hint="eastAsia"/>
                <w:sz w:val="21"/>
                <w:szCs w:val="21"/>
              </w:rPr>
              <w:t>工作台等</w:t>
            </w:r>
          </w:p>
        </w:tc>
        <w:tc>
          <w:tcPr>
            <w:tcW w:w="2582"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根据投标的方案，满足开展自动化所需的所有配套设备。</w:t>
            </w:r>
          </w:p>
        </w:tc>
        <w:tc>
          <w:tcPr>
            <w:tcW w:w="43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61"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bl>
    <w:bookmarkEnd w:id="63"/>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 xml:space="preserve">3.3.1.2 </w:t>
      </w:r>
      <w:r>
        <w:rPr>
          <w:rFonts w:ascii="宋体" w:eastAsia="宋体" w:hAnsi="宋体" w:hint="eastAsia"/>
          <w:sz w:val="21"/>
          <w:szCs w:val="21"/>
        </w:rPr>
        <w:t>湿度自动计量系统性能指标见表</w:t>
      </w:r>
      <w:r>
        <w:rPr>
          <w:rFonts w:ascii="宋体" w:eastAsia="宋体" w:hAnsi="宋体" w:hint="eastAsia"/>
          <w:sz w:val="21"/>
          <w:szCs w:val="21"/>
        </w:rPr>
        <w:t>2</w:t>
      </w:r>
      <w:r>
        <w:rPr>
          <w:rFonts w:ascii="宋体" w:eastAsia="宋体" w:hAnsi="宋体" w:hint="eastAsia"/>
          <w:sz w:val="21"/>
          <w:szCs w:val="21"/>
        </w:rPr>
        <w:t>。</w:t>
      </w:r>
    </w:p>
    <w:p w:rsidR="00D90603">
      <w:pPr>
        <w:autoSpaceDE w:val="0"/>
        <w:autoSpaceDN w:val="0"/>
        <w:spacing w:line="560" w:lineRule="exact"/>
        <w:jc w:val="center"/>
        <w:rPr>
          <w:rFonts w:ascii="宋体" w:eastAsia="宋体" w:hAnsi="宋体" w:cs="宋体"/>
          <w:sz w:val="21"/>
          <w:szCs w:val="21"/>
        </w:rPr>
      </w:pPr>
      <w:r>
        <w:rPr>
          <w:rFonts w:ascii="宋体" w:eastAsia="宋体" w:hAnsi="宋体" w:cs="宋体" w:hint="eastAsia"/>
          <w:sz w:val="21"/>
          <w:szCs w:val="21"/>
        </w:rPr>
        <w:t>表</w:t>
      </w:r>
      <w:r>
        <w:rPr>
          <w:rFonts w:ascii="宋体" w:eastAsia="宋体" w:hAnsi="宋体" w:cs="宋体" w:hint="eastAsia"/>
          <w:sz w:val="21"/>
          <w:szCs w:val="21"/>
        </w:rPr>
        <w:t xml:space="preserve">2 </w:t>
      </w:r>
      <w:r>
        <w:rPr>
          <w:rFonts w:ascii="宋体" w:eastAsia="宋体" w:hAnsi="宋体" w:cs="宋体" w:hint="eastAsia"/>
          <w:sz w:val="21"/>
          <w:szCs w:val="21"/>
        </w:rPr>
        <w:t>湿度自动计量系统技术性能要求</w:t>
      </w:r>
    </w:p>
    <w:tbl>
      <w:tblPr>
        <w:tblStyle w:val="TableNormal"/>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5"/>
        <w:gridCol w:w="1417"/>
        <w:gridCol w:w="3969"/>
        <w:gridCol w:w="724"/>
        <w:gridCol w:w="718"/>
      </w:tblGrid>
      <w:tr>
        <w:tblPrEx>
          <w:tblW w:w="7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975"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类别</w:t>
            </w: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设备名称</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主要技术指标</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单位</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数量</w:t>
            </w:r>
          </w:p>
        </w:tc>
      </w:tr>
      <w:tr>
        <w:tblPrEx>
          <w:tblW w:w="7803" w:type="dxa"/>
          <w:jc w:val="center"/>
          <w:tblLayout w:type="fixed"/>
          <w:tblLook w:val="04A0"/>
        </w:tblPrEx>
        <w:trPr>
          <w:jc w:val="center"/>
        </w:trPr>
        <w:tc>
          <w:tcPr>
            <w:tcW w:w="975"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标准器</w:t>
            </w:r>
          </w:p>
        </w:tc>
        <w:tc>
          <w:tcPr>
            <w:tcW w:w="1417"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精密露点仪</w:t>
            </w:r>
          </w:p>
        </w:tc>
        <w:tc>
          <w:tcPr>
            <w:tcW w:w="3969"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露点测量范围：</w:t>
            </w:r>
            <w:r>
              <w:rPr>
                <w:rFonts w:ascii="仿宋_GB2312" w:eastAsia="仿宋_GB2312" w:hAnsi="仿宋_GB2312" w:cs="仿宋_GB2312" w:hint="eastAsia"/>
                <w:sz w:val="21"/>
                <w:szCs w:val="21"/>
              </w:rPr>
              <w:t>-20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DP</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DP</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露点最大允许误差：≤±</w:t>
            </w:r>
            <w:r>
              <w:rPr>
                <w:rFonts w:ascii="仿宋_GB2312" w:eastAsia="仿宋_GB2312" w:hAnsi="仿宋_GB2312" w:cs="仿宋_GB2312" w:hint="eastAsia"/>
                <w:sz w:val="21"/>
                <w:szCs w:val="21"/>
              </w:rPr>
              <w:t>0.2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DP</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温度范围：</w:t>
            </w:r>
            <w:r>
              <w:rPr>
                <w:rFonts w:ascii="仿宋_GB2312" w:eastAsia="仿宋_GB2312" w:hAnsi="仿宋_GB2312" w:cs="仿宋_GB2312" w:hint="eastAsia"/>
                <w:sz w:val="21"/>
                <w:szCs w:val="21"/>
              </w:rPr>
              <w:t>-20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温度最大允许误差：≤±</w:t>
            </w:r>
            <w:r>
              <w:rPr>
                <w:rFonts w:ascii="仿宋_GB2312" w:eastAsia="仿宋_GB2312" w:hAnsi="仿宋_GB2312" w:cs="仿宋_GB2312" w:hint="eastAsia"/>
                <w:sz w:val="21"/>
                <w:szCs w:val="21"/>
              </w:rPr>
              <w:t>0.1</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湿度最大允许误差：≤±</w:t>
            </w:r>
            <w:r>
              <w:rPr>
                <w:rFonts w:ascii="仿宋_GB2312" w:eastAsia="仿宋_GB2312" w:hAnsi="仿宋_GB2312" w:cs="仿宋_GB2312" w:hint="eastAsia"/>
                <w:sz w:val="21"/>
                <w:szCs w:val="21"/>
              </w:rPr>
              <w:t>1.0%RH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测量方式：吸气式。</w:t>
            </w:r>
          </w:p>
        </w:tc>
        <w:tc>
          <w:tcPr>
            <w:tcW w:w="724"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台</w:t>
            </w:r>
          </w:p>
        </w:tc>
        <w:tc>
          <w:tcPr>
            <w:tcW w:w="718"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2</w:t>
            </w:r>
          </w:p>
        </w:tc>
      </w:tr>
      <w:tr>
        <w:tblPrEx>
          <w:tblW w:w="7803" w:type="dxa"/>
          <w:jc w:val="center"/>
          <w:tblLayout w:type="fixed"/>
          <w:tblLook w:val="04A0"/>
        </w:tblPrEx>
        <w:trPr>
          <w:jc w:val="center"/>
        </w:trPr>
        <w:tc>
          <w:tcPr>
            <w:tcW w:w="975"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湿度场</w:t>
            </w:r>
            <w:r>
              <w:rPr>
                <w:rFonts w:ascii="仿宋_GB2312" w:eastAsia="仿宋_GB2312" w:hAnsi="仿宋_GB2312" w:cs="仿宋_GB2312" w:hint="eastAsia"/>
                <w:sz w:val="21"/>
                <w:szCs w:val="21"/>
              </w:rPr>
              <w:t>控制设备</w:t>
            </w:r>
          </w:p>
        </w:tc>
        <w:tc>
          <w:tcPr>
            <w:tcW w:w="1417"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湿度发生器（双压法）</w:t>
            </w:r>
          </w:p>
        </w:tc>
        <w:tc>
          <w:tcPr>
            <w:tcW w:w="3969"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湿度范围：（</w:t>
            </w:r>
            <w:r>
              <w:rPr>
                <w:rFonts w:ascii="仿宋_GB2312" w:eastAsia="仿宋_GB2312" w:hAnsi="仿宋_GB2312" w:cs="仿宋_GB2312" w:hint="eastAsia"/>
                <w:sz w:val="21"/>
                <w:szCs w:val="21"/>
              </w:rPr>
              <w:t>10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95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湿度波动度：±</w:t>
            </w:r>
            <w:r>
              <w:rPr>
                <w:rFonts w:ascii="仿宋_GB2312" w:eastAsia="仿宋_GB2312" w:hAnsi="仿宋_GB2312" w:cs="仿宋_GB2312" w:hint="eastAsia"/>
                <w:sz w:val="21"/>
                <w:szCs w:val="21"/>
              </w:rPr>
              <w:t>0.2 %RH /10 min</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湿度最大允许误差：±</w:t>
            </w:r>
            <w:r>
              <w:rPr>
                <w:rFonts w:ascii="仿宋_GB2312" w:eastAsia="仿宋_GB2312" w:hAnsi="仿宋_GB2312" w:cs="仿宋_GB2312" w:hint="eastAsia"/>
                <w:sz w:val="21"/>
                <w:szCs w:val="21"/>
              </w:rPr>
              <w:t>1.0%RH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流量范围：＞</w:t>
            </w:r>
            <w:r>
              <w:rPr>
                <w:rFonts w:ascii="仿宋_GB2312" w:eastAsia="仿宋_GB2312" w:hAnsi="仿宋_GB2312" w:cs="仿宋_GB2312" w:hint="eastAsia"/>
                <w:sz w:val="21"/>
                <w:szCs w:val="21"/>
              </w:rPr>
              <w:t>80%RH</w:t>
            </w:r>
            <w:r>
              <w:rPr>
                <w:rFonts w:ascii="仿宋_GB2312" w:eastAsia="仿宋_GB2312" w:hAnsi="仿宋_GB2312" w:cs="仿宋_GB2312" w:hint="eastAsia"/>
                <w:sz w:val="21"/>
                <w:szCs w:val="21"/>
              </w:rPr>
              <w:t>时，（</w:t>
            </w:r>
            <w:r>
              <w:rPr>
                <w:rFonts w:ascii="仿宋_GB2312" w:eastAsia="仿宋_GB2312" w:hAnsi="仿宋_GB2312" w:cs="仿宋_GB2312" w:hint="eastAsia"/>
                <w:sz w:val="21"/>
                <w:szCs w:val="21"/>
              </w:rPr>
              <w:t>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L/min</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80%RH</w:t>
            </w:r>
            <w:r>
              <w:rPr>
                <w:rFonts w:ascii="仿宋_GB2312" w:eastAsia="仿宋_GB2312" w:hAnsi="仿宋_GB2312" w:cs="仿宋_GB2312" w:hint="eastAsia"/>
                <w:sz w:val="21"/>
                <w:szCs w:val="21"/>
              </w:rPr>
              <w:t>时（</w:t>
            </w:r>
            <w:r>
              <w:rPr>
                <w:rFonts w:ascii="仿宋_GB2312" w:eastAsia="仿宋_GB2312" w:hAnsi="仿宋_GB2312" w:cs="仿宋_GB2312" w:hint="eastAsia"/>
                <w:sz w:val="21"/>
                <w:szCs w:val="21"/>
              </w:rPr>
              <w:t>15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L/min</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测试室尺寸：不低于φ</w:t>
            </w:r>
            <w:r>
              <w:rPr>
                <w:rFonts w:ascii="仿宋_GB2312" w:eastAsia="仿宋_GB2312" w:hAnsi="仿宋_GB2312" w:cs="仿宋_GB2312" w:hint="eastAsia"/>
                <w:sz w:val="21"/>
                <w:szCs w:val="21"/>
              </w:rPr>
              <w:t>100mm</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400 mm</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温度范围：（</w:t>
            </w:r>
            <w:r>
              <w:rPr>
                <w:rFonts w:ascii="仿宋_GB2312" w:eastAsia="仿宋_GB2312" w:hAnsi="仿宋_GB2312" w:cs="仿宋_GB2312" w:hint="eastAsia"/>
                <w:sz w:val="21"/>
                <w:szCs w:val="21"/>
              </w:rPr>
              <w:t>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50</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温度最大允许误差：±</w:t>
            </w:r>
            <w:r>
              <w:rPr>
                <w:rFonts w:ascii="仿宋_GB2312" w:eastAsia="仿宋_GB2312" w:hAnsi="仿宋_GB2312" w:cs="仿宋_GB2312" w:hint="eastAsia"/>
                <w:sz w:val="21"/>
                <w:szCs w:val="21"/>
              </w:rPr>
              <w:t xml:space="preserve">0.1 </w:t>
            </w:r>
            <w:r>
              <w:rPr>
                <w:rFonts w:ascii="仿宋_GB2312" w:eastAsia="仿宋_GB2312" w:hAnsi="仿宋_GB2312" w:cs="仿宋_GB2312" w:hint="eastAsia"/>
                <w:sz w:val="21"/>
                <w:szCs w:val="21"/>
              </w:rPr>
              <w:t>℃。</w:t>
            </w:r>
          </w:p>
        </w:tc>
        <w:tc>
          <w:tcPr>
            <w:tcW w:w="724"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台</w:t>
            </w:r>
          </w:p>
        </w:tc>
        <w:tc>
          <w:tcPr>
            <w:tcW w:w="718" w:type="dxa"/>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2</w:t>
            </w:r>
          </w:p>
        </w:tc>
      </w:tr>
      <w:tr>
        <w:tblPrEx>
          <w:tblW w:w="7803" w:type="dxa"/>
          <w:jc w:val="center"/>
          <w:tblLayout w:type="fixed"/>
          <w:tblLook w:val="04A0"/>
        </w:tblPrEx>
        <w:trPr>
          <w:trHeight w:val="592"/>
          <w:jc w:val="center"/>
        </w:trPr>
        <w:tc>
          <w:tcPr>
            <w:tcW w:w="975" w:type="dxa"/>
            <w:vMerge w:val="restar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湿度采集控制系统</w:t>
            </w: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自动化控制系统</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计算机、</w:t>
            </w:r>
            <w:r>
              <w:rPr>
                <w:rFonts w:ascii="仿宋_GB2312" w:eastAsia="仿宋_GB2312" w:hAnsi="仿宋_GB2312" w:cs="仿宋_GB2312" w:hint="eastAsia"/>
                <w:sz w:val="21"/>
                <w:szCs w:val="21"/>
              </w:rPr>
              <w:t>PLC</w:t>
            </w:r>
            <w:r>
              <w:rPr>
                <w:rFonts w:ascii="仿宋_GB2312" w:eastAsia="仿宋_GB2312" w:hAnsi="仿宋_GB2312" w:cs="仿宋_GB2312" w:hint="eastAsia"/>
                <w:sz w:val="21"/>
                <w:szCs w:val="21"/>
              </w:rPr>
              <w:t>控制器等，可以实现所有计量设备以及自动化相关设备的自动控制。</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90"/>
          <w:jc w:val="center"/>
        </w:trPr>
        <w:tc>
          <w:tcPr>
            <w:tcW w:w="975" w:type="dxa"/>
            <w:vMerge/>
            <w:vAlign w:val="center"/>
          </w:tcPr>
          <w:p w:rsidR="00D90603">
            <w:pPr>
              <w:jc w:val="left"/>
              <w:rPr>
                <w:rFonts w:ascii="仿宋_GB2312" w:eastAsia="仿宋_GB2312" w:hAnsi="仿宋_GB2312" w:cs="仿宋_GB2312"/>
                <w:sz w:val="21"/>
                <w:szCs w:val="21"/>
              </w:rPr>
            </w:pP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环境监测设备</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温度测量范围：（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50</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 xml:space="preserve">0.5 </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湿度测量范围：（</w:t>
            </w:r>
            <w:r>
              <w:rPr>
                <w:rFonts w:ascii="仿宋_GB2312" w:eastAsia="仿宋_GB2312" w:hAnsi="仿宋_GB2312" w:cs="仿宋_GB2312" w:hint="eastAsia"/>
                <w:sz w:val="21"/>
                <w:szCs w:val="21"/>
              </w:rPr>
              <w:t>10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90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%RH</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5 %RH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气压测量范围：（</w:t>
            </w:r>
            <w:r>
              <w:rPr>
                <w:rFonts w:ascii="仿宋_GB2312" w:eastAsia="仿宋_GB2312" w:hAnsi="仿宋_GB2312" w:cs="仿宋_GB2312" w:hint="eastAsia"/>
                <w:sz w:val="21"/>
                <w:szCs w:val="21"/>
              </w:rPr>
              <w:t>500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hPa</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2.5hPa</w:t>
            </w:r>
            <w:r>
              <w:rPr>
                <w:rFonts w:ascii="仿宋_GB2312" w:eastAsia="仿宋_GB2312" w:hAnsi="仿宋_GB2312" w:cs="仿宋_GB2312" w:hint="eastAsia"/>
                <w:sz w:val="21"/>
                <w:szCs w:val="21"/>
              </w:rPr>
              <w:t>。</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592"/>
          <w:jc w:val="center"/>
        </w:trPr>
        <w:tc>
          <w:tcPr>
            <w:tcW w:w="975" w:type="dxa"/>
            <w:vMerge/>
            <w:vAlign w:val="center"/>
          </w:tcPr>
          <w:p w:rsidR="00D90603">
            <w:pPr>
              <w:jc w:val="left"/>
              <w:rPr>
                <w:rFonts w:ascii="仿宋_GB2312" w:eastAsia="仿宋_GB2312" w:hAnsi="仿宋_GB2312" w:cs="仿宋_GB2312"/>
                <w:sz w:val="21"/>
                <w:szCs w:val="21"/>
              </w:rPr>
            </w:pP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多通道数据采集模块</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具备多路模拟量信号（四线制电阻、电压）数字信号（</w:t>
            </w:r>
            <w:r>
              <w:rPr>
                <w:rFonts w:ascii="仿宋_GB2312" w:eastAsia="仿宋_GB2312" w:hAnsi="仿宋_GB2312" w:cs="仿宋_GB2312" w:hint="eastAsia"/>
                <w:sz w:val="21"/>
                <w:szCs w:val="21"/>
              </w:rPr>
              <w:t>RS-232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RS-485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Wi-Fi</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USB</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LAN</w:t>
            </w:r>
            <w:r>
              <w:rPr>
                <w:rFonts w:ascii="仿宋_GB2312" w:eastAsia="仿宋_GB2312" w:hAnsi="仿宋_GB2312" w:cs="仿宋_GB2312" w:hint="eastAsia"/>
                <w:sz w:val="21"/>
                <w:szCs w:val="21"/>
              </w:rPr>
              <w:t>等）采集通道，模拟信号采集精度应不低于</w:t>
            </w:r>
            <w:r>
              <w:rPr>
                <w:rFonts w:ascii="仿宋_GB2312" w:eastAsia="仿宋_GB2312" w:hAnsi="仿宋_GB2312" w:cs="仿宋_GB2312" w:hint="eastAsia"/>
                <w:sz w:val="21"/>
                <w:szCs w:val="21"/>
              </w:rPr>
              <w:t>6</w:t>
            </w:r>
            <w:r>
              <w:rPr>
                <w:rFonts w:ascii="仿宋_GB2312" w:eastAsia="仿宋_GB2312" w:hAnsi="仿宋_GB2312" w:cs="仿宋_GB2312" w:hint="eastAsia"/>
                <w:sz w:val="21"/>
                <w:szCs w:val="21"/>
              </w:rPr>
              <w:t>位半万用表。用于两套湿度发生器（双压法）等设备的通讯。</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592"/>
          <w:jc w:val="center"/>
        </w:trPr>
        <w:tc>
          <w:tcPr>
            <w:tcW w:w="975" w:type="dxa"/>
            <w:vMerge/>
            <w:vAlign w:val="center"/>
          </w:tcPr>
          <w:p w:rsidR="00D90603">
            <w:pPr>
              <w:jc w:val="left"/>
              <w:rPr>
                <w:rFonts w:ascii="仿宋_GB2312" w:eastAsia="仿宋_GB2312" w:hAnsi="仿宋_GB2312" w:cs="仿宋_GB2312"/>
                <w:sz w:val="21"/>
                <w:szCs w:val="21"/>
              </w:rPr>
            </w:pP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供电系统及电源控制模块</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输出电压范围：（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24</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VDC</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输出数量：不低于</w:t>
            </w:r>
            <w:r>
              <w:rPr>
                <w:rFonts w:ascii="仿宋_GB2312" w:eastAsia="仿宋_GB2312" w:hAnsi="仿宋_GB2312" w:cs="仿宋_GB2312" w:hint="eastAsia"/>
                <w:sz w:val="21"/>
                <w:szCs w:val="21"/>
              </w:rPr>
              <w:t>5</w:t>
            </w:r>
            <w:r>
              <w:rPr>
                <w:rFonts w:ascii="仿宋_GB2312" w:eastAsia="仿宋_GB2312" w:hAnsi="仿宋_GB2312" w:cs="仿宋_GB2312" w:hint="eastAsia"/>
                <w:sz w:val="21"/>
                <w:szCs w:val="21"/>
              </w:rPr>
              <w:t>个。</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输出精度：±</w:t>
            </w:r>
            <w:r>
              <w:rPr>
                <w:rFonts w:ascii="仿宋_GB2312" w:eastAsia="仿宋_GB2312" w:hAnsi="仿宋_GB2312" w:cs="仿宋_GB2312" w:hint="eastAsia"/>
                <w:sz w:val="21"/>
                <w:szCs w:val="21"/>
              </w:rPr>
              <w:t>0.1V</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内置电池：支持不低于连续</w:t>
            </w:r>
            <w:r>
              <w:rPr>
                <w:rFonts w:ascii="仿宋_GB2312" w:eastAsia="仿宋_GB2312" w:hAnsi="仿宋_GB2312" w:cs="仿宋_GB2312" w:hint="eastAsia"/>
                <w:sz w:val="21"/>
                <w:szCs w:val="21"/>
              </w:rPr>
              <w:t>8</w:t>
            </w:r>
            <w:r>
              <w:rPr>
                <w:rFonts w:ascii="仿宋_GB2312" w:eastAsia="仿宋_GB2312" w:hAnsi="仿宋_GB2312" w:cs="仿宋_GB2312" w:hint="eastAsia"/>
                <w:sz w:val="21"/>
                <w:szCs w:val="21"/>
              </w:rPr>
              <w:t>小时供电。用于两套湿度发生器（双压法）上的被检传感器的供电及控制。</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592"/>
          <w:jc w:val="center"/>
        </w:trPr>
        <w:tc>
          <w:tcPr>
            <w:tcW w:w="975" w:type="dxa"/>
            <w:vMerge/>
            <w:vAlign w:val="center"/>
          </w:tcPr>
          <w:p w:rsidR="00D90603">
            <w:pPr>
              <w:jc w:val="left"/>
              <w:rPr>
                <w:rFonts w:ascii="仿宋_GB2312" w:eastAsia="仿宋_GB2312" w:hAnsi="仿宋_GB2312" w:cs="仿宋_GB2312"/>
                <w:sz w:val="21"/>
                <w:szCs w:val="21"/>
              </w:rPr>
            </w:pP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设备信息采集和智能识别</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支持</w:t>
            </w:r>
            <w:r>
              <w:rPr>
                <w:rFonts w:ascii="仿宋_GB2312" w:eastAsia="仿宋_GB2312" w:hAnsi="仿宋_GB2312" w:cs="仿宋_GB2312" w:hint="eastAsia"/>
                <w:sz w:val="21"/>
                <w:szCs w:val="21"/>
              </w:rPr>
              <w:t>线路盲接和</w:t>
            </w:r>
            <w:r>
              <w:rPr>
                <w:rFonts w:ascii="仿宋_GB2312" w:eastAsia="仿宋_GB2312" w:hAnsi="仿宋_GB2312" w:cs="仿宋_GB2312" w:hint="eastAsia"/>
                <w:sz w:val="21"/>
                <w:szCs w:val="21"/>
              </w:rPr>
              <w:t>智能识别功能，具备</w:t>
            </w:r>
            <w:r>
              <w:rPr>
                <w:rFonts w:ascii="仿宋_GB2312" w:eastAsia="仿宋_GB2312" w:hAnsi="仿宋_GB2312" w:cs="仿宋_GB2312" w:hint="eastAsia"/>
                <w:sz w:val="21"/>
                <w:szCs w:val="21"/>
              </w:rPr>
              <w:t>二维码扫描</w:t>
            </w:r>
            <w:r>
              <w:rPr>
                <w:rFonts w:ascii="仿宋_GB2312" w:eastAsia="仿宋_GB2312" w:hAnsi="仿宋_GB2312" w:cs="仿宋_GB2312" w:hint="eastAsia"/>
                <w:sz w:val="21"/>
                <w:szCs w:val="21"/>
              </w:rPr>
              <w:t>，自动在计量业务系统中匹配智能湿度测量</w:t>
            </w:r>
            <w:r>
              <w:rPr>
                <w:rFonts w:ascii="仿宋_GB2312" w:eastAsia="仿宋_GB2312" w:hAnsi="仿宋_GB2312" w:cs="仿宋_GB2312" w:hint="eastAsia"/>
                <w:sz w:val="21"/>
                <w:szCs w:val="21"/>
              </w:rPr>
              <w:t>仪基础</w:t>
            </w:r>
            <w:r>
              <w:rPr>
                <w:rFonts w:ascii="仿宋_GB2312" w:eastAsia="仿宋_GB2312" w:hAnsi="仿宋_GB2312" w:cs="仿宋_GB2312" w:hint="eastAsia"/>
                <w:sz w:val="21"/>
                <w:szCs w:val="21"/>
              </w:rPr>
              <w:t>数据信息，实现二维码、被检传感器和采集通道自动匹配。用于两套湿度发生器（双压法）上的被检传感器的</w:t>
            </w:r>
            <w:r>
              <w:rPr>
                <w:rFonts w:ascii="仿宋_GB2312" w:eastAsia="仿宋_GB2312" w:hAnsi="仿宋_GB2312" w:cs="仿宋_GB2312" w:hint="eastAsia"/>
                <w:sz w:val="21"/>
                <w:szCs w:val="21"/>
              </w:rPr>
              <w:t>信息采集及识别。</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592"/>
          <w:jc w:val="center"/>
        </w:trPr>
        <w:tc>
          <w:tcPr>
            <w:tcW w:w="975"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湿度自动输送模块</w:t>
            </w: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自动输送模块</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实现被检传感器安装到湿度发生器测试室内的功能，负重能力需满足传感器工装及负荷重量要求。</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7803" w:type="dxa"/>
          <w:jc w:val="center"/>
          <w:tblLayout w:type="fixed"/>
          <w:tblLook w:val="04A0"/>
        </w:tblPrEx>
        <w:trPr>
          <w:trHeight w:val="592"/>
          <w:jc w:val="center"/>
        </w:trPr>
        <w:tc>
          <w:tcPr>
            <w:tcW w:w="975"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湿度辅助设备</w:t>
            </w:r>
          </w:p>
        </w:tc>
        <w:tc>
          <w:tcPr>
            <w:tcW w:w="1417"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工装、</w:t>
            </w:r>
            <w:r>
              <w:rPr>
                <w:rFonts w:ascii="仿宋_GB2312" w:eastAsia="仿宋_GB2312" w:hAnsi="仿宋_GB2312" w:cs="仿宋_GB2312" w:hint="eastAsia"/>
                <w:sz w:val="21"/>
                <w:szCs w:val="21"/>
              </w:rPr>
              <w:t>料箱和</w:t>
            </w:r>
            <w:r>
              <w:rPr>
                <w:rFonts w:ascii="仿宋_GB2312" w:eastAsia="仿宋_GB2312" w:hAnsi="仿宋_GB2312" w:cs="仿宋_GB2312" w:hint="eastAsia"/>
                <w:sz w:val="21"/>
                <w:szCs w:val="21"/>
              </w:rPr>
              <w:t>工作台等</w:t>
            </w:r>
          </w:p>
        </w:tc>
        <w:tc>
          <w:tcPr>
            <w:tcW w:w="3969"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根据投标的方案，满足开展自动化所需的所有配套设备。</w:t>
            </w:r>
          </w:p>
        </w:tc>
        <w:tc>
          <w:tcPr>
            <w:tcW w:w="724"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718"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bl>
    <w:p w:rsidR="00D90603">
      <w:pPr>
        <w:spacing w:line="360" w:lineRule="auto"/>
        <w:ind w:firstLine="420" w:firstLineChars="200"/>
        <w:rPr>
          <w:rFonts w:ascii="宋体" w:eastAsia="宋体" w:hAnsi="宋体"/>
          <w:sz w:val="21"/>
          <w:szCs w:val="21"/>
        </w:rPr>
      </w:pP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 xml:space="preserve">3.3.1.3 </w:t>
      </w:r>
      <w:r>
        <w:rPr>
          <w:rFonts w:ascii="宋体" w:eastAsia="宋体" w:hAnsi="宋体" w:hint="eastAsia"/>
          <w:sz w:val="21"/>
          <w:szCs w:val="21"/>
        </w:rPr>
        <w:t>气压自动计量系统性能指标见表</w:t>
      </w:r>
      <w:r>
        <w:rPr>
          <w:rFonts w:ascii="宋体" w:eastAsia="宋体" w:hAnsi="宋体" w:hint="eastAsia"/>
          <w:sz w:val="21"/>
          <w:szCs w:val="21"/>
        </w:rPr>
        <w:t>3</w:t>
      </w:r>
      <w:r>
        <w:rPr>
          <w:rFonts w:ascii="宋体" w:eastAsia="宋体" w:hAnsi="宋体" w:hint="eastAsia"/>
          <w:sz w:val="21"/>
          <w:szCs w:val="21"/>
        </w:rPr>
        <w:t>。</w:t>
      </w:r>
    </w:p>
    <w:p w:rsidR="00D90603">
      <w:pPr>
        <w:autoSpaceDE w:val="0"/>
        <w:autoSpaceDN w:val="0"/>
        <w:spacing w:line="560" w:lineRule="exact"/>
        <w:jc w:val="center"/>
        <w:rPr>
          <w:rFonts w:ascii="宋体" w:eastAsia="宋体" w:hAnsi="宋体" w:cs="宋体"/>
          <w:sz w:val="21"/>
          <w:szCs w:val="21"/>
        </w:rPr>
      </w:pPr>
      <w:r>
        <w:rPr>
          <w:rFonts w:ascii="宋体" w:eastAsia="宋体" w:hAnsi="宋体" w:cs="宋体" w:hint="eastAsia"/>
          <w:sz w:val="21"/>
          <w:szCs w:val="21"/>
        </w:rPr>
        <w:t>表</w:t>
      </w:r>
      <w:r>
        <w:rPr>
          <w:rFonts w:ascii="宋体" w:eastAsia="宋体" w:hAnsi="宋体" w:cs="宋体" w:hint="eastAsia"/>
          <w:sz w:val="21"/>
          <w:szCs w:val="21"/>
        </w:rPr>
        <w:t xml:space="preserve">3 </w:t>
      </w:r>
      <w:r>
        <w:rPr>
          <w:rFonts w:ascii="宋体" w:eastAsia="宋体" w:hAnsi="宋体" w:cs="宋体" w:hint="eastAsia"/>
          <w:sz w:val="21"/>
          <w:szCs w:val="21"/>
        </w:rPr>
        <w:t>气压自动计量系统技术性能要求</w:t>
      </w:r>
    </w:p>
    <w:tbl>
      <w:tblPr>
        <w:tblStyle w:val="TableNormal"/>
        <w:tblW w:w="4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7"/>
        <w:gridCol w:w="1424"/>
        <w:gridCol w:w="4299"/>
        <w:gridCol w:w="780"/>
        <w:gridCol w:w="780"/>
      </w:tblGrid>
      <w:tr>
        <w:tblPrEx>
          <w:tblW w:w="45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57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类别</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设备名称</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主要技术指标</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单位</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数量</w:t>
            </w:r>
          </w:p>
        </w:tc>
      </w:tr>
      <w:tr>
        <w:tblPrEx>
          <w:tblW w:w="4565" w:type="pct"/>
          <w:jc w:val="center"/>
          <w:tblLayout w:type="fixed"/>
          <w:tblLook w:val="04A0"/>
        </w:tblPrEx>
        <w:trPr>
          <w:jc w:val="center"/>
        </w:trPr>
        <w:tc>
          <w:tcPr>
            <w:tcW w:w="57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标准器</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气体活塞压力计</w:t>
            </w:r>
          </w:p>
        </w:tc>
        <w:tc>
          <w:tcPr>
            <w:tcW w:w="2614" w:type="pct"/>
            <w:vAlign w:val="center"/>
          </w:tcPr>
          <w:p w:rsidR="00D90603">
            <w:pPr>
              <w:jc w:val="left"/>
              <w:rPr>
                <w:rFonts w:ascii="仿宋_GB2312" w:eastAsia="仿宋_GB2312" w:hAnsi="仿宋_GB2312" w:cs="仿宋_GB2312"/>
                <w:sz w:val="21"/>
                <w:szCs w:val="21"/>
              </w:rPr>
            </w:pPr>
            <w:bookmarkStart w:id="64" w:name="OLE_LINK5"/>
            <w:r>
              <w:rPr>
                <w:rFonts w:ascii="仿宋_GB2312" w:eastAsia="仿宋_GB2312" w:hAnsi="仿宋_GB2312" w:cs="仿宋_GB2312" w:hint="eastAsia"/>
                <w:sz w:val="21"/>
                <w:szCs w:val="21"/>
              </w:rPr>
              <w:t>#</w:t>
            </w:r>
            <w:bookmarkEnd w:id="64"/>
            <w:r>
              <w:rPr>
                <w:rFonts w:ascii="仿宋_GB2312" w:eastAsia="仿宋_GB2312" w:hAnsi="仿宋_GB2312" w:cs="仿宋_GB2312" w:hint="eastAsia"/>
                <w:sz w:val="21"/>
                <w:szCs w:val="21"/>
              </w:rPr>
              <w:t>测量范围：（</w:t>
            </w:r>
            <w:r>
              <w:rPr>
                <w:rFonts w:ascii="仿宋_GB2312" w:eastAsia="仿宋_GB2312" w:hAnsi="仿宋_GB2312" w:cs="仿宋_GB2312" w:hint="eastAsia"/>
                <w:sz w:val="21"/>
                <w:szCs w:val="21"/>
              </w:rPr>
              <w:t>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1600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 xml:space="preserve"> </w:t>
            </w:r>
            <w:r>
              <w:rPr>
                <w:rFonts w:ascii="仿宋_GB2312" w:eastAsia="仿宋_GB2312" w:hAnsi="仿宋_GB2312" w:cs="仿宋_GB2312" w:hint="eastAsia"/>
                <w:sz w:val="21"/>
                <w:szCs w:val="21"/>
              </w:rPr>
              <w:t>hPa</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准确度等级：</w:t>
            </w:r>
            <w:r>
              <w:rPr>
                <w:rFonts w:ascii="仿宋_GB2312" w:eastAsia="仿宋_GB2312" w:hAnsi="仿宋_GB2312" w:cs="仿宋_GB2312" w:hint="eastAsia"/>
                <w:sz w:val="21"/>
                <w:szCs w:val="21"/>
              </w:rPr>
              <w:t>0.0</w:t>
            </w: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级；</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压力计最大允许误差：实际测量压力值的±</w:t>
            </w:r>
            <w:r>
              <w:rPr>
                <w:rFonts w:ascii="仿宋_GB2312" w:eastAsia="仿宋_GB2312" w:hAnsi="仿宋_GB2312" w:cs="仿宋_GB2312" w:hint="eastAsia"/>
                <w:sz w:val="21"/>
                <w:szCs w:val="21"/>
              </w:rPr>
              <w:t>0.01%</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活塞有效面积：不小于</w:t>
            </w:r>
            <w:r>
              <w:rPr>
                <w:rFonts w:ascii="仿宋_GB2312" w:eastAsia="仿宋_GB2312" w:hAnsi="仿宋_GB2312" w:cs="仿宋_GB2312" w:hint="eastAsia"/>
                <w:sz w:val="21"/>
                <w:szCs w:val="21"/>
              </w:rPr>
              <w:t>0.97 cm2</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活塞有效面积最大允许误差：±</w:t>
            </w:r>
            <w:r>
              <w:rPr>
                <w:rFonts w:ascii="仿宋_GB2312" w:eastAsia="仿宋_GB2312" w:hAnsi="仿宋_GB2312" w:cs="仿宋_GB2312" w:hint="eastAsia"/>
                <w:sz w:val="21"/>
                <w:szCs w:val="21"/>
              </w:rPr>
              <w:t>0.006%</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活塞及其连接件质量和专用砝码质量最大允许误差：±</w:t>
            </w:r>
            <w:r>
              <w:rPr>
                <w:rFonts w:ascii="仿宋_GB2312" w:eastAsia="仿宋_GB2312" w:hAnsi="仿宋_GB2312" w:cs="仿宋_GB2312" w:hint="eastAsia"/>
                <w:sz w:val="21"/>
                <w:szCs w:val="21"/>
              </w:rPr>
              <w:t>0.003%</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活塞垂直度：不大于</w:t>
            </w:r>
            <w:r>
              <w:rPr>
                <w:rFonts w:ascii="仿宋_GB2312" w:eastAsia="仿宋_GB2312" w:hAnsi="仿宋_GB2312" w:cs="仿宋_GB2312" w:hint="eastAsia"/>
                <w:sz w:val="21"/>
                <w:szCs w:val="21"/>
              </w:rPr>
              <w:t>2</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测量范围下限的专用砝码外径：不大于</w:t>
            </w:r>
            <w:r>
              <w:rPr>
                <w:rFonts w:ascii="仿宋_GB2312" w:eastAsia="仿宋_GB2312" w:hAnsi="仿宋_GB2312" w:cs="仿宋_GB2312" w:hint="eastAsia"/>
                <w:sz w:val="21"/>
                <w:szCs w:val="21"/>
              </w:rPr>
              <w:t>180 mm</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活塞转动延续时间：不小于</w:t>
            </w:r>
            <w:r>
              <w:rPr>
                <w:rFonts w:ascii="仿宋_GB2312" w:eastAsia="仿宋_GB2312" w:hAnsi="仿宋_GB2312" w:cs="仿宋_GB2312" w:hint="eastAsia"/>
                <w:sz w:val="21"/>
                <w:szCs w:val="21"/>
              </w:rPr>
              <w:t>50 s</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活塞下降速度：不大于</w:t>
            </w:r>
            <w:r>
              <w:rPr>
                <w:rFonts w:ascii="仿宋_GB2312" w:eastAsia="仿宋_GB2312" w:hAnsi="仿宋_GB2312" w:cs="仿宋_GB2312" w:hint="eastAsia"/>
                <w:sz w:val="21"/>
                <w:szCs w:val="21"/>
              </w:rPr>
              <w:t>1.2 mm/min</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鉴别</w:t>
            </w:r>
            <w:r>
              <w:rPr>
                <w:rFonts w:ascii="仿宋_GB2312" w:eastAsia="仿宋_GB2312" w:hAnsi="仿宋_GB2312" w:cs="仿宋_GB2312" w:hint="eastAsia"/>
                <w:sz w:val="21"/>
                <w:szCs w:val="21"/>
              </w:rPr>
              <w:t>阈</w:t>
            </w:r>
            <w:r>
              <w:rPr>
                <w:rFonts w:ascii="仿宋_GB2312" w:eastAsia="仿宋_GB2312" w:hAnsi="仿宋_GB2312" w:cs="仿宋_GB2312" w:hint="eastAsia"/>
                <w:sz w:val="21"/>
                <w:szCs w:val="21"/>
              </w:rPr>
              <w:t>：不超过与测量范围下限最大允许误差绝对值相应的砝码质量值，一般放大到</w:t>
            </w:r>
            <w:r>
              <w:rPr>
                <w:rFonts w:ascii="仿宋_GB2312" w:eastAsia="仿宋_GB2312" w:hAnsi="仿宋_GB2312" w:cs="仿宋_GB2312" w:hint="eastAsia"/>
                <w:sz w:val="21"/>
                <w:szCs w:val="21"/>
              </w:rPr>
              <w:t>5 mg</w:t>
            </w:r>
            <w:r>
              <w:rPr>
                <w:rFonts w:ascii="仿宋_GB2312" w:eastAsia="仿宋_GB2312" w:hAnsi="仿宋_GB2312" w:cs="仿宋_GB2312" w:hint="eastAsia"/>
                <w:sz w:val="21"/>
                <w:szCs w:val="21"/>
              </w:rPr>
              <w:t>的整数</w:t>
            </w:r>
            <w:r>
              <w:rPr>
                <w:rFonts w:ascii="仿宋_GB2312" w:eastAsia="仿宋_GB2312" w:hAnsi="仿宋_GB2312" w:cs="仿宋_GB2312" w:hint="eastAsia"/>
                <w:sz w:val="21"/>
                <w:szCs w:val="21"/>
              </w:rPr>
              <w:t>倍</w:t>
            </w:r>
            <w:r>
              <w:rPr>
                <w:rFonts w:ascii="仿宋_GB2312" w:eastAsia="仿宋_GB2312" w:hAnsi="仿宋_GB2312" w:cs="仿宋_GB2312" w:hint="eastAsia"/>
                <w:sz w:val="21"/>
                <w:szCs w:val="21"/>
              </w:rPr>
              <w:t>最接近的值；</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密封性：在压力计测量范围上限试验压力下，压力计校验器密封性试验的后</w:t>
            </w:r>
            <w:r>
              <w:rPr>
                <w:rFonts w:ascii="仿宋_GB2312" w:eastAsia="仿宋_GB2312" w:hAnsi="仿宋_GB2312" w:cs="仿宋_GB2312" w:hint="eastAsia"/>
                <w:sz w:val="21"/>
                <w:szCs w:val="21"/>
              </w:rPr>
              <w:t>5 min</w:t>
            </w:r>
            <w:r>
              <w:rPr>
                <w:rFonts w:ascii="仿宋_GB2312" w:eastAsia="仿宋_GB2312" w:hAnsi="仿宋_GB2312" w:cs="仿宋_GB2312" w:hint="eastAsia"/>
                <w:sz w:val="21"/>
                <w:szCs w:val="21"/>
              </w:rPr>
              <w:t>压力</w:t>
            </w:r>
            <w:r>
              <w:rPr>
                <w:rFonts w:ascii="仿宋_GB2312" w:eastAsia="仿宋_GB2312" w:hAnsi="仿宋_GB2312" w:cs="仿宋_GB2312" w:hint="eastAsia"/>
                <w:sz w:val="21"/>
                <w:szCs w:val="21"/>
              </w:rPr>
              <w:t>下降值</w:t>
            </w:r>
            <w:r>
              <w:rPr>
                <w:rFonts w:ascii="仿宋_GB2312" w:eastAsia="仿宋_GB2312" w:hAnsi="仿宋_GB2312" w:cs="仿宋_GB2312" w:hint="eastAsia"/>
                <w:sz w:val="21"/>
                <w:szCs w:val="21"/>
              </w:rPr>
              <w:t>不超过试验压力的</w:t>
            </w:r>
            <w:r>
              <w:rPr>
                <w:rFonts w:ascii="仿宋_GB2312" w:eastAsia="仿宋_GB2312" w:hAnsi="仿宋_GB2312" w:cs="仿宋_GB2312" w:hint="eastAsia"/>
                <w:sz w:val="21"/>
                <w:szCs w:val="21"/>
              </w:rPr>
              <w:t>2%</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活塞有效面积周期变化：不大于</w:t>
            </w:r>
            <w:r>
              <w:rPr>
                <w:rFonts w:ascii="仿宋_GB2312" w:eastAsia="仿宋_GB2312" w:hAnsi="仿宋_GB2312" w:cs="仿宋_GB2312" w:hint="eastAsia"/>
                <w:sz w:val="21"/>
                <w:szCs w:val="21"/>
              </w:rPr>
              <w:t>0.006%</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具有全自动加码功能，无需人工加载砝码。</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气压场</w:t>
            </w:r>
            <w:r>
              <w:rPr>
                <w:rFonts w:ascii="仿宋_GB2312" w:eastAsia="仿宋_GB2312" w:hAnsi="仿宋_GB2312" w:cs="仿宋_GB2312" w:hint="eastAsia"/>
                <w:sz w:val="21"/>
                <w:szCs w:val="21"/>
              </w:rPr>
              <w:t>控制设备</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压力自动控制器</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测量范围：（</w:t>
            </w:r>
            <w:r>
              <w:rPr>
                <w:rFonts w:ascii="仿宋_GB2312" w:eastAsia="仿宋_GB2312" w:hAnsi="仿宋_GB2312" w:cs="仿宋_GB2312" w:hint="eastAsia"/>
                <w:sz w:val="21"/>
                <w:szCs w:val="21"/>
              </w:rPr>
              <w:t>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hPa</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准确度：±</w:t>
            </w:r>
            <w:r>
              <w:rPr>
                <w:rFonts w:ascii="仿宋_GB2312" w:eastAsia="仿宋_GB2312" w:hAnsi="仿宋_GB2312" w:cs="仿宋_GB2312" w:hint="eastAsia"/>
                <w:sz w:val="21"/>
                <w:szCs w:val="21"/>
              </w:rPr>
              <w:t>0.1hPa</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一般由压力源、真空源和压力调节器组成。</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restar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气压采集控制系统</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自动化控制系统</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计算机、</w:t>
            </w:r>
            <w:r>
              <w:rPr>
                <w:rFonts w:ascii="仿宋_GB2312" w:eastAsia="仿宋_GB2312" w:hAnsi="仿宋_GB2312" w:cs="仿宋_GB2312" w:hint="eastAsia"/>
                <w:sz w:val="21"/>
                <w:szCs w:val="21"/>
              </w:rPr>
              <w:t>PLC</w:t>
            </w:r>
            <w:r>
              <w:rPr>
                <w:rFonts w:ascii="仿宋_GB2312" w:eastAsia="仿宋_GB2312" w:hAnsi="仿宋_GB2312" w:cs="仿宋_GB2312" w:hint="eastAsia"/>
                <w:sz w:val="21"/>
                <w:szCs w:val="21"/>
              </w:rPr>
              <w:t>控制器等，可以实现所有计量设备以及自动化相关设备的自动控制。</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ign w:val="center"/>
          </w:tcPr>
          <w:p w:rsidR="00D90603">
            <w:pPr>
              <w:jc w:val="left"/>
              <w:rPr>
                <w:rFonts w:ascii="仿宋_GB2312" w:eastAsia="仿宋_GB2312" w:hAnsi="仿宋_GB2312" w:cs="仿宋_GB2312"/>
                <w:sz w:val="21"/>
                <w:szCs w:val="21"/>
              </w:rPr>
            </w:pP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环境监测设备</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温度测量范围：（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50</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 xml:space="preserve">0.5 </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湿度测量范围：（</w:t>
            </w:r>
            <w:r>
              <w:rPr>
                <w:rFonts w:ascii="仿宋_GB2312" w:eastAsia="仿宋_GB2312" w:hAnsi="仿宋_GB2312" w:cs="仿宋_GB2312" w:hint="eastAsia"/>
                <w:sz w:val="21"/>
                <w:szCs w:val="21"/>
              </w:rPr>
              <w:t>10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90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%RH</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5 %RH</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气压测量范围：（</w:t>
            </w:r>
            <w:r>
              <w:rPr>
                <w:rFonts w:ascii="仿宋_GB2312" w:eastAsia="仿宋_GB2312" w:hAnsi="仿宋_GB2312" w:cs="仿宋_GB2312" w:hint="eastAsia"/>
                <w:sz w:val="21"/>
                <w:szCs w:val="21"/>
              </w:rPr>
              <w:t>500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1100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hPa</w:t>
            </w:r>
            <w:r>
              <w:rPr>
                <w:rFonts w:ascii="仿宋_GB2312" w:eastAsia="仿宋_GB2312" w:hAnsi="仿宋_GB2312" w:cs="仿宋_GB2312" w:hint="eastAsia"/>
                <w:sz w:val="21"/>
                <w:szCs w:val="21"/>
              </w:rPr>
              <w:t>，最大允许误差：±</w:t>
            </w:r>
            <w:r>
              <w:rPr>
                <w:rFonts w:ascii="仿宋_GB2312" w:eastAsia="仿宋_GB2312" w:hAnsi="仿宋_GB2312" w:cs="仿宋_GB2312" w:hint="eastAsia"/>
                <w:sz w:val="21"/>
                <w:szCs w:val="21"/>
              </w:rPr>
              <w:t>2.5hPa</w:t>
            </w:r>
            <w:r>
              <w:rPr>
                <w:rFonts w:ascii="仿宋_GB2312" w:eastAsia="仿宋_GB2312" w:hAnsi="仿宋_GB2312" w:cs="仿宋_GB2312" w:hint="eastAsia"/>
                <w:sz w:val="21"/>
                <w:szCs w:val="21"/>
              </w:rPr>
              <w:t>。</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ign w:val="center"/>
          </w:tcPr>
          <w:p w:rsidR="00D90603">
            <w:pPr>
              <w:jc w:val="left"/>
              <w:rPr>
                <w:rFonts w:ascii="仿宋_GB2312" w:eastAsia="仿宋_GB2312" w:hAnsi="仿宋_GB2312" w:cs="仿宋_GB2312"/>
                <w:sz w:val="21"/>
                <w:szCs w:val="21"/>
              </w:rPr>
            </w:pP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多通道数据采集模块</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具备多路模拟量信号（四线制电阻、电压）数字信号（</w:t>
            </w:r>
            <w:r>
              <w:rPr>
                <w:rFonts w:ascii="仿宋_GB2312" w:eastAsia="仿宋_GB2312" w:hAnsi="仿宋_GB2312" w:cs="仿宋_GB2312" w:hint="eastAsia"/>
                <w:sz w:val="21"/>
                <w:szCs w:val="21"/>
              </w:rPr>
              <w:t>RS-232</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RS-485</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Wi-Fi</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USB</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LAN</w:t>
            </w:r>
            <w:r>
              <w:rPr>
                <w:rFonts w:ascii="仿宋_GB2312" w:eastAsia="仿宋_GB2312" w:hAnsi="仿宋_GB2312" w:cs="仿宋_GB2312" w:hint="eastAsia"/>
                <w:sz w:val="21"/>
                <w:szCs w:val="21"/>
              </w:rPr>
              <w:t>），采集通道，模拟信号采集精度应不低于</w:t>
            </w:r>
            <w:r>
              <w:rPr>
                <w:rFonts w:ascii="仿宋_GB2312" w:eastAsia="仿宋_GB2312" w:hAnsi="仿宋_GB2312" w:cs="仿宋_GB2312" w:hint="eastAsia"/>
                <w:sz w:val="21"/>
                <w:szCs w:val="21"/>
              </w:rPr>
              <w:t>6</w:t>
            </w:r>
            <w:r>
              <w:rPr>
                <w:rFonts w:ascii="仿宋_GB2312" w:eastAsia="仿宋_GB2312" w:hAnsi="仿宋_GB2312" w:cs="仿宋_GB2312" w:hint="eastAsia"/>
                <w:sz w:val="21"/>
                <w:szCs w:val="21"/>
              </w:rPr>
              <w:t>位半万用表。</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通道数量：不少于</w:t>
            </w:r>
            <w:r>
              <w:rPr>
                <w:rFonts w:ascii="仿宋_GB2312" w:eastAsia="仿宋_GB2312" w:hAnsi="仿宋_GB2312" w:cs="仿宋_GB2312" w:hint="eastAsia"/>
                <w:sz w:val="21"/>
                <w:szCs w:val="21"/>
              </w:rPr>
              <w:t>16</w:t>
            </w:r>
            <w:r>
              <w:rPr>
                <w:rFonts w:ascii="仿宋_GB2312" w:eastAsia="仿宋_GB2312" w:hAnsi="仿宋_GB2312" w:cs="仿宋_GB2312" w:hint="eastAsia"/>
                <w:sz w:val="21"/>
                <w:szCs w:val="21"/>
              </w:rPr>
              <w:t>路；</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ign w:val="center"/>
          </w:tcPr>
          <w:p w:rsidR="00D90603">
            <w:pPr>
              <w:jc w:val="left"/>
              <w:rPr>
                <w:rFonts w:ascii="仿宋_GB2312" w:eastAsia="仿宋_GB2312" w:hAnsi="仿宋_GB2312" w:cs="仿宋_GB2312"/>
                <w:sz w:val="21"/>
                <w:szCs w:val="21"/>
              </w:rPr>
            </w:pP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供电系统及电源控制模块</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输出电压范围：（</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24</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VDC</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输出精度：±</w:t>
            </w:r>
            <w:r>
              <w:rPr>
                <w:rFonts w:ascii="仿宋_GB2312" w:eastAsia="仿宋_GB2312" w:hAnsi="仿宋_GB2312" w:cs="仿宋_GB2312" w:hint="eastAsia"/>
                <w:sz w:val="21"/>
                <w:szCs w:val="21"/>
              </w:rPr>
              <w:t>0.1 V</w:t>
            </w:r>
            <w:r>
              <w:rPr>
                <w:rFonts w:ascii="仿宋_GB2312" w:eastAsia="仿宋_GB2312" w:hAnsi="仿宋_GB2312" w:cs="仿宋_GB2312" w:hint="eastAsia"/>
                <w:sz w:val="21"/>
                <w:szCs w:val="21"/>
              </w:rPr>
              <w:t>。</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要求：各通道可独立设置（</w:t>
            </w:r>
            <w:r>
              <w:rPr>
                <w:rFonts w:ascii="仿宋_GB2312" w:eastAsia="仿宋_GB2312" w:hAnsi="仿宋_GB2312" w:cs="仿宋_GB2312" w:hint="eastAsia"/>
                <w:sz w:val="21"/>
                <w:szCs w:val="21"/>
              </w:rPr>
              <w:t>0</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24</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VDC</w:t>
            </w:r>
            <w:r>
              <w:rPr>
                <w:rFonts w:ascii="仿宋_GB2312" w:eastAsia="仿宋_GB2312" w:hAnsi="仿宋_GB2312" w:cs="仿宋_GB2312" w:hint="eastAsia"/>
                <w:sz w:val="21"/>
                <w:szCs w:val="21"/>
              </w:rPr>
              <w:t>的可调电压输出。</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ign w:val="center"/>
          </w:tcPr>
          <w:p w:rsidR="00D90603">
            <w:pPr>
              <w:jc w:val="left"/>
              <w:rPr>
                <w:rFonts w:ascii="仿宋_GB2312" w:eastAsia="仿宋_GB2312" w:hAnsi="仿宋_GB2312" w:cs="仿宋_GB2312"/>
                <w:sz w:val="21"/>
                <w:szCs w:val="21"/>
              </w:rPr>
            </w:pP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设备信息采集和智能识别</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设备信息采集器模块：支持对传感器工装板槽位安装的传感器进行批量</w:t>
            </w:r>
            <w:r>
              <w:rPr>
                <w:rFonts w:ascii="仿宋_GB2312" w:eastAsia="仿宋_GB2312" w:hAnsi="仿宋_GB2312" w:cs="仿宋_GB2312" w:hint="eastAsia"/>
                <w:sz w:val="21"/>
                <w:szCs w:val="21"/>
              </w:rPr>
              <w:t>扫码信息</w:t>
            </w:r>
            <w:r>
              <w:rPr>
                <w:rFonts w:ascii="仿宋_GB2312" w:eastAsia="仿宋_GB2312" w:hAnsi="仿宋_GB2312" w:cs="仿宋_GB2312" w:hint="eastAsia"/>
                <w:sz w:val="21"/>
                <w:szCs w:val="21"/>
              </w:rPr>
              <w:t>识别，匹配数据采集通道；</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智能识别模块：支持从传感器通信接口获取设备唯一</w:t>
            </w:r>
            <w:r>
              <w:rPr>
                <w:rFonts w:ascii="仿宋_GB2312" w:eastAsia="仿宋_GB2312" w:hAnsi="仿宋_GB2312" w:cs="仿宋_GB2312" w:hint="eastAsia"/>
                <w:sz w:val="21"/>
                <w:szCs w:val="21"/>
              </w:rPr>
              <w:t>UID</w:t>
            </w:r>
            <w:r>
              <w:rPr>
                <w:rFonts w:ascii="仿宋_GB2312" w:eastAsia="仿宋_GB2312" w:hAnsi="仿宋_GB2312" w:cs="仿宋_GB2312" w:hint="eastAsia"/>
                <w:sz w:val="21"/>
                <w:szCs w:val="21"/>
              </w:rPr>
              <w:t>，从业务信息系统关联获取设备信息，与数据采集通道匹配。</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shd w:val="clear" w:color="auto" w:fill="auto"/>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气压自动输送模块</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自动传送</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模块</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r>
              <w:rPr>
                <w:rFonts w:ascii="仿宋_GB2312" w:eastAsia="仿宋_GB2312" w:hAnsi="仿宋_GB2312" w:cs="仿宋_GB2312" w:hint="eastAsia"/>
                <w:sz w:val="21"/>
                <w:szCs w:val="21"/>
              </w:rPr>
              <w:t>支持不少于</w:t>
            </w:r>
            <w:r>
              <w:rPr>
                <w:rFonts w:ascii="仿宋_GB2312" w:eastAsia="仿宋_GB2312" w:hAnsi="仿宋_GB2312" w:cs="仿宋_GB2312" w:hint="eastAsia"/>
                <w:sz w:val="21"/>
                <w:szCs w:val="21"/>
              </w:rPr>
              <w:t>4</w:t>
            </w:r>
            <w:r>
              <w:rPr>
                <w:rFonts w:ascii="仿宋_GB2312" w:eastAsia="仿宋_GB2312" w:hAnsi="仿宋_GB2312" w:cs="仿宋_GB2312" w:hint="eastAsia"/>
                <w:sz w:val="21"/>
                <w:szCs w:val="21"/>
              </w:rPr>
              <w:t>个传感器工装板的自动切换和装载，传感器工装板电源、通信和管路自动接入系统；</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2.</w:t>
            </w:r>
            <w:r>
              <w:rPr>
                <w:rFonts w:ascii="仿宋_GB2312" w:eastAsia="仿宋_GB2312" w:hAnsi="仿宋_GB2312" w:cs="仿宋_GB2312" w:hint="eastAsia"/>
                <w:sz w:val="21"/>
                <w:szCs w:val="21"/>
              </w:rPr>
              <w:t>传感器工装</w:t>
            </w:r>
            <w:r>
              <w:rPr>
                <w:rFonts w:ascii="仿宋_GB2312" w:eastAsia="仿宋_GB2312" w:hAnsi="仿宋_GB2312" w:cs="仿宋_GB2312" w:hint="eastAsia"/>
                <w:sz w:val="21"/>
                <w:szCs w:val="21"/>
              </w:rPr>
              <w:t>板高度</w:t>
            </w:r>
            <w:r>
              <w:rPr>
                <w:rFonts w:ascii="仿宋_GB2312" w:eastAsia="仿宋_GB2312" w:hAnsi="仿宋_GB2312" w:cs="仿宋_GB2312" w:hint="eastAsia"/>
                <w:sz w:val="21"/>
                <w:szCs w:val="21"/>
              </w:rPr>
              <w:t>位置可自动升降调节至标准压力参考位置高度。</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restar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气压辅助设备</w:t>
            </w: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工装、</w:t>
            </w:r>
            <w:r>
              <w:rPr>
                <w:rFonts w:ascii="仿宋_GB2312" w:eastAsia="仿宋_GB2312" w:hAnsi="仿宋_GB2312" w:cs="仿宋_GB2312" w:hint="eastAsia"/>
                <w:sz w:val="21"/>
                <w:szCs w:val="21"/>
              </w:rPr>
              <w:t>料箱和</w:t>
            </w:r>
            <w:r>
              <w:rPr>
                <w:rFonts w:ascii="仿宋_GB2312" w:eastAsia="仿宋_GB2312" w:hAnsi="仿宋_GB2312" w:cs="仿宋_GB2312" w:hint="eastAsia"/>
                <w:sz w:val="21"/>
                <w:szCs w:val="21"/>
              </w:rPr>
              <w:t>工作台等</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根据投标的方案，满足开展自动化所需的所有配套设备。</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r>
        <w:tblPrEx>
          <w:tblW w:w="4565" w:type="pct"/>
          <w:jc w:val="center"/>
          <w:tblLayout w:type="fixed"/>
          <w:tblLook w:val="04A0"/>
        </w:tblPrEx>
        <w:trPr>
          <w:jc w:val="center"/>
        </w:trPr>
        <w:tc>
          <w:tcPr>
            <w:tcW w:w="570" w:type="pct"/>
            <w:vMerge/>
            <w:vAlign w:val="center"/>
          </w:tcPr>
          <w:p w:rsidR="00D90603">
            <w:pPr>
              <w:jc w:val="left"/>
              <w:rPr>
                <w:rFonts w:ascii="仿宋_GB2312" w:eastAsia="仿宋_GB2312" w:hAnsi="仿宋_GB2312" w:cs="仿宋_GB2312"/>
                <w:sz w:val="21"/>
                <w:szCs w:val="21"/>
              </w:rPr>
            </w:pPr>
          </w:p>
        </w:tc>
        <w:tc>
          <w:tcPr>
            <w:tcW w:w="866"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测试辅助模块</w:t>
            </w:r>
          </w:p>
        </w:tc>
        <w:tc>
          <w:tcPr>
            <w:tcW w:w="261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传感器工装板数量：单个传感器工装板槽位数不少于</w:t>
            </w:r>
            <w:r>
              <w:rPr>
                <w:rFonts w:ascii="仿宋_GB2312" w:eastAsia="仿宋_GB2312" w:hAnsi="仿宋_GB2312" w:cs="仿宋_GB2312" w:hint="eastAsia"/>
                <w:sz w:val="21"/>
                <w:szCs w:val="21"/>
              </w:rPr>
              <w:t>8</w:t>
            </w:r>
            <w:r>
              <w:rPr>
                <w:rFonts w:ascii="仿宋_GB2312" w:eastAsia="仿宋_GB2312" w:hAnsi="仿宋_GB2312" w:cs="仿宋_GB2312" w:hint="eastAsia"/>
                <w:sz w:val="21"/>
                <w:szCs w:val="21"/>
              </w:rPr>
              <w:t>个；</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槽位设计要求：支持电源接口、通信接口和管路接口的同时快插接入、自动锁紧和一键释放。</w:t>
            </w:r>
          </w:p>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支持不少于</w:t>
            </w:r>
            <w:r>
              <w:rPr>
                <w:rFonts w:ascii="仿宋_GB2312" w:eastAsia="仿宋_GB2312" w:hAnsi="仿宋_GB2312" w:cs="仿宋_GB2312" w:hint="eastAsia"/>
                <w:sz w:val="21"/>
                <w:szCs w:val="21"/>
              </w:rPr>
              <w:t>4</w:t>
            </w:r>
            <w:r>
              <w:rPr>
                <w:rFonts w:ascii="仿宋_GB2312" w:eastAsia="仿宋_GB2312" w:hAnsi="仿宋_GB2312" w:cs="仿宋_GB2312" w:hint="eastAsia"/>
                <w:sz w:val="21"/>
                <w:szCs w:val="21"/>
              </w:rPr>
              <w:t>个传感器工装板，工装板可以兼容目前在用的气压传感器。</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套</w:t>
            </w:r>
          </w:p>
        </w:tc>
        <w:tc>
          <w:tcPr>
            <w:tcW w:w="474" w:type="pct"/>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1</w:t>
            </w:r>
          </w:p>
        </w:tc>
      </w:tr>
    </w:tbl>
    <w:p w:rsidR="00D90603">
      <w:pPr>
        <w:snapToGrid w:val="0"/>
        <w:spacing w:line="360" w:lineRule="auto"/>
        <w:rPr>
          <w:rFonts w:ascii="宋体" w:eastAsia="宋体" w:hAnsi="宋体" w:cs="宋体"/>
          <w:sz w:val="21"/>
          <w:szCs w:val="21"/>
        </w:rPr>
      </w:pP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3.4</w:t>
      </w:r>
      <w:r>
        <w:rPr>
          <w:rFonts w:ascii="宋体" w:eastAsia="宋体" w:hAnsi="宋体" w:hint="eastAsia"/>
          <w:sz w:val="21"/>
          <w:szCs w:val="21"/>
        </w:rPr>
        <w:t>系统软件功能技术要求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地面气象观测仪自动化计量系统包括温度自动计量系统、湿度自动计量系统、气压自动计量系统，各系统应能够自动完成气象观测仪计量工作，应满足以下技术要求：</w:t>
      </w:r>
    </w:p>
    <w:tbl>
      <w:tblPr>
        <w:tblStyle w:val="TableGrid"/>
        <w:tblW w:w="9075" w:type="dxa"/>
        <w:jc w:val="center"/>
        <w:tblLook w:val="04A0"/>
      </w:tblPr>
      <w:tblGrid>
        <w:gridCol w:w="1642"/>
        <w:gridCol w:w="7433"/>
      </w:tblGrid>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基本要求</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自动计量系统应适用于自动气象站湿度传感器、温度传感器、气压传感器测量仪自动计量业务，支持温度、湿度和气压等智能传感器超差自动调整和重检。</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数据读取</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标准器和被检传感器的数据读取支持无线和有线两种方式传输至自动化检定系统。</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数据格式</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系统应具备与计量业务系统数据交互功能，如获取传感器基础数据和上传计量数据信息等，数据格式须符合《省级气象计量信息标准数据格式》（</w:t>
            </w:r>
            <w:r>
              <w:rPr>
                <w:rFonts w:ascii="仿宋_GB2312" w:eastAsia="仿宋_GB2312" w:hAnsi="仿宋_GB2312" w:cs="仿宋_GB2312" w:hint="eastAsia"/>
                <w:sz w:val="21"/>
                <w:szCs w:val="21"/>
              </w:rPr>
              <w:t>气测函〔</w:t>
            </w:r>
            <w:r>
              <w:rPr>
                <w:rFonts w:ascii="仿宋_GB2312" w:eastAsia="仿宋_GB2312" w:hAnsi="仿宋_GB2312" w:cs="仿宋_GB2312" w:hint="eastAsia"/>
                <w:sz w:val="21"/>
                <w:szCs w:val="21"/>
              </w:rPr>
              <w:t>2023</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281</w:t>
            </w:r>
            <w:r>
              <w:rPr>
                <w:rFonts w:ascii="仿宋_GB2312" w:eastAsia="仿宋_GB2312" w:hAnsi="仿宋_GB2312" w:cs="仿宋_GB2312" w:hint="eastAsia"/>
                <w:sz w:val="21"/>
                <w:szCs w:val="21"/>
              </w:rPr>
              <w:t>号）要求。</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自动扫码与</w:t>
            </w:r>
            <w:r>
              <w:rPr>
                <w:rFonts w:ascii="仿宋_GB2312" w:eastAsia="仿宋_GB2312" w:hAnsi="仿宋_GB2312" w:cs="仿宋_GB2312" w:hint="eastAsia"/>
                <w:sz w:val="21"/>
                <w:szCs w:val="21"/>
              </w:rPr>
              <w:t>设备信息关联</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系统应具备批量</w:t>
            </w:r>
            <w:r>
              <w:rPr>
                <w:rFonts w:ascii="仿宋_GB2312" w:eastAsia="仿宋_GB2312" w:hAnsi="仿宋_GB2312" w:cs="仿宋_GB2312" w:hint="eastAsia"/>
                <w:sz w:val="21"/>
                <w:szCs w:val="21"/>
              </w:rPr>
              <w:t>扫码信息</w:t>
            </w:r>
            <w:r>
              <w:rPr>
                <w:rFonts w:ascii="仿宋_GB2312" w:eastAsia="仿宋_GB2312" w:hAnsi="仿宋_GB2312" w:cs="仿宋_GB2312" w:hint="eastAsia"/>
                <w:sz w:val="21"/>
                <w:szCs w:val="21"/>
              </w:rPr>
              <w:t>识别功能，自动实现被检传感器、</w:t>
            </w:r>
            <w:r>
              <w:rPr>
                <w:rFonts w:ascii="仿宋_GB2312" w:eastAsia="仿宋_GB2312" w:hAnsi="仿宋_GB2312" w:cs="仿宋_GB2312" w:hint="eastAsia"/>
                <w:sz w:val="21"/>
                <w:szCs w:val="21"/>
              </w:rPr>
              <w:t>二维码和</w:t>
            </w:r>
            <w:r>
              <w:rPr>
                <w:rFonts w:ascii="仿宋_GB2312" w:eastAsia="仿宋_GB2312" w:hAnsi="仿宋_GB2312" w:cs="仿宋_GB2312" w:hint="eastAsia"/>
                <w:sz w:val="21"/>
                <w:szCs w:val="21"/>
              </w:rPr>
              <w:t>数据采集通道的匹配</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系统应支持从智能气象测量仪通信接口获取设备唯一标识（</w:t>
            </w:r>
            <w:r>
              <w:rPr>
                <w:rFonts w:ascii="仿宋_GB2312" w:eastAsia="仿宋_GB2312" w:hAnsi="仿宋_GB2312" w:cs="仿宋_GB2312" w:hint="eastAsia"/>
                <w:sz w:val="21"/>
                <w:szCs w:val="21"/>
              </w:rPr>
              <w:t>UID</w:t>
            </w:r>
            <w:r>
              <w:rPr>
                <w:rFonts w:ascii="仿宋_GB2312" w:eastAsia="仿宋_GB2312" w:hAnsi="仿宋_GB2312" w:cs="仿宋_GB2312" w:hint="eastAsia"/>
                <w:sz w:val="21"/>
                <w:szCs w:val="21"/>
              </w:rPr>
              <w:t>），具备与天元码的自动关联功能</w:t>
            </w:r>
            <w:r>
              <w:rPr>
                <w:rFonts w:ascii="仿宋_GB2312" w:eastAsia="仿宋_GB2312" w:hAnsi="仿宋_GB2312" w:cs="仿宋_GB2312" w:hint="eastAsia"/>
                <w:sz w:val="21"/>
                <w:szCs w:val="21"/>
              </w:rPr>
              <w:t>,</w:t>
            </w:r>
            <w:r>
              <w:rPr>
                <w:rFonts w:ascii="仿宋_GB2312" w:eastAsia="仿宋_GB2312" w:hAnsi="仿宋_GB2312" w:cs="仿宋_GB2312" w:hint="eastAsia"/>
                <w:sz w:val="21"/>
                <w:szCs w:val="21"/>
              </w:rPr>
              <w:t>从计量业务系统关联获取设备信息，与数据采集通道匹配。</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图形化显示</w:t>
            </w:r>
            <w:r>
              <w:rPr>
                <w:rFonts w:ascii="仿宋_GB2312" w:eastAsia="仿宋_GB2312" w:hAnsi="仿宋_GB2312" w:cs="仿宋_GB2312" w:hint="eastAsia"/>
                <w:sz w:val="21"/>
                <w:szCs w:val="21"/>
              </w:rPr>
              <w:t>及存储要求</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系统应支持标准器、配套设备、被检传感器数据实时图形化显示和存储功能。</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一键启动功能</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系统应具备一键启动功能，能够实现计量环节全自动运行，自动完成检定（校准）点控制、稳定性判断和数据采集等。</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数据处理要求</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系统应具备计量数据自动处理功能，按照计量技术规范要求生成相应原始记录，自动提示传感器是否合格。系统输出的检定数据可直接对接计量信息化系统或天元系统。</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证书及原始记录格式</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系统应具备证书定制功能，根据审核和批准结果自动生成证书和检定结果通知书，原始记录和证书格式可根据需求定制。</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冗余设计和</w:t>
            </w:r>
            <w:r>
              <w:rPr>
                <w:rFonts w:ascii="仿宋_GB2312" w:eastAsia="仿宋_GB2312" w:hAnsi="仿宋_GB2312" w:cs="仿宋_GB2312" w:hint="eastAsia"/>
                <w:sz w:val="21"/>
                <w:szCs w:val="21"/>
              </w:rPr>
              <w:t>故障恢复能力</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系统应具备冗余设计和故障恢复能力，确保在自动辅助设备故障或网络故障等情况下，计量工作可在人工模式下正常完成。</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系统安全</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系统应具有电气安全、控制安全和数据安全设计，防止系统运行过程中出现危及人身、设备设施和数据信息安全的状况；系统具备访问控制和加密通信等安全机制，确保数据的完整性和保密性。</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系统扩展性</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系统应具备可扩展性，具有二次开发接口，具备灵活配置计量技术规范参数的能力，能够适应业务发展需求。</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设备运行监控</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系统应能够实时监测设备运行情况，自动判断设备工作状态，当设备出现异常应能够示警，严重时应终止设备运行。</w:t>
            </w:r>
          </w:p>
        </w:tc>
      </w:tr>
      <w:tr>
        <w:tblPrEx>
          <w:tblW w:w="9075" w:type="dxa"/>
          <w:jc w:val="center"/>
          <w:tblLook w:val="04A0"/>
        </w:tblPrEx>
        <w:trPr>
          <w:jc w:val="center"/>
        </w:trPr>
        <w:tc>
          <w:tcPr>
            <w:tcW w:w="1642" w:type="dxa"/>
            <w:vAlign w:val="center"/>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系统兼容性</w:t>
            </w:r>
          </w:p>
        </w:tc>
        <w:tc>
          <w:tcPr>
            <w:tcW w:w="7433" w:type="dxa"/>
          </w:tcPr>
          <w:p w:rsidR="00D90603">
            <w:pPr>
              <w:jc w:val="left"/>
              <w:rPr>
                <w:rFonts w:ascii="仿宋_GB2312" w:eastAsia="仿宋_GB2312" w:hAnsi="仿宋_GB2312" w:cs="仿宋_GB2312"/>
                <w:sz w:val="21"/>
                <w:szCs w:val="21"/>
              </w:rPr>
            </w:pPr>
            <w:r>
              <w:rPr>
                <w:rFonts w:ascii="仿宋_GB2312" w:eastAsia="仿宋_GB2312" w:hAnsi="仿宋_GB2312" w:cs="仿宋_GB2312" w:hint="eastAsia"/>
                <w:sz w:val="21"/>
                <w:szCs w:val="21"/>
              </w:rPr>
              <w:t>系统应兼容我中心全部温度、湿度、气压计量设备及各种输出形式的被检传感器。兼容外系统仪器收发流转。</w:t>
            </w:r>
          </w:p>
        </w:tc>
      </w:tr>
    </w:tbl>
    <w:p w:rsidR="00D90603">
      <w:pPr>
        <w:snapToGrid w:val="0"/>
        <w:spacing w:line="360" w:lineRule="auto"/>
        <w:rPr>
          <w:rFonts w:ascii="宋体" w:eastAsia="宋体" w:hAnsi="宋体" w:cs="宋体"/>
          <w:sz w:val="21"/>
          <w:szCs w:val="21"/>
        </w:rPr>
      </w:pPr>
    </w:p>
    <w:p w:rsidR="00D90603">
      <w:pPr>
        <w:spacing w:line="360" w:lineRule="auto"/>
        <w:ind w:firstLine="420" w:firstLineChars="200"/>
        <w:rPr>
          <w:rFonts w:ascii="宋体" w:eastAsia="宋体" w:hAnsi="宋体"/>
          <w:sz w:val="21"/>
          <w:szCs w:val="21"/>
        </w:rPr>
      </w:pPr>
      <w:r>
        <w:rPr>
          <w:rFonts w:ascii="宋体" w:eastAsia="宋体" w:hAnsi="宋体" w:hint="eastAsia"/>
          <w:sz w:val="21"/>
          <w:szCs w:val="21"/>
        </w:rPr>
        <w:t xml:space="preserve">3.5 </w:t>
      </w:r>
      <w:r>
        <w:rPr>
          <w:rFonts w:ascii="宋体" w:eastAsia="宋体" w:hAnsi="宋体" w:hint="eastAsia"/>
          <w:sz w:val="21"/>
          <w:szCs w:val="21"/>
        </w:rPr>
        <w:t>设备技术要求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温度自动计量系统应适用于自动气象站</w:t>
      </w:r>
      <w:r>
        <w:rPr>
          <w:rFonts w:ascii="宋体" w:eastAsia="宋体" w:hAnsi="宋体" w:cs="宋体" w:hint="eastAsia"/>
          <w:sz w:val="21"/>
          <w:szCs w:val="21"/>
        </w:rPr>
        <w:t>铂</w:t>
      </w:r>
      <w:r>
        <w:rPr>
          <w:rFonts w:ascii="宋体" w:eastAsia="宋体" w:hAnsi="宋体" w:cs="宋体" w:hint="eastAsia"/>
          <w:sz w:val="21"/>
          <w:szCs w:val="21"/>
        </w:rPr>
        <w:t>电阻温度传感器、智能气温测量仪和智能地温测量仪自动计量业务。温度自动计量系统设计采用多槽单点恒温计量模式。多槽单点恒温计量模式应能实现系统依托自动输送模块实现被检设备在各个恒温槽中的单点计量，被检设备在各个恒温槽间的移动由系统按照计量</w:t>
      </w:r>
      <w:r>
        <w:rPr>
          <w:rFonts w:ascii="宋体" w:eastAsia="宋体" w:hAnsi="宋体" w:cs="宋体" w:hint="eastAsia"/>
          <w:sz w:val="21"/>
          <w:szCs w:val="21"/>
        </w:rPr>
        <w:t>流程自动控制，并行协同完成全计量流程。多槽单点恒温计量模式应具备单工装模块不低于</w:t>
      </w:r>
      <w:r>
        <w:rPr>
          <w:rFonts w:ascii="宋体" w:eastAsia="宋体" w:hAnsi="宋体" w:cs="宋体" w:hint="eastAsia"/>
          <w:sz w:val="21"/>
          <w:szCs w:val="21"/>
        </w:rPr>
        <w:t>16</w:t>
      </w:r>
      <w:r>
        <w:rPr>
          <w:rFonts w:ascii="宋体" w:eastAsia="宋体" w:hAnsi="宋体" w:cs="宋体" w:hint="eastAsia"/>
          <w:sz w:val="21"/>
          <w:szCs w:val="21"/>
        </w:rPr>
        <w:t>支温度传感器或</w:t>
      </w:r>
      <w:r>
        <w:rPr>
          <w:rFonts w:ascii="宋体" w:eastAsia="宋体" w:hAnsi="宋体" w:cs="宋体" w:hint="eastAsia"/>
          <w:sz w:val="21"/>
          <w:szCs w:val="21"/>
        </w:rPr>
        <w:t>8</w:t>
      </w:r>
      <w:r>
        <w:rPr>
          <w:rFonts w:ascii="宋体" w:eastAsia="宋体" w:hAnsi="宋体" w:cs="宋体" w:hint="eastAsia"/>
          <w:sz w:val="21"/>
          <w:szCs w:val="21"/>
        </w:rPr>
        <w:t>支智能气（地）温测量仪计量能力。多槽单点恒温计量模式下，系统应兼容</w:t>
      </w:r>
      <w:r>
        <w:rPr>
          <w:rFonts w:ascii="宋体" w:eastAsia="宋体" w:hAnsi="宋体" w:cs="宋体" w:hint="eastAsia"/>
          <w:sz w:val="21"/>
          <w:szCs w:val="21"/>
        </w:rPr>
        <w:t>单槽多点</w:t>
      </w:r>
      <w:r>
        <w:rPr>
          <w:rFonts w:ascii="宋体" w:eastAsia="宋体" w:hAnsi="宋体" w:cs="宋体" w:hint="eastAsia"/>
          <w:sz w:val="21"/>
          <w:szCs w:val="21"/>
        </w:rPr>
        <w:t>变温计量模式。</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湿度自动计量系统应适用于自动气象站湿度传感器和智能湿度测量仪自动计量业务。湿度自动计量系统设计采用湿度发生器计量模式。湿度发生器计量模式下，湿度发生器提供稳定的湿度环境，精密露点</w:t>
      </w:r>
      <w:r>
        <w:rPr>
          <w:rFonts w:ascii="宋体" w:eastAsia="宋体" w:hAnsi="宋体" w:cs="宋体" w:hint="eastAsia"/>
          <w:sz w:val="21"/>
          <w:szCs w:val="21"/>
        </w:rPr>
        <w:t>仪提供</w:t>
      </w:r>
      <w:r>
        <w:rPr>
          <w:rFonts w:ascii="宋体" w:eastAsia="宋体" w:hAnsi="宋体" w:cs="宋体" w:hint="eastAsia"/>
          <w:sz w:val="21"/>
          <w:szCs w:val="21"/>
        </w:rPr>
        <w:t>标准数值，多通道数据采集模块用于采集被检湿度传感器的电信号及供电，自动传输模块用于传感器自动搬运，上位机检定系统软件可以控制湿度发生器、精密露点仪和自动传输模块等设备，按照相关计量技术规范要求实现湿度传感器的自动计量工作。湿度发生器计量模式具有单机单批次不低于</w:t>
      </w:r>
      <w:r>
        <w:rPr>
          <w:rFonts w:ascii="宋体" w:eastAsia="宋体" w:hAnsi="宋体" w:cs="宋体" w:hint="eastAsia"/>
          <w:sz w:val="21"/>
          <w:szCs w:val="21"/>
        </w:rPr>
        <w:t>8</w:t>
      </w:r>
      <w:r>
        <w:rPr>
          <w:rFonts w:ascii="宋体" w:eastAsia="宋体" w:hAnsi="宋体" w:cs="宋体" w:hint="eastAsia"/>
          <w:sz w:val="21"/>
          <w:szCs w:val="21"/>
        </w:rPr>
        <w:t>支计量能力。支持超差传感器的自动调整和重检。</w:t>
      </w:r>
    </w:p>
    <w:p w:rsidR="00D90603">
      <w:pPr>
        <w:snapToGrid w:val="0"/>
        <w:spacing w:line="360" w:lineRule="auto"/>
        <w:ind w:firstLine="420" w:firstLineChars="200"/>
        <w:rPr>
          <w:rFonts w:ascii="仿宋" w:eastAsia="仿宋" w:hAnsi="仿宋" w:cs="仿宋"/>
          <w:sz w:val="28"/>
          <w:szCs w:val="28"/>
        </w:rPr>
      </w:pPr>
      <w:r>
        <w:rPr>
          <w:rFonts w:ascii="宋体" w:eastAsia="宋体" w:hAnsi="宋体" w:cs="宋体" w:hint="eastAsia"/>
          <w:sz w:val="21"/>
          <w:szCs w:val="21"/>
        </w:rPr>
        <w:t>气压自动计量系统适用</w:t>
      </w:r>
      <w:r>
        <w:rPr>
          <w:rFonts w:ascii="宋体" w:eastAsia="宋体" w:hAnsi="宋体" w:cs="宋体" w:hint="eastAsia"/>
          <w:sz w:val="21"/>
          <w:szCs w:val="21"/>
        </w:rPr>
        <w:t>于自动气象站气压传感器和智能气压测量仪自动计量业务。气压发生器和气体活塞压力计产生稳定气压环境，通过管路与被检气压传感器连接。环境监测设备用于监测采集温度、湿度、气压等环境参数。多通道数据采集模块用于为被检气压传感器供电，满足传感器供电要求，并采集被检气压传感器输出的信号。设备信息采集和智能识别模块用于批量识别被检气压传感器设备信息，与数据采集通道关联匹配。上位机检定系统软件可以控制气压发生器和气体活塞压力计、多通道数据模块等设备，按照相关计量技术规范要求实现气压传感器的自动检定和校准，并进行符合性判定，计</w:t>
      </w:r>
      <w:r>
        <w:rPr>
          <w:rFonts w:ascii="宋体" w:eastAsia="宋体" w:hAnsi="宋体" w:cs="宋体" w:hint="eastAsia"/>
          <w:sz w:val="21"/>
          <w:szCs w:val="21"/>
        </w:rPr>
        <w:t>量</w:t>
      </w:r>
      <w:r>
        <w:rPr>
          <w:rFonts w:ascii="宋体" w:eastAsia="宋体" w:hAnsi="宋体" w:cs="宋体" w:hint="eastAsia"/>
          <w:sz w:val="21"/>
          <w:szCs w:val="21"/>
        </w:rPr>
        <w:t>数据本地</w:t>
      </w:r>
      <w:r>
        <w:rPr>
          <w:rFonts w:ascii="宋体" w:eastAsia="宋体" w:hAnsi="宋体" w:cs="宋体" w:hint="eastAsia"/>
          <w:sz w:val="21"/>
          <w:szCs w:val="21"/>
        </w:rPr>
        <w:t>存储并自动上传计量业务系统。系统能够实现人工</w:t>
      </w:r>
      <w:r>
        <w:rPr>
          <w:rFonts w:ascii="宋体" w:eastAsia="宋体" w:hAnsi="宋体" w:cs="宋体" w:hint="eastAsia"/>
          <w:sz w:val="21"/>
          <w:szCs w:val="21"/>
        </w:rPr>
        <w:t>/</w:t>
      </w:r>
      <w:r>
        <w:rPr>
          <w:rFonts w:ascii="宋体" w:eastAsia="宋体" w:hAnsi="宋体" w:cs="宋体" w:hint="eastAsia"/>
          <w:sz w:val="21"/>
          <w:szCs w:val="21"/>
        </w:rPr>
        <w:t>半自动状态运行，并支持超差传感器的自动调整和重检。系统单机单次检定能力不低于</w:t>
      </w:r>
      <w:r>
        <w:rPr>
          <w:rFonts w:ascii="宋体" w:eastAsia="宋体" w:hAnsi="宋体" w:cs="宋体" w:hint="eastAsia"/>
          <w:sz w:val="21"/>
          <w:szCs w:val="21"/>
        </w:rPr>
        <w:t>8</w:t>
      </w:r>
      <w:r>
        <w:rPr>
          <w:rFonts w:ascii="宋体" w:eastAsia="宋体" w:hAnsi="宋体" w:cs="宋体" w:hint="eastAsia"/>
          <w:sz w:val="21"/>
          <w:szCs w:val="21"/>
        </w:rPr>
        <w:t>台，具备多批次连续自动计量能力。系统具有多任务集约控</w:t>
      </w:r>
      <w:r>
        <w:rPr>
          <w:rFonts w:ascii="宋体" w:eastAsia="宋体" w:hAnsi="宋体" w:cs="宋体" w:hint="eastAsia"/>
          <w:sz w:val="21"/>
          <w:szCs w:val="21"/>
        </w:rPr>
        <w:t>制功能，支持设备倍增扩展计量能力。</w:t>
      </w:r>
    </w:p>
    <w:bookmarkEnd w:id="60"/>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四、质保服务要求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投标人须保证所提供材料产品为相应厂家原装正品，符合国家有关规定。投标人须保证所提供产品具有合法的版权或使用权，如有相关发明专利、实用新型专利、软件著作权的一并提供作为佐证；本项目采购的产品，如在本项目范围内使用过程中出现版权或使用权纠纷，应由中标人负责，采购人不承担责任。投标产品必须是符合仪器自身需求和质量标准的合格产品，满足采购人的使用需求，并具有可靠的售后服务体系，质量可靠、使用安全；中标方必须提供仪器的现场安装调试并达到招标书要求的技术性能。</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中标方按照业务运行规范要求执行，确保设备可稳定运行，主要工</w:t>
      </w:r>
      <w:r>
        <w:rPr>
          <w:rFonts w:ascii="宋体" w:eastAsia="宋体" w:hAnsi="宋体" w:cs="宋体" w:hint="eastAsia"/>
          <w:sz w:val="21"/>
          <w:szCs w:val="21"/>
        </w:rPr>
        <w:t>作包括：巡检、</w:t>
      </w:r>
      <w:r>
        <w:rPr>
          <w:rFonts w:ascii="宋体" w:eastAsia="宋体" w:hAnsi="宋体" w:cs="宋体" w:hint="eastAsia"/>
          <w:sz w:val="21"/>
          <w:szCs w:val="21"/>
        </w:rPr>
        <w:t>年维护</w:t>
      </w:r>
      <w:r>
        <w:rPr>
          <w:rFonts w:ascii="宋体" w:eastAsia="宋体" w:hAnsi="宋体" w:cs="宋体" w:hint="eastAsia"/>
          <w:sz w:val="21"/>
          <w:szCs w:val="21"/>
        </w:rPr>
        <w:t>等巡检巡查工作，以及关键器件及系统故障的维修等。故障维修和巡检巡查等需按照质</w:t>
      </w:r>
      <w:r>
        <w:rPr>
          <w:rFonts w:ascii="宋体" w:eastAsia="宋体" w:hAnsi="宋体" w:cs="宋体" w:hint="eastAsia"/>
          <w:sz w:val="21"/>
          <w:szCs w:val="21"/>
        </w:rPr>
        <w:t>保指导</w:t>
      </w:r>
      <w:r>
        <w:rPr>
          <w:rFonts w:ascii="宋体" w:eastAsia="宋体" w:hAnsi="宋体" w:cs="宋体" w:hint="eastAsia"/>
          <w:sz w:val="21"/>
          <w:szCs w:val="21"/>
        </w:rPr>
        <w:t>意见要求执行，并提供相关承诺函。</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1</w:t>
      </w:r>
      <w:r>
        <w:rPr>
          <w:rFonts w:ascii="宋体" w:eastAsia="宋体" w:hAnsi="宋体" w:cs="宋体" w:hint="eastAsia"/>
          <w:sz w:val="21"/>
          <w:szCs w:val="21"/>
        </w:rPr>
        <w:t>）设备供应商对所有设备提供自验收合格后</w:t>
      </w:r>
      <w:r>
        <w:rPr>
          <w:rFonts w:ascii="宋体" w:eastAsia="宋体" w:hAnsi="宋体" w:cs="宋体" w:hint="eastAsia"/>
          <w:sz w:val="21"/>
          <w:szCs w:val="21"/>
        </w:rPr>
        <w:t>8</w:t>
      </w:r>
      <w:r>
        <w:rPr>
          <w:rFonts w:ascii="宋体" w:eastAsia="宋体" w:hAnsi="宋体" w:cs="宋体" w:hint="eastAsia"/>
          <w:sz w:val="21"/>
          <w:szCs w:val="21"/>
        </w:rPr>
        <w:t>年的质保服务，需提供设备质</w:t>
      </w:r>
      <w:r>
        <w:rPr>
          <w:rFonts w:ascii="宋体" w:eastAsia="宋体" w:hAnsi="宋体" w:cs="宋体" w:hint="eastAsia"/>
          <w:sz w:val="21"/>
          <w:szCs w:val="21"/>
        </w:rPr>
        <w:t>保承诺</w:t>
      </w:r>
      <w:r>
        <w:rPr>
          <w:rFonts w:ascii="宋体" w:eastAsia="宋体" w:hAnsi="宋体" w:cs="宋体" w:hint="eastAsia"/>
          <w:sz w:val="21"/>
          <w:szCs w:val="21"/>
        </w:rPr>
        <w:t>函原件（格式自拟）。保修期内因设备设计、质量出现问题，均由设备供应商即时无偿解决（包括更换器件）；设备安装后的试运行期间（六个月）内，遇设备故障或数据明显异常、性能不达标等，中标人负责</w:t>
      </w:r>
      <w:r>
        <w:rPr>
          <w:rFonts w:ascii="宋体" w:eastAsia="宋体" w:hAnsi="宋体" w:cs="宋体" w:hint="eastAsia"/>
          <w:sz w:val="21"/>
          <w:szCs w:val="21"/>
        </w:rPr>
        <w:t>48</w:t>
      </w:r>
      <w:r>
        <w:rPr>
          <w:rFonts w:ascii="宋体" w:eastAsia="宋体" w:hAnsi="宋体" w:cs="宋体" w:hint="eastAsia"/>
          <w:sz w:val="21"/>
          <w:szCs w:val="21"/>
        </w:rPr>
        <w:t>小时内到站对故障设备进行测试和更换，确保设备正常投入业务运行。</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2</w:t>
      </w:r>
      <w:r>
        <w:rPr>
          <w:rFonts w:ascii="宋体" w:eastAsia="宋体" w:hAnsi="宋体" w:cs="宋体" w:hint="eastAsia"/>
          <w:sz w:val="21"/>
          <w:szCs w:val="21"/>
        </w:rPr>
        <w:t>）在质保期内，设备供应商服务时间应为</w:t>
      </w:r>
      <w:r>
        <w:rPr>
          <w:rFonts w:ascii="宋体" w:eastAsia="宋体" w:hAnsi="宋体" w:cs="宋体" w:hint="eastAsia"/>
          <w:sz w:val="21"/>
          <w:szCs w:val="21"/>
        </w:rPr>
        <w:t>7</w:t>
      </w:r>
      <w:r>
        <w:rPr>
          <w:rFonts w:ascii="宋体" w:eastAsia="宋体" w:hAnsi="宋体" w:cs="宋体" w:hint="eastAsia"/>
          <w:sz w:val="21"/>
          <w:szCs w:val="21"/>
        </w:rPr>
        <w:t>×</w:t>
      </w:r>
      <w:r>
        <w:rPr>
          <w:rFonts w:ascii="宋体" w:eastAsia="宋体" w:hAnsi="宋体" w:cs="宋体" w:hint="eastAsia"/>
          <w:sz w:val="21"/>
          <w:szCs w:val="21"/>
        </w:rPr>
        <w:t>24</w:t>
      </w:r>
      <w:r>
        <w:rPr>
          <w:rFonts w:ascii="宋体" w:eastAsia="宋体" w:hAnsi="宋体" w:cs="宋体" w:hint="eastAsia"/>
          <w:sz w:val="21"/>
          <w:szCs w:val="21"/>
        </w:rPr>
        <w:t>小时，当投标产品或软件遭到损坏或出现故障时，要在用户报修之时起</w:t>
      </w:r>
      <w:r>
        <w:rPr>
          <w:rFonts w:ascii="宋体" w:eastAsia="宋体" w:hAnsi="宋体" w:cs="宋体" w:hint="eastAsia"/>
          <w:sz w:val="21"/>
          <w:szCs w:val="21"/>
        </w:rPr>
        <w:t>4</w:t>
      </w:r>
      <w:r>
        <w:rPr>
          <w:rFonts w:ascii="宋体" w:eastAsia="宋体" w:hAnsi="宋体" w:cs="宋体" w:hint="eastAsia"/>
          <w:sz w:val="21"/>
          <w:szCs w:val="21"/>
        </w:rPr>
        <w:t>小时内做出响应，开展维修维护工作，视情况双方协商设备恢复正常运行时限。</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3</w:t>
      </w:r>
      <w:r>
        <w:rPr>
          <w:rFonts w:ascii="宋体" w:eastAsia="宋体" w:hAnsi="宋体" w:cs="宋体" w:hint="eastAsia"/>
          <w:sz w:val="21"/>
          <w:szCs w:val="21"/>
        </w:rPr>
        <w:t>）质保期过后，设备供应商仍有义务提供技术服务（包括提供设备维护、备件等）。</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五、其他要求</w:t>
      </w:r>
    </w:p>
    <w:p w:rsidR="00D90603">
      <w:pPr>
        <w:ind w:firstLine="420" w:firstLineChars="200"/>
        <w:rPr>
          <w:rFonts w:ascii="宋体" w:eastAsia="宋体" w:hAnsi="宋体" w:cs="宋体"/>
          <w:sz w:val="21"/>
          <w:szCs w:val="21"/>
        </w:rPr>
      </w:pPr>
      <w:r>
        <w:rPr>
          <w:rFonts w:ascii="宋体" w:eastAsia="宋体" w:hAnsi="宋体" w:cs="宋体" w:hint="eastAsia"/>
          <w:sz w:val="21"/>
          <w:szCs w:val="21"/>
        </w:rPr>
        <w:t>详见采购需求</w:t>
      </w:r>
      <w:r>
        <w:rPr>
          <w:rFonts w:ascii="宋体" w:eastAsia="宋体" w:hAnsi="宋体" w:cs="宋体" w:hint="eastAsia"/>
          <w:sz w:val="21"/>
          <w:szCs w:val="21"/>
        </w:rPr>
        <w:t>-</w:t>
      </w:r>
      <w:r>
        <w:rPr>
          <w:rFonts w:ascii="宋体" w:eastAsia="宋体" w:hAnsi="宋体" w:cs="宋体" w:hint="eastAsia"/>
          <w:sz w:val="21"/>
          <w:szCs w:val="21"/>
        </w:rPr>
        <w:t>其他技术及商务需求。</w:t>
      </w:r>
    </w:p>
    <w:p w:rsidR="00D90603">
      <w:pPr>
        <w:rPr>
          <w:rFonts w:ascii="宋体" w:eastAsia="宋体" w:hAnsi="宋体" w:cs="宋体"/>
          <w:sz w:val="21"/>
          <w:szCs w:val="21"/>
        </w:rPr>
      </w:pPr>
      <w:r>
        <w:rPr>
          <w:rFonts w:ascii="宋体" w:eastAsia="宋体" w:hAnsi="宋体" w:cs="宋体" w:hint="eastAsia"/>
          <w:sz w:val="21"/>
          <w:szCs w:val="21"/>
        </w:rPr>
        <w:br w:type="page"/>
      </w:r>
    </w:p>
    <w:p w:rsidR="00D90603">
      <w:pPr>
        <w:ind w:firstLine="420" w:firstLineChars="200"/>
        <w:rPr>
          <w:rFonts w:ascii="宋体" w:eastAsia="宋体" w:hAnsi="宋体" w:cs="宋体"/>
          <w:sz w:val="21"/>
          <w:szCs w:val="21"/>
        </w:rPr>
      </w:pPr>
    </w:p>
    <w:p w:rsidR="00D90603">
      <w:pPr>
        <w:spacing w:line="560" w:lineRule="exact"/>
        <w:ind w:firstLine="560" w:firstLineChars="200"/>
        <w:jc w:val="center"/>
        <w:rPr>
          <w:rFonts w:ascii="仿宋" w:eastAsia="仿宋" w:hAnsi="仿宋" w:cs="仿宋"/>
          <w:b/>
          <w:sz w:val="28"/>
          <w:szCs w:val="20"/>
        </w:rPr>
      </w:pPr>
      <w:r>
        <w:rPr>
          <w:rFonts w:ascii="宋体" w:eastAsia="宋体" w:hAnsi="宋体" w:cs="宋体" w:hint="eastAsia"/>
          <w:b/>
          <w:sz w:val="28"/>
          <w:szCs w:val="28"/>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宋体" w:hint="eastAsia"/>
          <w:b/>
          <w:sz w:val="28"/>
          <w:szCs w:val="28"/>
        </w:rPr>
        <w:instrText>ADDIN CNKISM.UserStyle</w:instrText>
      </w:r>
      <w:r>
        <w:rPr>
          <w:rFonts w:ascii="宋体" w:eastAsia="宋体" w:hAnsi="宋体" w:cs="宋体" w:hint="eastAsia"/>
          <w:b/>
          <w:sz w:val="28"/>
          <w:szCs w:val="28"/>
        </w:rPr>
        <w:fldChar w:fldCharType="separate"/>
      </w:r>
      <w:r>
        <w:rPr>
          <w:rFonts w:ascii="宋体" w:eastAsia="宋体" w:hAnsi="宋体" w:cs="宋体" w:hint="eastAsia"/>
          <w:b/>
          <w:sz w:val="28"/>
          <w:szCs w:val="28"/>
        </w:rPr>
        <w:fldChar w:fldCharType="end"/>
      </w:r>
      <w:r>
        <w:rPr>
          <w:rFonts w:ascii="宋体" w:eastAsia="宋体" w:hAnsi="宋体" w:cs="宋体" w:hint="eastAsia"/>
          <w:b/>
          <w:sz w:val="28"/>
          <w:szCs w:val="28"/>
        </w:rPr>
        <w:t>采购需求（其他技术及商务需求）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一、项目概况及总体要求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在黑龙江省气象数据中心建设</w:t>
      </w:r>
      <w:r>
        <w:rPr>
          <w:rFonts w:ascii="宋体" w:eastAsia="宋体" w:hAnsi="宋体" w:cs="宋体" w:hint="eastAsia"/>
          <w:sz w:val="21"/>
          <w:szCs w:val="21"/>
        </w:rPr>
        <w:t>1</w:t>
      </w:r>
      <w:r>
        <w:rPr>
          <w:rFonts w:ascii="宋体" w:eastAsia="宋体" w:hAnsi="宋体" w:cs="宋体" w:hint="eastAsia"/>
          <w:sz w:val="21"/>
          <w:szCs w:val="21"/>
        </w:rPr>
        <w:t>套地面气象观测仪自动化计量系统，包括温度自动计量系统、湿度自动计量系统和气压自动计量系统，各系统应能够自动完成地面气象观测仪计量检定工作。</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二、售后服务要求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设备供应商需提供详细售后服务方案，包括设备售后服务组织机构、人员组成、技术支持文档等。其中，售后服务组织机构设置合理，人员技术能力强，技术文档内容全面。</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三、培训要求</w:t>
      </w:r>
    </w:p>
    <w:p w:rsidR="00D90603">
      <w:pPr>
        <w:snapToGrid w:val="0"/>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系统完成安装及现场测试后，中标方需组织理论基础、实践操作与应用培训，至少</w:t>
      </w:r>
      <w:r>
        <w:rPr>
          <w:rFonts w:ascii="宋体" w:eastAsia="宋体" w:hAnsi="宋体" w:cs="宋体" w:hint="eastAsia"/>
          <w:sz w:val="21"/>
          <w:szCs w:val="21"/>
        </w:rPr>
        <w:t>2</w:t>
      </w:r>
      <w:r>
        <w:rPr>
          <w:rFonts w:ascii="宋体" w:eastAsia="宋体" w:hAnsi="宋体" w:cs="宋体" w:hint="eastAsia"/>
          <w:sz w:val="21"/>
          <w:szCs w:val="21"/>
        </w:rPr>
        <w:t>次技术培训，培训课时不</w:t>
      </w:r>
      <w:r>
        <w:rPr>
          <w:rFonts w:ascii="宋体" w:eastAsia="宋体" w:hAnsi="宋体" w:cs="宋体" w:hint="eastAsia"/>
          <w:sz w:val="21"/>
          <w:szCs w:val="21"/>
        </w:rPr>
        <w:t>少于</w:t>
      </w:r>
      <w:r>
        <w:rPr>
          <w:rFonts w:ascii="宋体" w:eastAsia="宋体" w:hAnsi="宋体" w:cs="宋体" w:hint="eastAsia"/>
          <w:sz w:val="21"/>
          <w:szCs w:val="21"/>
        </w:rPr>
        <w:t>20</w:t>
      </w:r>
      <w:r>
        <w:rPr>
          <w:rFonts w:ascii="宋体" w:eastAsia="宋体" w:hAnsi="宋体" w:cs="宋体" w:hint="eastAsia"/>
          <w:sz w:val="21"/>
          <w:szCs w:val="21"/>
        </w:rPr>
        <w:t>个课时，培训人数不少于</w:t>
      </w:r>
      <w:r>
        <w:rPr>
          <w:rFonts w:ascii="宋体" w:eastAsia="宋体" w:hAnsi="宋体" w:cs="宋体" w:hint="eastAsia"/>
          <w:sz w:val="21"/>
          <w:szCs w:val="21"/>
        </w:rPr>
        <w:t>8</w:t>
      </w:r>
      <w:r>
        <w:rPr>
          <w:rFonts w:ascii="宋体" w:eastAsia="宋体" w:hAnsi="宋体" w:cs="宋体" w:hint="eastAsia"/>
          <w:sz w:val="21"/>
          <w:szCs w:val="21"/>
        </w:rPr>
        <w:t>人。培训内容包括气压、温度、湿度等自动化系统硬件和软件操作培训；自动化系统日常维护培训，培训时间及地点双方协商确定，培训费用由中标方承担。为保证培训效果中标人应提供全套的书面技术材料，至少应包括：技术资料详细清单；系统说明文件；技术手册</w:t>
      </w:r>
      <w:r>
        <w:rPr>
          <w:rFonts w:ascii="宋体" w:eastAsia="宋体" w:hAnsi="宋体" w:cs="宋体" w:hint="eastAsia"/>
          <w:sz w:val="21"/>
          <w:szCs w:val="21"/>
        </w:rPr>
        <w:t>(</w:t>
      </w:r>
      <w:r>
        <w:rPr>
          <w:rFonts w:ascii="宋体" w:eastAsia="宋体" w:hAnsi="宋体" w:cs="宋体" w:hint="eastAsia"/>
          <w:sz w:val="21"/>
          <w:szCs w:val="21"/>
        </w:rPr>
        <w:t>安装、操作、维护、故障排除等</w:t>
      </w:r>
      <w:r>
        <w:rPr>
          <w:rFonts w:ascii="宋体" w:eastAsia="宋体" w:hAnsi="宋体" w:cs="宋体" w:hint="eastAsia"/>
          <w:sz w:val="21"/>
          <w:szCs w:val="21"/>
        </w:rPr>
        <w:t>)</w:t>
      </w:r>
      <w:r>
        <w:rPr>
          <w:rFonts w:ascii="宋体" w:eastAsia="宋体" w:hAnsi="宋体" w:cs="宋体" w:hint="eastAsia"/>
          <w:sz w:val="21"/>
          <w:szCs w:val="21"/>
        </w:rPr>
        <w:t>；基于业务运行和日常维护的规范操作说明等。</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四、交货要求及履约地点</w:t>
      </w:r>
    </w:p>
    <w:p w:rsidR="00D90603">
      <w:pPr>
        <w:spacing w:line="360" w:lineRule="auto"/>
        <w:ind w:firstLine="420" w:firstLineChars="200"/>
        <w:rPr>
          <w:rFonts w:ascii="仿宋" w:eastAsia="仿宋" w:hAnsi="仿宋" w:cs="仿宋"/>
          <w:b/>
          <w:bCs/>
          <w:sz w:val="28"/>
          <w:szCs w:val="20"/>
        </w:rPr>
      </w:pPr>
      <w:r>
        <w:rPr>
          <w:rFonts w:ascii="宋体" w:eastAsia="宋体" w:hAnsi="宋体" w:cs="宋体" w:hint="eastAsia"/>
          <w:sz w:val="21"/>
          <w:szCs w:val="21"/>
        </w:rPr>
        <w:t>中标供应商将所有设备运送至黑龙江省气象数据中心检定场所（运输相关费用由供应商负责），并负责安装调试。合同签订后</w:t>
      </w:r>
      <w:r>
        <w:rPr>
          <w:rFonts w:ascii="宋体" w:eastAsia="宋体" w:hAnsi="宋体" w:cs="宋体" w:hint="eastAsia"/>
          <w:sz w:val="21"/>
          <w:szCs w:val="21"/>
        </w:rPr>
        <w:t>200</w:t>
      </w:r>
      <w:r>
        <w:rPr>
          <w:rFonts w:ascii="宋体" w:eastAsia="宋体" w:hAnsi="宋体" w:cs="宋体" w:hint="eastAsia"/>
          <w:sz w:val="21"/>
          <w:szCs w:val="21"/>
        </w:rPr>
        <w:t>天内交货，2</w:t>
      </w:r>
      <w:r>
        <w:rPr>
          <w:rFonts w:ascii="宋体" w:eastAsia="宋体" w:hAnsi="宋体" w:cs="宋体" w:hint="eastAsia"/>
          <w:sz w:val="21"/>
          <w:szCs w:val="21"/>
        </w:rPr>
        <w:t>30</w:t>
      </w:r>
      <w:r>
        <w:rPr>
          <w:rFonts w:ascii="宋体" w:eastAsia="宋体" w:hAnsi="宋体" w:cs="宋体" w:hint="eastAsia"/>
          <w:sz w:val="21"/>
          <w:szCs w:val="21"/>
        </w:rPr>
        <w:t>天内完成安装调</w:t>
      </w:r>
      <w:r>
        <w:rPr>
          <w:rFonts w:ascii="宋体" w:eastAsia="宋体" w:hAnsi="宋体" w:cs="宋体" w:hint="eastAsia"/>
          <w:sz w:val="21"/>
          <w:szCs w:val="21"/>
        </w:rPr>
        <w:t>试并具备验收条件。自完成合同验收之日</w:t>
      </w:r>
      <w:r>
        <w:rPr>
          <w:rFonts w:ascii="宋体" w:eastAsia="宋体" w:hAnsi="宋体" w:cs="宋体" w:hint="eastAsia"/>
          <w:sz w:val="21"/>
          <w:szCs w:val="21"/>
        </w:rPr>
        <w:t>起提供</w:t>
      </w:r>
      <w:r>
        <w:rPr>
          <w:rFonts w:ascii="宋体" w:eastAsia="宋体" w:hAnsi="宋体" w:cs="宋体" w:hint="eastAsia"/>
          <w:sz w:val="21"/>
          <w:szCs w:val="21"/>
        </w:rPr>
        <w:t>8</w:t>
      </w:r>
      <w:r>
        <w:rPr>
          <w:rFonts w:ascii="宋体" w:eastAsia="宋体" w:hAnsi="宋体" w:cs="宋体" w:hint="eastAsia"/>
          <w:sz w:val="21"/>
          <w:szCs w:val="21"/>
        </w:rPr>
        <w:t>年维保。</w:t>
      </w:r>
      <w:r>
        <w:rPr>
          <w:rFonts w:ascii="仿宋" w:eastAsia="仿宋" w:hAnsi="仿宋" w:cs="仿宋" w:hint="eastAsia"/>
          <w:sz w:val="28"/>
          <w:szCs w:val="20"/>
        </w:rPr>
        <w:br/>
        <w:t xml:space="preserve">    </w:t>
      </w:r>
      <w:r>
        <w:rPr>
          <w:rFonts w:ascii="宋体" w:eastAsia="宋体" w:hAnsi="宋体" w:cs="宋体" w:hint="eastAsia"/>
          <w:sz w:val="21"/>
          <w:szCs w:val="21"/>
        </w:rPr>
        <w:t>五、服务团队要求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服务团队应有一名项目经理，以及若干技术人员。须提供团队人员名单及背景材料（证书复印件、技术能力、从业及相关项目经验等），同时提供投标截止日前</w:t>
      </w:r>
      <w:r>
        <w:rPr>
          <w:rFonts w:ascii="宋体" w:eastAsia="宋体" w:hAnsi="宋体" w:cs="宋体" w:hint="eastAsia"/>
          <w:sz w:val="21"/>
          <w:szCs w:val="21"/>
        </w:rPr>
        <w:t>6</w:t>
      </w:r>
      <w:r>
        <w:rPr>
          <w:rFonts w:ascii="宋体" w:eastAsia="宋体" w:hAnsi="宋体" w:cs="宋体" w:hint="eastAsia"/>
          <w:sz w:val="21"/>
          <w:szCs w:val="21"/>
        </w:rPr>
        <w:t>个月任意</w:t>
      </w:r>
      <w:r>
        <w:rPr>
          <w:rFonts w:ascii="宋体" w:eastAsia="宋体" w:hAnsi="宋体" w:cs="宋体" w:hint="eastAsia"/>
          <w:sz w:val="21"/>
          <w:szCs w:val="21"/>
        </w:rPr>
        <w:t>1</w:t>
      </w:r>
      <w:r>
        <w:rPr>
          <w:rFonts w:ascii="宋体" w:eastAsia="宋体" w:hAnsi="宋体" w:cs="宋体" w:hint="eastAsia"/>
          <w:sz w:val="21"/>
          <w:szCs w:val="21"/>
        </w:rPr>
        <w:t>个月团队人员在投标人所在公司的社保缴纳证明（投标人为新成立公司，或者有关人员为退休人员的，可提供聘用合同）。投标人应明确说明此次投标的服务策略，提供此次投标货物的服务计划（售后服务</w:t>
      </w:r>
      <w:r>
        <w:rPr>
          <w:rFonts w:ascii="宋体" w:eastAsia="宋体" w:hAnsi="宋体" w:cs="宋体" w:hint="eastAsia"/>
          <w:sz w:val="21"/>
          <w:szCs w:val="21"/>
        </w:rPr>
        <w:t xml:space="preserve"> </w:t>
      </w:r>
      <w:r>
        <w:rPr>
          <w:rFonts w:ascii="宋体" w:eastAsia="宋体" w:hAnsi="宋体" w:cs="宋体" w:hint="eastAsia"/>
          <w:sz w:val="21"/>
          <w:szCs w:val="21"/>
        </w:rPr>
        <w:t>内容、等级、相关服务指标、售后服务组织机构及人员安排情况及其联络信息）。</w:t>
      </w:r>
    </w:p>
    <w:p w:rsidR="00D90603">
      <w:pPr>
        <w:ind w:firstLine="420" w:firstLineChars="200"/>
        <w:rPr>
          <w:rFonts w:ascii="宋体" w:eastAsia="宋体" w:hAnsi="宋体" w:cs="宋体"/>
          <w:sz w:val="21"/>
          <w:szCs w:val="21"/>
        </w:rPr>
      </w:pPr>
      <w:r>
        <w:rPr>
          <w:rFonts w:ascii="宋体" w:eastAsia="宋体" w:hAnsi="宋体" w:cs="宋体" w:hint="eastAsia"/>
          <w:sz w:val="21"/>
          <w:szCs w:val="21"/>
        </w:rPr>
        <w:t>六、投标产品软件兼容性要求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设备软件兼容性强，设备数据传输模式、数据格式、数据通讯协议满足《省级气象计量信息标准数据格式》（</w:t>
      </w:r>
      <w:r>
        <w:rPr>
          <w:rFonts w:ascii="宋体" w:eastAsia="宋体" w:hAnsi="宋体" w:cs="宋体" w:hint="eastAsia"/>
          <w:sz w:val="21"/>
          <w:szCs w:val="21"/>
        </w:rPr>
        <w:t>气测函〔</w:t>
      </w:r>
      <w:r>
        <w:rPr>
          <w:rFonts w:ascii="宋体" w:eastAsia="宋体" w:hAnsi="宋体" w:cs="宋体" w:hint="eastAsia"/>
          <w:sz w:val="21"/>
          <w:szCs w:val="21"/>
        </w:rPr>
        <w:t>2023</w:t>
      </w:r>
      <w:r>
        <w:rPr>
          <w:rFonts w:ascii="宋体" w:eastAsia="宋体" w:hAnsi="宋体" w:cs="宋体" w:hint="eastAsia"/>
          <w:sz w:val="21"/>
          <w:szCs w:val="21"/>
        </w:rPr>
        <w:t>〕</w:t>
      </w:r>
      <w:r>
        <w:rPr>
          <w:rFonts w:ascii="宋体" w:eastAsia="宋体" w:hAnsi="宋体" w:cs="宋体" w:hint="eastAsia"/>
          <w:sz w:val="21"/>
          <w:szCs w:val="21"/>
        </w:rPr>
        <w:t>281</w:t>
      </w:r>
      <w:r>
        <w:rPr>
          <w:rFonts w:ascii="宋体" w:eastAsia="宋体" w:hAnsi="宋体" w:cs="宋体" w:hint="eastAsia"/>
          <w:sz w:val="21"/>
          <w:szCs w:val="21"/>
        </w:rPr>
        <w:t>号）要求，符合《地面气象观测仪自动化计量业务要求</w:t>
      </w:r>
      <w:r>
        <w:rPr>
          <w:rFonts w:ascii="宋体" w:eastAsia="宋体" w:hAnsi="宋体" w:cs="宋体" w:hint="eastAsia"/>
          <w:sz w:val="21"/>
          <w:szCs w:val="21"/>
        </w:rPr>
        <w:t>(1.0</w:t>
      </w:r>
      <w:r>
        <w:rPr>
          <w:rFonts w:ascii="宋体" w:eastAsia="宋体" w:hAnsi="宋体" w:cs="宋体" w:hint="eastAsia"/>
          <w:sz w:val="21"/>
          <w:szCs w:val="21"/>
        </w:rPr>
        <w:t>版</w:t>
      </w:r>
      <w:r>
        <w:rPr>
          <w:rFonts w:ascii="宋体" w:eastAsia="宋体" w:hAnsi="宋体" w:cs="宋体" w:hint="eastAsia"/>
          <w:sz w:val="21"/>
          <w:szCs w:val="21"/>
        </w:rPr>
        <w:t>)</w:t>
      </w:r>
      <w:r>
        <w:rPr>
          <w:rFonts w:ascii="宋体" w:eastAsia="宋体" w:hAnsi="宋体" w:cs="宋体" w:hint="eastAsia"/>
          <w:sz w:val="21"/>
          <w:szCs w:val="21"/>
        </w:rPr>
        <w:t>》的要求。系统应兼容我中心全部温度、湿度、气压计量设备及各种输出形</w:t>
      </w:r>
      <w:r>
        <w:rPr>
          <w:rFonts w:ascii="宋体" w:eastAsia="宋体" w:hAnsi="宋体" w:cs="宋体" w:hint="eastAsia"/>
          <w:sz w:val="21"/>
          <w:szCs w:val="21"/>
        </w:rPr>
        <w:t>式的被检传感器。完全符合甲方相关要求和规范，保证其系统的兼容性、可扩展性和功能的完整性。</w:t>
      </w:r>
    </w:p>
    <w:p w:rsidR="00D90603">
      <w:pPr>
        <w:ind w:firstLine="420" w:firstLineChars="200"/>
        <w:rPr>
          <w:rFonts w:ascii="宋体" w:eastAsia="宋体" w:hAnsi="宋体" w:cs="宋体"/>
          <w:sz w:val="21"/>
          <w:szCs w:val="21"/>
        </w:rPr>
      </w:pPr>
      <w:r>
        <w:rPr>
          <w:rFonts w:ascii="宋体" w:eastAsia="宋体" w:hAnsi="宋体" w:cs="宋体" w:hint="eastAsia"/>
          <w:sz w:val="21"/>
          <w:szCs w:val="21"/>
        </w:rPr>
        <w:t>七、</w:t>
      </w:r>
      <w:r>
        <w:rPr>
          <w:rFonts w:ascii="宋体" w:eastAsia="宋体" w:hAnsi="宋体" w:cs="宋体" w:hint="eastAsia"/>
          <w:sz w:val="21"/>
          <w:szCs w:val="21"/>
        </w:rPr>
        <w:t>出厂测试及现场测试要求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出厂测试：设备在出厂前，由供应商和建设单位技术人员进行严格的测试和检验，确保设备性能符合技术要求。测试内容包括设备的外观</w:t>
      </w:r>
      <w:r>
        <w:rPr>
          <w:rFonts w:ascii="宋体" w:eastAsia="宋体" w:hAnsi="宋体" w:cs="宋体" w:hint="eastAsia"/>
          <w:sz w:val="21"/>
          <w:szCs w:val="21"/>
        </w:rPr>
        <w:t>检查、功能测试、精度测试等。测试结果应记录在出厂检验报告中，并</w:t>
      </w:r>
      <w:r>
        <w:rPr>
          <w:rFonts w:ascii="宋体" w:eastAsia="宋体" w:hAnsi="宋体" w:cs="宋体" w:hint="eastAsia"/>
          <w:sz w:val="21"/>
          <w:szCs w:val="21"/>
        </w:rPr>
        <w:t>随设备</w:t>
      </w:r>
      <w:r>
        <w:rPr>
          <w:rFonts w:ascii="宋体" w:eastAsia="宋体" w:hAnsi="宋体" w:cs="宋体" w:hint="eastAsia"/>
          <w:sz w:val="21"/>
          <w:szCs w:val="21"/>
        </w:rPr>
        <w:t>一同交付。</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现场测试：设备到达现场后，由各建设单位组织技术人员和供应商代表进行现场测试。测试内容包括设备的安装调试、功能验证、精度校准等。测试过程中，应严格按照相关技术规范和标准进行操作，确保测试结果的准确性和可靠性。</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测试结果评估：现场测试结束后，各建设单位技术人员将对测试结果进行评估，确认设备是否满足项目要求。如设备存在质量问题或性能不符合要求，将要求供应商进行整改或更换。</w:t>
      </w:r>
    </w:p>
    <w:p w:rsidR="00D90603">
      <w:pPr>
        <w:ind w:firstLine="420" w:firstLineChars="200"/>
        <w:rPr>
          <w:rFonts w:ascii="宋体" w:eastAsia="宋体" w:hAnsi="宋体" w:cs="宋体"/>
          <w:sz w:val="21"/>
          <w:szCs w:val="21"/>
        </w:rPr>
      </w:pPr>
      <w:r>
        <w:rPr>
          <w:rFonts w:ascii="宋体" w:eastAsia="宋体" w:hAnsi="宋体" w:cs="宋体" w:hint="eastAsia"/>
          <w:sz w:val="21"/>
          <w:szCs w:val="21"/>
        </w:rPr>
        <w:t>八、</w:t>
      </w:r>
      <w:r>
        <w:rPr>
          <w:rFonts w:ascii="宋体" w:eastAsia="宋体" w:hAnsi="宋体" w:cs="宋体" w:hint="eastAsia"/>
          <w:sz w:val="21"/>
          <w:szCs w:val="21"/>
        </w:rPr>
        <w:t>设备试运行评估要求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试运行期：设备通过现场测试后，进入试运行阶段，试运行期为</w:t>
      </w:r>
      <w:r>
        <w:rPr>
          <w:rFonts w:ascii="宋体" w:eastAsia="宋体" w:hAnsi="宋体" w:cs="宋体" w:hint="eastAsia"/>
          <w:sz w:val="21"/>
          <w:szCs w:val="21"/>
        </w:rPr>
        <w:t>3</w:t>
      </w:r>
      <w:r>
        <w:rPr>
          <w:rFonts w:ascii="宋体" w:eastAsia="宋体" w:hAnsi="宋体" w:cs="宋体" w:hint="eastAsia"/>
          <w:sz w:val="21"/>
          <w:szCs w:val="21"/>
        </w:rPr>
        <w:t>个月。在试运行期间，设备将按照正常工作模式进行运行，以检验其稳定性和可靠性。</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评估内容：试运行期间，将对设备的运行稳定性、数据准确性、故障率等进行评估。同时，还将对设备的操作便捷性、维护保养便利性等进行评估。</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评估方法：各建设单位技术人员将定期对设备进行检查和维护，记录设备的运行情况和出现的问题。试运行结束后，将对记录的数据进行分析，形成试运行评估报告。</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评估结果处理：根据试运行评估报告，如设备运行稳定、性能符合要求，将办理正式验收手续，投入正式运行</w:t>
      </w:r>
      <w:r>
        <w:rPr>
          <w:rFonts w:ascii="宋体" w:eastAsia="宋体" w:hAnsi="宋体" w:cs="宋体" w:hint="eastAsia"/>
          <w:sz w:val="21"/>
          <w:szCs w:val="21"/>
        </w:rPr>
        <w:t>。如设备存在需要改进的问题，将与供应商协商，制定整改方案，确保设备达到预期性能。</w:t>
      </w:r>
    </w:p>
    <w:p w:rsidR="00D90603">
      <w:pPr>
        <w:ind w:firstLine="420" w:firstLineChars="200"/>
        <w:rPr>
          <w:rFonts w:ascii="宋体" w:eastAsia="宋体" w:hAnsi="宋体" w:cs="宋体"/>
          <w:sz w:val="21"/>
          <w:szCs w:val="21"/>
        </w:rPr>
      </w:pPr>
      <w:r>
        <w:rPr>
          <w:rFonts w:ascii="宋体" w:eastAsia="宋体" w:hAnsi="宋体" w:cs="宋体" w:hint="eastAsia"/>
          <w:sz w:val="21"/>
          <w:szCs w:val="21"/>
        </w:rPr>
        <w:t>九、检验考核要求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中标人在合同签订后，应及时组织采购，到货后，向采购人提交全部材料，由采购人组织验收，经验收通过后出具验收报告。</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1</w:t>
      </w:r>
      <w:r>
        <w:rPr>
          <w:rFonts w:ascii="宋体" w:eastAsia="宋体" w:hAnsi="宋体" w:cs="宋体" w:hint="eastAsia"/>
          <w:sz w:val="21"/>
          <w:szCs w:val="21"/>
        </w:rPr>
        <w:t>）设备出厂前，采购人有权派人到工厂进行检验，中标人应在设备出厂前提供出厂检验项目指标测试程序和检验方法，供采购人参考，采购人可根据需要进行补充和修改。</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2</w:t>
      </w:r>
      <w:r>
        <w:rPr>
          <w:rFonts w:ascii="宋体" w:eastAsia="宋体" w:hAnsi="宋体" w:cs="宋体" w:hint="eastAsia"/>
          <w:sz w:val="21"/>
          <w:szCs w:val="21"/>
        </w:rPr>
        <w:t>）设备运抵安装现场后，采购人将与中标人共同开箱验收，如中标人届时不派人到场，则验收结果应以采购人的验收报告为最终验收结果。验收时发现设备短缺</w:t>
      </w:r>
      <w:r>
        <w:rPr>
          <w:rFonts w:ascii="宋体" w:eastAsia="宋体" w:hAnsi="宋体" w:cs="宋体" w:hint="eastAsia"/>
          <w:sz w:val="21"/>
          <w:szCs w:val="21"/>
        </w:rPr>
        <w:t>、破损，中标人应立即补发进行更换。</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3</w:t>
      </w:r>
      <w:r>
        <w:rPr>
          <w:rFonts w:ascii="宋体" w:eastAsia="宋体" w:hAnsi="宋体" w:cs="宋体" w:hint="eastAsia"/>
          <w:sz w:val="21"/>
          <w:szCs w:val="21"/>
        </w:rPr>
        <w:t>）设备安装、调试达到招标文件或后续签订合同规定的指标后，可进行初步验收。</w:t>
      </w:r>
      <w:r>
        <w:rPr>
          <w:rFonts w:ascii="宋体" w:eastAsia="宋体" w:hAnsi="宋体" w:cs="宋体" w:hint="eastAsia"/>
          <w:sz w:val="21"/>
          <w:szCs w:val="21"/>
        </w:rPr>
        <w:t>验收规范</w:t>
      </w:r>
      <w:r>
        <w:rPr>
          <w:rFonts w:ascii="宋体" w:eastAsia="宋体" w:hAnsi="宋体" w:cs="宋体" w:hint="eastAsia"/>
          <w:sz w:val="21"/>
          <w:szCs w:val="21"/>
        </w:rPr>
        <w:t>(</w:t>
      </w:r>
      <w:r>
        <w:rPr>
          <w:rFonts w:ascii="宋体" w:eastAsia="宋体" w:hAnsi="宋体" w:cs="宋体" w:hint="eastAsia"/>
          <w:sz w:val="21"/>
          <w:szCs w:val="21"/>
        </w:rPr>
        <w:t>包括项目、指标、方式和测试仪器等</w:t>
      </w:r>
      <w:r>
        <w:rPr>
          <w:rFonts w:ascii="宋体" w:eastAsia="宋体" w:hAnsi="宋体" w:cs="宋体" w:hint="eastAsia"/>
          <w:sz w:val="21"/>
          <w:szCs w:val="21"/>
        </w:rPr>
        <w:t>)</w:t>
      </w:r>
      <w:r>
        <w:rPr>
          <w:rFonts w:ascii="宋体" w:eastAsia="宋体" w:hAnsi="宋体" w:cs="宋体" w:hint="eastAsia"/>
          <w:sz w:val="21"/>
          <w:szCs w:val="21"/>
        </w:rPr>
        <w:t>由中标人提前提交给采购人。采购人可根据合同以及采购人的有关规定进行修改和补充，经双方确认后形成验收文件作为验收依据。验收测试合格后，设备进入试运行期。</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w:t>
      </w:r>
      <w:r>
        <w:rPr>
          <w:rFonts w:ascii="宋体" w:eastAsia="宋体" w:hAnsi="宋体" w:cs="宋体" w:hint="eastAsia"/>
          <w:sz w:val="21"/>
          <w:szCs w:val="21"/>
        </w:rPr>
        <w:t>4</w:t>
      </w:r>
      <w:r>
        <w:rPr>
          <w:rFonts w:ascii="宋体" w:eastAsia="宋体" w:hAnsi="宋体" w:cs="宋体" w:hint="eastAsia"/>
          <w:sz w:val="21"/>
          <w:szCs w:val="21"/>
        </w:rPr>
        <w:t>）设备安装调试和试运行结束后，采购人组织最终验收。当满足以下条件时，采购人确认验收合格：</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①</w:t>
      </w:r>
      <w:r>
        <w:rPr>
          <w:rFonts w:ascii="宋体" w:eastAsia="宋体" w:hAnsi="宋体" w:cs="宋体" w:hint="eastAsia"/>
          <w:sz w:val="21"/>
          <w:szCs w:val="21"/>
        </w:rPr>
        <w:t xml:space="preserve"> </w:t>
      </w:r>
      <w:r>
        <w:rPr>
          <w:rFonts w:ascii="宋体" w:eastAsia="宋体" w:hAnsi="宋体" w:cs="宋体" w:hint="eastAsia"/>
          <w:sz w:val="21"/>
          <w:szCs w:val="21"/>
        </w:rPr>
        <w:t>中标人已提供合同中签署的全部货物及</w:t>
      </w:r>
      <w:r>
        <w:rPr>
          <w:rFonts w:ascii="宋体" w:eastAsia="宋体" w:hAnsi="宋体" w:cs="宋体" w:hint="eastAsia"/>
          <w:sz w:val="21"/>
          <w:szCs w:val="21"/>
        </w:rPr>
        <w:t>完整技术</w:t>
      </w:r>
      <w:r>
        <w:rPr>
          <w:rFonts w:ascii="宋体" w:eastAsia="宋体" w:hAnsi="宋体" w:cs="宋体" w:hint="eastAsia"/>
          <w:sz w:val="21"/>
          <w:szCs w:val="21"/>
        </w:rPr>
        <w:t>资料；</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②</w:t>
      </w:r>
      <w:r>
        <w:rPr>
          <w:rFonts w:ascii="宋体" w:eastAsia="宋体" w:hAnsi="宋体" w:cs="宋体" w:hint="eastAsia"/>
          <w:sz w:val="21"/>
          <w:szCs w:val="21"/>
        </w:rPr>
        <w:t xml:space="preserve"> </w:t>
      </w:r>
      <w:r>
        <w:rPr>
          <w:rFonts w:ascii="宋体" w:eastAsia="宋体" w:hAnsi="宋体" w:cs="宋体" w:hint="eastAsia"/>
          <w:sz w:val="21"/>
          <w:szCs w:val="21"/>
        </w:rPr>
        <w:t>货物符合技术规格，性能满足要求；</w:t>
      </w:r>
    </w:p>
    <w:p w:rsidR="00D90603">
      <w:pPr>
        <w:spacing w:line="360" w:lineRule="auto"/>
        <w:ind w:firstLine="420" w:firstLineChars="200"/>
        <w:rPr>
          <w:rFonts w:ascii="宋体" w:eastAsia="宋体" w:hAnsi="宋体" w:cs="宋体"/>
          <w:sz w:val="21"/>
          <w:szCs w:val="21"/>
        </w:rPr>
      </w:pPr>
      <w:r>
        <w:rPr>
          <w:rFonts w:ascii="宋体" w:eastAsia="宋体" w:hAnsi="宋体" w:cs="宋体" w:hint="eastAsia"/>
          <w:sz w:val="21"/>
          <w:szCs w:val="21"/>
        </w:rPr>
        <w:t>③</w:t>
      </w:r>
      <w:r>
        <w:rPr>
          <w:rFonts w:ascii="宋体" w:eastAsia="宋体" w:hAnsi="宋体" w:cs="宋体" w:hint="eastAsia"/>
          <w:sz w:val="21"/>
          <w:szCs w:val="21"/>
        </w:rPr>
        <w:t xml:space="preserve"> </w:t>
      </w:r>
      <w:r>
        <w:rPr>
          <w:rFonts w:ascii="宋体" w:eastAsia="宋体" w:hAnsi="宋体" w:cs="宋体" w:hint="eastAsia"/>
          <w:sz w:val="21"/>
          <w:szCs w:val="21"/>
        </w:rPr>
        <w:t>安装工程符合技</w:t>
      </w:r>
      <w:r>
        <w:rPr>
          <w:rFonts w:ascii="宋体" w:eastAsia="宋体" w:hAnsi="宋体" w:cs="宋体" w:hint="eastAsia"/>
          <w:sz w:val="21"/>
          <w:szCs w:val="21"/>
        </w:rPr>
        <w:t>术要求，系统性能满足要求，设备正常运行。</w:t>
      </w:r>
    </w:p>
    <w:p w:rsidR="00D90603">
      <w:pPr>
        <w:spacing w:line="360" w:lineRule="auto"/>
        <w:ind w:firstLine="420" w:firstLineChars="200"/>
        <w:rPr>
          <w:rFonts w:ascii="仿宋" w:eastAsia="仿宋" w:hAnsi="仿宋" w:cs="仿宋"/>
          <w:sz w:val="28"/>
          <w:szCs w:val="20"/>
        </w:rPr>
      </w:pPr>
      <w:r>
        <w:rPr>
          <w:rFonts w:ascii="宋体" w:eastAsia="宋体" w:hAnsi="宋体" w:cs="宋体" w:hint="eastAsia"/>
          <w:sz w:val="21"/>
          <w:szCs w:val="21"/>
        </w:rPr>
        <w:t>参照功能规格需求书、测试大纲，以及中国气象局最新业务管理规定等有关文件要求开展检验考核。</w:t>
      </w:r>
      <w:r>
        <w:rPr>
          <w:rFonts w:ascii="宋体" w:eastAsia="宋体" w:hAnsi="宋体" w:cs="宋体" w:hint="eastAsia"/>
          <w:sz w:val="21"/>
          <w:szCs w:val="21"/>
        </w:rPr>
        <w:br/>
      </w:r>
    </w:p>
    <w:p w:rsidR="00D90603"/>
    <w:p w:rsidR="00D90603"/>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4"/>
        <w:gridCol w:w="1973"/>
        <w:gridCol w:w="909"/>
        <w:gridCol w:w="1263"/>
        <w:gridCol w:w="1441"/>
        <w:gridCol w:w="909"/>
        <w:gridCol w:w="151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5" w:name="货物一览表_index"/>
            <w:r>
              <w:rPr>
                <w:rFonts w:asciiTheme="minorEastAsia" w:eastAsiaTheme="minorEastAsia" w:hAnsiTheme="minorEastAsia" w:cstheme="minorEastAsia" w:hint="eastAsia"/>
                <w:kern w:val="0"/>
                <w:szCs w:val="21"/>
              </w:rPr>
              <w:t>序号</w:t>
            </w:r>
            <w:bookmarkEnd w:id="65"/>
          </w:p>
        </w:tc>
        <w:tc>
          <w:tcPr>
            <w:tcW w:w="1135" w:type="dxa"/>
          </w:tcPr>
          <w:p>
            <w:pPr>
              <w:autoSpaceDE w:val="0"/>
              <w:jc w:val="center"/>
              <w:rPr>
                <w:rFonts w:asciiTheme="minorEastAsia" w:hAnsiTheme="minorEastAsia" w:cstheme="minorEastAsia"/>
                <w:kern w:val="0"/>
                <w:szCs w:val="21"/>
              </w:rPr>
            </w:pPr>
            <w:bookmarkStart w:id="66" w:name="货物一览表_goodsName"/>
            <w:r>
              <w:rPr>
                <w:rFonts w:asciiTheme="minorEastAsia" w:eastAsiaTheme="minorEastAsia" w:hAnsiTheme="minorEastAsia" w:cstheme="minorEastAsia" w:hint="eastAsia"/>
                <w:kern w:val="0"/>
                <w:szCs w:val="21"/>
              </w:rPr>
              <w:t>设备名称</w:t>
            </w:r>
            <w:bookmarkEnd w:id="66"/>
          </w:p>
        </w:tc>
        <w:tc>
          <w:tcPr>
            <w:tcW w:w="965" w:type="dxa"/>
          </w:tcPr>
          <w:p>
            <w:pPr>
              <w:autoSpaceDE w:val="0"/>
              <w:jc w:val="center"/>
              <w:rPr>
                <w:rFonts w:asciiTheme="minorEastAsia" w:hAnsiTheme="minorEastAsia" w:cstheme="minorEastAsia"/>
                <w:kern w:val="0"/>
                <w:szCs w:val="21"/>
              </w:rPr>
            </w:pPr>
            <w:bookmarkStart w:id="67" w:name="货物一览表_nums"/>
            <w:r>
              <w:rPr>
                <w:rFonts w:asciiTheme="minorEastAsia" w:eastAsiaTheme="minorEastAsia" w:hAnsiTheme="minorEastAsia" w:cstheme="minorEastAsia" w:hint="eastAsia"/>
                <w:kern w:val="0"/>
                <w:szCs w:val="21"/>
              </w:rPr>
              <w:t>采购数量</w:t>
            </w:r>
            <w:bookmarkEnd w:id="67"/>
          </w:p>
        </w:tc>
        <w:tc>
          <w:tcPr>
            <w:tcW w:w="1062" w:type="dxa"/>
          </w:tcPr>
          <w:p>
            <w:pPr>
              <w:autoSpaceDE w:val="0"/>
              <w:jc w:val="center"/>
              <w:rPr>
                <w:rFonts w:asciiTheme="minorEastAsia" w:hAnsiTheme="minorEastAsia" w:cstheme="minorEastAsia"/>
                <w:kern w:val="0"/>
                <w:szCs w:val="21"/>
              </w:rPr>
            </w:pPr>
            <w:bookmarkStart w:id="68" w:name="货物一览表_units"/>
            <w:r>
              <w:rPr>
                <w:rFonts w:asciiTheme="minorEastAsia" w:eastAsiaTheme="minorEastAsia" w:hAnsiTheme="minorEastAsia" w:cstheme="minorEastAsia" w:hint="eastAsia"/>
                <w:kern w:val="0"/>
                <w:szCs w:val="21"/>
              </w:rPr>
              <w:t>计量单位</w:t>
            </w:r>
            <w:bookmarkEnd w:id="68"/>
          </w:p>
        </w:tc>
        <w:tc>
          <w:tcPr>
            <w:tcW w:w="1220" w:type="dxa"/>
          </w:tcPr>
          <w:p>
            <w:pPr>
              <w:autoSpaceDE w:val="0"/>
              <w:jc w:val="center"/>
              <w:rPr>
                <w:rFonts w:asciiTheme="minorEastAsia" w:hAnsiTheme="minorEastAsia" w:cstheme="minorEastAsia"/>
                <w:kern w:val="0"/>
                <w:szCs w:val="21"/>
              </w:rPr>
            </w:pPr>
            <w:bookmarkStart w:id="69" w:name="货物一览表_procurementBudget"/>
            <w:r>
              <w:rPr>
                <w:rFonts w:asciiTheme="minorEastAsia" w:eastAsiaTheme="minorEastAsia" w:hAnsiTheme="minorEastAsia" w:cstheme="minorEastAsia" w:hint="eastAsia"/>
                <w:kern w:val="0"/>
                <w:szCs w:val="21"/>
              </w:rPr>
              <w:t>采购预算（元）</w:t>
            </w:r>
            <w:bookmarkEnd w:id="69"/>
          </w:p>
        </w:tc>
        <w:tc>
          <w:tcPr>
            <w:tcW w:w="1329" w:type="dxa"/>
          </w:tcPr>
          <w:p>
            <w:pPr>
              <w:autoSpaceDE w:val="0"/>
              <w:jc w:val="center"/>
              <w:rPr>
                <w:rFonts w:asciiTheme="minorEastAsia" w:hAnsiTheme="minorEastAsia" w:cstheme="minorEastAsia" w:hint="eastAsia"/>
                <w:kern w:val="0"/>
                <w:szCs w:val="21"/>
              </w:rPr>
            </w:pPr>
            <w:bookmarkStart w:id="7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1" w:name="货物一览表_remark"/>
            <w:r>
              <w:rPr>
                <w:rFonts w:asciiTheme="minorEastAsia" w:eastAsiaTheme="minorEastAsia" w:hAnsiTheme="minorEastAsia" w:cstheme="minorEastAsia" w:hint="eastAsia"/>
                <w:kern w:val="0"/>
                <w:szCs w:val="21"/>
              </w:rPr>
              <w:t>备注</w:t>
            </w:r>
            <w:bookmarkEnd w:id="7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湿度采集控制系统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 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气压自动输送模块</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气压自动计量系统软件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气压辅助设备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气压采集控制系统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压力自动控制器</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气体活塞压力计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湿度自动计量系统软件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湿度辅助设备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湿度自动输送模块</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标准铂电阻温度计</w:t>
            </w:r>
          </w:p>
        </w:tc>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精密露点仪</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湿度发生器</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14</w:t>
            </w:r>
          </w:p>
        </w:tc>
        <w:tc>
          <w:tcPr/>
          <w:p>
            <w:pPr>
              <w:autoSpaceDE w:val="0"/>
              <w:jc w:val="center"/>
              <w:rPr>
                <w:rFonts w:asciiTheme="minorEastAsia" w:hAnsiTheme="minorEastAsia" w:cstheme="minorEastAsia"/>
                <w:kern w:val="0"/>
                <w:szCs w:val="21"/>
              </w:rPr>
            </w:pPr>
            <w:r>
              <w:t>温度自动计量系统软件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15</w:t>
            </w:r>
          </w:p>
        </w:tc>
        <w:tc>
          <w:tcPr/>
          <w:p>
            <w:pPr>
              <w:autoSpaceDE w:val="0"/>
              <w:jc w:val="center"/>
              <w:rPr>
                <w:rFonts w:asciiTheme="minorEastAsia" w:hAnsiTheme="minorEastAsia" w:cstheme="minorEastAsia"/>
                <w:kern w:val="0"/>
                <w:szCs w:val="21"/>
              </w:rPr>
            </w:pPr>
            <w:r>
              <w:t>温度辅助设备</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16</w:t>
            </w:r>
          </w:p>
        </w:tc>
        <w:tc>
          <w:tcPr/>
          <w:p>
            <w:pPr>
              <w:autoSpaceDE w:val="0"/>
              <w:jc w:val="center"/>
              <w:rPr>
                <w:rFonts w:asciiTheme="minorEastAsia" w:hAnsiTheme="minorEastAsia" w:cstheme="minorEastAsia"/>
                <w:kern w:val="0"/>
                <w:szCs w:val="21"/>
              </w:rPr>
            </w:pPr>
            <w:r>
              <w:t>温度自动输送模块</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17</w:t>
            </w:r>
          </w:p>
        </w:tc>
        <w:tc>
          <w:tcPr/>
          <w:p>
            <w:pPr>
              <w:autoSpaceDE w:val="0"/>
              <w:jc w:val="center"/>
              <w:rPr>
                <w:rFonts w:asciiTheme="minorEastAsia" w:hAnsiTheme="minorEastAsia" w:cstheme="minorEastAsia"/>
                <w:kern w:val="0"/>
                <w:szCs w:val="21"/>
              </w:rPr>
            </w:pPr>
            <w:r>
              <w:t>温度采集控制系统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120,000.00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18</w:t>
            </w:r>
          </w:p>
        </w:tc>
        <w:tc>
          <w:tcPr/>
          <w:p>
            <w:pPr>
              <w:autoSpaceDE w:val="0"/>
              <w:jc w:val="center"/>
              <w:rPr>
                <w:rFonts w:asciiTheme="minorEastAsia" w:hAnsiTheme="minorEastAsia" w:cstheme="minorEastAsia"/>
                <w:kern w:val="0"/>
                <w:szCs w:val="21"/>
              </w:rPr>
            </w:pPr>
            <w:r>
              <w:t>恒温槽</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19</w:t>
            </w:r>
          </w:p>
        </w:tc>
        <w:tc>
          <w:tcPr/>
          <w:p>
            <w:pPr>
              <w:autoSpaceDE w:val="0"/>
              <w:jc w:val="center"/>
              <w:rPr>
                <w:rFonts w:asciiTheme="minorEastAsia" w:hAnsiTheme="minorEastAsia" w:cstheme="minorEastAsia"/>
                <w:kern w:val="0"/>
                <w:szCs w:val="21"/>
              </w:rPr>
            </w:pPr>
            <w:r>
              <w:t>精密测温电桥</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510,000.00</w:t>
            </w:r>
          </w:p>
        </w:tc>
        <w:tc>
          <w:tcPr/>
          <w:p>
            <w:pPr>
              <w:autoSpaceDE w:val="0"/>
              <w:jc w:val="center"/>
              <w:rPr>
                <w:rFonts w:asciiTheme="minorEastAsia" w:hAnsiTheme="minorEastAsia" w:cstheme="minorEastAsia" w:hint="eastAsia"/>
                <w:kern w:val="0"/>
                <w:szCs w:val="21"/>
              </w:rPr>
            </w:pPr>
            <w:r>
              <w:t>200</w:t>
            </w:r>
          </w:p>
        </w:tc>
        <w:tc>
          <w:tcPr/>
          <w:p>
            <w:pPr>
              <w:autoSpaceDE w:val="0"/>
              <w:autoSpaceDN w:val="0"/>
              <w:adjustRightInd w:val="0"/>
              <w:spacing w:before="48"/>
              <w:ind w:right="-20"/>
              <w:jc w:val="center"/>
              <w:rPr>
                <w:rFonts w:asciiTheme="minorEastAsia" w:hAnsiTheme="minorEastAsia" w:cstheme="minorEastAsia"/>
                <w:kern w:val="0"/>
                <w:szCs w:val="21"/>
              </w:rPr>
            </w:pPr>
            <w:r>
              <w:t>李帅13796606325</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5,930,000.00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6"/>
        <w:gridCol w:w="1652"/>
        <w:gridCol w:w="1730"/>
        <w:gridCol w:w="486"/>
        <w:gridCol w:w="1108"/>
        <w:gridCol w:w="923"/>
        <w:gridCol w:w="797"/>
        <w:gridCol w:w="134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数据中心(001038015)</w:t>
            </w:r>
          </w:p>
        </w:tc>
        <w:tc>
          <w:tcPr/>
          <w:p>
            <w:r>
              <w:t>压力自动控制器</w:t>
            </w:r>
          </w:p>
        </w:tc>
        <w:tc>
          <w:tcPr/>
          <w:p>
            <w:r>
              <w:t>1</w:t>
            </w:r>
          </w:p>
        </w:tc>
        <w:tc>
          <w:tcPr/>
          <w:p>
            <w:r>
              <w:t>200000.00</w:t>
            </w:r>
          </w:p>
        </w:tc>
        <w:tc>
          <w:tcPr>
            <w:vMerge w:val="restart"/>
          </w:tcPr>
          <w:p>
            <w:r>
              <w:t xml:space="preserve">5930000.00  </w:t>
            </w:r>
          </w:p>
        </w:tc>
        <w:tc>
          <w:tcPr/>
          <w:p>
            <w:r>
              <w:t>黑龙江</w:t>
            </w:r>
          </w:p>
        </w:tc>
        <w:tc>
          <w:tcPr/>
          <w:p>
            <w:r>
              <w:t>李帅13796606325</w:t>
            </w:r>
          </w:p>
        </w:tc>
      </w:tr>
      <w:tr>
        <w:tblPrEx>
          <w:tblW w:w="5000" w:type="pct"/>
          <w:tblCellMar>
            <w:left w:w="108" w:type="dxa"/>
            <w:right w:w="108" w:type="dxa"/>
          </w:tblCellMar>
        </w:tblPrEx>
        <w:tc>
          <w:tcPr/>
          <w:p>
            <w:r>
              <w:t>2</w:t>
            </w:r>
          </w:p>
        </w:tc>
        <w:tc>
          <w:tcPr>
            <w:vMerge/>
          </w:tcPr>
          <w:p>
            <w:r>
              <w:t>数据中心(001038015)</w:t>
            </w:r>
          </w:p>
        </w:tc>
        <w:tc>
          <w:tcPr/>
          <w:p>
            <w:r>
              <w:t>恒温槽</w:t>
            </w:r>
          </w:p>
        </w:tc>
        <w:tc>
          <w:tcPr/>
          <w:p>
            <w:r>
              <w:t>4</w:t>
            </w:r>
          </w:p>
        </w:tc>
        <w:tc>
          <w:tcPr/>
          <w:p>
            <w:r>
              <w:t>400000.00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3</w:t>
            </w:r>
          </w:p>
        </w:tc>
        <w:tc>
          <w:tcPr>
            <w:vMerge/>
          </w:tcPr>
          <w:p>
            <w:r>
              <w:t>数据中心(001038015)</w:t>
            </w:r>
          </w:p>
        </w:tc>
        <w:tc>
          <w:tcPr/>
          <w:p>
            <w:r>
              <w:t>标准铂电阻温度计</w:t>
            </w:r>
          </w:p>
        </w:tc>
        <w:tc>
          <w:tcPr/>
          <w:p>
            <w:r>
              <w:t>8</w:t>
            </w:r>
          </w:p>
        </w:tc>
        <w:tc>
          <w:tcPr/>
          <w:p>
            <w:r>
              <w:t>150000.00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4</w:t>
            </w:r>
          </w:p>
        </w:tc>
        <w:tc>
          <w:tcPr>
            <w:vMerge/>
          </w:tcPr>
          <w:p>
            <w:r>
              <w:t>数据中心(001038015)</w:t>
            </w:r>
          </w:p>
        </w:tc>
        <w:tc>
          <w:tcPr/>
          <w:p>
            <w:r>
              <w:t>气体活塞压力计</w:t>
            </w:r>
          </w:p>
        </w:tc>
        <w:tc>
          <w:tcPr/>
          <w:p>
            <w:r>
              <w:t>1</w:t>
            </w:r>
          </w:p>
        </w:tc>
        <w:tc>
          <w:tcPr/>
          <w:p>
            <w:r>
              <w:t>650000.00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5</w:t>
            </w:r>
          </w:p>
        </w:tc>
        <w:tc>
          <w:tcPr>
            <w:vMerge/>
          </w:tcPr>
          <w:p>
            <w:r>
              <w:t>数据中心(001038015)</w:t>
            </w:r>
          </w:p>
        </w:tc>
        <w:tc>
          <w:tcPr/>
          <w:p>
            <w:r>
              <w:t>气压自动计量系统软件</w:t>
            </w:r>
          </w:p>
        </w:tc>
        <w:tc>
          <w:tcPr/>
          <w:p>
            <w:r>
              <w:t>1</w:t>
            </w:r>
          </w:p>
        </w:tc>
        <w:tc>
          <w:tcPr/>
          <w:p>
            <w:r>
              <w:t>200000.00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6</w:t>
            </w:r>
          </w:p>
        </w:tc>
        <w:tc>
          <w:tcPr>
            <w:vMerge/>
          </w:tcPr>
          <w:p>
            <w:r>
              <w:t>数据中心(001038015)</w:t>
            </w:r>
          </w:p>
        </w:tc>
        <w:tc>
          <w:tcPr/>
          <w:p>
            <w:r>
              <w:t>气压自动输送模块</w:t>
            </w:r>
          </w:p>
        </w:tc>
        <w:tc>
          <w:tcPr/>
          <w:p>
            <w:r>
              <w:t>1</w:t>
            </w:r>
          </w:p>
        </w:tc>
        <w:tc>
          <w:tcPr/>
          <w:p>
            <w:r>
              <w:t>150000.00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7</w:t>
            </w:r>
          </w:p>
        </w:tc>
        <w:tc>
          <w:tcPr>
            <w:vMerge/>
          </w:tcPr>
          <w:p>
            <w:r>
              <w:t>数据中心(001038015)</w:t>
            </w:r>
          </w:p>
        </w:tc>
        <w:tc>
          <w:tcPr/>
          <w:p>
            <w:r>
              <w:t>气压辅助设备</w:t>
            </w:r>
          </w:p>
        </w:tc>
        <w:tc>
          <w:tcPr/>
          <w:p>
            <w:r>
              <w:t>1</w:t>
            </w:r>
          </w:p>
        </w:tc>
        <w:tc>
          <w:tcPr/>
          <w:p>
            <w:r>
              <w:t>100000.00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8</w:t>
            </w:r>
          </w:p>
        </w:tc>
        <w:tc>
          <w:tcPr>
            <w:vMerge/>
          </w:tcPr>
          <w:p>
            <w:r>
              <w:t>数据中心(001038015)</w:t>
            </w:r>
          </w:p>
        </w:tc>
        <w:tc>
          <w:tcPr/>
          <w:p>
            <w:r>
              <w:t>气压采集控制系统</w:t>
            </w:r>
          </w:p>
        </w:tc>
        <w:tc>
          <w:tcPr/>
          <w:p>
            <w:r>
              <w:t>1</w:t>
            </w:r>
          </w:p>
        </w:tc>
        <w:tc>
          <w:tcPr/>
          <w:p>
            <w:r>
              <w:t>120000.00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9</w:t>
            </w:r>
          </w:p>
        </w:tc>
        <w:tc>
          <w:tcPr>
            <w:vMerge/>
          </w:tcPr>
          <w:p>
            <w:r>
              <w:t>数据中心(001038015)</w:t>
            </w:r>
          </w:p>
        </w:tc>
        <w:tc>
          <w:tcPr/>
          <w:p>
            <w:r>
              <w:t>温度自动计量系统软件</w:t>
            </w:r>
          </w:p>
        </w:tc>
        <w:tc>
          <w:tcPr/>
          <w:p>
            <w:r>
              <w:t>1</w:t>
            </w:r>
          </w:p>
        </w:tc>
        <w:tc>
          <w:tcPr/>
          <w:p>
            <w:r>
              <w:t>200000.00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10</w:t>
            </w:r>
          </w:p>
        </w:tc>
        <w:tc>
          <w:tcPr>
            <w:vMerge/>
          </w:tcPr>
          <w:p>
            <w:r>
              <w:t>数据中心(001038015)</w:t>
            </w:r>
          </w:p>
        </w:tc>
        <w:tc>
          <w:tcPr/>
          <w:p>
            <w:r>
              <w:t>温度自动输送模块</w:t>
            </w:r>
          </w:p>
        </w:tc>
        <w:tc>
          <w:tcPr/>
          <w:p>
            <w:r>
              <w:t>1</w:t>
            </w:r>
          </w:p>
        </w:tc>
        <w:tc>
          <w:tcPr/>
          <w:p>
            <w:r>
              <w:t>600000.00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11</w:t>
            </w:r>
          </w:p>
        </w:tc>
        <w:tc>
          <w:tcPr>
            <w:vMerge/>
          </w:tcPr>
          <w:p>
            <w:r>
              <w:t>数据中心(001038015)</w:t>
            </w:r>
          </w:p>
        </w:tc>
        <w:tc>
          <w:tcPr/>
          <w:p>
            <w:r>
              <w:t>温度辅助设备</w:t>
            </w:r>
          </w:p>
        </w:tc>
        <w:tc>
          <w:tcPr/>
          <w:p>
            <w:r>
              <w:t>1</w:t>
            </w:r>
          </w:p>
        </w:tc>
        <w:tc>
          <w:tcPr/>
          <w:p>
            <w:r>
              <w:t>260000.00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12</w:t>
            </w:r>
          </w:p>
        </w:tc>
        <w:tc>
          <w:tcPr>
            <w:vMerge/>
          </w:tcPr>
          <w:p>
            <w:r>
              <w:t>数据中心(001038015)</w:t>
            </w:r>
          </w:p>
        </w:tc>
        <w:tc>
          <w:tcPr/>
          <w:p>
            <w:r>
              <w:t>温度采集控制系统</w:t>
            </w:r>
          </w:p>
        </w:tc>
        <w:tc>
          <w:tcPr/>
          <w:p>
            <w:r>
              <w:t>1</w:t>
            </w:r>
          </w:p>
        </w:tc>
        <w:tc>
          <w:tcPr/>
          <w:p>
            <w:r>
              <w:t>120000.00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13</w:t>
            </w:r>
          </w:p>
        </w:tc>
        <w:tc>
          <w:tcPr>
            <w:vMerge/>
          </w:tcPr>
          <w:p>
            <w:r>
              <w:t>数据中心(001038015)</w:t>
            </w:r>
          </w:p>
        </w:tc>
        <w:tc>
          <w:tcPr/>
          <w:p>
            <w:r>
              <w:t>湿度发生器</w:t>
            </w:r>
          </w:p>
        </w:tc>
        <w:tc>
          <w:tcPr/>
          <w:p>
            <w:r>
              <w:t>2</w:t>
            </w:r>
          </w:p>
        </w:tc>
        <w:tc>
          <w:tcPr/>
          <w:p>
            <w:r>
              <w:t>900000.00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14</w:t>
            </w:r>
          </w:p>
        </w:tc>
        <w:tc>
          <w:tcPr>
            <w:vMerge/>
          </w:tcPr>
          <w:p>
            <w:r>
              <w:t>数据中心(001038015)</w:t>
            </w:r>
          </w:p>
        </w:tc>
        <w:tc>
          <w:tcPr/>
          <w:p>
            <w:r>
              <w:t>湿度自动计量系统软件</w:t>
            </w:r>
          </w:p>
        </w:tc>
        <w:tc>
          <w:tcPr/>
          <w:p>
            <w:r>
              <w:t>1</w:t>
            </w:r>
          </w:p>
        </w:tc>
        <w:tc>
          <w:tcPr/>
          <w:p>
            <w:r>
              <w:t>200000.00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15</w:t>
            </w:r>
          </w:p>
        </w:tc>
        <w:tc>
          <w:tcPr>
            <w:vMerge/>
          </w:tcPr>
          <w:p>
            <w:r>
              <w:t>数据中心(001038015)</w:t>
            </w:r>
          </w:p>
        </w:tc>
        <w:tc>
          <w:tcPr/>
          <w:p>
            <w:r>
              <w:t>湿度自动输送模块</w:t>
            </w:r>
          </w:p>
        </w:tc>
        <w:tc>
          <w:tcPr/>
          <w:p>
            <w:r>
              <w:t>1</w:t>
            </w:r>
          </w:p>
        </w:tc>
        <w:tc>
          <w:tcPr/>
          <w:p>
            <w:r>
              <w:t>500000.00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16</w:t>
            </w:r>
          </w:p>
        </w:tc>
        <w:tc>
          <w:tcPr>
            <w:vMerge/>
          </w:tcPr>
          <w:p>
            <w:r>
              <w:t>数据中心(001038015)</w:t>
            </w:r>
          </w:p>
        </w:tc>
        <w:tc>
          <w:tcPr/>
          <w:p>
            <w:r>
              <w:t>湿度辅助设备</w:t>
            </w:r>
          </w:p>
        </w:tc>
        <w:tc>
          <w:tcPr/>
          <w:p>
            <w:r>
              <w:t>1</w:t>
            </w:r>
          </w:p>
        </w:tc>
        <w:tc>
          <w:tcPr/>
          <w:p>
            <w:r>
              <w:t>250000.00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17</w:t>
            </w:r>
          </w:p>
        </w:tc>
        <w:tc>
          <w:tcPr>
            <w:vMerge/>
          </w:tcPr>
          <w:p>
            <w:r>
              <w:t>数据中心(001038015)</w:t>
            </w:r>
          </w:p>
        </w:tc>
        <w:tc>
          <w:tcPr/>
          <w:p>
            <w:r>
              <w:t>湿度采集控制系统</w:t>
            </w:r>
          </w:p>
        </w:tc>
        <w:tc>
          <w:tcPr/>
          <w:p>
            <w:r>
              <w:t>1</w:t>
            </w:r>
          </w:p>
        </w:tc>
        <w:tc>
          <w:tcPr/>
          <w:p>
            <w:r>
              <w:t>120000.00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18</w:t>
            </w:r>
          </w:p>
        </w:tc>
        <w:tc>
          <w:tcPr>
            <w:vMerge/>
          </w:tcPr>
          <w:p>
            <w:r>
              <w:t>数据中心(001038015)</w:t>
            </w:r>
          </w:p>
        </w:tc>
        <w:tc>
          <w:tcPr/>
          <w:p>
            <w:r>
              <w:t>精密测温电桥</w:t>
            </w:r>
          </w:p>
        </w:tc>
        <w:tc>
          <w:tcPr/>
          <w:p>
            <w:r>
              <w:t>1</w:t>
            </w:r>
          </w:p>
        </w:tc>
        <w:tc>
          <w:tcPr/>
          <w:p>
            <w:r>
              <w:t>510000.00</w:t>
            </w:r>
          </w:p>
        </w:tc>
        <w:tc>
          <w:tcPr>
            <w:vMerge/>
          </w:tcPr>
          <w:p>
            <w:r>
              <w:t xml:space="preserve">5930000.00  </w:t>
            </w:r>
          </w:p>
        </w:tc>
        <w:tc>
          <w:tcPr/>
          <w:p>
            <w:r>
              <w:t>黑龙江</w:t>
            </w:r>
          </w:p>
        </w:tc>
        <w:tc>
          <w:tcPr/>
          <w:p>
            <w:r>
              <w:t>李帅13796606325</w:t>
            </w:r>
          </w:p>
        </w:tc>
      </w:tr>
      <w:tr>
        <w:tblPrEx>
          <w:tblW w:w="5000" w:type="pct"/>
          <w:tblCellMar>
            <w:left w:w="108" w:type="dxa"/>
            <w:right w:w="108" w:type="dxa"/>
          </w:tblCellMar>
        </w:tblPrEx>
        <w:tc>
          <w:tcPr/>
          <w:p>
            <w:r>
              <w:t>19</w:t>
            </w:r>
          </w:p>
        </w:tc>
        <w:tc>
          <w:tcPr>
            <w:vMerge/>
          </w:tcPr>
          <w:p>
            <w:r>
              <w:t>数据中心(001038015)</w:t>
            </w:r>
          </w:p>
        </w:tc>
        <w:tc>
          <w:tcPr/>
          <w:p>
            <w:r>
              <w:t>精密露点仪</w:t>
            </w:r>
          </w:p>
        </w:tc>
        <w:tc>
          <w:tcPr/>
          <w:p>
            <w:r>
              <w:t>2</w:t>
            </w:r>
          </w:p>
        </w:tc>
        <w:tc>
          <w:tcPr/>
          <w:p>
            <w:r>
              <w:t>300000.00</w:t>
            </w:r>
          </w:p>
        </w:tc>
        <w:tc>
          <w:tcPr>
            <w:vMerge/>
          </w:tcPr>
          <w:p>
            <w:r>
              <w:t xml:space="preserve">5930000.00  </w:t>
            </w:r>
          </w:p>
        </w:tc>
        <w:tc>
          <w:tcPr/>
          <w:p>
            <w:r>
              <w:t>黑龙江</w:t>
            </w:r>
          </w:p>
        </w:tc>
        <w:tc>
          <w:tcPr/>
          <w:p>
            <w:r>
              <w:t>李帅13796606325</w:t>
            </w:r>
          </w:p>
        </w:tc>
      </w:tr>
    </w:tbl>
    <w:p w:rsidR="00A77B3E"/>
    <w:p>
      <w:pPr>
        <w:spacing w:line="360" w:lineRule="auto"/>
        <w:rPr>
          <w:rFonts w:ascii="宋体" w:hAnsi="宋体"/>
          <w:szCs w:val="21"/>
        </w:rPr>
      </w:pPr>
      <w:bookmarkEnd w:id="7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D90603">
      <w:pPr>
        <w:pStyle w:val="Heading2"/>
        <w:numPr>
          <w:ilvl w:val="0"/>
          <w:numId w:val="4"/>
        </w:numPr>
        <w:jc w:val="center"/>
        <w:sectPr>
          <w:pgSz w:w="11906" w:h="16838"/>
          <w:pgMar w:top="1418" w:right="1418" w:bottom="1418" w:left="1701" w:header="851" w:footer="851" w:gutter="0"/>
          <w:cols w:space="708"/>
          <w:docGrid w:type="linesAndChars" w:linePitch="312"/>
        </w:sectPr>
      </w:pPr>
      <w:bookmarkEnd w:id="59"/>
    </w:p>
    <w:p w:rsidR="00962CB1">
      <w:pPr>
        <w:tabs>
          <w:tab w:val="left" w:pos="1573"/>
        </w:tabs>
        <w:adjustRightInd w:val="0"/>
        <w:snapToGrid w:val="0"/>
        <w:spacing w:line="360" w:lineRule="auto"/>
        <w:jc w:val="center"/>
        <w:outlineLvl w:val="1"/>
        <w:rPr>
          <w:b/>
          <w:bCs/>
          <w:sz w:val="30"/>
          <w:szCs w:val="30"/>
        </w:rPr>
      </w:pPr>
      <w:bookmarkStart w:id="73"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962CB1">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B46B5">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62CB1">
            <w:pPr>
              <w:rPr>
                <w:sz w:val="18"/>
                <w:szCs w:val="18"/>
              </w:rPr>
            </w:pPr>
            <w:r>
              <w:rPr>
                <w:rFonts w:hint="eastAsia"/>
                <w:sz w:val="18"/>
                <w:szCs w:val="18"/>
              </w:rPr>
              <w:t>序号</w:t>
            </w:r>
          </w:p>
        </w:tc>
        <w:tc>
          <w:tcPr>
            <w:tcW w:w="898" w:type="dxa"/>
            <w:vAlign w:val="center"/>
          </w:tcPr>
          <w:p w:rsidR="00962CB1">
            <w:pPr>
              <w:jc w:val="center"/>
              <w:rPr>
                <w:sz w:val="18"/>
                <w:szCs w:val="18"/>
              </w:rPr>
            </w:pPr>
            <w:r>
              <w:rPr>
                <w:rFonts w:hint="eastAsia"/>
                <w:sz w:val="18"/>
                <w:szCs w:val="18"/>
              </w:rPr>
              <w:t>对应</w:t>
            </w:r>
          </w:p>
          <w:p w:rsidR="00962CB1">
            <w:pPr>
              <w:jc w:val="center"/>
              <w:rPr>
                <w:sz w:val="18"/>
                <w:szCs w:val="18"/>
              </w:rPr>
            </w:pPr>
            <w:r>
              <w:rPr>
                <w:rFonts w:hint="eastAsia"/>
                <w:sz w:val="18"/>
                <w:szCs w:val="18"/>
              </w:rPr>
              <w:t>条款号</w:t>
            </w:r>
          </w:p>
        </w:tc>
        <w:tc>
          <w:tcPr>
            <w:tcW w:w="7347" w:type="dxa"/>
            <w:vAlign w:val="center"/>
          </w:tcPr>
          <w:p w:rsidR="00962CB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B46B5">
        <w:tblPrEx>
          <w:tblW w:w="8789" w:type="dxa"/>
          <w:tblLayout w:type="fixed"/>
          <w:tblLook w:val="04A0"/>
        </w:tblPrEx>
        <w:trPr>
          <w:cantSplit/>
        </w:trPr>
        <w:tc>
          <w:tcPr>
            <w:tcW w:w="8789" w:type="dxa"/>
            <w:gridSpan w:val="3"/>
            <w:vAlign w:val="center"/>
          </w:tcPr>
          <w:p w:rsidR="00962CB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B46B5">
        <w:tblPrEx>
          <w:tblW w:w="8789" w:type="dxa"/>
          <w:tblLayout w:type="fixed"/>
          <w:tblLook w:val="04A0"/>
        </w:tblPrEx>
        <w:trPr>
          <w:cantSplit/>
        </w:trPr>
        <w:tc>
          <w:tcPr>
            <w:tcW w:w="544" w:type="dxa"/>
            <w:vAlign w:val="center"/>
          </w:tcPr>
          <w:p w:rsidR="00962CB1">
            <w:pPr>
              <w:numPr>
                <w:ilvl w:val="0"/>
                <w:numId w:val="14"/>
              </w:numPr>
              <w:rPr>
                <w:rFonts w:ascii="宋体" w:hAnsi="宋体"/>
                <w:sz w:val="18"/>
                <w:szCs w:val="18"/>
              </w:rPr>
            </w:pPr>
          </w:p>
        </w:tc>
        <w:tc>
          <w:tcPr>
            <w:tcW w:w="898" w:type="dxa"/>
            <w:vAlign w:val="center"/>
          </w:tcPr>
          <w:p w:rsidR="00962CB1">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962CB1">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AB46B5">
        <w:tblPrEx>
          <w:tblW w:w="8789" w:type="dxa"/>
          <w:tblLayout w:type="fixed"/>
          <w:tblLook w:val="04A0"/>
        </w:tblPrEx>
        <w:trPr>
          <w:cantSplit/>
        </w:trPr>
        <w:tc>
          <w:tcPr>
            <w:tcW w:w="8789" w:type="dxa"/>
            <w:gridSpan w:val="3"/>
            <w:vAlign w:val="center"/>
          </w:tcPr>
          <w:p w:rsidR="00962CB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B46B5">
        <w:tblPrEx>
          <w:tblW w:w="8789" w:type="dxa"/>
          <w:tblLayout w:type="fixed"/>
          <w:tblLook w:val="04A0"/>
        </w:tblPrEx>
        <w:trPr>
          <w:cantSplit/>
        </w:trPr>
        <w:tc>
          <w:tcPr>
            <w:tcW w:w="544" w:type="dxa"/>
            <w:vAlign w:val="center"/>
          </w:tcPr>
          <w:p w:rsidR="00962CB1">
            <w:pPr>
              <w:numPr>
                <w:ilvl w:val="0"/>
                <w:numId w:val="14"/>
              </w:numPr>
              <w:rPr>
                <w:rFonts w:ascii="宋体" w:hAnsi="宋体"/>
                <w:sz w:val="18"/>
                <w:szCs w:val="18"/>
              </w:rPr>
            </w:pPr>
          </w:p>
        </w:tc>
        <w:tc>
          <w:tcPr>
            <w:tcW w:w="898" w:type="dxa"/>
            <w:vAlign w:val="center"/>
          </w:tcPr>
          <w:p w:rsidR="00962CB1">
            <w:pPr>
              <w:jc w:val="center"/>
              <w:rPr>
                <w:rFonts w:ascii="宋体" w:hAnsi="宋体"/>
                <w:sz w:val="18"/>
                <w:szCs w:val="18"/>
              </w:rPr>
            </w:pPr>
          </w:p>
        </w:tc>
        <w:tc>
          <w:tcPr>
            <w:tcW w:w="7347" w:type="dxa"/>
            <w:vAlign w:val="center"/>
          </w:tcPr>
          <w:p w:rsidR="00962CB1">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962CB1">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962CB1">
      <w:pPr>
        <w:tabs>
          <w:tab w:val="left" w:pos="1573"/>
        </w:tabs>
        <w:adjustRightInd w:val="0"/>
        <w:snapToGrid w:val="0"/>
        <w:spacing w:line="360" w:lineRule="auto"/>
        <w:jc w:val="center"/>
        <w:outlineLvl w:val="1"/>
        <w:rPr>
          <w:b/>
          <w:bCs/>
          <w:sz w:val="30"/>
          <w:szCs w:val="30"/>
        </w:rPr>
        <w:sectPr>
          <w:headerReference w:type="default" r:id="rId12"/>
          <w:footerReference w:type="default" r:id="rId13"/>
          <w:pgSz w:w="11906" w:h="16838"/>
          <w:pgMar w:top="1440" w:right="1800" w:bottom="1440" w:left="1800" w:header="851" w:footer="992" w:gutter="0"/>
          <w:cols w:space="708"/>
          <w:docGrid w:type="lines" w:linePitch="312"/>
        </w:sectPr>
      </w:pPr>
      <w:bookmarkEnd w:id="7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4"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5"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5"/>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6"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6"/>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1、合同生效后付款：双方签署合同后15个工作日内，乙方向甲方开具合同总金额的</w:t>
      </w:r>
      <w:r>
        <w:rPr>
          <w:rFonts w:ascii="宋体" w:hAnsi="宋体" w:hint="eastAsia"/>
          <w:szCs w:val="21"/>
          <w:highlight w:val="none"/>
          <w:u w:val="single"/>
          <w:lang w:val="en-US" w:eastAsia="zh-CN"/>
        </w:rPr>
        <w:t>8</w:t>
      </w:r>
      <w:r>
        <w:rPr>
          <w:rFonts w:ascii="宋体" w:hAnsi="宋体" w:hint="eastAsia"/>
          <w:szCs w:val="21"/>
          <w:highlight w:val="none"/>
          <w:u w:val="single"/>
        </w:rPr>
        <w:t>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元（小写）的有效发票，甲方在收到发票后</w:t>
      </w:r>
      <w:r>
        <w:rPr>
          <w:rFonts w:ascii="宋体" w:hAnsi="宋体" w:hint="eastAsia"/>
          <w:szCs w:val="21"/>
          <w:highlight w:val="none"/>
          <w:u w:val="single"/>
          <w:lang w:val="en-US" w:eastAsia="zh-CN"/>
        </w:rPr>
        <w:t>15</w:t>
      </w:r>
      <w:r>
        <w:rPr>
          <w:rFonts w:ascii="宋体" w:hAnsi="宋体" w:hint="eastAsia"/>
          <w:szCs w:val="21"/>
          <w:highlight w:val="none"/>
          <w:u w:val="single"/>
        </w:rPr>
        <w:t>个工作日内向乙方支付；</w:t>
      </w:r>
      <w:r>
        <w:rPr>
          <w:rFonts w:ascii="宋体" w:hAnsi="宋体" w:hint="eastAsia"/>
          <w:szCs w:val="21"/>
          <w:highlight w:val="none"/>
          <w:u w:val="single"/>
          <w:lang w:val="en-US" w:eastAsia="zh-CN"/>
        </w:rPr>
        <w:t>2、</w:t>
      </w:r>
      <w:r>
        <w:rPr>
          <w:rFonts w:ascii="宋体" w:hAnsi="宋体" w:hint="eastAsia"/>
          <w:szCs w:val="21"/>
          <w:highlight w:val="none"/>
          <w:u w:val="single"/>
          <w:lang w:eastAsia="zh-CN"/>
        </w:rPr>
        <w:t>双方签署合同后</w:t>
      </w:r>
      <w:r>
        <w:rPr>
          <w:rFonts w:ascii="宋体" w:hAnsi="宋体" w:hint="eastAsia"/>
          <w:szCs w:val="21"/>
          <w:highlight w:val="none"/>
          <w:u w:val="single"/>
          <w:lang w:val="en-US" w:eastAsia="zh-CN"/>
        </w:rPr>
        <w:t>30个工作日内，甲方向乙方提供合同总金额的10%，即：</w:t>
      </w:r>
      <w:r>
        <w:rPr>
          <w:rFonts w:ascii="宋体" w:hAnsi="宋体" w:hint="eastAsia"/>
          <w:szCs w:val="21"/>
          <w:highlight w:val="none"/>
          <w:u w:val="single"/>
        </w:rPr>
        <w:t>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w:t>
      </w:r>
      <w:r>
        <w:rPr>
          <w:rFonts w:ascii="宋体" w:hAnsi="宋体" w:hint="eastAsia"/>
          <w:szCs w:val="21"/>
          <w:highlight w:val="none"/>
          <w:u w:val="single"/>
          <w:lang w:val="en-US" w:eastAsia="zh-CN"/>
        </w:rPr>
        <w:t>的履约保函，履约保函有效期一年。3</w:t>
      </w:r>
      <w:r>
        <w:rPr>
          <w:rFonts w:ascii="宋体" w:hAnsi="宋体" w:hint="eastAsia"/>
          <w:szCs w:val="21"/>
          <w:highlight w:val="none"/>
          <w:u w:val="single"/>
        </w:rPr>
        <w:t>、</w:t>
      </w:r>
      <w:r>
        <w:rPr>
          <w:rFonts w:ascii="宋体" w:hAnsi="宋体" w:hint="eastAsia"/>
          <w:szCs w:val="21"/>
          <w:highlight w:val="none"/>
          <w:u w:val="single"/>
          <w:lang w:val="en-US" w:eastAsia="zh-CN"/>
        </w:rPr>
        <w:t>合同验收</w:t>
      </w:r>
      <w:r>
        <w:rPr>
          <w:rFonts w:ascii="宋体" w:hAnsi="宋体" w:hint="eastAsia"/>
          <w:szCs w:val="21"/>
          <w:highlight w:val="none"/>
          <w:u w:val="single"/>
        </w:rPr>
        <w:t>后付款：</w:t>
      </w:r>
      <w:r>
        <w:rPr>
          <w:rFonts w:ascii="宋体" w:hAnsi="宋体" w:hint="eastAsia"/>
          <w:szCs w:val="21"/>
          <w:highlight w:val="none"/>
          <w:u w:val="single"/>
          <w:lang w:val="en-US" w:eastAsia="zh-CN"/>
        </w:rPr>
        <w:t>乙方完成合同要求的供货、建设、安装等内容并通过合同验收后</w:t>
      </w:r>
      <w:r>
        <w:rPr>
          <w:rFonts w:ascii="宋体" w:hAnsi="宋体" w:hint="eastAsia"/>
          <w:szCs w:val="21"/>
          <w:highlight w:val="none"/>
          <w:u w:val="single"/>
        </w:rPr>
        <w:t>，乙方向甲方开具合同总金额的</w:t>
      </w:r>
      <w:r>
        <w:rPr>
          <w:rFonts w:ascii="宋体" w:hAnsi="宋体" w:hint="eastAsia"/>
          <w:szCs w:val="21"/>
          <w:highlight w:val="none"/>
          <w:u w:val="single"/>
          <w:lang w:val="en-US" w:eastAsia="zh-CN"/>
        </w:rPr>
        <w:t>2</w:t>
      </w:r>
      <w:r>
        <w:rPr>
          <w:rFonts w:ascii="宋体" w:hAnsi="宋体" w:hint="eastAsia"/>
          <w:szCs w:val="21"/>
          <w:highlight w:val="none"/>
          <w:u w:val="single"/>
        </w:rPr>
        <w:t>0%，即人民币</w:t>
      </w:r>
      <w:r>
        <w:rPr>
          <w:rFonts w:ascii="宋体" w:hAnsi="宋体" w:hint="eastAsia"/>
          <w:szCs w:val="21"/>
          <w:highlight w:val="none"/>
          <w:u w:val="single"/>
          <w:lang w:val="en-US" w:eastAsia="zh-CN"/>
        </w:rPr>
        <w:t xml:space="preserve">          元（大写）：</w:t>
      </w:r>
      <w:r>
        <w:rPr>
          <w:rFonts w:ascii="宋体" w:hAnsi="宋体" w:hint="eastAsia"/>
          <w:szCs w:val="21"/>
          <w:highlight w:val="none"/>
          <w:u w:val="single"/>
          <w:lang w:val="en-US" w:eastAsia="zh-CN"/>
        </w:rPr>
        <w:t xml:space="preserve">          元（小写）的有效发票，甲方在收到发票后</w:t>
      </w:r>
      <w:r>
        <w:rPr>
          <w:rFonts w:ascii="宋体" w:hAnsi="宋体" w:hint="eastAsia"/>
          <w:szCs w:val="21"/>
          <w:highlight w:val="none"/>
          <w:u w:val="single"/>
          <w:lang w:val="en-US" w:eastAsia="zh-CN"/>
        </w:rPr>
        <w:t>15个工作日内向乙方支付，同时解除履约保函。</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7" w:name="_Toc27624"/>
      <w:r>
        <w:rPr>
          <w:rFonts w:ascii="黑体" w:hAnsi="黑体" w:hint="eastAsia"/>
          <w:b w:val="0"/>
          <w:bCs w:val="0"/>
          <w:sz w:val="28"/>
          <w:szCs w:val="28"/>
          <w:highlight w:val="none"/>
        </w:rPr>
        <w:t>第二节 政府采购合同通用条款</w:t>
      </w:r>
      <w:bookmarkEnd w:id="77"/>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8"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8"/>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9"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9"/>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4"/>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charset w:val="86"/>
    <w:family w:val="script"/>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06E82B7"/>
    <w:multiLevelType w:val="singleLevel"/>
    <w:tmpl w:val="106E82B7"/>
    <w:lvl w:ilvl="0">
      <w:start w:val="7"/>
      <w:numFmt w:val="chineseCounting"/>
      <w:suff w:val="space"/>
      <w:lvlText w:val="第%1章"/>
      <w:lvlJc w:val="left"/>
      <w:rPr>
        <w:rFonts w:hint="eastAsia"/>
      </w:r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2CB1"/>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603"/>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emf" /><Relationship Id="rId11" Type="http://schemas.openxmlformats.org/officeDocument/2006/relationships/oleObject" Target="embeddings/oleObject3.bin" /><Relationship Id="rId12" Type="http://schemas.openxmlformats.org/officeDocument/2006/relationships/header" Target="header2.xml" /><Relationship Id="rId13" Type="http://schemas.openxmlformats.org/officeDocument/2006/relationships/footer" Target="footer2.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emf" /><Relationship Id="rId9" Type="http://schemas.openxmlformats.org/officeDocument/2006/relationships/oleObject" Target="embeddings/oleObject2.bin"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