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2025年上海智能无人机观测系统采购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ZQCD-25405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上海市生态气象和卫星遥感中心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2025年上海智能无人机观测系统采购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ZQCD-25405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合同签订后150天交货</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上海市内</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2025年11月17日 00:00:00</w:t>
      </w:r>
      <w:bookmarkEnd w:id="26"/>
      <w:r>
        <w:rPr>
          <w:rFonts w:ascii="宋体" w:hint="eastAsia"/>
          <w:szCs w:val="21"/>
          <w:highlight w:val="none"/>
        </w:rPr>
        <w:t>至</w:t>
      </w:r>
      <w:bookmarkStart w:id="27" w:name="项目公告_signUpLastTime"/>
      <w:r>
        <w:rPr>
          <w:rFonts w:ascii="宋体" w:hint="eastAsia"/>
          <w:szCs w:val="21"/>
          <w:highlight w:val="none"/>
        </w:rPr>
        <w:t>2025年11月24日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2025年12月09日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上海市生态气象和卫星遥感中心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麻炳欣</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021-54893001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上海市徐汇区蒲西路166号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上海市生态气象和卫星遥感中心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不允许（仅针对以下产品：1、智能无人机观测系统不允许代理商投标）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设有，核心产品为智能无人机观测系统</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（1）标的：智能无人机系统 ，属于工业行业；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是，中标服务费：2.3万元。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199.000000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199.000000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销售合同必须包括智能无人机设备，每提供1份合同得1分，最多得5分。否则不得分。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针对本项目采购的智能无人机系统、机载多波段光谱成像仪、机载三维激光扫描雷达、机载双通道热红外成像仪，承诺每提前10天交货的得0.5分，最多得1分。否则不得分。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针对智能无人机设备，每提供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标注#的重要指标共32项，每满足1项（如有多个下级指标，则每个下级指标均应满足）得1.25分；满分40分。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针对机载多波段光谱成像仪、机载三维激光扫描雷达、机载双通道热红外成像仪设备，测试报告应涵盖低温、高温、恒定湿热（环境指标）等内容，每包含一项得1分，最多得3分。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一、项目概况及总体要求</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采购人可根据需要对项目概况、项目目标以及与前期项目的关系进行介绍，以使投标人更清晰地了解项目的总体要求和相关信息。</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二、设备需求一览表（详见采购需求附表）</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三、技术性能指标</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3.1技术性能指标</w:t>
      </w:r>
    </w:p>
    <w:tbl>
      <w:tblPr>
        <w:tblStyle w:val="TableNormal"/>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00"/>
        <w:gridCol w:w="1384"/>
        <w:gridCol w:w="7229"/>
      </w:tblGrid>
      <w:tr>
        <w:tblPrEx>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blHeader/>
          <w:jc w:val="center"/>
        </w:trPr>
        <w:tc>
          <w:tcPr>
            <w:tcW w:w="800" w:type="dxa"/>
            <w:vAlign w:val="center"/>
          </w:tcPr>
          <w:p>
            <w:pPr>
              <w:jc w:val="center"/>
              <w:rPr>
                <w:rFonts w:ascii="Times New Roman" w:eastAsia="仿宋" w:hAnsi="Times New Roman" w:cs="Times New Roman" w:hint="default"/>
              </w:rPr>
            </w:pPr>
            <w:r>
              <w:rPr>
                <w:rStyle w:val="font11"/>
                <w:rFonts w:ascii="Times New Roman" w:eastAsia="仿宋" w:hAnsi="Times New Roman" w:cs="Times New Roman" w:hint="default"/>
                <w:sz w:val="24"/>
                <w:szCs w:val="24"/>
              </w:rPr>
              <w:t>序号</w:t>
            </w:r>
          </w:p>
        </w:tc>
        <w:tc>
          <w:tcPr>
            <w:tcW w:w="1384" w:type="dxa"/>
            <w:vAlign w:val="center"/>
          </w:tcPr>
          <w:p>
            <w:pPr>
              <w:jc w:val="center"/>
              <w:rPr>
                <w:rFonts w:ascii="Times New Roman" w:eastAsia="仿宋" w:hAnsi="Times New Roman" w:cs="Times New Roman" w:hint="default"/>
              </w:rPr>
            </w:pPr>
            <w:r>
              <w:rPr>
                <w:rStyle w:val="font11"/>
                <w:rFonts w:ascii="Times New Roman" w:eastAsia="仿宋" w:hAnsi="Times New Roman" w:cs="Times New Roman" w:hint="default"/>
                <w:sz w:val="24"/>
                <w:szCs w:val="24"/>
              </w:rPr>
              <w:t>设备名称</w:t>
            </w:r>
          </w:p>
        </w:tc>
        <w:tc>
          <w:tcPr>
            <w:tcW w:w="7229" w:type="dxa"/>
            <w:vAlign w:val="center"/>
          </w:tcPr>
          <w:p>
            <w:pPr>
              <w:jc w:val="center"/>
              <w:rPr>
                <w:rFonts w:ascii="Times New Roman" w:eastAsia="仿宋" w:hAnsi="Times New Roman" w:cs="Times New Roman" w:hint="default"/>
              </w:rPr>
            </w:pPr>
            <w:r>
              <w:rPr>
                <w:rStyle w:val="font11"/>
                <w:rFonts w:ascii="Times New Roman" w:eastAsia="仿宋" w:hAnsi="Times New Roman" w:cs="Times New Roman" w:hint="default"/>
                <w:sz w:val="24"/>
                <w:szCs w:val="24"/>
              </w:rPr>
              <w:t>指标参数</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0"/>
              <w:numPr>
                <w:ilvl w:val="0"/>
                <w:numId w:val="4"/>
              </w:numPr>
              <w:ind w:left="0" w:firstLine="0" w:firstLineChars="0"/>
              <w:rPr>
                <w:rFonts w:ascii="Times New Roman" w:eastAsia="仿宋" w:hAnsi="Times New Roman" w:cs="Times New Roman" w:hint="default"/>
                <w:sz w:val="24"/>
                <w:szCs w:val="24"/>
              </w:rPr>
            </w:pPr>
          </w:p>
        </w:tc>
        <w:tc>
          <w:tcPr>
            <w:tcW w:w="1384" w:type="dxa"/>
            <w:vAlign w:val="center"/>
          </w:tcPr>
          <w:p>
            <w:pPr>
              <w:jc w:val="left"/>
              <w:rPr>
                <w:rFonts w:ascii="Times New Roman" w:eastAsia="仿宋" w:hAnsi="Times New Roman" w:cs="Times New Roman" w:hint="default"/>
              </w:rPr>
            </w:pPr>
            <w:r>
              <w:rPr>
                <w:rFonts w:ascii="Times New Roman" w:eastAsia="仿宋" w:hAnsi="Times New Roman" w:cs="Times New Roman" w:hint="default"/>
                <w:sz w:val="24"/>
              </w:rPr>
              <w:t>智能无人机系统</w:t>
            </w:r>
          </w:p>
        </w:tc>
        <w:tc>
          <w:tcPr>
            <w:tcW w:w="7229" w:type="dxa"/>
            <w:vAlign w:val="center"/>
          </w:tcPr>
          <w:p>
            <w:pPr>
              <w:widowControl/>
              <w:rPr>
                <w:rFonts w:ascii="Times New Roman" w:eastAsia="仿宋" w:hAnsi="Times New Roman" w:cs="Times New Roman" w:hint="default"/>
                <w:b/>
                <w:bCs/>
                <w:color w:val="000000"/>
                <w:kern w:val="0"/>
              </w:rPr>
            </w:pPr>
            <w:r>
              <w:rPr>
                <w:rFonts w:ascii="Times New Roman" w:eastAsia="仿宋" w:hAnsi="Times New Roman" w:cs="Times New Roman" w:hint="default"/>
                <w:b/>
                <w:bCs/>
                <w:color w:val="000000"/>
                <w:kern w:val="0"/>
                <w:sz w:val="24"/>
              </w:rPr>
              <w:t>智能无人机：</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#（1）无人机系统平台构型为六旋翼；</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#（2）无人机自身质量</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24kg，最大载荷重量</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10kg；</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#（3）续航时间（飞行速度8-10m/s，飞行高度</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100米）：空载条件下</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60min，负载3kg条件下</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50min，负载7kg条件下</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40min，满载10kg条件下</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30min；</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#（4）无人机有效载荷同时挂载数量大于等于3个；</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（5）无人机轴距</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1700mm，桨间距</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2500mm；</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（6）无人机系统操控距离</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10km；</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（7）无人机防雨能力：中雨（10-24.9mm/24h）；（机库具备IPX4级别的防雨能力）；大雨或者雷暴天气停止作业；</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（8）无人机抗风能力：无人机起降阶段</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4级，飞行阶段</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6级；</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（9）无人机工作和存储温度：工作环境温度-25</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～60</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湿度</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95%；无人机存储温度-30</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～65</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（10）高度自动化，无人机放飞、执勤、回收、充电等环节完全自主执行，不需人工操作；</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（11）支持自定义规划航线自主飞行；</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（12）无人机动力形式为纯电动，电池容量</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22AH，电池电压36-52V，导航方式为北斗+惯性导航组合方法；</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（13）无人机应能为机载设备提供直流稳定电源，支持电压范围 DC 9V～36V宽压输入，使用航空插头或其他高可靠连接器；</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（14）无人机和机载设备之间支持千兆以太网/串口/通信接口定制,支持 TCP/IP/串口/FTP 数据传输协议；</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（15）无人机和机库之间支持900M/1.4G/2.4G/5.8G通信；</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（16）无人机具备低电量保护功能，电量低于20%自动返航降落机库；</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（17）无人机具备失联保护功能，与机库失去信号连接后继续执行航线任务，自动返航降落机库；</w:t>
            </w:r>
          </w:p>
          <w:p>
            <w:pPr>
              <w:widowControl/>
              <w:rPr>
                <w:rFonts w:ascii="Times New Roman" w:eastAsia="仿宋" w:hAnsi="Times New Roman" w:cs="Times New Roman" w:hint="eastAsia"/>
                <w:color w:val="000000"/>
                <w:kern w:val="0"/>
              </w:rPr>
            </w:pPr>
            <w:r>
              <w:rPr>
                <w:rFonts w:ascii="Times New Roman" w:eastAsia="仿宋" w:hAnsi="Times New Roman" w:cs="Times New Roman" w:hint="default"/>
                <w:color w:val="000000"/>
                <w:kern w:val="0"/>
                <w:sz w:val="24"/>
              </w:rPr>
              <w:t>（18）无人机具备高海拔起降功能，最大起飞海拔高度5000米飞行相对高度100米</w:t>
            </w:r>
            <w:r>
              <w:rPr>
                <w:rFonts w:ascii="Times New Roman" w:eastAsia="仿宋" w:hAnsi="Times New Roman" w:cs="Times New Roman" w:hint="eastAsia"/>
                <w:color w:val="000000"/>
                <w:kern w:val="0"/>
                <w:sz w:val="24"/>
                <w:lang w:eastAsia="zh-CN"/>
              </w:rPr>
              <w:t>；</w:t>
            </w:r>
          </w:p>
          <w:p>
            <w:pPr>
              <w:widowControl/>
              <w:rPr>
                <w:rFonts w:ascii="Times New Roman" w:eastAsia="仿宋" w:hAnsi="Times New Roman" w:cs="Times New Roman" w:hint="eastAsia"/>
                <w:color w:val="000000"/>
                <w:kern w:val="0"/>
                <w:highlight w:val="yellow"/>
              </w:rPr>
            </w:pPr>
            <w:r>
              <w:rPr>
                <w:rFonts w:ascii="Times New Roman" w:eastAsia="仿宋" w:hAnsi="Times New Roman" w:cs="Times New Roman" w:hint="eastAsia"/>
                <w:color w:val="000000"/>
                <w:kern w:val="0"/>
                <w:sz w:val="24"/>
                <w:highlight w:val="yellow"/>
                <w:lang w:val="en-US" w:eastAsia="zh-CN"/>
              </w:rPr>
              <w:t>#</w:t>
            </w:r>
            <w:r>
              <w:rPr>
                <w:rFonts w:ascii="Times New Roman" w:eastAsia="仿宋" w:hAnsi="Times New Roman" w:cs="Times New Roman" w:hint="eastAsia"/>
                <w:color w:val="000000"/>
                <w:kern w:val="0"/>
                <w:sz w:val="24"/>
                <w:highlight w:val="yellow"/>
                <w:lang w:eastAsia="zh-CN"/>
              </w:rPr>
              <w:t>（</w:t>
            </w:r>
            <w:r>
              <w:rPr>
                <w:rFonts w:ascii="Times New Roman" w:eastAsia="仿宋" w:hAnsi="Times New Roman" w:cs="Times New Roman" w:hint="eastAsia"/>
                <w:color w:val="000000"/>
                <w:kern w:val="0"/>
                <w:sz w:val="24"/>
                <w:highlight w:val="yellow"/>
                <w:lang w:val="en-US" w:eastAsia="zh-CN"/>
              </w:rPr>
              <w:t>19</w:t>
            </w:r>
            <w:r>
              <w:rPr>
                <w:rFonts w:ascii="Times New Roman" w:eastAsia="仿宋" w:hAnsi="Times New Roman" w:cs="Times New Roman" w:hint="eastAsia"/>
                <w:color w:val="000000"/>
                <w:kern w:val="0"/>
                <w:sz w:val="24"/>
                <w:highlight w:val="yellow"/>
                <w:lang w:eastAsia="zh-CN"/>
              </w:rPr>
              <w:t>）</w:t>
            </w:r>
            <w:r>
              <w:rPr>
                <w:rFonts w:ascii="Times New Roman" w:eastAsia="仿宋" w:hAnsi="Times New Roman" w:cs="Times New Roman" w:hint="default"/>
                <w:color w:val="000000"/>
                <w:kern w:val="0"/>
                <w:sz w:val="24"/>
                <w:highlight w:val="yellow"/>
              </w:rPr>
              <w:t>无人机自身集成可见光相机，不占用无人机挂载口，可扩展集成多要素气象参数的专业级传感器，同时测量大气温度、大气湿度、风速、风向、气压等主要气象要素</w:t>
            </w:r>
            <w:r>
              <w:rPr>
                <w:rFonts w:ascii="Times New Roman" w:eastAsia="仿宋" w:hAnsi="Times New Roman" w:cs="Times New Roman" w:hint="eastAsia"/>
                <w:color w:val="000000"/>
                <w:kern w:val="0"/>
                <w:sz w:val="24"/>
                <w:highlight w:val="yellow"/>
                <w:lang w:eastAsia="zh-CN"/>
              </w:rPr>
              <w:t>。</w:t>
            </w:r>
          </w:p>
          <w:p>
            <w:pPr>
              <w:widowControl/>
              <w:rPr>
                <w:rFonts w:ascii="Times New Roman" w:eastAsia="仿宋" w:hAnsi="Times New Roman" w:cs="Times New Roman" w:hint="default"/>
                <w:b/>
                <w:bCs/>
                <w:color w:val="000000"/>
                <w:kern w:val="0"/>
              </w:rPr>
            </w:pPr>
            <w:r>
              <w:rPr>
                <w:rFonts w:ascii="Times New Roman" w:eastAsia="仿宋" w:hAnsi="Times New Roman" w:cs="Times New Roman" w:hint="default"/>
                <w:b/>
                <w:bCs/>
                <w:color w:val="000000"/>
                <w:kern w:val="0"/>
                <w:sz w:val="24"/>
              </w:rPr>
              <w:t>智能机库：</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#（1）机库内外具备监控摄像头，并配备通信气象站，一体化集成温度、风速、雨量传感器、无线数据链基站及天线，能够全方位检测机库和无人机运行状态</w:t>
            </w:r>
            <w:r>
              <w:rPr>
                <w:rFonts w:ascii="Times New Roman" w:eastAsia="仿宋" w:hAnsi="Times New Roman" w:cs="Times New Roman" w:hint="default"/>
                <w:color w:val="000000"/>
                <w:kern w:val="0"/>
                <w:sz w:val="24"/>
                <w:highlight w:val="yellow"/>
                <w:lang w:eastAsia="zh-CN"/>
              </w:rPr>
              <w:t>；</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#（2）机库支持通过命令控制启动、关闭机载设备数据采集；支持通过WIFI或有线直联的方式进行数据导出；</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eastAsia"/>
                <w:color w:val="000000"/>
                <w:kern w:val="0"/>
                <w:sz w:val="24"/>
                <w:highlight w:val="yellow"/>
                <w:lang w:val="en-US" w:eastAsia="zh-CN"/>
              </w:rPr>
              <w:t>#</w:t>
            </w:r>
            <w:r>
              <w:rPr>
                <w:rFonts w:ascii="Times New Roman" w:eastAsia="仿宋" w:hAnsi="Times New Roman" w:cs="Times New Roman" w:hint="default"/>
                <w:color w:val="000000"/>
                <w:kern w:val="0"/>
                <w:sz w:val="24"/>
                <w:highlight w:val="yellow"/>
              </w:rPr>
              <w:t>（3）机库配备环控系统，能够为无人机、电池提供恒温条件，保障其最佳运行状态</w:t>
            </w:r>
            <w:r>
              <w:rPr>
                <w:rFonts w:ascii="Times New Roman" w:eastAsia="仿宋" w:hAnsi="Times New Roman" w:cs="Times New Roman" w:hint="default"/>
                <w:color w:val="000000"/>
                <w:kern w:val="0"/>
                <w:sz w:val="24"/>
                <w:highlight w:val="yellow"/>
                <w:lang w:eastAsia="zh-CN"/>
              </w:rPr>
              <w:t>；</w:t>
            </w:r>
          </w:p>
          <w:p>
            <w:pPr>
              <w:widowControl/>
              <w:rPr>
                <w:rFonts w:ascii="Times New Roman" w:eastAsia="仿宋" w:hAnsi="Times New Roman" w:cs="Times New Roman" w:hint="eastAsia"/>
                <w:color w:val="000000"/>
                <w:kern w:val="0"/>
              </w:rPr>
            </w:pPr>
            <w:r>
              <w:rPr>
                <w:rFonts w:ascii="Times New Roman" w:eastAsia="仿宋" w:hAnsi="Times New Roman" w:cs="Times New Roman" w:hint="default"/>
                <w:color w:val="000000"/>
                <w:kern w:val="0"/>
                <w:sz w:val="24"/>
              </w:rPr>
              <w:t>（4）旋翼机臂支持免工具快速插拔，可与机体分离收纳</w:t>
            </w:r>
            <w:r>
              <w:rPr>
                <w:rFonts w:ascii="Times New Roman" w:eastAsia="仿宋" w:hAnsi="Times New Roman" w:cs="Times New Roman" w:hint="eastAsia"/>
                <w:color w:val="000000"/>
                <w:kern w:val="0"/>
                <w:sz w:val="24"/>
                <w:lang w:eastAsia="zh-CN"/>
              </w:rPr>
              <w:t>；</w:t>
            </w:r>
          </w:p>
          <w:p>
            <w:pPr>
              <w:widowControl/>
              <w:rPr>
                <w:rFonts w:ascii="Times New Roman" w:eastAsia="仿宋" w:hAnsi="Times New Roman" w:cs="Times New Roman" w:hint="default"/>
                <w:color w:val="000000"/>
                <w:kern w:val="0"/>
                <w:highlight w:val="none"/>
              </w:rPr>
            </w:pPr>
            <w:r>
              <w:rPr>
                <w:rFonts w:ascii="Times New Roman" w:eastAsia="仿宋" w:hAnsi="Times New Roman" w:cs="Times New Roman" w:hint="default"/>
                <w:color w:val="000000"/>
                <w:kern w:val="0"/>
                <w:sz w:val="24"/>
                <w:highlight w:val="none"/>
              </w:rPr>
              <w:t>（5）机库闭合外形尺寸</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2.5m</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2.2m</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2.0m（长</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宽</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高）；</w:t>
            </w:r>
          </w:p>
          <w:p>
            <w:pPr>
              <w:widowControl/>
              <w:rPr>
                <w:rFonts w:ascii="Times New Roman" w:eastAsia="仿宋" w:hAnsi="Times New Roman" w:cs="Times New Roman" w:hint="default"/>
                <w:color w:val="000000"/>
                <w:kern w:val="0"/>
                <w:highlight w:val="none"/>
              </w:rPr>
            </w:pPr>
            <w:r>
              <w:rPr>
                <w:rFonts w:ascii="Times New Roman" w:eastAsia="仿宋" w:hAnsi="Times New Roman" w:cs="Times New Roman" w:hint="default"/>
                <w:color w:val="000000"/>
                <w:kern w:val="0"/>
                <w:sz w:val="24"/>
                <w:highlight w:val="none"/>
              </w:rPr>
              <w:t>（6）机库展开外形尺寸</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6.0m</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2.4m</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1.5m（长</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宽</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高）；</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（7）机库质量</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1000kg，输入电压：220V，峰值功率：</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8kW（加温设备启动状态功率），额定功率：</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4kW；</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（8）机库具备自动化的归中机构、导水设施和充电或换电装置；</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（9）机库配备UPS电源，机库突遇断电时UPS电源应能支撑任务中的无人机返航降落</w:t>
            </w:r>
            <w:r>
              <w:rPr>
                <w:rFonts w:ascii="Times New Roman" w:eastAsia="仿宋" w:hAnsi="Times New Roman" w:cs="Times New Roman" w:hint="default"/>
                <w:color w:val="000000"/>
                <w:kern w:val="0"/>
                <w:sz w:val="24"/>
                <w:lang w:eastAsia="zh-CN"/>
              </w:rPr>
              <w:t>。</w:t>
            </w:r>
          </w:p>
          <w:p>
            <w:pPr>
              <w:widowControl/>
              <w:rPr>
                <w:rFonts w:ascii="Times New Roman" w:eastAsia="仿宋" w:hAnsi="Times New Roman" w:cs="Times New Roman" w:hint="default"/>
                <w:b/>
                <w:bCs/>
                <w:color w:val="000000"/>
                <w:kern w:val="0"/>
              </w:rPr>
            </w:pPr>
            <w:r>
              <w:rPr>
                <w:rFonts w:ascii="Times New Roman" w:eastAsia="仿宋" w:hAnsi="Times New Roman" w:cs="Times New Roman" w:hint="default"/>
                <w:b/>
                <w:bCs/>
                <w:color w:val="000000"/>
                <w:kern w:val="0"/>
                <w:sz w:val="24"/>
              </w:rPr>
              <w:t>连接件：</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#无人机和载荷之间的连接件应具备卡扣、螺栓或其他通用接口，可为机载多波段光谱成像仪、</w:t>
            </w:r>
            <w:r>
              <w:rPr>
                <w:rFonts w:ascii="Times New Roman" w:eastAsia="仿宋" w:hAnsi="Times New Roman" w:cs="Times New Roman" w:hint="eastAsia"/>
                <w:color w:val="000000"/>
                <w:kern w:val="0"/>
                <w:sz w:val="24"/>
                <w:highlight w:val="yellow"/>
                <w:lang w:val="en-US" w:eastAsia="zh-CN"/>
              </w:rPr>
              <w:t>机载三维激光扫描雷达、机载双通道热红外成像仪</w:t>
            </w:r>
            <w:r>
              <w:rPr>
                <w:rFonts w:ascii="Times New Roman" w:eastAsia="仿宋" w:hAnsi="Times New Roman" w:cs="Times New Roman" w:hint="default"/>
                <w:color w:val="000000"/>
                <w:kern w:val="0"/>
                <w:sz w:val="24"/>
                <w:highlight w:val="yellow"/>
              </w:rPr>
              <w:t>配套开发挂载所需结构件及供电、数据通信等功能模块。</w:t>
            </w:r>
          </w:p>
          <w:p>
            <w:pPr>
              <w:widowControl/>
              <w:rPr>
                <w:rFonts w:ascii="Times New Roman" w:eastAsia="仿宋" w:hAnsi="Times New Roman" w:cs="Times New Roman" w:hint="default"/>
                <w:b/>
                <w:bCs/>
                <w:color w:val="000000"/>
                <w:kern w:val="0"/>
                <w:highlight w:val="yellow"/>
              </w:rPr>
            </w:pPr>
            <w:r>
              <w:rPr>
                <w:rFonts w:ascii="Times New Roman" w:eastAsia="仿宋" w:hAnsi="Times New Roman" w:cs="Times New Roman" w:hint="default"/>
                <w:b/>
                <w:bCs/>
                <w:color w:val="000000"/>
                <w:kern w:val="0"/>
                <w:sz w:val="24"/>
                <w:highlight w:val="yellow"/>
              </w:rPr>
              <w:t>可见光相机：</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#（1）分辨率：</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800万像素；</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#（2）镜头视野：覆盖70-120度；</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（3）帧率：</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10fps；</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（4）曝光时间：1/500秒至3秒可调。</w:t>
            </w:r>
          </w:p>
          <w:p>
            <w:pPr>
              <w:widowControl/>
              <w:rPr>
                <w:rFonts w:ascii="Times New Roman" w:eastAsia="仿宋" w:hAnsi="Times New Roman" w:cs="Times New Roman" w:hint="default"/>
                <w:b/>
                <w:bCs/>
                <w:color w:val="000000"/>
                <w:kern w:val="0"/>
              </w:rPr>
            </w:pPr>
            <w:r>
              <w:rPr>
                <w:rFonts w:ascii="Times New Roman" w:eastAsia="仿宋" w:hAnsi="Times New Roman" w:cs="Times New Roman" w:hint="default"/>
                <w:b/>
                <w:bCs/>
                <w:color w:val="000000"/>
                <w:kern w:val="0"/>
                <w:sz w:val="24"/>
              </w:rPr>
              <w:t>平台软件：</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（1）飞行监控一览图；</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（2）飞行数据综合管理；</w:t>
            </w:r>
          </w:p>
          <w:p>
            <w:pPr>
              <w:widowControl/>
              <w:rPr>
                <w:rFonts w:ascii="Times New Roman" w:eastAsia="仿宋" w:hAnsi="Times New Roman" w:cs="Times New Roman" w:hint="default"/>
                <w:color w:val="000000"/>
                <w:kern w:val="0"/>
                <w:highlight w:val="none"/>
              </w:rPr>
            </w:pPr>
            <w:r>
              <w:rPr>
                <w:rFonts w:ascii="Times New Roman" w:eastAsia="仿宋" w:hAnsi="Times New Roman" w:cs="Times New Roman" w:hint="default"/>
                <w:color w:val="000000"/>
                <w:kern w:val="0"/>
                <w:sz w:val="24"/>
                <w:highlight w:val="none"/>
              </w:rPr>
              <w:t>（3）飞行作业任务可视化：二维正</w:t>
            </w:r>
            <w:r>
              <w:rPr>
                <w:rFonts w:ascii="Times New Roman" w:eastAsia="仿宋" w:hAnsi="Times New Roman" w:cs="Times New Roman" w:hint="eastAsia"/>
                <w:color w:val="000000"/>
                <w:kern w:val="0"/>
                <w:sz w:val="24"/>
                <w:highlight w:val="none"/>
                <w:lang w:val="en-US" w:eastAsia="zh-CN"/>
              </w:rPr>
              <w:t>摄影</w:t>
            </w:r>
            <w:r>
              <w:rPr>
                <w:rFonts w:ascii="Times New Roman" w:eastAsia="仿宋" w:hAnsi="Times New Roman" w:cs="Times New Roman" w:hint="default"/>
                <w:color w:val="000000"/>
                <w:kern w:val="0"/>
                <w:sz w:val="24"/>
                <w:highlight w:val="none"/>
              </w:rPr>
              <w:t>像、实时视频画面；</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（4）任务航线规划。</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0"/>
              <w:numPr>
                <w:ilvl w:val="0"/>
                <w:numId w:val="0"/>
              </w:numPr>
              <w:ind w:leftChars="0"/>
              <w:rPr>
                <w:rFonts w:ascii="Times New Roman" w:eastAsia="仿宋" w:hAnsi="Times New Roman" w:cs="Times New Roman" w:hint="default"/>
                <w:sz w:val="24"/>
                <w:szCs w:val="24"/>
              </w:rPr>
            </w:pPr>
          </w:p>
        </w:tc>
        <w:tc>
          <w:tcPr>
            <w:tcW w:w="1384" w:type="dxa"/>
            <w:vAlign w:val="center"/>
          </w:tcPr>
          <w:p>
            <w:pPr>
              <w:rPr>
                <w:rFonts w:ascii="仿宋" w:eastAsia="仿宋" w:hAnsi="仿宋" w:cs="仿宋" w:hint="default"/>
              </w:rPr>
            </w:pPr>
            <w:r>
              <w:rPr>
                <w:rFonts w:ascii="仿宋" w:eastAsia="仿宋" w:hAnsi="仿宋" w:cs="仿宋" w:hint="eastAsia"/>
                <w:sz w:val="24"/>
              </w:rPr>
              <w:t>机载三维激光扫描雷达</w:t>
            </w:r>
          </w:p>
        </w:tc>
        <w:tc>
          <w:tcPr>
            <w:tcW w:w="7229" w:type="dxa"/>
            <w:vAlign w:val="center"/>
          </w:tcPr>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highlight w:val="yellow"/>
              </w:rPr>
              <w:t>#有效测距范围:</w:t>
            </w:r>
            <w:r>
              <w:rPr>
                <w:highlight w:val="yellow"/>
              </w:rPr>
              <w:t xml:space="preserve"> </w:t>
            </w:r>
            <w:r>
              <w:rPr>
                <w:rFonts w:ascii="仿宋" w:eastAsia="仿宋" w:hAnsi="仿宋" w:cs="仿宋"/>
                <w:sz w:val="24"/>
                <w:highlight w:val="yellow"/>
              </w:rPr>
              <w:t>10-120m</w:t>
            </w:r>
          </w:p>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highlight w:val="yellow"/>
              </w:rPr>
              <w:t>#激光发射</w:t>
            </w:r>
            <w:r>
              <w:rPr>
                <w:rFonts w:ascii="仿宋" w:eastAsia="仿宋" w:hAnsi="仿宋" w:cs="仿宋" w:hint="eastAsia"/>
                <w:sz w:val="24"/>
                <w:highlight w:val="yellow"/>
                <w:lang w:val="en-US" w:eastAsia="zh-CN"/>
              </w:rPr>
              <w:t>和接收点频</w:t>
            </w:r>
            <w:r>
              <w:rPr>
                <w:rFonts w:ascii="仿宋" w:eastAsia="仿宋" w:hAnsi="仿宋" w:cs="仿宋" w:hint="eastAsia"/>
                <w:sz w:val="24"/>
                <w:highlight w:val="yellow"/>
              </w:rPr>
              <w:t>:</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600KHz（单回波）</w:t>
            </w:r>
          </w:p>
          <w:p>
            <w:pPr>
              <w:pStyle w:val="NormalWeb"/>
              <w:shd w:val="clear" w:color="auto" w:fill="FFFFFF"/>
              <w:spacing w:before="0" w:beforeAutospacing="0" w:after="0" w:afterAutospacing="0"/>
              <w:contextualSpacing/>
              <w:rPr>
                <w:rFonts w:ascii="仿宋" w:eastAsia="仿宋" w:hAnsi="仿宋" w:cs="仿宋" w:hint="eastAsia"/>
                <w:sz w:val="24"/>
                <w:highlight w:val="yellow"/>
              </w:rPr>
            </w:pPr>
            <w:r>
              <w:rPr>
                <w:rFonts w:ascii="仿宋" w:eastAsia="仿宋" w:hAnsi="仿宋" w:cs="仿宋" w:hint="eastAsia"/>
                <w:sz w:val="24"/>
                <w:highlight w:val="yellow"/>
              </w:rPr>
              <w:t>#平均有效点云密度:</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70 点/㎡</w:t>
            </w:r>
            <w:r>
              <w:rPr>
                <w:rFonts w:ascii="仿宋" w:eastAsia="仿宋" w:hAnsi="仿宋" w:cs="仿宋" w:hint="eastAsia"/>
                <w:sz w:val="24"/>
                <w:highlight w:val="yellow"/>
                <w:lang w:eastAsia="zh-CN"/>
              </w:rPr>
              <w:t>（</w:t>
            </w:r>
            <w:r>
              <w:rPr>
                <w:rFonts w:ascii="仿宋" w:eastAsia="仿宋" w:hAnsi="仿宋" w:cs="仿宋" w:hint="eastAsia"/>
                <w:sz w:val="24"/>
                <w:highlight w:val="yellow"/>
                <w:lang w:val="en-US" w:eastAsia="zh-CN"/>
              </w:rPr>
              <w:t>航高100m</w:t>
            </w:r>
            <w:r>
              <w:rPr>
                <w:rFonts w:ascii="仿宋" w:eastAsia="仿宋" w:hAnsi="仿宋" w:cs="仿宋" w:hint="eastAsia"/>
                <w:sz w:val="24"/>
                <w:highlight w:val="yellow"/>
                <w:lang w:eastAsia="zh-CN"/>
              </w:rPr>
              <w:t>）</w:t>
            </w:r>
          </w:p>
          <w:p>
            <w:pPr>
              <w:pStyle w:val="NormalWeb"/>
              <w:shd w:val="clear" w:color="auto" w:fill="FFFFFF"/>
              <w:spacing w:before="0" w:beforeAutospacing="0" w:after="0" w:afterAutospacing="0"/>
              <w:contextualSpacing/>
              <w:rPr>
                <w:highlight w:val="yellow"/>
              </w:rPr>
            </w:pPr>
            <w:r>
              <w:rPr>
                <w:rFonts w:ascii="仿宋" w:eastAsia="仿宋" w:hAnsi="仿宋" w:cs="仿宋" w:hint="eastAsia"/>
                <w:sz w:val="24"/>
                <w:highlight w:val="yellow"/>
              </w:rPr>
              <w:t>#最大回波数:</w:t>
            </w:r>
            <w:r>
              <w:rPr>
                <w:rFonts w:ascii="仿宋" w:eastAsia="仿宋" w:hAnsi="仿宋" w:cs="仿宋" w:hint="eastAsia"/>
                <w:sz w:val="24"/>
                <w:highlight w:val="yellow"/>
              </w:rPr>
              <w:t>≥</w:t>
            </w:r>
            <w:r>
              <w:rPr>
                <w:rFonts w:ascii="仿宋" w:eastAsia="仿宋" w:hAnsi="仿宋" w:cs="仿宋" w:hint="eastAsia"/>
                <w:sz w:val="24"/>
                <w:highlight w:val="yellow"/>
              </w:rPr>
              <w:t>3</w:t>
            </w:r>
          </w:p>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highlight w:val="yellow"/>
              </w:rPr>
              <w:t>#单次扫描有效视场角:</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120</w:t>
            </w:r>
            <w:r>
              <w:rPr>
                <w:rFonts w:ascii="仿宋" w:eastAsia="仿宋" w:hAnsi="仿宋" w:cs="仿宋" w:hint="eastAsia"/>
                <w:sz w:val="24"/>
                <w:highlight w:val="yellow"/>
              </w:rPr>
              <w:t>°</w:t>
            </w:r>
          </w:p>
          <w:p>
            <w:pPr>
              <w:pStyle w:val="NormalWeb"/>
              <w:shd w:val="clear" w:color="auto" w:fill="FFFFFF"/>
              <w:spacing w:before="0" w:beforeAutospacing="0" w:after="0" w:afterAutospacing="0"/>
              <w:contextualSpacing/>
              <w:rPr>
                <w:highlight w:val="yellow"/>
              </w:rPr>
            </w:pPr>
            <w:r>
              <w:rPr>
                <w:rFonts w:ascii="仿宋" w:eastAsia="仿宋" w:hAnsi="仿宋" w:cs="仿宋" w:hint="eastAsia"/>
                <w:sz w:val="24"/>
                <w:highlight w:val="yellow"/>
              </w:rPr>
              <w:t>#惯导数据更新频率:</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500Hz</w:t>
            </w:r>
          </w:p>
          <w:p>
            <w:pPr>
              <w:pStyle w:val="NormalWeb"/>
              <w:shd w:val="clear" w:color="auto" w:fill="FFFFFF"/>
              <w:spacing w:before="0" w:beforeAutospacing="0" w:after="0" w:afterAutospacing="0"/>
              <w:contextualSpacing/>
              <w:rPr>
                <w:rFonts w:ascii="仿宋" w:eastAsia="仿宋" w:hAnsi="仿宋" w:cs="仿宋" w:hint="eastAsia"/>
                <w:sz w:val="24"/>
                <w:highlight w:val="yellow"/>
                <w:lang w:val="en-US"/>
              </w:rPr>
            </w:pPr>
            <w:r>
              <w:rPr>
                <w:rFonts w:ascii="仿宋" w:eastAsia="仿宋" w:hAnsi="仿宋" w:cs="仿宋" w:hint="eastAsia"/>
                <w:sz w:val="24"/>
                <w:highlight w:val="yellow"/>
              </w:rPr>
              <w:t>#可见光相机像素:</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2600 万</w:t>
            </w:r>
            <w:r>
              <w:rPr>
                <w:rFonts w:ascii="仿宋" w:eastAsia="仿宋" w:hAnsi="仿宋" w:cs="仿宋" w:hint="eastAsia"/>
                <w:sz w:val="24"/>
                <w:highlight w:val="yellow"/>
                <w:lang w:val="en-US" w:eastAsia="zh-CN"/>
              </w:rPr>
              <w:t xml:space="preserve"> </w:t>
            </w:r>
          </w:p>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highlight w:val="yellow"/>
              </w:rPr>
              <w:t>#点云高程精度:</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5cm（航高 100m）</w:t>
            </w:r>
          </w:p>
          <w:p>
            <w:pPr>
              <w:pStyle w:val="NormalWeb"/>
              <w:shd w:val="clear" w:color="auto" w:fill="FFFFFF"/>
              <w:spacing w:before="0" w:beforeAutospacing="0" w:after="0" w:afterAutospacing="0"/>
              <w:contextualSpacing/>
              <w:rPr>
                <w:rFonts w:ascii="仿宋" w:eastAsia="仿宋" w:hAnsi="仿宋" w:cs="仿宋" w:hint="default"/>
                <w:sz w:val="24"/>
                <w:highlight w:val="yellow"/>
                <w:lang w:val="en-US" w:bidi="ar-SA"/>
              </w:rPr>
            </w:pPr>
            <w:r>
              <w:rPr>
                <w:rFonts w:ascii="仿宋" w:eastAsia="仿宋" w:hAnsi="仿宋" w:cs="仿宋" w:hint="eastAsia"/>
                <w:sz w:val="24"/>
                <w:highlight w:val="yellow"/>
              </w:rPr>
              <w:t>#点云水平定位精度:</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5cm（航高 100m）</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0"/>
              <w:numPr>
                <w:ilvl w:val="0"/>
                <w:numId w:val="0"/>
              </w:numPr>
              <w:ind w:leftChars="0"/>
              <w:rPr>
                <w:rFonts w:ascii="Times New Roman" w:eastAsia="仿宋" w:hAnsi="Times New Roman" w:cs="Times New Roman" w:hint="default"/>
                <w:sz w:val="24"/>
                <w:szCs w:val="24"/>
              </w:rPr>
            </w:pPr>
          </w:p>
        </w:tc>
        <w:tc>
          <w:tcPr>
            <w:tcW w:w="1384" w:type="dxa"/>
            <w:vAlign w:val="center"/>
          </w:tcPr>
          <w:p>
            <w:pPr>
              <w:rPr>
                <w:rFonts w:ascii="仿宋" w:eastAsia="仿宋" w:hAnsi="仿宋" w:cs="仿宋" w:hint="default"/>
              </w:rPr>
            </w:pPr>
            <w:r>
              <w:rPr>
                <w:rFonts w:ascii="仿宋" w:eastAsia="仿宋" w:hAnsi="仿宋" w:cs="仿宋" w:hint="eastAsia"/>
                <w:sz w:val="24"/>
              </w:rPr>
              <w:t>机载双通道热红外成像仪</w:t>
            </w:r>
          </w:p>
        </w:tc>
        <w:tc>
          <w:tcPr>
            <w:tcW w:w="7229" w:type="dxa"/>
            <w:vAlign w:val="center"/>
          </w:tcPr>
          <w:p>
            <w:pPr>
              <w:rPr>
                <w:rFonts w:ascii="仿宋" w:eastAsia="仿宋" w:hAnsi="仿宋"/>
                <w:szCs w:val="18"/>
              </w:rPr>
            </w:pPr>
            <w:r>
              <w:rPr>
                <w:rFonts w:ascii="仿宋" w:eastAsia="仿宋" w:hAnsi="仿宋" w:hint="eastAsia"/>
                <w:sz w:val="24"/>
                <w:szCs w:val="18"/>
              </w:rPr>
              <w:t>可见光相机:</w:t>
            </w:r>
          </w:p>
          <w:p>
            <w:pPr>
              <w:rPr>
                <w:rFonts w:ascii="仿宋" w:eastAsia="仿宋" w:hAnsi="仿宋"/>
                <w:szCs w:val="18"/>
              </w:rPr>
            </w:pPr>
            <w:r>
              <w:rPr>
                <w:rFonts w:ascii="仿宋" w:eastAsia="仿宋" w:hAnsi="仿宋" w:hint="eastAsia"/>
                <w:sz w:val="24"/>
                <w:szCs w:val="18"/>
              </w:rPr>
              <w:t>有效像素:</w:t>
            </w:r>
            <w:r>
              <w:rPr>
                <w:rFonts w:hint="eastAsia"/>
              </w:rPr>
              <w:t xml:space="preserve"> </w:t>
            </w:r>
            <w:r>
              <w:rPr>
                <w:rFonts w:ascii="仿宋" w:eastAsia="仿宋" w:hAnsi="仿宋" w:hint="eastAsia"/>
                <w:sz w:val="24"/>
                <w:szCs w:val="18"/>
              </w:rPr>
              <w:t>≥</w:t>
            </w:r>
            <w:r>
              <w:rPr>
                <w:rFonts w:ascii="仿宋" w:eastAsia="仿宋" w:hAnsi="仿宋" w:hint="eastAsia"/>
                <w:sz w:val="24"/>
                <w:szCs w:val="18"/>
              </w:rPr>
              <w:t>4800 万像素</w:t>
            </w:r>
          </w:p>
          <w:p>
            <w:pPr>
              <w:rPr>
                <w:rFonts w:ascii="仿宋" w:eastAsia="仿宋" w:hAnsi="仿宋"/>
                <w:szCs w:val="18"/>
              </w:rPr>
            </w:pPr>
            <w:r>
              <w:rPr>
                <w:rFonts w:ascii="仿宋" w:eastAsia="仿宋" w:hAnsi="仿宋" w:hint="eastAsia"/>
                <w:sz w:val="24"/>
                <w:szCs w:val="18"/>
              </w:rPr>
              <w:t>热成像相机:</w:t>
            </w:r>
          </w:p>
          <w:p>
            <w:pPr>
              <w:rPr>
                <w:rFonts w:ascii="仿宋" w:eastAsia="仿宋" w:hAnsi="仿宋"/>
                <w:szCs w:val="18"/>
                <w:highlight w:val="yellow"/>
              </w:rPr>
            </w:pPr>
            <w:r>
              <w:rPr>
                <w:rFonts w:ascii="仿宋" w:eastAsia="仿宋" w:hAnsi="仿宋" w:hint="eastAsia"/>
                <w:sz w:val="24"/>
                <w:szCs w:val="18"/>
                <w:highlight w:val="yellow"/>
              </w:rPr>
              <w:t>#分辨率:</w:t>
            </w:r>
            <w:r>
              <w:rPr>
                <w:rFonts w:hint="eastAsia"/>
                <w:highlight w:val="yellow"/>
              </w:rPr>
              <w:t xml:space="preserve"> </w:t>
            </w:r>
            <w:r>
              <w:rPr>
                <w:rFonts w:ascii="仿宋" w:eastAsia="仿宋" w:hAnsi="仿宋" w:hint="eastAsia"/>
                <w:sz w:val="24"/>
                <w:szCs w:val="18"/>
                <w:highlight w:val="yellow"/>
              </w:rPr>
              <w:t>≥</w:t>
            </w:r>
            <w:r>
              <w:rPr>
                <w:rFonts w:ascii="仿宋" w:eastAsia="仿宋" w:hAnsi="仿宋" w:hint="eastAsia"/>
                <w:sz w:val="24"/>
                <w:szCs w:val="18"/>
                <w:highlight w:val="yellow"/>
              </w:rPr>
              <w:t>640</w:t>
            </w:r>
            <w:r>
              <w:rPr>
                <w:rFonts w:ascii="仿宋" w:eastAsia="仿宋" w:hAnsi="仿宋" w:hint="eastAsia"/>
                <w:sz w:val="24"/>
                <w:szCs w:val="18"/>
                <w:highlight w:val="yellow"/>
              </w:rPr>
              <w:t>×</w:t>
            </w:r>
            <w:r>
              <w:rPr>
                <w:rFonts w:ascii="仿宋" w:eastAsia="仿宋" w:hAnsi="仿宋" w:hint="eastAsia"/>
                <w:sz w:val="24"/>
                <w:szCs w:val="18"/>
                <w:highlight w:val="yellow"/>
              </w:rPr>
              <w:t>512</w:t>
            </w:r>
          </w:p>
          <w:p>
            <w:pPr>
              <w:rPr>
                <w:rFonts w:ascii="仿宋" w:eastAsia="仿宋" w:hAnsi="仿宋"/>
                <w:szCs w:val="18"/>
                <w:highlight w:val="yellow"/>
              </w:rPr>
            </w:pPr>
            <w:r>
              <w:rPr>
                <w:rFonts w:ascii="仿宋" w:eastAsia="仿宋" w:hAnsi="仿宋" w:hint="eastAsia"/>
                <w:sz w:val="24"/>
                <w:szCs w:val="18"/>
                <w:highlight w:val="yellow"/>
              </w:rPr>
              <w:t>#测温范围:</w:t>
            </w:r>
            <w:r>
              <w:rPr>
                <w:rFonts w:hint="eastAsia"/>
                <w:highlight w:val="yellow"/>
              </w:rPr>
              <w:t xml:space="preserve"> </w:t>
            </w:r>
            <w:r>
              <w:rPr>
                <w:rFonts w:ascii="仿宋" w:eastAsia="仿宋" w:hAnsi="仿宋" w:hint="eastAsia"/>
                <w:sz w:val="24"/>
                <w:szCs w:val="18"/>
                <w:highlight w:val="yellow"/>
              </w:rPr>
              <w:t>-20</w:t>
            </w:r>
            <w:r>
              <w:rPr>
                <w:rFonts w:ascii="仿宋" w:eastAsia="仿宋" w:hAnsi="仿宋" w:hint="eastAsia"/>
                <w:sz w:val="24"/>
                <w:szCs w:val="18"/>
                <w:highlight w:val="yellow"/>
              </w:rPr>
              <w:t>℃</w:t>
            </w:r>
            <w:r>
              <w:rPr>
                <w:rFonts w:ascii="仿宋" w:eastAsia="仿宋" w:hAnsi="仿宋" w:hint="eastAsia"/>
                <w:sz w:val="24"/>
                <w:szCs w:val="18"/>
                <w:highlight w:val="yellow"/>
              </w:rPr>
              <w:t>～+150</w:t>
            </w:r>
            <w:r>
              <w:rPr>
                <w:rFonts w:ascii="仿宋" w:eastAsia="仿宋" w:hAnsi="仿宋" w:hint="eastAsia"/>
                <w:sz w:val="24"/>
                <w:szCs w:val="18"/>
                <w:highlight w:val="yellow"/>
              </w:rPr>
              <w:t>℃</w:t>
            </w:r>
          </w:p>
          <w:p>
            <w:pPr>
              <w:rPr>
                <w:rFonts w:ascii="仿宋" w:eastAsia="仿宋" w:hAnsi="仿宋" w:hint="eastAsia"/>
                <w:szCs w:val="18"/>
                <w:highlight w:val="yellow"/>
              </w:rPr>
            </w:pPr>
            <w:r>
              <w:rPr>
                <w:rFonts w:ascii="仿宋" w:eastAsia="仿宋" w:hAnsi="仿宋" w:hint="eastAsia"/>
                <w:sz w:val="24"/>
                <w:szCs w:val="18"/>
                <w:highlight w:val="yellow"/>
              </w:rPr>
              <w:t>#测温精度:</w:t>
            </w:r>
            <w:r>
              <w:rPr>
                <w:rFonts w:hint="eastAsia"/>
                <w:highlight w:val="yellow"/>
              </w:rPr>
              <w:t xml:space="preserve"> </w:t>
            </w:r>
            <w:r>
              <w:rPr>
                <w:rFonts w:ascii="仿宋" w:eastAsia="仿宋" w:hAnsi="仿宋" w:hint="eastAsia"/>
                <w:sz w:val="24"/>
                <w:szCs w:val="18"/>
                <w:highlight w:val="yellow"/>
              </w:rPr>
              <w:t>±</w:t>
            </w:r>
            <w:r>
              <w:rPr>
                <w:rFonts w:ascii="仿宋" w:eastAsia="仿宋" w:hAnsi="仿宋" w:hint="eastAsia"/>
                <w:sz w:val="24"/>
                <w:szCs w:val="18"/>
                <w:highlight w:val="yellow"/>
                <w:lang w:val="en-US" w:eastAsia="zh-CN"/>
              </w:rPr>
              <w:t>3</w:t>
            </w:r>
            <w:r>
              <w:rPr>
                <w:rFonts w:ascii="仿宋" w:eastAsia="仿宋" w:hAnsi="仿宋" w:hint="eastAsia"/>
                <w:sz w:val="24"/>
                <w:szCs w:val="18"/>
                <w:highlight w:val="yellow"/>
              </w:rPr>
              <w:t>℃</w:t>
            </w:r>
          </w:p>
          <w:p>
            <w:pPr>
              <w:rPr>
                <w:rFonts w:ascii="仿宋" w:eastAsia="仿宋" w:hAnsi="仿宋" w:hint="eastAsia"/>
                <w:szCs w:val="18"/>
                <w:highlight w:val="yellow"/>
              </w:rPr>
            </w:pPr>
            <w:r>
              <w:rPr>
                <w:rFonts w:ascii="仿宋" w:eastAsia="仿宋" w:hAnsi="仿宋" w:hint="eastAsia"/>
                <w:sz w:val="24"/>
                <w:szCs w:val="18"/>
                <w:highlight w:val="yellow"/>
                <w:lang w:val="en-US" w:eastAsia="zh-CN"/>
              </w:rPr>
              <w:t>#温度漂移：</w:t>
            </w:r>
            <w:r>
              <w:rPr>
                <w:rFonts w:ascii="仿宋" w:eastAsia="仿宋" w:hAnsi="仿宋" w:hint="eastAsia"/>
                <w:sz w:val="24"/>
                <w:szCs w:val="18"/>
                <w:highlight w:val="yellow"/>
              </w:rPr>
              <w:t>±</w:t>
            </w:r>
            <w:r>
              <w:rPr>
                <w:rFonts w:ascii="仿宋" w:eastAsia="仿宋" w:hAnsi="仿宋" w:hint="eastAsia"/>
                <w:sz w:val="24"/>
                <w:szCs w:val="18"/>
                <w:highlight w:val="yellow"/>
                <w:lang w:val="en-US" w:eastAsia="zh-CN"/>
              </w:rPr>
              <w:t>3</w:t>
            </w:r>
            <w:r>
              <w:rPr>
                <w:rFonts w:ascii="仿宋" w:eastAsia="仿宋" w:hAnsi="仿宋" w:hint="eastAsia"/>
                <w:sz w:val="24"/>
                <w:szCs w:val="18"/>
                <w:highlight w:val="yellow"/>
              </w:rPr>
              <w:t>℃</w:t>
            </w:r>
            <w:r>
              <w:rPr>
                <w:rFonts w:ascii="仿宋" w:eastAsia="仿宋" w:hAnsi="仿宋" w:hint="eastAsia"/>
                <w:sz w:val="24"/>
                <w:szCs w:val="18"/>
                <w:highlight w:val="yellow"/>
                <w:lang w:val="en-US" w:eastAsia="zh-CN"/>
              </w:rPr>
              <w:t>（运行10、20、30分钟）</w:t>
            </w:r>
          </w:p>
          <w:p>
            <w:pPr>
              <w:rPr>
                <w:rFonts w:ascii="仿宋" w:eastAsia="仿宋" w:hAnsi="仿宋" w:hint="default"/>
                <w:szCs w:val="18"/>
              </w:rPr>
            </w:pPr>
            <w:r>
              <w:rPr>
                <w:rFonts w:ascii="仿宋" w:eastAsia="仿宋" w:hAnsi="仿宋" w:hint="eastAsia"/>
                <w:sz w:val="24"/>
                <w:szCs w:val="18"/>
                <w:highlight w:val="yellow"/>
                <w:lang w:val="en-US" w:eastAsia="zh-CN"/>
              </w:rPr>
              <w:t>#视场角：</w:t>
            </w:r>
            <w:r>
              <w:rPr>
                <w:rFonts w:ascii="仿宋" w:eastAsia="仿宋" w:hAnsi="仿宋" w:hint="eastAsia"/>
                <w:sz w:val="24"/>
                <w:szCs w:val="18"/>
                <w:highlight w:val="yellow"/>
                <w:lang w:val="en-US" w:eastAsia="zh-CN"/>
              </w:rPr>
              <w:t>≥</w:t>
            </w:r>
            <w:r>
              <w:rPr>
                <w:rFonts w:ascii="仿宋" w:eastAsia="仿宋" w:hAnsi="仿宋" w:hint="eastAsia"/>
                <w:sz w:val="24"/>
                <w:szCs w:val="18"/>
                <w:highlight w:val="yellow"/>
                <w:lang w:val="en-US" w:eastAsia="zh-CN"/>
              </w:rPr>
              <w:t>45</w:t>
            </w:r>
            <w:r>
              <w:rPr>
                <w:rFonts w:ascii="仿宋" w:eastAsia="仿宋" w:hAnsi="仿宋" w:hint="eastAsia"/>
                <w:sz w:val="24"/>
                <w:szCs w:val="18"/>
                <w:highlight w:val="yellow"/>
                <w:lang w:val="en-US" w:eastAsia="zh-CN"/>
              </w:rPr>
              <w:t>°</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0"/>
              <w:numPr>
                <w:ilvl w:val="0"/>
                <w:numId w:val="0"/>
              </w:numPr>
              <w:ind w:leftChars="0"/>
              <w:rPr>
                <w:rFonts w:ascii="Times New Roman" w:eastAsia="仿宋" w:hAnsi="Times New Roman" w:cs="Times New Roman" w:hint="default"/>
                <w:sz w:val="24"/>
                <w:szCs w:val="24"/>
              </w:rPr>
            </w:pPr>
          </w:p>
        </w:tc>
        <w:tc>
          <w:tcPr>
            <w:tcW w:w="1384" w:type="dxa"/>
            <w:vAlign w:val="center"/>
          </w:tcPr>
          <w:p>
            <w:pPr>
              <w:rPr>
                <w:rFonts w:ascii="仿宋" w:eastAsia="仿宋" w:hAnsi="仿宋" w:cs="仿宋" w:hint="default"/>
              </w:rPr>
            </w:pPr>
            <w:r>
              <w:rPr>
                <w:rFonts w:ascii="仿宋" w:eastAsia="仿宋" w:hAnsi="仿宋" w:cs="仿宋" w:hint="eastAsia"/>
                <w:sz w:val="24"/>
              </w:rPr>
              <w:t>机载多波段光谱成像仪</w:t>
            </w:r>
          </w:p>
        </w:tc>
        <w:tc>
          <w:tcPr>
            <w:tcW w:w="7229" w:type="dxa"/>
            <w:vAlign w:val="center"/>
          </w:tcPr>
          <w:p>
            <w:pPr>
              <w:rPr>
                <w:rFonts w:ascii="仿宋" w:eastAsia="仿宋" w:hAnsi="仿宋" w:cs="仿宋" w:hint="eastAsia"/>
              </w:rPr>
            </w:pPr>
            <w:r>
              <w:rPr>
                <w:rFonts w:ascii="仿宋" w:eastAsia="仿宋" w:hAnsi="仿宋" w:cs="仿宋" w:hint="eastAsia"/>
                <w:sz w:val="24"/>
              </w:rPr>
              <w:t>多光谱通道波段：</w:t>
            </w:r>
          </w:p>
          <w:p>
            <w:pPr>
              <w:rPr>
                <w:rFonts w:ascii="仿宋" w:eastAsia="仿宋" w:hAnsi="仿宋" w:cs="仿宋" w:hint="eastAsia"/>
              </w:rPr>
            </w:pPr>
            <w:r>
              <w:rPr>
                <w:rFonts w:ascii="仿宋" w:eastAsia="仿宋" w:hAnsi="仿宋" w:cs="仿宋" w:hint="eastAsia"/>
                <w:sz w:val="24"/>
              </w:rPr>
              <w:t>中心波长（nm）</w:t>
            </w:r>
          </w:p>
          <w:p>
            <w:pPr>
              <w:rPr>
                <w:rFonts w:ascii="仿宋" w:eastAsia="仿宋" w:hAnsi="仿宋" w:cs="仿宋"/>
              </w:rPr>
            </w:pPr>
            <w:r>
              <w:rPr>
                <w:rFonts w:ascii="仿宋" w:eastAsia="仿宋" w:hAnsi="仿宋" w:cs="仿宋" w:hint="eastAsia"/>
                <w:sz w:val="24"/>
              </w:rPr>
              <w:t>470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530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570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650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705</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730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865</w:t>
            </w:r>
            <w:r>
              <w:rPr>
                <w:rFonts w:ascii="仿宋" w:eastAsia="仿宋" w:hAnsi="仿宋" w:cs="仿宋" w:hint="eastAsia"/>
                <w:sz w:val="24"/>
              </w:rPr>
              <w:t>±</w:t>
            </w:r>
            <w:r>
              <w:rPr>
                <w:rFonts w:ascii="仿宋" w:eastAsia="仿宋" w:hAnsi="仿宋" w:cs="仿宋" w:hint="eastAsia"/>
                <w:sz w:val="24"/>
              </w:rPr>
              <w:t>2nm</w:t>
            </w:r>
          </w:p>
          <w:p>
            <w:pPr>
              <w:rPr>
                <w:rFonts w:ascii="仿宋" w:eastAsia="仿宋" w:hAnsi="仿宋" w:cs="仿宋"/>
                <w:highlight w:val="yellow"/>
              </w:rPr>
            </w:pPr>
            <w:r>
              <w:rPr>
                <w:rFonts w:ascii="仿宋" w:eastAsia="仿宋" w:hAnsi="仿宋" w:cs="仿宋" w:hint="eastAsia"/>
                <w:sz w:val="24"/>
                <w:highlight w:val="yellow"/>
              </w:rPr>
              <w:t>#光学分辨率：</w:t>
            </w:r>
          </w:p>
          <w:p>
            <w:pPr>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6nm@530nm</w:t>
            </w:r>
            <w:r>
              <w:rPr>
                <w:rFonts w:ascii="仿宋" w:eastAsia="仿宋" w:hAnsi="仿宋" w:cs="仿宋" w:hint="eastAsia"/>
                <w:sz w:val="24"/>
                <w:highlight w:val="yellow"/>
                <w:lang w:val="en-US" w:eastAsia="zh-CN"/>
              </w:rPr>
              <w:t>,</w:t>
            </w:r>
            <w:r>
              <w:rPr>
                <w:rFonts w:ascii="仿宋" w:eastAsia="仿宋" w:hAnsi="仿宋" w:cs="仿宋" w:hint="eastAsia"/>
                <w:sz w:val="24"/>
                <w:highlight w:val="yellow"/>
              </w:rPr>
              <w:t>570nm</w:t>
            </w:r>
          </w:p>
          <w:p>
            <w:pPr>
              <w:rPr>
                <w:rFonts w:ascii="仿宋" w:eastAsia="仿宋" w:hAnsi="仿宋" w:cs="仿宋"/>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10nm@470nm,650nm,705nm,</w:t>
            </w:r>
            <w:r>
              <w:rPr>
                <w:rFonts w:ascii="仿宋" w:eastAsia="仿宋" w:hAnsi="仿宋" w:cs="仿宋"/>
                <w:sz w:val="24"/>
                <w:highlight w:val="yellow"/>
              </w:rPr>
              <w:t>730nm,865nm</w:t>
            </w:r>
          </w:p>
          <w:p>
            <w:pPr>
              <w:rPr>
                <w:rFonts w:ascii="仿宋" w:eastAsia="仿宋" w:hAnsi="仿宋" w:cs="仿宋"/>
              </w:rPr>
            </w:pPr>
            <w:r>
              <w:rPr>
                <w:rFonts w:ascii="仿宋" w:eastAsia="仿宋" w:hAnsi="仿宋" w:cs="仿宋" w:hint="eastAsia"/>
                <w:sz w:val="24"/>
              </w:rPr>
              <w:t>图像分辨率（H</w:t>
            </w:r>
            <w:r>
              <w:rPr>
                <w:rFonts w:ascii="仿宋" w:eastAsia="仿宋" w:hAnsi="仿宋" w:cs="仿宋" w:hint="eastAsia"/>
                <w:sz w:val="24"/>
              </w:rPr>
              <w:t>×</w:t>
            </w:r>
            <w:r>
              <w:rPr>
                <w:rFonts w:ascii="仿宋" w:eastAsia="仿宋" w:hAnsi="仿宋" w:cs="仿宋" w:hint="eastAsia"/>
                <w:sz w:val="24"/>
              </w:rPr>
              <w:t>V）:</w:t>
            </w:r>
            <w:r>
              <w:rPr>
                <w:rFonts w:hint="eastAsia"/>
              </w:rPr>
              <w:t xml:space="preserve"> </w:t>
            </w:r>
            <w:r>
              <w:rPr>
                <w:rFonts w:ascii="仿宋" w:eastAsia="仿宋" w:hAnsi="仿宋" w:cs="仿宋" w:hint="eastAsia"/>
                <w:sz w:val="24"/>
              </w:rPr>
              <w:t>≥</w:t>
            </w:r>
            <w:r>
              <w:rPr>
                <w:rFonts w:ascii="仿宋" w:eastAsia="仿宋" w:hAnsi="仿宋" w:cs="仿宋" w:hint="eastAsia"/>
                <w:sz w:val="24"/>
              </w:rPr>
              <w:t>500万像素</w:t>
            </w:r>
          </w:p>
          <w:p>
            <w:pPr>
              <w:rPr>
                <w:rFonts w:ascii="仿宋" w:eastAsia="仿宋" w:hAnsi="仿宋" w:cs="仿宋"/>
              </w:rPr>
            </w:pPr>
            <w:r>
              <w:rPr>
                <w:rFonts w:ascii="仿宋" w:eastAsia="仿宋" w:hAnsi="仿宋" w:cs="仿宋" w:hint="eastAsia"/>
                <w:sz w:val="24"/>
              </w:rPr>
              <w:t>A/D位深:</w:t>
            </w:r>
            <w:r>
              <w:rPr>
                <w:rFonts w:hint="eastAsia"/>
              </w:rPr>
              <w:t xml:space="preserve"> </w:t>
            </w:r>
            <w:r>
              <w:rPr>
                <w:rFonts w:ascii="仿宋" w:eastAsia="仿宋" w:hAnsi="仿宋" w:cs="仿宋" w:hint="eastAsia"/>
                <w:sz w:val="24"/>
              </w:rPr>
              <w:t>≥</w:t>
            </w:r>
            <w:r>
              <w:rPr>
                <w:rFonts w:ascii="仿宋" w:eastAsia="仿宋" w:hAnsi="仿宋" w:cs="仿宋" w:hint="eastAsia"/>
                <w:sz w:val="24"/>
              </w:rPr>
              <w:t>12bit</w:t>
            </w:r>
          </w:p>
          <w:p>
            <w:pPr>
              <w:rPr>
                <w:rFonts w:ascii="仿宋" w:eastAsia="仿宋" w:hAnsi="仿宋" w:cs="仿宋" w:hint="default"/>
              </w:rPr>
            </w:pPr>
            <w:r>
              <w:rPr>
                <w:rFonts w:ascii="仿宋" w:eastAsia="仿宋" w:hAnsi="仿宋" w:cs="仿宋" w:hint="eastAsia"/>
                <w:sz w:val="24"/>
                <w:highlight w:val="yellow"/>
                <w:lang w:val="en-US" w:eastAsia="zh-CN"/>
              </w:rPr>
              <w:t>#</w:t>
            </w:r>
            <w:r>
              <w:rPr>
                <w:rFonts w:ascii="仿宋" w:eastAsia="仿宋" w:hAnsi="仿宋" w:cs="仿宋" w:hint="eastAsia"/>
                <w:sz w:val="24"/>
                <w:highlight w:val="yellow"/>
              </w:rPr>
              <w:t>单个通道光谱信噪比:</w:t>
            </w:r>
            <w:r>
              <w:rPr>
                <w:rFonts w:ascii="仿宋" w:eastAsia="仿宋" w:hAnsi="仿宋" w:cs="仿宋" w:hint="eastAsia"/>
                <w:sz w:val="24"/>
                <w:highlight w:val="yellow"/>
              </w:rPr>
              <w:t>≥</w:t>
            </w:r>
            <w:r>
              <w:rPr>
                <w:rFonts w:ascii="仿宋" w:eastAsia="仿宋" w:hAnsi="仿宋" w:cs="仿宋" w:hint="eastAsia"/>
                <w:sz w:val="24"/>
                <w:highlight w:val="yellow"/>
              </w:rPr>
              <w:t>100：1</w:t>
            </w:r>
            <w:r>
              <w:rPr>
                <w:rFonts w:ascii="仿宋" w:eastAsia="仿宋" w:hAnsi="仿宋" w:cs="仿宋" w:hint="eastAsia"/>
                <w:sz w:val="24"/>
                <w:highlight w:val="yellow"/>
                <w:lang w:eastAsia="zh-CN"/>
              </w:rPr>
              <w:t>（</w:t>
            </w:r>
            <w:r>
              <w:rPr>
                <w:rFonts w:ascii="仿宋" w:eastAsia="仿宋" w:hAnsi="仿宋" w:cs="仿宋" w:hint="eastAsia"/>
                <w:sz w:val="24"/>
                <w:highlight w:val="yellow"/>
                <w:lang w:val="en-US" w:eastAsia="zh-CN"/>
              </w:rPr>
              <w:t>35dB</w:t>
            </w:r>
            <w:r>
              <w:rPr>
                <w:rFonts w:ascii="仿宋" w:eastAsia="仿宋" w:hAnsi="仿宋" w:cs="仿宋" w:hint="eastAsia"/>
                <w:sz w:val="24"/>
                <w:highlight w:val="yellow"/>
                <w:lang w:eastAsia="zh-CN"/>
              </w:rPr>
              <w:t>）</w:t>
            </w:r>
          </w:p>
        </w:tc>
      </w:tr>
    </w:tbl>
    <w:p>
      <w:pPr>
        <w:ind w:firstLine="560" w:firstLineChars="200"/>
        <w:rPr>
          <w:rFonts w:ascii="Times New Roman" w:eastAsia="仿宋" w:hAnsi="Times New Roman" w:cs="Times New Roman" w:hint="eastAsia"/>
          <w:sz w:val="28"/>
          <w:szCs w:val="20"/>
          <w:highlight w:val="yellow"/>
        </w:rPr>
      </w:pPr>
      <w:r>
        <w:rPr>
          <w:rFonts w:ascii="Times New Roman" w:eastAsia="仿宋" w:hAnsi="Times New Roman" w:cs="Times New Roman" w:hint="eastAsia"/>
          <w:sz w:val="28"/>
          <w:szCs w:val="20"/>
          <w:highlight w:val="yellow"/>
          <w:lang w:val="en-US" w:eastAsia="zh-CN"/>
        </w:rPr>
        <w:t>#设备适配要求：</w:t>
      </w:r>
      <w:r>
        <w:rPr>
          <w:rFonts w:ascii="Times New Roman" w:eastAsia="仿宋" w:hAnsi="Times New Roman" w:cs="Times New Roman" w:hint="default"/>
          <w:sz w:val="28"/>
          <w:szCs w:val="20"/>
          <w:highlight w:val="yellow"/>
        </w:rPr>
        <w:t>无人机</w:t>
      </w:r>
      <w:r>
        <w:rPr>
          <w:rFonts w:ascii="Times New Roman" w:eastAsia="仿宋" w:hAnsi="Times New Roman" w:cs="Times New Roman" w:hint="eastAsia"/>
          <w:sz w:val="28"/>
          <w:szCs w:val="20"/>
          <w:highlight w:val="yellow"/>
          <w:lang w:val="en-US" w:eastAsia="zh-CN"/>
        </w:rPr>
        <w:t>应</w:t>
      </w:r>
      <w:r>
        <w:rPr>
          <w:rFonts w:ascii="Times New Roman" w:eastAsia="仿宋" w:hAnsi="Times New Roman" w:cs="Times New Roman" w:hint="default"/>
          <w:sz w:val="28"/>
          <w:szCs w:val="20"/>
          <w:highlight w:val="yellow"/>
        </w:rPr>
        <w:t>与机载多波段光谱成像仪、机载</w:t>
      </w:r>
      <w:r>
        <w:rPr>
          <w:rFonts w:ascii="Times New Roman" w:eastAsia="仿宋" w:hAnsi="Times New Roman" w:cs="Times New Roman" w:hint="eastAsia"/>
          <w:sz w:val="28"/>
          <w:szCs w:val="20"/>
          <w:highlight w:val="yellow"/>
          <w:lang w:val="en-US" w:eastAsia="zh-CN"/>
        </w:rPr>
        <w:t>三维</w:t>
      </w:r>
      <w:r>
        <w:rPr>
          <w:rFonts w:ascii="Times New Roman" w:eastAsia="仿宋" w:hAnsi="Times New Roman" w:cs="Times New Roman" w:hint="default"/>
          <w:sz w:val="28"/>
          <w:szCs w:val="20"/>
          <w:highlight w:val="yellow"/>
        </w:rPr>
        <w:t>激光</w:t>
      </w:r>
      <w:r>
        <w:rPr>
          <w:rFonts w:ascii="Times New Roman" w:eastAsia="仿宋" w:hAnsi="Times New Roman" w:cs="Times New Roman" w:hint="eastAsia"/>
          <w:sz w:val="28"/>
          <w:szCs w:val="20"/>
          <w:highlight w:val="yellow"/>
          <w:lang w:val="en-US" w:eastAsia="zh-CN"/>
        </w:rPr>
        <w:t>扫描</w:t>
      </w:r>
      <w:r>
        <w:rPr>
          <w:rFonts w:ascii="Times New Roman" w:eastAsia="仿宋" w:hAnsi="Times New Roman" w:cs="Times New Roman" w:hint="default"/>
          <w:sz w:val="28"/>
          <w:szCs w:val="20"/>
          <w:highlight w:val="yellow"/>
        </w:rPr>
        <w:t>雷达、机载双</w:t>
      </w:r>
      <w:r>
        <w:rPr>
          <w:rFonts w:ascii="Times New Roman" w:eastAsia="仿宋" w:hAnsi="Times New Roman" w:cs="Times New Roman" w:hint="eastAsia"/>
          <w:sz w:val="28"/>
          <w:szCs w:val="20"/>
          <w:highlight w:val="yellow"/>
          <w:lang w:val="en-US" w:eastAsia="zh-CN"/>
        </w:rPr>
        <w:t>通道</w:t>
      </w:r>
      <w:r>
        <w:rPr>
          <w:rFonts w:ascii="Times New Roman" w:eastAsia="仿宋" w:hAnsi="Times New Roman" w:cs="Times New Roman" w:hint="default"/>
          <w:sz w:val="28"/>
          <w:szCs w:val="20"/>
          <w:highlight w:val="yellow"/>
        </w:rPr>
        <w:t>热红外成像仪等设备挂载、供电、通讯等功能适配良好，无人机和载荷连接件的测试联调工作包括载荷控制协议及传输协议对接</w:t>
      </w:r>
      <w:r>
        <w:rPr>
          <w:rFonts w:ascii="Times New Roman" w:eastAsia="仿宋" w:hAnsi="Times New Roman" w:cs="Times New Roman" w:hint="eastAsia"/>
          <w:sz w:val="28"/>
          <w:szCs w:val="20"/>
          <w:highlight w:val="yellow"/>
          <w:lang w:eastAsia="zh-CN"/>
        </w:rPr>
        <w:t>，</w:t>
      </w:r>
      <w:r>
        <w:rPr>
          <w:rFonts w:ascii="Times New Roman" w:eastAsia="仿宋" w:hAnsi="Times New Roman" w:cs="Times New Roman" w:hint="default"/>
          <w:sz w:val="28"/>
          <w:szCs w:val="20"/>
          <w:highlight w:val="yellow"/>
        </w:rPr>
        <w:t>结构挂载及电气连接</w:t>
      </w:r>
      <w:r>
        <w:rPr>
          <w:rFonts w:ascii="Times New Roman" w:eastAsia="仿宋" w:hAnsi="Times New Roman" w:cs="Times New Roman" w:hint="eastAsia"/>
          <w:sz w:val="28"/>
          <w:szCs w:val="20"/>
          <w:highlight w:val="yellow"/>
          <w:lang w:eastAsia="zh-CN"/>
        </w:rPr>
        <w:t>，</w:t>
      </w:r>
      <w:r>
        <w:rPr>
          <w:rFonts w:ascii="Times New Roman" w:eastAsia="仿宋" w:hAnsi="Times New Roman" w:cs="Times New Roman" w:hint="default"/>
          <w:sz w:val="28"/>
          <w:szCs w:val="20"/>
          <w:highlight w:val="yellow"/>
        </w:rPr>
        <w:t>地面联调测试</w:t>
      </w:r>
      <w:r>
        <w:rPr>
          <w:rFonts w:ascii="Times New Roman" w:eastAsia="仿宋" w:hAnsi="Times New Roman" w:cs="Times New Roman" w:hint="eastAsia"/>
          <w:sz w:val="28"/>
          <w:szCs w:val="20"/>
          <w:highlight w:val="yellow"/>
          <w:lang w:eastAsia="zh-CN"/>
        </w:rPr>
        <w:t>，</w:t>
      </w:r>
      <w:r>
        <w:rPr>
          <w:rFonts w:ascii="Times New Roman" w:eastAsia="仿宋" w:hAnsi="Times New Roman" w:cs="Times New Roman" w:hint="default"/>
          <w:sz w:val="28"/>
          <w:szCs w:val="20"/>
          <w:highlight w:val="yellow"/>
        </w:rPr>
        <w:t>外场飞行功能测试</w:t>
      </w:r>
      <w:r>
        <w:rPr>
          <w:rFonts w:ascii="Times New Roman" w:eastAsia="仿宋" w:hAnsi="Times New Roman" w:cs="Times New Roman" w:hint="eastAsia"/>
          <w:sz w:val="28"/>
          <w:szCs w:val="20"/>
          <w:highlight w:val="yellow"/>
          <w:lang w:val="en-US" w:eastAsia="zh-CN"/>
        </w:rPr>
        <w:t>等，需提供无人机与载荷的</w:t>
      </w:r>
      <w:r>
        <w:rPr>
          <w:rFonts w:ascii="Times New Roman" w:eastAsia="仿宋" w:hAnsi="Times New Roman" w:cs="Times New Roman" w:hint="default"/>
          <w:sz w:val="28"/>
          <w:szCs w:val="20"/>
          <w:highlight w:val="yellow"/>
        </w:rPr>
        <w:t>联调测试报告</w:t>
      </w:r>
      <w:r>
        <w:rPr>
          <w:rFonts w:ascii="Times New Roman" w:eastAsia="仿宋" w:hAnsi="Times New Roman" w:cs="Times New Roman" w:hint="eastAsia"/>
          <w:sz w:val="28"/>
          <w:szCs w:val="20"/>
          <w:highlight w:val="yellow"/>
          <w:lang w:eastAsia="zh-CN"/>
        </w:rPr>
        <w:t>、</w:t>
      </w:r>
      <w:r>
        <w:rPr>
          <w:rFonts w:ascii="Times New Roman" w:eastAsia="仿宋" w:hAnsi="Times New Roman" w:cs="Times New Roman" w:hint="eastAsia"/>
          <w:sz w:val="28"/>
          <w:szCs w:val="20"/>
          <w:highlight w:val="yellow"/>
          <w:lang w:val="en-US" w:eastAsia="zh-CN"/>
        </w:rPr>
        <w:t>飞行测试报告</w:t>
      </w:r>
      <w:r>
        <w:rPr>
          <w:rFonts w:ascii="Times New Roman" w:eastAsia="仿宋" w:hAnsi="Times New Roman" w:cs="Times New Roman" w:hint="default"/>
          <w:sz w:val="28"/>
          <w:szCs w:val="20"/>
          <w:highlight w:val="yellow"/>
        </w:rPr>
        <w:t>等</w:t>
      </w:r>
      <w:r>
        <w:rPr>
          <w:rFonts w:ascii="Times New Roman" w:eastAsia="仿宋" w:hAnsi="Times New Roman" w:cs="Times New Roman" w:hint="eastAsia"/>
          <w:sz w:val="28"/>
          <w:szCs w:val="20"/>
          <w:highlight w:val="yellow"/>
          <w:lang w:eastAsia="zh-CN"/>
        </w:rPr>
        <w:t>。</w:t>
      </w:r>
    </w:p>
    <w:p>
      <w:pPr>
        <w:spacing w:line="560" w:lineRule="exact"/>
        <w:ind w:firstLine="560" w:firstLineChars="200"/>
        <w:rPr>
          <w:rFonts w:ascii="Times New Roman" w:eastAsia="仿宋" w:hAnsi="Times New Roman" w:cs="Times New Roman" w:hint="default"/>
          <w:sz w:val="28"/>
          <w:szCs w:val="20"/>
          <w:highlight w:val="yellow"/>
        </w:rPr>
      </w:pPr>
      <w:r>
        <w:rPr>
          <w:rFonts w:ascii="Times New Roman" w:eastAsia="仿宋" w:hAnsi="Times New Roman" w:cs="Times New Roman" w:hint="eastAsia"/>
          <w:sz w:val="28"/>
          <w:szCs w:val="20"/>
          <w:highlight w:val="yellow"/>
          <w:lang w:val="en-US" w:eastAsia="zh-CN"/>
        </w:rPr>
        <w:t>#设备飞行性能要求：</w:t>
      </w:r>
      <w:r>
        <w:rPr>
          <w:rFonts w:ascii="Times New Roman" w:eastAsia="仿宋" w:hAnsi="Times New Roman" w:cs="Times New Roman" w:hint="default"/>
          <w:sz w:val="28"/>
          <w:szCs w:val="20"/>
          <w:highlight w:val="yellow"/>
        </w:rPr>
        <w:t>设备</w:t>
      </w:r>
      <w:r>
        <w:rPr>
          <w:rFonts w:ascii="Times New Roman" w:eastAsia="仿宋" w:hAnsi="Times New Roman" w:cs="Times New Roman" w:hint="eastAsia"/>
          <w:sz w:val="28"/>
          <w:szCs w:val="20"/>
          <w:highlight w:val="yellow"/>
          <w:lang w:val="en-US" w:eastAsia="zh-CN"/>
        </w:rPr>
        <w:t>需</w:t>
      </w:r>
      <w:r>
        <w:rPr>
          <w:rFonts w:ascii="Times New Roman" w:eastAsia="仿宋" w:hAnsi="Times New Roman" w:cs="Times New Roman" w:hint="default"/>
          <w:sz w:val="28"/>
          <w:szCs w:val="20"/>
          <w:highlight w:val="yellow"/>
        </w:rPr>
        <w:t>经过</w:t>
      </w:r>
      <w:r>
        <w:rPr>
          <w:rFonts w:ascii="Times New Roman" w:eastAsia="仿宋" w:hAnsi="Times New Roman" w:cs="Times New Roman" w:hint="eastAsia"/>
          <w:sz w:val="28"/>
          <w:szCs w:val="20"/>
          <w:highlight w:val="yellow"/>
          <w:lang w:val="en-US" w:eastAsia="zh-CN"/>
        </w:rPr>
        <w:t>至少3次的飞行试验</w:t>
      </w:r>
      <w:r>
        <w:rPr>
          <w:rFonts w:ascii="Times New Roman" w:eastAsia="仿宋" w:hAnsi="Times New Roman" w:cs="Times New Roman" w:hint="default"/>
          <w:sz w:val="28"/>
          <w:szCs w:val="20"/>
          <w:highlight w:val="yellow"/>
        </w:rPr>
        <w:t>，</w:t>
      </w:r>
      <w:r>
        <w:rPr>
          <w:rFonts w:ascii="Times New Roman" w:eastAsia="仿宋" w:hAnsi="Times New Roman" w:cs="Times New Roman" w:hint="default"/>
          <w:sz w:val="28"/>
          <w:szCs w:val="28"/>
          <w:highlight w:val="yellow"/>
          <w:lang w:val="en-US" w:eastAsia="zh-CN"/>
        </w:rPr>
        <w:t>每次</w:t>
      </w:r>
      <w:r>
        <w:rPr>
          <w:rFonts w:ascii="Times New Roman" w:eastAsia="仿宋" w:hAnsi="Times New Roman" w:cs="Times New Roman" w:hint="eastAsia"/>
          <w:sz w:val="28"/>
          <w:szCs w:val="28"/>
          <w:highlight w:val="yellow"/>
          <w:lang w:val="en-US" w:eastAsia="zh-CN"/>
        </w:rPr>
        <w:t>飞行时间</w:t>
      </w:r>
      <w:r>
        <w:rPr>
          <w:rFonts w:ascii="Times New Roman" w:eastAsia="仿宋" w:hAnsi="Times New Roman" w:cs="Times New Roman" w:hint="default"/>
          <w:sz w:val="28"/>
          <w:szCs w:val="28"/>
          <w:highlight w:val="yellow"/>
        </w:rPr>
        <w:t>不少于30分钟，</w:t>
      </w:r>
      <w:r>
        <w:rPr>
          <w:rFonts w:ascii="Times New Roman" w:eastAsia="仿宋" w:hAnsi="Times New Roman" w:cs="Times New Roman" w:hint="default"/>
          <w:sz w:val="28"/>
          <w:szCs w:val="28"/>
          <w:highlight w:val="yellow"/>
          <w:lang w:val="en-US" w:eastAsia="zh-CN"/>
        </w:rPr>
        <w:t>指标</w:t>
      </w:r>
      <w:r>
        <w:rPr>
          <w:rFonts w:ascii="Times New Roman" w:eastAsia="仿宋" w:hAnsi="Times New Roman" w:cs="Times New Roman" w:hint="default"/>
          <w:sz w:val="28"/>
          <w:szCs w:val="20"/>
          <w:highlight w:val="yellow"/>
        </w:rPr>
        <w:t>达到</w:t>
      </w:r>
      <w:r>
        <w:rPr>
          <w:rFonts w:ascii="Times New Roman" w:eastAsia="仿宋" w:hAnsi="Times New Roman" w:cs="Times New Roman" w:hint="eastAsia"/>
          <w:sz w:val="28"/>
          <w:szCs w:val="20"/>
          <w:highlight w:val="yellow"/>
          <w:lang w:val="en-US" w:eastAsia="zh-CN"/>
        </w:rPr>
        <w:t>3.1中无人机及机库的技术性能指标</w:t>
      </w:r>
      <w:r>
        <w:rPr>
          <w:rFonts w:ascii="Times New Roman" w:eastAsia="仿宋" w:hAnsi="Times New Roman" w:cs="Times New Roman" w:hint="default"/>
          <w:sz w:val="28"/>
          <w:szCs w:val="20"/>
          <w:highlight w:val="yellow"/>
        </w:rPr>
        <w:t>要求，</w:t>
      </w:r>
      <w:r>
        <w:rPr>
          <w:rFonts w:ascii="Times New Roman" w:eastAsia="仿宋" w:hAnsi="Times New Roman" w:cs="Times New Roman" w:hint="eastAsia"/>
          <w:sz w:val="28"/>
          <w:szCs w:val="20"/>
          <w:highlight w:val="yellow"/>
          <w:lang w:val="en-US" w:eastAsia="zh-CN"/>
        </w:rPr>
        <w:t>需提交飞行测试报告</w:t>
      </w:r>
      <w:r>
        <w:rPr>
          <w:rFonts w:ascii="Times New Roman" w:eastAsia="仿宋" w:hAnsi="Times New Roman" w:cs="Times New Roman" w:hint="default"/>
          <w:sz w:val="28"/>
          <w:szCs w:val="20"/>
          <w:highlight w:val="yellow"/>
        </w:rPr>
        <w:t>。</w:t>
      </w:r>
    </w:p>
    <w:p>
      <w:pPr>
        <w:spacing w:line="560" w:lineRule="exact"/>
        <w:ind w:firstLine="560" w:firstLineChars="200"/>
        <w:rPr>
          <w:rFonts w:ascii="Times New Roman" w:eastAsia="仿宋" w:hAnsi="Times New Roman" w:cs="Times New Roman" w:hint="default"/>
          <w:sz w:val="28"/>
          <w:szCs w:val="20"/>
          <w:highlight w:val="yellow"/>
        </w:rPr>
      </w:pPr>
      <w:r>
        <w:rPr>
          <w:rFonts w:ascii="Times New Roman" w:eastAsia="仿宋" w:hAnsi="Times New Roman" w:cs="Times New Roman" w:hint="eastAsia"/>
          <w:sz w:val="28"/>
          <w:szCs w:val="20"/>
          <w:highlight w:val="yellow"/>
          <w:lang w:val="en-US" w:eastAsia="zh-CN"/>
        </w:rPr>
        <w:t>#飞行要求：</w:t>
      </w:r>
      <w:r>
        <w:rPr>
          <w:rFonts w:ascii="Times New Roman" w:eastAsia="仿宋" w:hAnsi="Times New Roman" w:cs="Times New Roman" w:hint="default"/>
          <w:sz w:val="28"/>
          <w:szCs w:val="20"/>
          <w:highlight w:val="yellow"/>
          <w:lang w:val="en-US" w:eastAsia="zh-CN"/>
        </w:rPr>
        <w:t>智能无人机系统应支持1次/每天，每次不少于30分钟的飞行频率，具体飞行任务和航线规划应由供应商与采购人协商确定。</w:t>
      </w:r>
    </w:p>
    <w:p>
      <w:pPr>
        <w:spacing w:line="560" w:lineRule="exact"/>
        <w:ind w:firstLine="560" w:firstLineChars="200"/>
        <w:rPr>
          <w:rFonts w:ascii="Times New Roman" w:eastAsia="仿宋" w:hAnsi="Times New Roman" w:cs="Times New Roman" w:hint="eastAsia"/>
          <w:sz w:val="28"/>
          <w:szCs w:val="20"/>
          <w:highlight w:val="yellow"/>
        </w:rPr>
      </w:pPr>
      <w:r>
        <w:rPr>
          <w:rFonts w:ascii="Times New Roman" w:eastAsia="仿宋" w:hAnsi="Times New Roman" w:cs="Times New Roman" w:hint="eastAsia"/>
          <w:sz w:val="28"/>
          <w:szCs w:val="20"/>
          <w:highlight w:val="yellow"/>
          <w:lang w:val="en-US" w:eastAsia="zh-CN"/>
        </w:rPr>
        <w:t>#适航证要求：</w:t>
      </w:r>
      <w:r>
        <w:rPr>
          <w:rFonts w:ascii="Times New Roman" w:eastAsia="仿宋" w:hAnsi="Times New Roman" w:cs="Times New Roman" w:hint="default"/>
          <w:sz w:val="28"/>
          <w:szCs w:val="20"/>
          <w:highlight w:val="yellow"/>
          <w:lang w:val="en-US" w:eastAsia="zh-CN"/>
        </w:rPr>
        <w:t>依据《民用无人驾驶航空器运行安全管理规则》</w:t>
      </w: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0"/>
          <w:highlight w:val="yellow"/>
          <w:lang w:val="en-US" w:eastAsia="zh-CN"/>
        </w:rPr>
        <w:t>小型无人驾驶航空器（空机重量不超过15千克且最大起飞重量不超过25千克）</w:t>
      </w: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0"/>
          <w:highlight w:val="yellow"/>
          <w:lang w:val="en-US" w:eastAsia="zh-CN"/>
        </w:rPr>
        <w:t>无需适航证，对于满足该标准规定的无人机</w:t>
      </w: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0"/>
          <w:highlight w:val="yellow"/>
          <w:lang w:val="en-US" w:eastAsia="zh-CN"/>
        </w:rPr>
        <w:t>供应商无需适航证即可，对于超过该标准的无人机供应商，由供应商自行负责解决适航证</w:t>
      </w:r>
      <w:r>
        <w:rPr>
          <w:rFonts w:ascii="Times New Roman" w:eastAsia="仿宋" w:hAnsi="Times New Roman" w:cs="Times New Roman" w:hint="eastAsia"/>
          <w:sz w:val="28"/>
          <w:szCs w:val="20"/>
          <w:highlight w:val="yellow"/>
          <w:lang w:val="en-US" w:eastAsia="zh-CN"/>
        </w:rPr>
        <w:t>。</w:t>
      </w:r>
    </w:p>
    <w:p>
      <w:pPr>
        <w:spacing w:line="560" w:lineRule="exact"/>
        <w:ind w:firstLine="560" w:firstLineChars="200"/>
        <w:rPr>
          <w:rFonts w:ascii="Times New Roman" w:eastAsia="仿宋" w:hAnsi="Times New Roman" w:cs="Times New Roman" w:hint="default"/>
          <w:sz w:val="28"/>
          <w:szCs w:val="20"/>
          <w:highlight w:val="none"/>
        </w:rPr>
      </w:pPr>
      <w:r>
        <w:rPr>
          <w:rFonts w:ascii="Times New Roman" w:eastAsia="仿宋" w:hAnsi="Times New Roman" w:cs="Times New Roman" w:hint="eastAsia"/>
          <w:sz w:val="28"/>
          <w:szCs w:val="20"/>
          <w:highlight w:val="none"/>
          <w:lang w:val="en-US" w:eastAsia="zh-CN"/>
        </w:rPr>
        <w:t>载荷校准要求：</w:t>
      </w:r>
      <w:r>
        <w:rPr>
          <w:rFonts w:ascii="Times New Roman" w:eastAsia="仿宋" w:hAnsi="Times New Roman" w:cs="Times New Roman" w:hint="default"/>
          <w:sz w:val="28"/>
          <w:szCs w:val="20"/>
          <w:highlight w:val="none"/>
        </w:rPr>
        <w:t>机载多波段光谱成像仪、机载</w:t>
      </w:r>
      <w:r>
        <w:rPr>
          <w:rFonts w:ascii="Times New Roman" w:eastAsia="仿宋" w:hAnsi="Times New Roman" w:cs="Times New Roman" w:hint="eastAsia"/>
          <w:sz w:val="28"/>
          <w:szCs w:val="20"/>
          <w:highlight w:val="none"/>
          <w:lang w:val="en-US" w:eastAsia="zh-CN"/>
        </w:rPr>
        <w:t>三维</w:t>
      </w:r>
      <w:r>
        <w:rPr>
          <w:rFonts w:ascii="Times New Roman" w:eastAsia="仿宋" w:hAnsi="Times New Roman" w:cs="Times New Roman" w:hint="default"/>
          <w:sz w:val="28"/>
          <w:szCs w:val="20"/>
          <w:highlight w:val="none"/>
        </w:rPr>
        <w:t>激光</w:t>
      </w:r>
      <w:r>
        <w:rPr>
          <w:rFonts w:ascii="Times New Roman" w:eastAsia="仿宋" w:hAnsi="Times New Roman" w:cs="Times New Roman" w:hint="eastAsia"/>
          <w:sz w:val="28"/>
          <w:szCs w:val="20"/>
          <w:highlight w:val="none"/>
          <w:lang w:val="en-US" w:eastAsia="zh-CN"/>
        </w:rPr>
        <w:t>扫描</w:t>
      </w:r>
      <w:r>
        <w:rPr>
          <w:rFonts w:ascii="Times New Roman" w:eastAsia="仿宋" w:hAnsi="Times New Roman" w:cs="Times New Roman" w:hint="default"/>
          <w:sz w:val="28"/>
          <w:szCs w:val="20"/>
          <w:highlight w:val="none"/>
        </w:rPr>
        <w:t>雷达、机载双</w:t>
      </w:r>
      <w:r>
        <w:rPr>
          <w:rFonts w:ascii="Times New Roman" w:eastAsia="仿宋" w:hAnsi="Times New Roman" w:cs="Times New Roman" w:hint="eastAsia"/>
          <w:sz w:val="28"/>
          <w:szCs w:val="20"/>
          <w:highlight w:val="none"/>
          <w:lang w:val="en-US" w:eastAsia="zh-CN"/>
        </w:rPr>
        <w:t>通道</w:t>
      </w:r>
      <w:r>
        <w:rPr>
          <w:rFonts w:ascii="Times New Roman" w:eastAsia="仿宋" w:hAnsi="Times New Roman" w:cs="Times New Roman" w:hint="default"/>
          <w:sz w:val="28"/>
          <w:szCs w:val="20"/>
          <w:highlight w:val="none"/>
        </w:rPr>
        <w:t>热红外成像仪</w:t>
      </w:r>
      <w:r>
        <w:rPr>
          <w:rFonts w:ascii="Times New Roman" w:eastAsia="仿宋" w:hAnsi="Times New Roman" w:cs="Times New Roman" w:hint="eastAsia"/>
          <w:sz w:val="28"/>
          <w:szCs w:val="20"/>
          <w:highlight w:val="none"/>
          <w:lang w:val="en-US" w:eastAsia="zh-CN"/>
        </w:rPr>
        <w:t>由供应商每年至少进行2次校准。</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default"/>
          <w:sz w:val="28"/>
          <w:szCs w:val="20"/>
        </w:rPr>
        <w:t>3.2</w:t>
      </w:r>
      <w:r>
        <w:rPr>
          <w:rFonts w:ascii="Times New Roman" w:eastAsia="仿宋" w:hAnsi="Times New Roman" w:cs="Times New Roman" w:hint="default"/>
          <w:sz w:val="28"/>
          <w:szCs w:val="28"/>
        </w:rPr>
        <w:t>数据要求</w:t>
      </w:r>
    </w:p>
    <w:p>
      <w:pPr>
        <w:spacing w:line="560" w:lineRule="exact"/>
        <w:ind w:firstLine="560" w:firstLineChars="200"/>
        <w:rPr>
          <w:rFonts w:ascii="Times New Roman" w:eastAsia="仿宋" w:hAnsi="Times New Roman" w:cs="Times New Roman" w:hint="default"/>
          <w:sz w:val="28"/>
          <w:szCs w:val="28"/>
          <w:highlight w:val="yellow"/>
        </w:rPr>
      </w:pP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0"/>
          <w:highlight w:val="yellow"/>
        </w:rPr>
        <w:t>供应商</w:t>
      </w:r>
      <w:r>
        <w:rPr>
          <w:rFonts w:ascii="Times New Roman" w:eastAsia="仿宋" w:hAnsi="Times New Roman" w:cs="Times New Roman" w:hint="default"/>
          <w:sz w:val="28"/>
          <w:szCs w:val="28"/>
          <w:highlight w:val="yellow"/>
        </w:rPr>
        <w:t>提供的智能无人机应能够实时回传可见光</w:t>
      </w:r>
      <w:r>
        <w:rPr>
          <w:rFonts w:ascii="Times New Roman" w:eastAsia="仿宋" w:hAnsi="Times New Roman" w:cs="Times New Roman" w:hint="default"/>
          <w:sz w:val="28"/>
          <w:szCs w:val="28"/>
          <w:highlight w:val="yellow"/>
          <w:lang w:val="en-US" w:eastAsia="zh-CN"/>
        </w:rPr>
        <w:t>相机</w:t>
      </w:r>
      <w:r>
        <w:rPr>
          <w:rFonts w:ascii="Times New Roman" w:eastAsia="仿宋" w:hAnsi="Times New Roman" w:cs="Times New Roman" w:hint="default"/>
          <w:sz w:val="28"/>
          <w:szCs w:val="28"/>
          <w:highlight w:val="yellow"/>
        </w:rPr>
        <w:t>和</w:t>
      </w:r>
      <w:r>
        <w:rPr>
          <w:rFonts w:ascii="Times New Roman" w:eastAsia="仿宋" w:hAnsi="Times New Roman" w:cs="Times New Roman" w:hint="eastAsia"/>
          <w:sz w:val="28"/>
          <w:szCs w:val="28"/>
          <w:highlight w:val="yellow"/>
          <w:lang w:val="en-US" w:eastAsia="zh-CN"/>
        </w:rPr>
        <w:t>机载</w:t>
      </w:r>
      <w:r>
        <w:rPr>
          <w:rFonts w:ascii="Times New Roman" w:eastAsia="仿宋" w:hAnsi="Times New Roman" w:cs="Times New Roman" w:hint="default"/>
          <w:sz w:val="28"/>
          <w:szCs w:val="28"/>
          <w:highlight w:val="yellow"/>
        </w:rPr>
        <w:t>双</w:t>
      </w:r>
      <w:r>
        <w:rPr>
          <w:rFonts w:ascii="Times New Roman" w:eastAsia="仿宋" w:hAnsi="Times New Roman" w:cs="Times New Roman" w:hint="eastAsia"/>
          <w:sz w:val="28"/>
          <w:szCs w:val="28"/>
          <w:highlight w:val="yellow"/>
          <w:lang w:val="en-US" w:eastAsia="zh-CN"/>
        </w:rPr>
        <w:t>通道</w:t>
      </w:r>
      <w:r>
        <w:rPr>
          <w:rFonts w:ascii="Times New Roman" w:eastAsia="仿宋" w:hAnsi="Times New Roman" w:cs="Times New Roman" w:hint="default"/>
          <w:sz w:val="28"/>
          <w:szCs w:val="28"/>
          <w:highlight w:val="yellow"/>
        </w:rPr>
        <w:t>热红外</w:t>
      </w:r>
      <w:r>
        <w:rPr>
          <w:rFonts w:ascii="Times New Roman" w:eastAsia="仿宋" w:hAnsi="Times New Roman" w:cs="Times New Roman" w:hint="default"/>
          <w:sz w:val="28"/>
          <w:szCs w:val="28"/>
          <w:highlight w:val="yellow"/>
          <w:lang w:val="en-US" w:eastAsia="zh-CN"/>
        </w:rPr>
        <w:t>成像仪的</w:t>
      </w:r>
      <w:r>
        <w:rPr>
          <w:rFonts w:ascii="Times New Roman" w:eastAsia="仿宋" w:hAnsi="Times New Roman" w:cs="Times New Roman" w:hint="default"/>
          <w:sz w:val="28"/>
          <w:szCs w:val="28"/>
          <w:highlight w:val="yellow"/>
        </w:rPr>
        <w:t>视频流数据，智能机库</w:t>
      </w:r>
      <w:r>
        <w:rPr>
          <w:rFonts w:ascii="Times New Roman" w:eastAsia="仿宋" w:hAnsi="Times New Roman" w:cs="Times New Roman" w:hint="default"/>
          <w:sz w:val="28"/>
          <w:szCs w:val="28"/>
          <w:highlight w:val="yellow"/>
          <w:lang w:val="en-US" w:eastAsia="zh-CN"/>
        </w:rPr>
        <w:t>应</w:t>
      </w:r>
      <w:r>
        <w:rPr>
          <w:rFonts w:ascii="Times New Roman" w:eastAsia="仿宋" w:hAnsi="Times New Roman" w:cs="Times New Roman" w:hint="default"/>
          <w:sz w:val="28"/>
          <w:szCs w:val="28"/>
          <w:highlight w:val="yellow"/>
        </w:rPr>
        <w:t>能够接收</w:t>
      </w:r>
      <w:r>
        <w:rPr>
          <w:rFonts w:ascii="Times New Roman" w:eastAsia="仿宋" w:hAnsi="Times New Roman" w:cs="Times New Roman" w:hint="default"/>
          <w:sz w:val="28"/>
          <w:szCs w:val="28"/>
          <w:highlight w:val="yellow"/>
          <w:lang w:val="en-US" w:eastAsia="zh-CN"/>
        </w:rPr>
        <w:t>并</w:t>
      </w:r>
      <w:r>
        <w:rPr>
          <w:rFonts w:ascii="Times New Roman" w:eastAsia="仿宋" w:hAnsi="Times New Roman" w:cs="Times New Roman" w:hint="default"/>
          <w:sz w:val="28"/>
          <w:szCs w:val="28"/>
          <w:highlight w:val="yellow"/>
        </w:rPr>
        <w:t>存储</w:t>
      </w:r>
      <w:r>
        <w:rPr>
          <w:rFonts w:ascii="Times New Roman" w:eastAsia="仿宋" w:hAnsi="Times New Roman" w:cs="Times New Roman" w:hint="default"/>
          <w:sz w:val="28"/>
          <w:szCs w:val="20"/>
          <w:highlight w:val="yellow"/>
        </w:rPr>
        <w:t>机载多波段光谱成像仪、机载</w:t>
      </w:r>
      <w:r>
        <w:rPr>
          <w:rFonts w:ascii="Times New Roman" w:eastAsia="仿宋" w:hAnsi="Times New Roman" w:cs="Times New Roman" w:hint="eastAsia"/>
          <w:sz w:val="28"/>
          <w:szCs w:val="20"/>
          <w:highlight w:val="yellow"/>
          <w:lang w:val="en-US" w:eastAsia="zh-CN"/>
        </w:rPr>
        <w:t>三维</w:t>
      </w:r>
      <w:r>
        <w:rPr>
          <w:rFonts w:ascii="Times New Roman" w:eastAsia="仿宋" w:hAnsi="Times New Roman" w:cs="Times New Roman" w:hint="default"/>
          <w:sz w:val="28"/>
          <w:szCs w:val="20"/>
          <w:highlight w:val="yellow"/>
        </w:rPr>
        <w:t>激光</w:t>
      </w:r>
      <w:r>
        <w:rPr>
          <w:rFonts w:ascii="Times New Roman" w:eastAsia="仿宋" w:hAnsi="Times New Roman" w:cs="Times New Roman" w:hint="eastAsia"/>
          <w:sz w:val="28"/>
          <w:szCs w:val="20"/>
          <w:highlight w:val="yellow"/>
          <w:lang w:val="en-US" w:eastAsia="zh-CN"/>
        </w:rPr>
        <w:t>扫描</w:t>
      </w:r>
      <w:r>
        <w:rPr>
          <w:rFonts w:ascii="Times New Roman" w:eastAsia="仿宋" w:hAnsi="Times New Roman" w:cs="Times New Roman" w:hint="default"/>
          <w:sz w:val="28"/>
          <w:szCs w:val="20"/>
          <w:highlight w:val="yellow"/>
        </w:rPr>
        <w:t>雷达、机载双</w:t>
      </w:r>
      <w:r>
        <w:rPr>
          <w:rFonts w:ascii="Times New Roman" w:eastAsia="仿宋" w:hAnsi="Times New Roman" w:cs="Times New Roman" w:hint="eastAsia"/>
          <w:sz w:val="28"/>
          <w:szCs w:val="20"/>
          <w:highlight w:val="yellow"/>
          <w:lang w:val="en-US" w:eastAsia="zh-CN"/>
        </w:rPr>
        <w:t>通道</w:t>
      </w:r>
      <w:r>
        <w:rPr>
          <w:rFonts w:ascii="Times New Roman" w:eastAsia="仿宋" w:hAnsi="Times New Roman" w:cs="Times New Roman" w:hint="default"/>
          <w:sz w:val="28"/>
          <w:szCs w:val="20"/>
          <w:highlight w:val="yellow"/>
        </w:rPr>
        <w:t>热红外成像仪</w:t>
      </w:r>
      <w:r>
        <w:rPr>
          <w:rFonts w:ascii="Times New Roman" w:eastAsia="仿宋" w:hAnsi="Times New Roman" w:cs="Times New Roman" w:hint="default"/>
          <w:sz w:val="28"/>
          <w:szCs w:val="28"/>
          <w:highlight w:val="yellow"/>
          <w:lang w:val="en-US" w:eastAsia="zh-CN"/>
        </w:rPr>
        <w:t>的功能规格</w:t>
      </w:r>
      <w:r>
        <w:rPr>
          <w:rFonts w:ascii="Times New Roman" w:eastAsia="仿宋" w:hAnsi="Times New Roman" w:cs="Times New Roman" w:hint="default"/>
          <w:sz w:val="28"/>
          <w:szCs w:val="28"/>
          <w:highlight w:val="yellow"/>
        </w:rPr>
        <w:t>需求书中</w:t>
      </w:r>
      <w:r>
        <w:rPr>
          <w:rFonts w:ascii="Times New Roman" w:eastAsia="仿宋" w:hAnsi="Times New Roman" w:cs="Times New Roman" w:hint="default"/>
          <w:sz w:val="28"/>
          <w:szCs w:val="28"/>
          <w:highlight w:val="yellow"/>
          <w:lang w:val="en-US" w:eastAsia="zh-CN"/>
        </w:rPr>
        <w:t>要求</w:t>
      </w:r>
      <w:r>
        <w:rPr>
          <w:rFonts w:ascii="Times New Roman" w:eastAsia="仿宋" w:hAnsi="Times New Roman" w:cs="Times New Roman" w:hint="default"/>
          <w:sz w:val="28"/>
          <w:szCs w:val="28"/>
          <w:highlight w:val="yellow"/>
        </w:rPr>
        <w:t>存储的</w:t>
      </w:r>
      <w:r>
        <w:rPr>
          <w:rFonts w:ascii="Times New Roman" w:eastAsia="仿宋" w:hAnsi="Times New Roman" w:cs="Times New Roman" w:hint="default"/>
          <w:sz w:val="28"/>
          <w:szCs w:val="28"/>
          <w:highlight w:val="yellow"/>
          <w:lang w:val="en-US" w:eastAsia="zh-CN"/>
        </w:rPr>
        <w:t>所有</w:t>
      </w:r>
      <w:r>
        <w:rPr>
          <w:rFonts w:ascii="Times New Roman" w:eastAsia="仿宋" w:hAnsi="Times New Roman" w:cs="Times New Roman" w:hint="default"/>
          <w:sz w:val="28"/>
          <w:szCs w:val="28"/>
          <w:highlight w:val="yellow"/>
        </w:rPr>
        <w:t>数据，同时支持有线</w:t>
      </w:r>
      <w:r>
        <w:rPr>
          <w:rFonts w:ascii="Times New Roman" w:eastAsia="仿宋" w:hAnsi="Times New Roman" w:cs="Times New Roman" w:hint="eastAsia"/>
          <w:sz w:val="28"/>
          <w:szCs w:val="28"/>
          <w:highlight w:val="yellow"/>
          <w:lang w:val="en-US" w:eastAsia="zh-CN"/>
        </w:rPr>
        <w:t>或无线</w:t>
      </w:r>
      <w:r>
        <w:rPr>
          <w:rFonts w:ascii="Times New Roman" w:eastAsia="仿宋" w:hAnsi="Times New Roman" w:cs="Times New Roman" w:hint="default"/>
          <w:sz w:val="28"/>
          <w:szCs w:val="28"/>
          <w:highlight w:val="yellow"/>
        </w:rPr>
        <w:t>网络</w:t>
      </w:r>
      <w:r>
        <w:rPr>
          <w:rFonts w:ascii="Times New Roman" w:eastAsia="仿宋" w:hAnsi="Times New Roman" w:cs="Times New Roman" w:hint="default"/>
          <w:sz w:val="28"/>
          <w:szCs w:val="28"/>
          <w:highlight w:val="yellow"/>
          <w:lang w:val="en-US" w:eastAsia="zh-CN"/>
        </w:rPr>
        <w:t>传输</w:t>
      </w:r>
      <w:r>
        <w:rPr>
          <w:rFonts w:ascii="Times New Roman" w:eastAsia="仿宋" w:hAnsi="Times New Roman" w:cs="Times New Roman" w:hint="default"/>
          <w:sz w:val="28"/>
          <w:szCs w:val="28"/>
          <w:highlight w:val="yellow"/>
        </w:rPr>
        <w:t>的方式将所有存储的数据</w:t>
      </w:r>
      <w:r>
        <w:rPr>
          <w:rFonts w:ascii="Times New Roman" w:eastAsia="仿宋" w:hAnsi="Times New Roman" w:cs="Times New Roman" w:hint="eastAsia"/>
          <w:sz w:val="28"/>
          <w:szCs w:val="28"/>
          <w:highlight w:val="yellow"/>
          <w:lang w:val="en-US" w:eastAsia="zh-CN"/>
        </w:rPr>
        <w:t>传输到智能机库，支持有线网络</w:t>
      </w:r>
      <w:r>
        <w:rPr>
          <w:rFonts w:ascii="Times New Roman" w:eastAsia="仿宋" w:hAnsi="Times New Roman" w:cs="Times New Roman" w:hint="default"/>
          <w:sz w:val="28"/>
          <w:szCs w:val="28"/>
          <w:highlight w:val="yellow"/>
        </w:rPr>
        <w:t>导出到本地台站</w:t>
      </w:r>
      <w:r>
        <w:rPr>
          <w:rFonts w:ascii="Times New Roman" w:eastAsia="仿宋" w:hAnsi="Times New Roman" w:cs="Times New Roman" w:hint="eastAsia"/>
          <w:sz w:val="28"/>
          <w:szCs w:val="28"/>
          <w:highlight w:val="yellow"/>
          <w:lang w:eastAsia="zh-CN"/>
        </w:rPr>
        <w:t>，</w:t>
      </w:r>
      <w:r>
        <w:rPr>
          <w:rFonts w:ascii="Times New Roman" w:eastAsia="仿宋" w:hAnsi="Times New Roman" w:cs="Times New Roman" w:hint="eastAsia"/>
          <w:sz w:val="28"/>
          <w:szCs w:val="28"/>
          <w:highlight w:val="yellow"/>
          <w:lang w:val="en-US" w:eastAsia="zh-CN"/>
        </w:rPr>
        <w:t>智能机库需支持5TB及以上存储空间。</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default"/>
          <w:sz w:val="28"/>
          <w:szCs w:val="28"/>
        </w:rPr>
        <w:t>四、质保服务</w:t>
      </w:r>
      <w:r>
        <w:rPr>
          <w:rFonts w:ascii="Times New Roman" w:eastAsia="仿宋" w:hAnsi="Times New Roman" w:cs="Times New Roman" w:hint="eastAsia"/>
          <w:sz w:val="28"/>
          <w:szCs w:val="28"/>
          <w:lang w:val="en-US" w:eastAsia="zh-CN"/>
        </w:rPr>
        <w:t>等</w:t>
      </w:r>
      <w:r>
        <w:rPr>
          <w:rFonts w:ascii="Times New Roman" w:eastAsia="仿宋" w:hAnsi="Times New Roman" w:cs="Times New Roman" w:hint="default"/>
          <w:sz w:val="28"/>
          <w:szCs w:val="28"/>
        </w:rPr>
        <w:t>要求</w:t>
      </w:r>
    </w:p>
    <w:p>
      <w:pPr>
        <w:spacing w:line="560" w:lineRule="exact"/>
        <w:ind w:firstLine="560" w:firstLineChars="200"/>
        <w:jc w:val="both"/>
        <w:rPr>
          <w:rFonts w:ascii="Times New Roman" w:eastAsia="仿宋" w:hAnsi="Times New Roman" w:cs="Times New Roman" w:hint="default"/>
          <w:sz w:val="28"/>
          <w:szCs w:val="20"/>
        </w:rPr>
      </w:pPr>
      <w:r>
        <w:rPr>
          <w:rFonts w:ascii="Times New Roman" w:eastAsia="仿宋" w:hAnsi="Times New Roman" w:cs="Times New Roman" w:hint="default"/>
          <w:sz w:val="28"/>
          <w:szCs w:val="28"/>
        </w:rPr>
        <w:t>无人机设备使用期间的安全属于生产安全管理范畴，由采购方负责，因无人机质量问题导致的安全风险由供应商负责。无人机设备使用期间的空域</w:t>
      </w:r>
      <w:r>
        <w:rPr>
          <w:rFonts w:ascii="Times New Roman" w:eastAsia="仿宋" w:hAnsi="Times New Roman" w:cs="Times New Roman" w:hint="default"/>
          <w:sz w:val="28"/>
          <w:szCs w:val="28"/>
          <w:lang w:val="en-US" w:eastAsia="zh-CN"/>
        </w:rPr>
        <w:t>应</w:t>
      </w:r>
      <w:r>
        <w:rPr>
          <w:rFonts w:ascii="Times New Roman" w:eastAsia="仿宋" w:hAnsi="Times New Roman" w:cs="Times New Roman" w:hint="default"/>
          <w:sz w:val="28"/>
          <w:szCs w:val="28"/>
        </w:rPr>
        <w:t>由采购方负责申请。</w:t>
      </w:r>
    </w:p>
    <w:p>
      <w:pPr>
        <w:spacing w:line="560" w:lineRule="exact"/>
        <w:ind w:firstLine="560" w:firstLineChars="200"/>
        <w:jc w:val="both"/>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供应商按照业务运行规范要求执行，确保设备可稳定运行，主要包括巡检、巡查工作，以及关键器件及系统故障的维修等。故障维修和巡检巡查等需按照《</w:t>
      </w: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十四五</w:t>
      </w: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期间综合观测类工程项目新上设备建设及质保指导意见》中</w:t>
      </w:r>
      <w:r>
        <w:rPr>
          <w:rFonts w:ascii="Times New Roman" w:eastAsia="仿宋" w:hAnsi="Times New Roman" w:cs="Times New Roman" w:hint="eastAsia"/>
          <w:sz w:val="28"/>
          <w:szCs w:val="20"/>
          <w:lang w:eastAsia="zh-CN"/>
        </w:rPr>
        <w:t>“</w:t>
      </w:r>
      <w:r>
        <w:rPr>
          <w:rFonts w:ascii="Times New Roman" w:eastAsia="仿宋" w:hAnsi="Times New Roman" w:cs="Times New Roman" w:hint="eastAsia"/>
          <w:sz w:val="28"/>
          <w:szCs w:val="20"/>
          <w:lang w:val="en-US" w:eastAsia="zh-CN"/>
        </w:rPr>
        <w:t>智能无人机观测系统</w:t>
      </w:r>
      <w:r>
        <w:rPr>
          <w:rFonts w:ascii="Times New Roman" w:eastAsia="仿宋" w:hAnsi="Times New Roman" w:cs="Times New Roman" w:hint="eastAsia"/>
          <w:sz w:val="28"/>
          <w:szCs w:val="20"/>
          <w:lang w:eastAsia="zh-CN"/>
        </w:rPr>
        <w:t>”</w:t>
      </w:r>
      <w:r>
        <w:rPr>
          <w:rFonts w:ascii="Times New Roman" w:eastAsia="仿宋" w:hAnsi="Times New Roman" w:cs="Times New Roman" w:hint="default"/>
          <w:sz w:val="28"/>
          <w:szCs w:val="20"/>
        </w:rPr>
        <w:t>采购要求中相关要求执行，并提供相关承诺函。</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default"/>
          <w:sz w:val="28"/>
          <w:szCs w:val="20"/>
        </w:rPr>
        <w:t>（1）供应商</w:t>
      </w:r>
      <w:r>
        <w:rPr>
          <w:rFonts w:ascii="Times New Roman" w:eastAsia="仿宋" w:hAnsi="Times New Roman" w:cs="Times New Roman" w:hint="default"/>
          <w:sz w:val="28"/>
          <w:szCs w:val="28"/>
        </w:rPr>
        <w:t>将所有设备运送到招标人指定地点（运输相关费用由供应商负责），并负责安装调试。</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default"/>
          <w:sz w:val="28"/>
          <w:szCs w:val="20"/>
        </w:rPr>
        <w:t>（2）</w:t>
      </w: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8"/>
          <w:highlight w:val="yellow"/>
        </w:rPr>
        <w:t>质保期：8年</w:t>
      </w:r>
      <w:r>
        <w:rPr>
          <w:rFonts w:ascii="Times New Roman" w:eastAsia="仿宋" w:hAnsi="Times New Roman" w:cs="Times New Roman" w:hint="default"/>
          <w:sz w:val="28"/>
          <w:szCs w:val="28"/>
          <w:highlight w:val="none"/>
        </w:rPr>
        <w:t>，</w:t>
      </w:r>
      <w:r>
        <w:rPr>
          <w:rFonts w:ascii="Times New Roman" w:eastAsia="仿宋" w:hAnsi="Times New Roman" w:cs="Times New Roman" w:hint="default"/>
          <w:sz w:val="28"/>
          <w:szCs w:val="20"/>
        </w:rPr>
        <w:t>供应商</w:t>
      </w:r>
      <w:r>
        <w:rPr>
          <w:rFonts w:ascii="Times New Roman" w:eastAsia="仿宋" w:hAnsi="Times New Roman" w:cs="Times New Roman" w:hint="default"/>
          <w:sz w:val="28"/>
          <w:szCs w:val="28"/>
        </w:rPr>
        <w:t>需对质保期（保内、保外）政策进行阐述或承诺，列明有偿服务和无偿服务内容。</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（3）在质保期内， 设备供应商服务时间应为7</w:t>
      </w: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24小时，当投标产品或软件遭到损坏或出现故障时，要在用户报修之时起48小时内做出响应，开展维修维护工作，视情况双方协商设备恢复正常运行时限。</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（4）质保期过后，供应商仍有义务提供技术服务（包括提供设备维护、备件等）。</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（5）自合同生效之日起，供应商应在设备质保期内（8年）为提供的</w:t>
      </w:r>
      <w:r>
        <w:rPr>
          <w:rFonts w:ascii="Times New Roman" w:eastAsia="仿宋" w:hAnsi="Times New Roman" w:cs="Times New Roman" w:hint="eastAsia"/>
          <w:sz w:val="28"/>
          <w:szCs w:val="20"/>
          <w:lang w:val="en-US" w:eastAsia="zh-CN"/>
        </w:rPr>
        <w:t>智能</w:t>
      </w:r>
      <w:r>
        <w:rPr>
          <w:rFonts w:ascii="Times New Roman" w:eastAsia="仿宋" w:hAnsi="Times New Roman" w:cs="Times New Roman" w:hint="default"/>
          <w:sz w:val="28"/>
          <w:szCs w:val="20"/>
        </w:rPr>
        <w:t>无人机设备、</w:t>
      </w:r>
      <w:r>
        <w:rPr>
          <w:rFonts w:ascii="Times New Roman" w:eastAsia="仿宋" w:hAnsi="Times New Roman" w:cs="Times New Roman" w:hint="default"/>
          <w:sz w:val="28"/>
          <w:szCs w:val="20"/>
          <w:highlight w:val="none"/>
        </w:rPr>
        <w:t>机载多波段光谱成像仪、机载</w:t>
      </w:r>
      <w:r>
        <w:rPr>
          <w:rFonts w:ascii="Times New Roman" w:eastAsia="仿宋" w:hAnsi="Times New Roman" w:cs="Times New Roman" w:hint="eastAsia"/>
          <w:sz w:val="28"/>
          <w:szCs w:val="20"/>
          <w:highlight w:val="none"/>
          <w:lang w:val="en-US" w:eastAsia="zh-CN"/>
        </w:rPr>
        <w:t>三维</w:t>
      </w:r>
      <w:r>
        <w:rPr>
          <w:rFonts w:ascii="Times New Roman" w:eastAsia="仿宋" w:hAnsi="Times New Roman" w:cs="Times New Roman" w:hint="default"/>
          <w:sz w:val="28"/>
          <w:szCs w:val="20"/>
          <w:highlight w:val="none"/>
        </w:rPr>
        <w:t>激光</w:t>
      </w:r>
      <w:r>
        <w:rPr>
          <w:rFonts w:ascii="Times New Roman" w:eastAsia="仿宋" w:hAnsi="Times New Roman" w:cs="Times New Roman" w:hint="eastAsia"/>
          <w:sz w:val="28"/>
          <w:szCs w:val="20"/>
          <w:highlight w:val="none"/>
          <w:lang w:val="en-US" w:eastAsia="zh-CN"/>
        </w:rPr>
        <w:t>扫描</w:t>
      </w:r>
      <w:r>
        <w:rPr>
          <w:rFonts w:ascii="Times New Roman" w:eastAsia="仿宋" w:hAnsi="Times New Roman" w:cs="Times New Roman" w:hint="default"/>
          <w:sz w:val="28"/>
          <w:szCs w:val="20"/>
          <w:highlight w:val="none"/>
        </w:rPr>
        <w:t>雷达、机载双</w:t>
      </w:r>
      <w:r>
        <w:rPr>
          <w:rFonts w:ascii="Times New Roman" w:eastAsia="仿宋" w:hAnsi="Times New Roman" w:cs="Times New Roman" w:hint="eastAsia"/>
          <w:sz w:val="28"/>
          <w:szCs w:val="20"/>
          <w:highlight w:val="none"/>
          <w:lang w:val="en-US" w:eastAsia="zh-CN"/>
        </w:rPr>
        <w:t>通道</w:t>
      </w:r>
      <w:r>
        <w:rPr>
          <w:rFonts w:ascii="Times New Roman" w:eastAsia="仿宋" w:hAnsi="Times New Roman" w:cs="Times New Roman" w:hint="default"/>
          <w:sz w:val="28"/>
          <w:szCs w:val="20"/>
          <w:highlight w:val="none"/>
        </w:rPr>
        <w:t>热红外成像仪</w:t>
      </w:r>
      <w:r>
        <w:rPr>
          <w:rFonts w:ascii="Times New Roman" w:eastAsia="仿宋" w:hAnsi="Times New Roman" w:cs="Times New Roman" w:hint="default"/>
          <w:sz w:val="28"/>
          <w:szCs w:val="20"/>
        </w:rPr>
        <w:t>及服务投保机身损失险和第三者责任险，并确保保险持续有效。保单需将用户列为附加被保险人或损失受益人。未履行投保义务的，甲方有权从合同款项中扣除相应保费或终止合同。</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五、技术培训</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（1）供应商应免费向甲方提供培训，培训次数不少于</w:t>
      </w:r>
      <w:r>
        <w:rPr>
          <w:rFonts w:ascii="Times New Roman" w:eastAsia="仿宋" w:hAnsi="Times New Roman" w:cs="Times New Roman" w:hint="eastAsia"/>
          <w:sz w:val="28"/>
          <w:szCs w:val="20"/>
          <w:lang w:val="en-US" w:eastAsia="zh-CN"/>
        </w:rPr>
        <w:t>5</w:t>
      </w:r>
      <w:r>
        <w:rPr>
          <w:rFonts w:ascii="Times New Roman" w:eastAsia="仿宋" w:hAnsi="Times New Roman" w:cs="Times New Roman" w:hint="default"/>
          <w:sz w:val="28"/>
          <w:szCs w:val="20"/>
        </w:rPr>
        <w:t xml:space="preserve">次，培训人次不少于 </w:t>
      </w:r>
      <w:r>
        <w:rPr>
          <w:rFonts w:ascii="Times New Roman" w:eastAsia="仿宋" w:hAnsi="Times New Roman" w:cs="Times New Roman" w:hint="eastAsia"/>
          <w:sz w:val="28"/>
          <w:szCs w:val="20"/>
          <w:lang w:val="en-US" w:eastAsia="zh-CN"/>
        </w:rPr>
        <w:t>20</w:t>
      </w:r>
      <w:r>
        <w:rPr>
          <w:rFonts w:ascii="Times New Roman" w:eastAsia="仿宋" w:hAnsi="Times New Roman" w:cs="Times New Roman" w:hint="default"/>
          <w:sz w:val="28"/>
          <w:szCs w:val="20"/>
        </w:rPr>
        <w:t>人次，免费向用户提供设备安装、调试以及软件技术培训。</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2）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（3）技术培训内容包括：设备工作原理、使用方法、日常维护</w:t>
      </w:r>
      <w:r>
        <w:rPr>
          <w:rFonts w:ascii="Times New Roman" w:eastAsia="仿宋" w:hAnsi="Times New Roman" w:cs="Times New Roman" w:hint="eastAsia"/>
          <w:sz w:val="28"/>
          <w:szCs w:val="20"/>
          <w:lang w:eastAsia="zh-CN"/>
        </w:rPr>
        <w:t>、</w:t>
      </w:r>
      <w:r>
        <w:rPr>
          <w:rFonts w:ascii="Times New Roman" w:eastAsia="仿宋" w:hAnsi="Times New Roman" w:cs="Times New Roman" w:hint="eastAsia"/>
          <w:sz w:val="28"/>
          <w:szCs w:val="20"/>
          <w:lang w:val="en-US" w:eastAsia="zh-CN"/>
        </w:rPr>
        <w:t>仪器校准</w:t>
      </w:r>
      <w:r>
        <w:rPr>
          <w:rFonts w:ascii="Times New Roman" w:eastAsia="仿宋" w:hAnsi="Times New Roman" w:cs="Times New Roman" w:hint="default"/>
          <w:sz w:val="28"/>
          <w:szCs w:val="20"/>
        </w:rPr>
        <w:t>及一般常见故障的诊断及排除等。</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（4）培训时免费提供完整的培训资料，其中包括使用说明、工作原理、技术图纸、注意事项、安装调试方法和维修指南等。</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5）供应商提供的授课人员需具有设备的相关研发经验，能够从软硬件原理、安装调试、系统基本维护、常见问题解决办法以及数据处理分析应用等方面进行，保证用户培训人员能够掌握装备的安装、调试、操作和维护等。</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eastAsia"/>
          <w:sz w:val="28"/>
          <w:szCs w:val="28"/>
          <w:lang w:val="en-US" w:eastAsia="zh-CN"/>
        </w:rPr>
        <w:t>六</w:t>
      </w:r>
      <w:r>
        <w:rPr>
          <w:rFonts w:ascii="Times New Roman" w:eastAsia="仿宋" w:hAnsi="Times New Roman" w:cs="Times New Roman" w:hint="default"/>
          <w:sz w:val="28"/>
          <w:szCs w:val="28"/>
        </w:rPr>
        <w:t>、验收要求</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参照功能规格需求书、测试大纲，以及中国气象局最新业务管理规定等有关文件要求开展检验考核。</w:t>
      </w:r>
    </w:p>
    <w:p>
      <w:pPr>
        <w:numPr>
          <w:ilvl w:val="0"/>
          <w:numId w:val="5"/>
        </w:numPr>
        <w:ind w:firstLine="560" w:firstLineChars="200"/>
        <w:rPr>
          <w:rFonts w:ascii="Times New Roman" w:eastAsia="仿宋" w:hAnsi="Times New Roman" w:cs="Times New Roman" w:hint="eastAsia"/>
          <w:sz w:val="28"/>
          <w:szCs w:val="20"/>
          <w:highlight w:val="yellow"/>
        </w:rPr>
      </w:pPr>
      <w:r>
        <w:rPr>
          <w:rFonts w:ascii="Times New Roman" w:eastAsia="仿宋" w:hAnsi="Times New Roman" w:cs="Times New Roman" w:hint="eastAsia"/>
          <w:sz w:val="28"/>
          <w:szCs w:val="20"/>
          <w:highlight w:val="yellow"/>
          <w:lang w:val="en-US" w:eastAsia="zh-CN"/>
        </w:rPr>
        <w:t>提供的</w:t>
      </w:r>
      <w:r>
        <w:rPr>
          <w:rFonts w:ascii="Times New Roman" w:eastAsia="仿宋" w:hAnsi="Times New Roman" w:cs="Times New Roman" w:hint="default"/>
          <w:sz w:val="28"/>
          <w:szCs w:val="20"/>
          <w:highlight w:val="yellow"/>
        </w:rPr>
        <w:t>机载多波段光谱成像仪、机载</w:t>
      </w:r>
      <w:r>
        <w:rPr>
          <w:rFonts w:ascii="Times New Roman" w:eastAsia="仿宋" w:hAnsi="Times New Roman" w:cs="Times New Roman" w:hint="eastAsia"/>
          <w:sz w:val="28"/>
          <w:szCs w:val="20"/>
          <w:highlight w:val="yellow"/>
          <w:lang w:val="en-US" w:eastAsia="zh-CN"/>
        </w:rPr>
        <w:t>三维</w:t>
      </w:r>
      <w:r>
        <w:rPr>
          <w:rFonts w:ascii="Times New Roman" w:eastAsia="仿宋" w:hAnsi="Times New Roman" w:cs="Times New Roman" w:hint="default"/>
          <w:sz w:val="28"/>
          <w:szCs w:val="20"/>
          <w:highlight w:val="yellow"/>
        </w:rPr>
        <w:t>激光</w:t>
      </w:r>
      <w:r>
        <w:rPr>
          <w:rFonts w:ascii="Times New Roman" w:eastAsia="仿宋" w:hAnsi="Times New Roman" w:cs="Times New Roman" w:hint="eastAsia"/>
          <w:sz w:val="28"/>
          <w:szCs w:val="20"/>
          <w:highlight w:val="yellow"/>
          <w:lang w:val="en-US" w:eastAsia="zh-CN"/>
        </w:rPr>
        <w:t>扫描</w:t>
      </w:r>
      <w:r>
        <w:rPr>
          <w:rFonts w:ascii="Times New Roman" w:eastAsia="仿宋" w:hAnsi="Times New Roman" w:cs="Times New Roman" w:hint="default"/>
          <w:sz w:val="28"/>
          <w:szCs w:val="20"/>
          <w:highlight w:val="yellow"/>
        </w:rPr>
        <w:t>雷达、机载双</w:t>
      </w:r>
      <w:r>
        <w:rPr>
          <w:rFonts w:ascii="Times New Roman" w:eastAsia="仿宋" w:hAnsi="Times New Roman" w:cs="Times New Roman" w:hint="eastAsia"/>
          <w:sz w:val="28"/>
          <w:szCs w:val="20"/>
          <w:highlight w:val="yellow"/>
          <w:lang w:val="en-US" w:eastAsia="zh-CN"/>
        </w:rPr>
        <w:t>通道</w:t>
      </w:r>
      <w:r>
        <w:rPr>
          <w:rFonts w:ascii="Times New Roman" w:eastAsia="仿宋" w:hAnsi="Times New Roman" w:cs="Times New Roman" w:hint="default"/>
          <w:sz w:val="28"/>
          <w:szCs w:val="20"/>
          <w:highlight w:val="yellow"/>
        </w:rPr>
        <w:t>热红外成像仪</w:t>
      </w:r>
      <w:r>
        <w:rPr>
          <w:rFonts w:ascii="Times New Roman" w:eastAsia="仿宋" w:hAnsi="Times New Roman" w:cs="Times New Roman" w:hint="eastAsia"/>
          <w:sz w:val="28"/>
          <w:szCs w:val="20"/>
          <w:highlight w:val="yellow"/>
          <w:lang w:val="en-US" w:eastAsia="zh-CN"/>
        </w:rPr>
        <w:t>的载荷均需具备装备许可，否则验收为不合格，追究中标方的责任。</w:t>
      </w:r>
    </w:p>
    <w:p>
      <w:pPr>
        <w:numPr>
          <w:ilvl w:val="0"/>
          <w:numId w:val="5"/>
        </w:num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设备出厂前，采购人</w:t>
      </w:r>
      <w:r>
        <w:rPr>
          <w:rFonts w:ascii="Times New Roman" w:eastAsia="仿宋" w:hAnsi="Times New Roman" w:cs="Times New Roman" w:hint="eastAsia"/>
          <w:sz w:val="28"/>
          <w:szCs w:val="20"/>
          <w:lang w:val="en-US" w:eastAsia="zh-CN"/>
        </w:rPr>
        <w:t>需</w:t>
      </w:r>
      <w:r>
        <w:rPr>
          <w:rFonts w:ascii="Times New Roman" w:eastAsia="仿宋" w:hAnsi="Times New Roman" w:cs="Times New Roman" w:hint="default"/>
          <w:sz w:val="28"/>
          <w:szCs w:val="20"/>
        </w:rPr>
        <w:t>派人到中标厂家进行检验，供应商应在设备出厂前提供出厂检验项目指标测试程序和检验方法，供采购人参考，采购人可根据需要进行补充和修改。采购人委托有关部门赴生产厂家按验收规程做出厂抽检验收，这种验收不能降低供应商的责任。</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（2）设备安装、调试达到功能规格需求书规定的指标后，可进行初步验收。验收规范</w:t>
      </w:r>
      <w:r>
        <w:rPr>
          <w:rFonts w:ascii="Times New Roman" w:eastAsia="仿宋" w:hAnsi="Times New Roman" w:cs="Times New Roman" w:hint="default"/>
          <w:sz w:val="28"/>
          <w:szCs w:val="20"/>
          <w:lang w:eastAsia="zh-CN"/>
        </w:rPr>
        <w:t>（</w:t>
      </w:r>
      <w:r>
        <w:rPr>
          <w:rFonts w:ascii="Times New Roman" w:eastAsia="仿宋" w:hAnsi="Times New Roman" w:cs="Times New Roman" w:hint="default"/>
          <w:sz w:val="28"/>
          <w:szCs w:val="20"/>
        </w:rPr>
        <w:t>包括项目、指标、方式和测试仪器等</w:t>
      </w:r>
      <w:r>
        <w:rPr>
          <w:rFonts w:ascii="Times New Roman" w:eastAsia="仿宋" w:hAnsi="Times New Roman" w:cs="Times New Roman" w:hint="default"/>
          <w:sz w:val="28"/>
          <w:szCs w:val="20"/>
          <w:lang w:eastAsia="zh-CN"/>
        </w:rPr>
        <w:t>）</w:t>
      </w:r>
      <w:r>
        <w:rPr>
          <w:rFonts w:ascii="Times New Roman" w:eastAsia="仿宋" w:hAnsi="Times New Roman" w:cs="Times New Roman" w:hint="default"/>
          <w:sz w:val="28"/>
          <w:szCs w:val="20"/>
        </w:rPr>
        <w:t>应由供应商在前一个月提交给采购人。采购人可根据合同</w:t>
      </w:r>
      <w:r>
        <w:rPr>
          <w:rFonts w:ascii="Times New Roman" w:eastAsia="仿宋" w:hAnsi="Times New Roman" w:cs="Times New Roman" w:hint="default"/>
          <w:sz w:val="28"/>
          <w:szCs w:val="20"/>
          <w:lang w:eastAsia="zh-CN"/>
        </w:rPr>
        <w:t>、</w:t>
      </w:r>
      <w:r>
        <w:rPr>
          <w:rFonts w:ascii="Times New Roman" w:eastAsia="仿宋" w:hAnsi="Times New Roman" w:cs="Times New Roman" w:hint="default"/>
          <w:sz w:val="28"/>
          <w:szCs w:val="20"/>
        </w:rPr>
        <w:t>功能规格需求书以及采购人的有关规定进行修改和补充，经双方确认后形成验收文件作为验收依据。验收测试合格后，双方签署初验合格协议，设备进入试运行期。</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（3）设备经过1个月试运行期，试运行期间进行</w:t>
      </w:r>
      <w:r>
        <w:rPr>
          <w:rFonts w:ascii="Times New Roman" w:eastAsia="仿宋" w:hAnsi="Times New Roman" w:cs="Times New Roman" w:hint="default"/>
          <w:sz w:val="28"/>
          <w:szCs w:val="28"/>
        </w:rPr>
        <w:t>1次/每天，</w:t>
      </w:r>
      <w:r>
        <w:rPr>
          <w:rFonts w:ascii="Times New Roman" w:eastAsia="仿宋" w:hAnsi="Times New Roman" w:cs="Times New Roman" w:hint="default"/>
          <w:sz w:val="28"/>
          <w:szCs w:val="28"/>
          <w:lang w:val="en-US" w:eastAsia="zh-CN"/>
        </w:rPr>
        <w:t>每次</w:t>
      </w:r>
      <w:r>
        <w:rPr>
          <w:rFonts w:ascii="Times New Roman" w:eastAsia="仿宋" w:hAnsi="Times New Roman" w:cs="Times New Roman" w:hint="default"/>
          <w:sz w:val="28"/>
          <w:szCs w:val="28"/>
        </w:rPr>
        <w:t>不少于30分钟的飞行试验，</w:t>
      </w:r>
      <w:r>
        <w:rPr>
          <w:rFonts w:ascii="Times New Roman" w:eastAsia="仿宋" w:hAnsi="Times New Roman" w:cs="Times New Roman" w:hint="default"/>
          <w:sz w:val="28"/>
          <w:szCs w:val="28"/>
          <w:lang w:val="en-US" w:eastAsia="zh-CN"/>
        </w:rPr>
        <w:t>指标</w:t>
      </w:r>
      <w:r>
        <w:rPr>
          <w:rFonts w:ascii="Times New Roman" w:eastAsia="仿宋" w:hAnsi="Times New Roman" w:cs="Times New Roman" w:hint="default"/>
          <w:sz w:val="28"/>
          <w:szCs w:val="20"/>
        </w:rPr>
        <w:t>达到</w:t>
      </w:r>
      <w:r>
        <w:rPr>
          <w:rFonts w:ascii="Times New Roman" w:eastAsia="仿宋" w:hAnsi="Times New Roman" w:cs="Times New Roman" w:hint="eastAsia"/>
          <w:sz w:val="28"/>
          <w:szCs w:val="20"/>
          <w:lang w:eastAsia="zh-CN"/>
        </w:rPr>
        <w:t>《</w:t>
      </w:r>
      <w:r>
        <w:rPr>
          <w:rFonts w:ascii="Times New Roman" w:eastAsia="仿宋" w:hAnsi="Times New Roman" w:cs="Times New Roman" w:hint="eastAsia"/>
          <w:sz w:val="28"/>
          <w:szCs w:val="20"/>
          <w:lang w:val="en-US" w:eastAsia="zh-CN"/>
        </w:rPr>
        <w:t>基于无人机的农业与生态观测系统-机载三维激光扫描雷达</w:t>
      </w:r>
      <w:r>
        <w:rPr>
          <w:rFonts w:ascii="Times New Roman" w:eastAsia="仿宋" w:hAnsi="Times New Roman" w:cs="Times New Roman" w:hint="default"/>
          <w:sz w:val="28"/>
          <w:szCs w:val="20"/>
        </w:rPr>
        <w:t>功能规格需求书</w:t>
      </w:r>
      <w:r>
        <w:rPr>
          <w:rFonts w:ascii="Times New Roman" w:eastAsia="仿宋" w:hAnsi="Times New Roman" w:cs="Times New Roman" w:hint="eastAsia"/>
          <w:sz w:val="28"/>
          <w:szCs w:val="20"/>
          <w:lang w:eastAsia="zh-CN"/>
        </w:rPr>
        <w:t>》、《</w:t>
      </w:r>
      <w:r>
        <w:rPr>
          <w:rFonts w:ascii="Times New Roman" w:eastAsia="仿宋" w:hAnsi="Times New Roman" w:cs="Times New Roman" w:hint="default"/>
          <w:sz w:val="28"/>
          <w:szCs w:val="20"/>
          <w:highlight w:val="none"/>
        </w:rPr>
        <w:t>机载多波段光谱成像仪功能规格需求书</w:t>
      </w:r>
      <w:r>
        <w:rPr>
          <w:rFonts w:ascii="Times New Roman" w:eastAsia="仿宋" w:hAnsi="Times New Roman" w:cs="Times New Roman" w:hint="eastAsia"/>
          <w:sz w:val="28"/>
          <w:szCs w:val="20"/>
          <w:highlight w:val="none"/>
          <w:lang w:eastAsia="zh-CN"/>
        </w:rPr>
        <w:t>》、《</w:t>
      </w:r>
      <w:r>
        <w:rPr>
          <w:rFonts w:ascii="Times New Roman" w:eastAsia="仿宋" w:hAnsi="Times New Roman" w:cs="Times New Roman" w:hint="eastAsia"/>
          <w:sz w:val="28"/>
          <w:szCs w:val="20"/>
          <w:highlight w:val="none"/>
          <w:lang w:val="en-US" w:eastAsia="zh-CN"/>
        </w:rPr>
        <w:t>基于无人机的农业与生态观测系统-</w:t>
      </w:r>
      <w:r>
        <w:rPr>
          <w:rFonts w:ascii="Times New Roman" w:eastAsia="仿宋" w:hAnsi="Times New Roman" w:cs="Times New Roman" w:hint="default"/>
          <w:sz w:val="28"/>
          <w:szCs w:val="20"/>
          <w:highlight w:val="none"/>
        </w:rPr>
        <w:t>机载双</w:t>
      </w:r>
      <w:r>
        <w:rPr>
          <w:rFonts w:ascii="Times New Roman" w:eastAsia="仿宋" w:hAnsi="Times New Roman" w:cs="Times New Roman" w:hint="eastAsia"/>
          <w:sz w:val="28"/>
          <w:szCs w:val="20"/>
          <w:highlight w:val="none"/>
          <w:lang w:val="en-US" w:eastAsia="zh-CN"/>
        </w:rPr>
        <w:t>通道</w:t>
      </w:r>
      <w:r>
        <w:rPr>
          <w:rFonts w:ascii="Times New Roman" w:eastAsia="仿宋" w:hAnsi="Times New Roman" w:cs="Times New Roman" w:hint="default"/>
          <w:sz w:val="28"/>
          <w:szCs w:val="20"/>
          <w:highlight w:val="none"/>
        </w:rPr>
        <w:t>热红外成像仪功能规格需求书</w:t>
      </w:r>
      <w:r>
        <w:rPr>
          <w:rFonts w:ascii="Times New Roman" w:eastAsia="仿宋" w:hAnsi="Times New Roman" w:cs="Times New Roman" w:hint="eastAsia"/>
          <w:sz w:val="28"/>
          <w:szCs w:val="20"/>
          <w:highlight w:val="none"/>
          <w:lang w:val="en-US" w:eastAsia="zh-CN"/>
        </w:rPr>
        <w:t>》</w:t>
      </w:r>
      <w:r>
        <w:rPr>
          <w:rFonts w:ascii="Times New Roman" w:eastAsia="仿宋" w:hAnsi="Times New Roman" w:cs="Times New Roman" w:hint="default"/>
          <w:sz w:val="28"/>
          <w:szCs w:val="20"/>
          <w:highlight w:val="none"/>
        </w:rPr>
        <w:t>的要求，可进行</w:t>
      </w:r>
      <w:r>
        <w:rPr>
          <w:rFonts w:ascii="Times New Roman" w:eastAsia="仿宋" w:hAnsi="Times New Roman" w:cs="Times New Roman" w:hint="default"/>
          <w:sz w:val="28"/>
          <w:szCs w:val="20"/>
        </w:rPr>
        <w:t>最终验收。在试运行期间，由于设备质量等造成某些指标达不到要求，允许供应商更换或进行修复。</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（4）设备安装调试和试运行结束后，采购人组织最终验收。当满足以下条件时，采购人确认验收合格签署验收合格证：</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ab/>
      </w:r>
      <w:r>
        <w:rPr>
          <w:rFonts w:ascii="Times New Roman" w:eastAsia="仿宋" w:hAnsi="Times New Roman" w:cs="Times New Roman" w:hint="default"/>
          <w:sz w:val="28"/>
          <w:szCs w:val="20"/>
        </w:rPr>
        <w:t>供应商已提供合同中签署的全部货物及完整技术资料；</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货物符合技术规格，性能满足要求；</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ab/>
      </w:r>
      <w:r>
        <w:rPr>
          <w:rFonts w:ascii="Times New Roman" w:eastAsia="仿宋" w:hAnsi="Times New Roman" w:cs="Times New Roman" w:hint="default"/>
          <w:sz w:val="28"/>
          <w:szCs w:val="20"/>
        </w:rPr>
        <w:t>安装工程符合技术要求，系统性能满足要求，设备正常运行。</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eastAsia"/>
          <w:sz w:val="28"/>
          <w:szCs w:val="28"/>
          <w:lang w:val="en-US" w:eastAsia="zh-CN"/>
        </w:rPr>
        <w:t>六</w:t>
      </w:r>
      <w:r>
        <w:rPr>
          <w:rFonts w:ascii="Times New Roman" w:eastAsia="仿宋" w:hAnsi="Times New Roman" w:cs="Times New Roman" w:hint="default"/>
          <w:sz w:val="28"/>
          <w:szCs w:val="28"/>
        </w:rPr>
        <w:t>、其他要求</w:t>
      </w:r>
    </w:p>
    <w:p>
      <w:pPr>
        <w:spacing w:line="560" w:lineRule="exact"/>
        <w:ind w:left="420" w:leftChars="200"/>
        <w:rPr>
          <w:rFonts w:ascii="Times New Roman" w:eastAsia="仿宋" w:hAnsi="Times New Roman" w:cs="Times New Roman" w:hint="default"/>
          <w:color w:val="FF0000"/>
          <w:sz w:val="28"/>
          <w:szCs w:val="28"/>
        </w:rPr>
      </w:pPr>
      <w:r>
        <w:rPr>
          <w:rFonts w:eastAsia="仿宋"/>
          <w:sz w:val="28"/>
          <w:szCs w:val="20"/>
        </w:rPr>
        <w:t>详见采购需求-其他技术及商务需求。</w:t>
      </w:r>
    </w:p>
    <w:p>
      <w:r>
        <w:rPr>
          <w:rFonts w:ascii="Times New Roman" w:eastAsia="仿宋" w:hAnsi="Times New Roman" w:cs="Times New Roman" w:hint="default"/>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40"/>
        <w:gridCol w:w="2075"/>
        <w:gridCol w:w="1050"/>
        <w:gridCol w:w="1460"/>
        <w:gridCol w:w="1665"/>
        <w:gridCol w:w="1050"/>
        <w:gridCol w:w="62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智能无人机观测系统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1,990,000.00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无</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1,990,000.00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68"/>
        <w:gridCol w:w="1488"/>
        <w:gridCol w:w="1193"/>
        <w:gridCol w:w="368"/>
        <w:gridCol w:w="840"/>
        <w:gridCol w:w="700"/>
        <w:gridCol w:w="604"/>
        <w:gridCol w:w="29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生态遥感中心(001039022)</w:t>
            </w:r>
          </w:p>
        </w:tc>
        <w:tc>
          <w:tcPr/>
          <w:p>
            <w:r>
              <w:t>智能无人机观测系统</w:t>
            </w:r>
          </w:p>
        </w:tc>
        <w:tc>
          <w:tcPr/>
          <w:p>
            <w:r>
              <w:t>1</w:t>
            </w:r>
          </w:p>
        </w:tc>
        <w:tc>
          <w:tcPr/>
          <w:p>
            <w:r>
              <w:t>1990000.00</w:t>
            </w:r>
          </w:p>
        </w:tc>
        <w:tc>
          <w:tcPr/>
          <w:p>
            <w:r>
              <w:t xml:space="preserve">1990000.00  </w:t>
            </w:r>
          </w:p>
        </w:tc>
        <w:tc>
          <w:tcPr/>
          <w:p>
            <w:r>
              <w:t>上海市内</w:t>
            </w:r>
          </w:p>
        </w:tc>
        <w:tc>
          <w:tcPr/>
          <w:p>
            <w:r>
              <w:t>上海市生态气象和卫星遥感中心(麻炳欣/18918206285)</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347B80">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347B80">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依据中国气象局《</w:t>
      </w:r>
      <w:r>
        <w:rPr>
          <w:rFonts w:ascii="仿宋" w:eastAsia="仿宋" w:hAnsi="仿宋" w:cs="仿宋" w:hint="eastAsia"/>
          <w:sz w:val="28"/>
          <w:szCs w:val="20"/>
        </w:rPr>
        <w:t>2025</w:t>
      </w:r>
      <w:r>
        <w:rPr>
          <w:rFonts w:ascii="仿宋" w:eastAsia="仿宋" w:hAnsi="仿宋" w:cs="仿宋" w:hint="eastAsia"/>
          <w:sz w:val="28"/>
          <w:szCs w:val="20"/>
        </w:rPr>
        <w:t>年站网和雷达工程建设初步设计安排》，在</w:t>
      </w:r>
      <w:r>
        <w:rPr>
          <w:rFonts w:ascii="仿宋" w:eastAsia="仿宋" w:hAnsi="仿宋" w:cs="仿宋" w:hint="eastAsia"/>
          <w:sz w:val="28"/>
          <w:szCs w:val="20"/>
        </w:rPr>
        <w:t>上海</w:t>
      </w:r>
      <w:r>
        <w:rPr>
          <w:rFonts w:ascii="仿宋" w:eastAsia="仿宋" w:hAnsi="仿宋" w:cs="仿宋" w:hint="eastAsia"/>
          <w:sz w:val="28"/>
          <w:szCs w:val="20"/>
        </w:rPr>
        <w:t>建设</w:t>
      </w:r>
      <w:r>
        <w:rPr>
          <w:rFonts w:ascii="仿宋" w:eastAsia="仿宋" w:hAnsi="仿宋" w:cs="仿宋" w:hint="eastAsia"/>
          <w:sz w:val="28"/>
          <w:szCs w:val="20"/>
        </w:rPr>
        <w:t>1</w:t>
      </w:r>
      <w:r>
        <w:rPr>
          <w:rFonts w:ascii="仿宋" w:eastAsia="仿宋" w:hAnsi="仿宋" w:cs="仿宋" w:hint="eastAsia"/>
          <w:sz w:val="28"/>
          <w:szCs w:val="20"/>
        </w:rPr>
        <w:t>套</w:t>
      </w:r>
      <w:r>
        <w:rPr>
          <w:rFonts w:ascii="仿宋" w:eastAsia="仿宋" w:hAnsi="仿宋" w:cs="仿宋" w:hint="eastAsia"/>
          <w:sz w:val="28"/>
          <w:szCs w:val="20"/>
        </w:rPr>
        <w:t>智能无人机观测系统</w:t>
      </w:r>
      <w:r>
        <w:rPr>
          <w:rFonts w:ascii="仿宋" w:eastAsia="仿宋" w:hAnsi="仿宋" w:cs="仿宋" w:hint="eastAsia"/>
          <w:sz w:val="28"/>
          <w:szCs w:val="20"/>
        </w:rPr>
        <w:t>。通过</w:t>
      </w:r>
      <w:r>
        <w:rPr>
          <w:rFonts w:ascii="仿宋" w:eastAsia="仿宋" w:hAnsi="仿宋" w:cs="仿宋" w:hint="eastAsia"/>
          <w:sz w:val="28"/>
          <w:szCs w:val="20"/>
        </w:rPr>
        <w:t>建设智能无人机观测</w:t>
      </w:r>
      <w:r>
        <w:rPr>
          <w:rFonts w:ascii="仿宋" w:eastAsia="仿宋" w:hAnsi="仿宋" w:cs="仿宋" w:hint="eastAsia"/>
          <w:sz w:val="28"/>
          <w:szCs w:val="20"/>
        </w:rPr>
        <w:t>系统，</w:t>
      </w:r>
      <w:r>
        <w:rPr>
          <w:rFonts w:ascii="仿宋" w:eastAsia="仿宋" w:hAnsi="仿宋" w:cs="仿宋" w:hint="eastAsia"/>
          <w:color w:val="0000FF"/>
          <w:sz w:val="28"/>
          <w:szCs w:val="20"/>
        </w:rPr>
        <w:t>通过无人机搭载机载高光谱成像仪、机载激光雷达系统、机载可见光成像仪、</w:t>
      </w:r>
      <w:r>
        <w:rPr>
          <w:rFonts w:ascii="仿宋" w:eastAsia="仿宋" w:hAnsi="仿宋" w:cs="仿宋" w:hint="eastAsia"/>
          <w:color w:val="0000FF"/>
          <w:sz w:val="28"/>
          <w:szCs w:val="20"/>
        </w:rPr>
        <w:t>机载双摄热红外</w:t>
      </w:r>
      <w:r>
        <w:rPr>
          <w:rFonts w:ascii="仿宋" w:eastAsia="仿宋" w:hAnsi="仿宋" w:cs="仿宋" w:hint="eastAsia"/>
          <w:color w:val="0000FF"/>
          <w:sz w:val="28"/>
          <w:szCs w:val="20"/>
        </w:rPr>
        <w:t>成像仪等装置，开展植被等生态系统的监测，获取植被长势等</w:t>
      </w:r>
      <w:r>
        <w:rPr>
          <w:rFonts w:ascii="仿宋" w:eastAsia="仿宋" w:hAnsi="仿宋" w:cs="仿宋" w:hint="eastAsia"/>
          <w:color w:val="0000FF"/>
          <w:sz w:val="28"/>
          <w:szCs w:val="20"/>
        </w:rPr>
        <w:t>观测数据，结合地面、遥感观测数据，实现植被等生态系统的评估；在洪水、旱情、火灾等灾情方面，获取地面高精度实时监测数据，为开展防灾减灾提供数据支撑。</w:t>
      </w:r>
    </w:p>
    <w:p w:rsidR="00347B80">
      <w:pPr>
        <w:ind w:firstLine="560" w:firstLineChars="200"/>
        <w:rPr>
          <w:rFonts w:ascii="仿宋" w:eastAsia="仿宋" w:hAnsi="仿宋" w:cs="仿宋"/>
          <w:b/>
          <w:bCs/>
          <w:sz w:val="28"/>
          <w:szCs w:val="20"/>
        </w:rPr>
      </w:pPr>
      <w:r>
        <w:rPr>
          <w:rFonts w:ascii="仿宋" w:eastAsia="仿宋" w:hAnsi="仿宋" w:cs="仿宋" w:hint="eastAsia"/>
          <w:b/>
          <w:bCs/>
          <w:sz w:val="28"/>
          <w:szCs w:val="20"/>
        </w:rPr>
        <w:t>二</w:t>
      </w:r>
      <w:r>
        <w:rPr>
          <w:rFonts w:ascii="仿宋" w:eastAsia="仿宋" w:hAnsi="仿宋" w:cs="仿宋" w:hint="eastAsia"/>
          <w:b/>
          <w:bCs/>
          <w:sz w:val="28"/>
          <w:szCs w:val="20"/>
        </w:rPr>
        <w:t>、培训要求</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w:t>
      </w:r>
      <w:r>
        <w:rPr>
          <w:rFonts w:ascii="仿宋" w:eastAsia="仿宋" w:hAnsi="仿宋" w:cs="仿宋" w:hint="eastAsia"/>
          <w:sz w:val="28"/>
          <w:szCs w:val="20"/>
        </w:rPr>
        <w:t>的质量控制、质量保证方法和措施；掌握本项目进一步开发、应用所需的知识和技能。书面承诺每种设备的培训讲师具有中级以上职称或从事该设备技术工作至少</w:t>
      </w:r>
      <w:r>
        <w:rPr>
          <w:rFonts w:ascii="仿宋" w:eastAsia="仿宋" w:hAnsi="仿宋" w:cs="仿宋" w:hint="eastAsia"/>
          <w:sz w:val="28"/>
          <w:szCs w:val="20"/>
        </w:rPr>
        <w:t>2</w:t>
      </w:r>
      <w:r>
        <w:rPr>
          <w:rFonts w:ascii="仿宋" w:eastAsia="仿宋" w:hAnsi="仿宋" w:cs="仿宋" w:hint="eastAsia"/>
          <w:sz w:val="28"/>
          <w:szCs w:val="20"/>
        </w:rPr>
        <w:t>年；</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w:t>
      </w:r>
      <w:r>
        <w:rPr>
          <w:rFonts w:ascii="仿宋" w:eastAsia="仿宋" w:hAnsi="仿宋" w:cs="仿宋" w:hint="eastAsia"/>
          <w:sz w:val="28"/>
          <w:szCs w:val="20"/>
        </w:rPr>
        <w:t>2</w:t>
      </w:r>
      <w:r>
        <w:rPr>
          <w:rFonts w:ascii="仿宋" w:eastAsia="仿宋" w:hAnsi="仿宋" w:cs="仿宋" w:hint="eastAsia"/>
          <w:sz w:val="28"/>
          <w:szCs w:val="20"/>
        </w:rPr>
        <w:t>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rPr>
        <w:t>2</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rPr>
        <w:t>2</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rsidR="00347B80">
      <w:pPr>
        <w:ind w:firstLine="560" w:firstLineChars="200"/>
        <w:rPr>
          <w:rFonts w:ascii="仿宋" w:eastAsia="仿宋" w:hAnsi="仿宋" w:cs="仿宋"/>
          <w:b/>
          <w:bCs/>
          <w:sz w:val="28"/>
          <w:szCs w:val="20"/>
        </w:rPr>
      </w:pPr>
      <w:r>
        <w:rPr>
          <w:rFonts w:ascii="仿宋" w:eastAsia="仿宋" w:hAnsi="仿宋" w:cs="仿宋" w:hint="eastAsia"/>
          <w:b/>
          <w:bCs/>
          <w:sz w:val="28"/>
          <w:szCs w:val="20"/>
        </w:rPr>
        <w:t>三</w:t>
      </w:r>
      <w:r>
        <w:rPr>
          <w:rFonts w:ascii="仿宋" w:eastAsia="仿宋" w:hAnsi="仿宋" w:cs="仿宋" w:hint="eastAsia"/>
          <w:b/>
          <w:bCs/>
          <w:sz w:val="28"/>
          <w:szCs w:val="20"/>
        </w:rPr>
        <w:t>、交货要求及履约地点</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rPr>
        <w:t>上海域内</w:t>
      </w:r>
      <w:r>
        <w:rPr>
          <w:rFonts w:ascii="仿宋" w:eastAsia="仿宋" w:hAnsi="仿宋" w:cs="仿宋" w:hint="eastAsia"/>
          <w:sz w:val="28"/>
          <w:szCs w:val="20"/>
        </w:rPr>
        <w:t>（运输相关费用由供应商负责），并负责安装调试。</w:t>
      </w:r>
    </w:p>
    <w:p w:rsidR="00347B80">
      <w:pPr>
        <w:ind w:left="559" w:leftChars="266"/>
        <w:rPr>
          <w:rFonts w:ascii="仿宋" w:eastAsia="仿宋" w:hAnsi="仿宋" w:cs="仿宋"/>
          <w:b/>
          <w:bCs/>
          <w:sz w:val="28"/>
          <w:szCs w:val="20"/>
        </w:rPr>
      </w:pPr>
      <w:r>
        <w:rPr>
          <w:rFonts w:ascii="仿宋" w:eastAsia="仿宋" w:hAnsi="仿宋" w:cs="仿宋" w:hint="eastAsia"/>
          <w:sz w:val="28"/>
          <w:szCs w:val="20"/>
        </w:rPr>
        <w:t>合同签订后</w:t>
      </w:r>
      <w:r>
        <w:rPr>
          <w:rFonts w:ascii="仿宋" w:eastAsia="仿宋" w:hAnsi="仿宋" w:cs="仿宋" w:hint="eastAsia"/>
          <w:sz w:val="28"/>
          <w:szCs w:val="20"/>
        </w:rPr>
        <w:t>1</w:t>
      </w:r>
      <w:r>
        <w:rPr>
          <w:rFonts w:ascii="仿宋" w:eastAsia="仿宋" w:hAnsi="仿宋" w:cs="仿宋" w:hint="eastAsia"/>
          <w:sz w:val="28"/>
          <w:szCs w:val="20"/>
        </w:rPr>
        <w:t>50</w:t>
      </w:r>
      <w:r>
        <w:rPr>
          <w:rFonts w:ascii="仿宋" w:eastAsia="仿宋" w:hAnsi="仿宋" w:cs="仿宋" w:hint="eastAsia"/>
          <w:sz w:val="28"/>
          <w:szCs w:val="20"/>
        </w:rPr>
        <w:t>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四</w:t>
      </w:r>
      <w:r>
        <w:rPr>
          <w:rFonts w:ascii="仿宋" w:eastAsia="仿宋" w:hAnsi="仿宋" w:cs="仿宋" w:hint="eastAsia"/>
          <w:b/>
          <w:bCs/>
          <w:sz w:val="28"/>
          <w:szCs w:val="20"/>
        </w:rPr>
        <w:t>、服务团队要求</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w:t>
      </w:r>
      <w:r>
        <w:rPr>
          <w:rFonts w:ascii="仿宋" w:eastAsia="仿宋" w:hAnsi="仿宋" w:cs="仿宋" w:hint="eastAsia"/>
          <w:sz w:val="28"/>
          <w:szCs w:val="20"/>
        </w:rPr>
        <w:t>6</w:t>
      </w:r>
      <w:r>
        <w:rPr>
          <w:rFonts w:ascii="仿宋" w:eastAsia="仿宋" w:hAnsi="仿宋" w:cs="仿宋" w:hint="eastAsia"/>
          <w:sz w:val="28"/>
          <w:szCs w:val="20"/>
        </w:rPr>
        <w:t>个月任意</w:t>
      </w:r>
      <w:r>
        <w:rPr>
          <w:rFonts w:ascii="仿宋" w:eastAsia="仿宋" w:hAnsi="仿宋" w:cs="仿宋" w:hint="eastAsia"/>
          <w:sz w:val="28"/>
          <w:szCs w:val="20"/>
        </w:rPr>
        <w:t>1</w:t>
      </w:r>
      <w:r>
        <w:rPr>
          <w:rFonts w:ascii="仿宋" w:eastAsia="仿宋" w:hAnsi="仿宋" w:cs="仿宋" w:hint="eastAsia"/>
          <w:sz w:val="28"/>
          <w:szCs w:val="20"/>
        </w:rPr>
        <w:t>个月团队人员在投标人所在公司的社保缴纳证明（投标人为新成立公司，或者有关人员为退休人员的，可提供聘用合同）。</w:t>
      </w:r>
    </w:p>
    <w:p w:rsidR="00347B80">
      <w:pPr>
        <w:ind w:firstLine="560" w:firstLineChars="200"/>
        <w:rPr>
          <w:rFonts w:ascii="仿宋" w:eastAsia="仿宋" w:hAnsi="仿宋" w:cs="仿宋"/>
          <w:b/>
          <w:bCs/>
          <w:sz w:val="28"/>
          <w:szCs w:val="20"/>
        </w:rPr>
      </w:pPr>
      <w:r>
        <w:rPr>
          <w:rFonts w:ascii="仿宋" w:eastAsia="仿宋" w:hAnsi="仿宋" w:cs="仿宋" w:hint="eastAsia"/>
          <w:b/>
          <w:bCs/>
          <w:sz w:val="28"/>
          <w:szCs w:val="20"/>
        </w:rPr>
        <w:t>五</w:t>
      </w:r>
      <w:r>
        <w:rPr>
          <w:rFonts w:ascii="仿宋" w:eastAsia="仿宋" w:hAnsi="仿宋" w:cs="仿宋" w:hint="eastAsia"/>
          <w:b/>
          <w:bCs/>
          <w:sz w:val="28"/>
          <w:szCs w:val="20"/>
        </w:rPr>
        <w:t>、投标产品软件兼容性要求</w:t>
      </w:r>
    </w:p>
    <w:p w:rsidR="00347B80">
      <w:pPr>
        <w:ind w:firstLine="560" w:firstLineChars="200"/>
        <w:rPr>
          <w:rFonts w:ascii="仿宋" w:eastAsia="仿宋" w:hAnsi="仿宋" w:cs="仿宋"/>
          <w:sz w:val="28"/>
          <w:szCs w:val="20"/>
        </w:rPr>
      </w:pPr>
      <w:r>
        <w:rPr>
          <w:rFonts w:ascii="仿宋" w:eastAsia="仿宋" w:hAnsi="仿宋" w:cs="仿宋" w:hint="eastAsia"/>
          <w:color w:val="0000FF"/>
          <w:sz w:val="28"/>
          <w:szCs w:val="20"/>
        </w:rPr>
        <w:t>设备软件兼容性强，支持</w:t>
      </w:r>
      <w:r>
        <w:rPr>
          <w:rFonts w:ascii="仿宋" w:eastAsia="仿宋" w:hAnsi="仿宋" w:cs="仿宋" w:hint="eastAsia"/>
          <w:color w:val="0000FF"/>
          <w:sz w:val="28"/>
          <w:szCs w:val="20"/>
        </w:rPr>
        <w:t>UDP</w:t>
      </w:r>
      <w:r>
        <w:rPr>
          <w:rFonts w:ascii="仿宋" w:eastAsia="仿宋" w:hAnsi="仿宋" w:cs="仿宋" w:hint="eastAsia"/>
          <w:color w:val="0000FF"/>
          <w:sz w:val="28"/>
          <w:szCs w:val="20"/>
        </w:rPr>
        <w:t>、</w:t>
      </w:r>
      <w:r>
        <w:rPr>
          <w:rFonts w:ascii="仿宋" w:eastAsia="仿宋" w:hAnsi="仿宋" w:cs="仿宋" w:hint="eastAsia"/>
          <w:color w:val="0000FF"/>
          <w:sz w:val="28"/>
          <w:szCs w:val="20"/>
        </w:rPr>
        <w:t>TCP</w:t>
      </w:r>
      <w:r>
        <w:rPr>
          <w:rFonts w:ascii="仿宋" w:eastAsia="仿宋" w:hAnsi="仿宋" w:cs="仿宋" w:hint="eastAsia"/>
          <w:color w:val="0000FF"/>
          <w:sz w:val="28"/>
          <w:szCs w:val="20"/>
        </w:rPr>
        <w:t>等协议，可无缝接入局域网，也可接入互联网网络系统，实现与局域网或者互联网网络系统、大数据云平台无缝接入，完全符合甲方相关要求和规范，保证其系统的兼容性和功能的完整性。</w:t>
      </w:r>
      <w:r>
        <w:rPr>
          <w:rFonts w:ascii="仿宋" w:eastAsia="仿宋" w:hAnsi="仿宋" w:cs="仿宋" w:hint="eastAsia"/>
          <w:sz w:val="28"/>
          <w:szCs w:val="20"/>
        </w:rPr>
        <w:br/>
        <w:t xml:space="preserve">    </w:t>
      </w:r>
      <w:r>
        <w:rPr>
          <w:rFonts w:ascii="仿宋" w:eastAsia="仿宋" w:hAnsi="仿宋" w:cs="仿宋" w:hint="eastAsia"/>
          <w:b/>
          <w:bCs/>
          <w:sz w:val="28"/>
          <w:szCs w:val="20"/>
        </w:rPr>
        <w:t>六</w:t>
      </w:r>
      <w:r>
        <w:rPr>
          <w:rFonts w:ascii="仿宋" w:eastAsia="仿宋" w:hAnsi="仿宋" w:cs="仿宋" w:hint="eastAsia"/>
          <w:b/>
          <w:bCs/>
          <w:sz w:val="28"/>
          <w:szCs w:val="20"/>
        </w:rPr>
        <w:t>、</w:t>
      </w:r>
      <w:r>
        <w:rPr>
          <w:rFonts w:ascii="仿宋" w:eastAsia="仿宋" w:hAnsi="仿宋" w:cs="仿宋" w:hint="eastAsia"/>
          <w:b/>
          <w:bCs/>
          <w:sz w:val="28"/>
          <w:szCs w:val="20"/>
        </w:rPr>
        <w:t>质保服</w:t>
      </w:r>
      <w:r>
        <w:rPr>
          <w:rFonts w:ascii="仿宋" w:eastAsia="仿宋" w:hAnsi="仿宋" w:cs="仿宋" w:hint="eastAsia"/>
          <w:b/>
          <w:bCs/>
          <w:sz w:val="28"/>
          <w:szCs w:val="20"/>
        </w:rPr>
        <w:t>务</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质保期：</w:t>
      </w:r>
      <w:r>
        <w:rPr>
          <w:rFonts w:ascii="仿宋" w:eastAsia="仿宋" w:hAnsi="仿宋" w:cs="仿宋" w:hint="eastAsia"/>
          <w:sz w:val="28"/>
          <w:szCs w:val="20"/>
        </w:rPr>
        <w:t>智能无人机观测系统</w:t>
      </w:r>
      <w:r>
        <w:rPr>
          <w:rFonts w:ascii="仿宋" w:eastAsia="仿宋" w:hAnsi="仿宋" w:cs="仿宋" w:hint="eastAsia"/>
          <w:sz w:val="28"/>
          <w:szCs w:val="20"/>
        </w:rPr>
        <w:t>8</w:t>
      </w:r>
      <w:r>
        <w:rPr>
          <w:rFonts w:ascii="仿宋" w:eastAsia="仿宋" w:hAnsi="仿宋" w:cs="仿宋" w:hint="eastAsia"/>
          <w:sz w:val="28"/>
          <w:szCs w:val="20"/>
        </w:rPr>
        <w:t>年，从现场验收合格之日起开始计算质保期。</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质保期服务内容要求：</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）质保期内，因设备故障，投标人进行设备维修保障或更换时，需自备维修保障耗材和更换配件。</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）每年需进行</w:t>
      </w:r>
      <w:r>
        <w:rPr>
          <w:rFonts w:ascii="仿宋" w:eastAsia="仿宋" w:hAnsi="仿宋" w:cs="仿宋" w:hint="eastAsia"/>
          <w:sz w:val="28"/>
          <w:szCs w:val="20"/>
        </w:rPr>
        <w:t>1</w:t>
      </w:r>
      <w:r>
        <w:rPr>
          <w:rFonts w:ascii="仿宋" w:eastAsia="仿宋" w:hAnsi="仿宋" w:cs="仿宋" w:hint="eastAsia"/>
          <w:sz w:val="28"/>
          <w:szCs w:val="20"/>
        </w:rPr>
        <w:t>次现场巡检和</w:t>
      </w:r>
      <w:r>
        <w:rPr>
          <w:rFonts w:ascii="仿宋" w:eastAsia="仿宋" w:hAnsi="仿宋" w:cs="仿宋" w:hint="eastAsia"/>
          <w:sz w:val="28"/>
          <w:szCs w:val="20"/>
        </w:rPr>
        <w:t xml:space="preserve"> 2 </w:t>
      </w:r>
      <w:r>
        <w:rPr>
          <w:rFonts w:ascii="仿宋" w:eastAsia="仿宋" w:hAnsi="仿宋" w:cs="仿宋" w:hint="eastAsia"/>
          <w:sz w:val="28"/>
          <w:szCs w:val="20"/>
        </w:rPr>
        <w:t>次远程巡检，同时需提供必要的软件升级服务。</w:t>
      </w:r>
    </w:p>
    <w:p w:rsidR="00347B80">
      <w:pPr>
        <w:ind w:firstLine="560" w:firstLineChars="200"/>
        <w:rPr>
          <w:rFonts w:ascii="仿宋" w:eastAsia="仿宋" w:hAnsi="仿宋" w:cs="仿宋"/>
          <w:color w:val="0000FF"/>
          <w:sz w:val="28"/>
          <w:szCs w:val="20"/>
        </w:rPr>
      </w:pPr>
      <w:r>
        <w:rPr>
          <w:rFonts w:ascii="仿宋" w:eastAsia="仿宋" w:hAnsi="仿宋" w:cs="仿宋" w:hint="eastAsia"/>
          <w:sz w:val="28"/>
          <w:szCs w:val="20"/>
        </w:rPr>
        <w:t>（</w:t>
      </w:r>
      <w:r>
        <w:rPr>
          <w:rFonts w:ascii="仿宋" w:eastAsia="仿宋" w:hAnsi="仿宋" w:cs="仿宋" w:hint="eastAsia"/>
          <w:sz w:val="28"/>
          <w:szCs w:val="20"/>
        </w:rPr>
        <w:t>3</w:t>
      </w:r>
      <w:r>
        <w:rPr>
          <w:rFonts w:ascii="仿宋" w:eastAsia="仿宋" w:hAnsi="仿宋" w:cs="仿宋" w:hint="eastAsia"/>
          <w:sz w:val="28"/>
          <w:szCs w:val="20"/>
        </w:rPr>
        <w:t>）</w:t>
      </w:r>
      <w:r>
        <w:rPr>
          <w:rFonts w:ascii="仿宋" w:eastAsia="仿宋" w:hAnsi="仿宋" w:cs="仿宋"/>
          <w:color w:val="0000FF"/>
          <w:sz w:val="28"/>
          <w:szCs w:val="20"/>
        </w:rPr>
        <w:t>中标人在投标文件中应明确本项目采购设备自验收合格后</w:t>
      </w:r>
      <w:r>
        <w:rPr>
          <w:rFonts w:ascii="仿宋" w:eastAsia="仿宋" w:hAnsi="仿宋" w:cs="仿宋" w:hint="eastAsia"/>
          <w:color w:val="0000FF"/>
          <w:sz w:val="28"/>
          <w:szCs w:val="20"/>
        </w:rPr>
        <w:t>4G</w:t>
      </w:r>
      <w:r>
        <w:rPr>
          <w:rFonts w:ascii="仿宋" w:eastAsia="仿宋" w:hAnsi="仿宋" w:cs="仿宋" w:hint="eastAsia"/>
          <w:color w:val="0000FF"/>
          <w:sz w:val="28"/>
          <w:szCs w:val="20"/>
        </w:rPr>
        <w:t>通信模块以及摄像头内部的</w:t>
      </w:r>
      <w:r>
        <w:rPr>
          <w:rFonts w:ascii="仿宋" w:eastAsia="仿宋" w:hAnsi="仿宋" w:cs="仿宋" w:hint="eastAsia"/>
          <w:color w:val="0000FF"/>
          <w:sz w:val="28"/>
          <w:szCs w:val="20"/>
        </w:rPr>
        <w:t>4G</w:t>
      </w:r>
      <w:r>
        <w:rPr>
          <w:rFonts w:ascii="仿宋" w:eastAsia="仿宋" w:hAnsi="仿宋" w:cs="仿宋" w:hint="eastAsia"/>
          <w:color w:val="0000FF"/>
          <w:sz w:val="28"/>
          <w:szCs w:val="20"/>
        </w:rPr>
        <w:t>通信模块</w:t>
      </w:r>
      <w:r>
        <w:rPr>
          <w:rFonts w:ascii="仿宋" w:eastAsia="仿宋" w:hAnsi="仿宋" w:cs="仿宋" w:hint="eastAsia"/>
          <w:color w:val="0000FF"/>
          <w:sz w:val="28"/>
          <w:szCs w:val="20"/>
        </w:rPr>
        <w:t>8</w:t>
      </w:r>
      <w:r>
        <w:rPr>
          <w:rFonts w:ascii="仿宋" w:eastAsia="仿宋" w:hAnsi="仿宋" w:cs="仿宋" w:hint="eastAsia"/>
          <w:color w:val="0000FF"/>
          <w:sz w:val="28"/>
          <w:szCs w:val="20"/>
        </w:rPr>
        <w:t>年数据流量费</w:t>
      </w:r>
      <w:r>
        <w:rPr>
          <w:rFonts w:ascii="仿宋" w:eastAsia="仿宋" w:hAnsi="仿宋" w:cs="仿宋"/>
          <w:color w:val="0000FF"/>
          <w:sz w:val="28"/>
          <w:szCs w:val="20"/>
        </w:rPr>
        <w:t>由中标人</w:t>
      </w:r>
      <w:r>
        <w:rPr>
          <w:rFonts w:ascii="仿宋" w:eastAsia="仿宋" w:hAnsi="仿宋" w:cs="仿宋"/>
          <w:color w:val="0000FF"/>
          <w:sz w:val="28"/>
          <w:szCs w:val="20"/>
        </w:rPr>
        <w:t>承担，并提供承诺函原件扫描件。</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4</w:t>
      </w:r>
      <w:r>
        <w:rPr>
          <w:rFonts w:ascii="仿宋" w:eastAsia="仿宋" w:hAnsi="仿宋" w:cs="仿宋" w:hint="eastAsia"/>
          <w:sz w:val="28"/>
          <w:szCs w:val="20"/>
        </w:rPr>
        <w:t>）</w:t>
      </w:r>
      <w:r>
        <w:rPr>
          <w:rFonts w:ascii="仿宋" w:eastAsia="仿宋" w:hAnsi="仿宋" w:cs="仿宋" w:hint="eastAsia"/>
          <w:sz w:val="28"/>
          <w:szCs w:val="20"/>
        </w:rPr>
        <w:t>质保期满后，仍有义务提供远程技术服务等支持。</w:t>
      </w:r>
    </w:p>
    <w:p w:rsidR="00347B80">
      <w:pPr>
        <w:ind w:firstLine="560" w:firstLineChars="200"/>
        <w:rPr>
          <w:rFonts w:ascii="仿宋" w:eastAsia="仿宋" w:hAnsi="仿宋" w:cs="仿宋"/>
          <w:b/>
          <w:bCs/>
          <w:sz w:val="28"/>
          <w:szCs w:val="20"/>
        </w:rPr>
      </w:pPr>
      <w:r>
        <w:rPr>
          <w:rFonts w:ascii="仿宋" w:eastAsia="仿宋" w:hAnsi="仿宋" w:cs="仿宋" w:hint="eastAsia"/>
          <w:b/>
          <w:bCs/>
          <w:sz w:val="28"/>
          <w:szCs w:val="20"/>
        </w:rPr>
        <w:t>七</w:t>
      </w:r>
      <w:r>
        <w:rPr>
          <w:rFonts w:ascii="仿宋" w:eastAsia="仿宋" w:hAnsi="仿宋" w:cs="仿宋" w:hint="eastAsia"/>
          <w:b/>
          <w:bCs/>
          <w:sz w:val="28"/>
          <w:szCs w:val="20"/>
        </w:rPr>
        <w:t>、付款方式</w:t>
      </w:r>
    </w:p>
    <w:p w:rsidR="00347B80" w:rsidRPr="009D44CD">
      <w:pPr>
        <w:ind w:firstLine="560" w:firstLineChars="200"/>
        <w:rPr>
          <w:rFonts w:ascii="仿宋" w:eastAsia="仿宋" w:hAnsi="仿宋" w:cs="仿宋" w:hint="eastAsia"/>
          <w:color w:val="FF0000"/>
          <w:sz w:val="28"/>
          <w:szCs w:val="20"/>
        </w:rPr>
      </w:pPr>
      <w:r w:rsidRPr="009D44CD">
        <w:rPr>
          <w:rFonts w:ascii="仿宋" w:eastAsia="仿宋" w:hAnsi="仿宋" w:cs="仿宋" w:hint="eastAsia"/>
          <w:color w:val="FF0000"/>
          <w:sz w:val="28"/>
          <w:szCs w:val="20"/>
        </w:rPr>
        <w:t>详见</w:t>
      </w:r>
      <w:r w:rsidRPr="009D44CD">
        <w:rPr>
          <w:rFonts w:ascii="仿宋" w:eastAsia="仿宋" w:hAnsi="仿宋" w:cs="仿宋"/>
          <w:color w:val="FF0000"/>
          <w:sz w:val="28"/>
          <w:szCs w:val="20"/>
        </w:rPr>
        <w:t>合同部分</w:t>
      </w:r>
    </w:p>
    <w:p w:rsidR="00347B80">
      <w:pPr>
        <w:ind w:firstLine="560" w:firstLineChars="200"/>
        <w:rPr>
          <w:rFonts w:ascii="仿宋" w:eastAsia="仿宋" w:hAnsi="仿宋" w:cs="仿宋"/>
          <w:b/>
          <w:bCs/>
          <w:sz w:val="28"/>
          <w:szCs w:val="20"/>
        </w:rPr>
      </w:pPr>
      <w:r>
        <w:rPr>
          <w:rFonts w:ascii="仿宋" w:eastAsia="仿宋" w:hAnsi="仿宋" w:cs="仿宋" w:hint="eastAsia"/>
          <w:b/>
          <w:bCs/>
          <w:sz w:val="28"/>
          <w:szCs w:val="20"/>
        </w:rPr>
        <w:t>八</w:t>
      </w:r>
      <w:r>
        <w:rPr>
          <w:rFonts w:ascii="仿宋" w:eastAsia="仿宋" w:hAnsi="仿宋" w:cs="仿宋" w:hint="eastAsia"/>
          <w:b/>
          <w:bCs/>
          <w:sz w:val="28"/>
          <w:szCs w:val="20"/>
        </w:rPr>
        <w:t>、检验考核要求</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设备出厂、包装运输、安装调试、设备验收、保修及售后服务、工程进度方面还应满足以下要求：</w:t>
      </w:r>
    </w:p>
    <w:p w:rsidR="00347B80">
      <w:pPr>
        <w:ind w:firstLine="560" w:firstLineChars="200"/>
        <w:rPr>
          <w:rFonts w:ascii="仿宋" w:eastAsia="仿宋" w:hAnsi="仿宋" w:cs="仿宋"/>
          <w:b/>
          <w:bCs/>
          <w:sz w:val="28"/>
          <w:szCs w:val="20"/>
        </w:rPr>
      </w:pPr>
      <w:r>
        <w:rPr>
          <w:rFonts w:ascii="仿宋" w:eastAsia="仿宋" w:hAnsi="仿宋" w:cs="仿宋"/>
          <w:b/>
          <w:bCs/>
          <w:sz w:val="28"/>
          <w:szCs w:val="20"/>
        </w:rPr>
        <w:t>8</w:t>
      </w:r>
      <w:r>
        <w:rPr>
          <w:rFonts w:ascii="仿宋" w:eastAsia="仿宋" w:hAnsi="仿宋" w:cs="仿宋" w:hint="eastAsia"/>
          <w:b/>
          <w:bCs/>
          <w:sz w:val="28"/>
          <w:szCs w:val="20"/>
        </w:rPr>
        <w:t>.1</w:t>
      </w:r>
      <w:r>
        <w:rPr>
          <w:rFonts w:ascii="仿宋" w:eastAsia="仿宋" w:hAnsi="仿宋" w:cs="仿宋" w:hint="eastAsia"/>
          <w:b/>
          <w:bCs/>
          <w:sz w:val="28"/>
          <w:szCs w:val="20"/>
        </w:rPr>
        <w:t>设</w:t>
      </w:r>
      <w:r>
        <w:rPr>
          <w:rFonts w:ascii="仿宋" w:eastAsia="仿宋" w:hAnsi="仿宋" w:cs="仿宋" w:hint="eastAsia"/>
          <w:b/>
          <w:bCs/>
          <w:sz w:val="28"/>
          <w:szCs w:val="20"/>
        </w:rPr>
        <w:t>备出厂</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）保证所提供产品的数量、质量。</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出厂前要经买方人员严格测试和检查，确保设备长期稳定、可靠地运行。</w:t>
      </w:r>
    </w:p>
    <w:p w:rsidR="00347B80">
      <w:pPr>
        <w:ind w:firstLine="560" w:firstLineChars="200"/>
        <w:rPr>
          <w:rFonts w:ascii="仿宋" w:eastAsia="仿宋" w:hAnsi="仿宋" w:cs="仿宋"/>
          <w:b/>
          <w:bCs/>
          <w:sz w:val="28"/>
          <w:szCs w:val="20"/>
        </w:rPr>
      </w:pPr>
      <w:r>
        <w:rPr>
          <w:rFonts w:ascii="仿宋" w:eastAsia="仿宋" w:hAnsi="仿宋" w:cs="仿宋"/>
          <w:b/>
          <w:bCs/>
          <w:sz w:val="28"/>
          <w:szCs w:val="20"/>
        </w:rPr>
        <w:t>8</w:t>
      </w:r>
      <w:r>
        <w:rPr>
          <w:rFonts w:ascii="仿宋" w:eastAsia="仿宋" w:hAnsi="仿宋" w:cs="仿宋" w:hint="eastAsia"/>
          <w:b/>
          <w:bCs/>
          <w:sz w:val="28"/>
          <w:szCs w:val="20"/>
        </w:rPr>
        <w:t>.2</w:t>
      </w:r>
      <w:r>
        <w:rPr>
          <w:rFonts w:ascii="仿宋" w:eastAsia="仿宋" w:hAnsi="仿宋" w:cs="仿宋" w:hint="eastAsia"/>
          <w:b/>
          <w:bCs/>
          <w:sz w:val="28"/>
          <w:szCs w:val="20"/>
        </w:rPr>
        <w:t>包装和运输要求</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）中标人须在合同</w:t>
      </w:r>
      <w:r>
        <w:rPr>
          <w:rFonts w:ascii="仿宋" w:eastAsia="仿宋" w:hAnsi="仿宋" w:cs="仿宋" w:hint="eastAsia"/>
          <w:sz w:val="28"/>
          <w:szCs w:val="20"/>
        </w:rPr>
        <w:t>签定</w:t>
      </w:r>
      <w:r>
        <w:rPr>
          <w:rFonts w:ascii="仿宋" w:eastAsia="仿宋" w:hAnsi="仿宋" w:cs="仿宋" w:hint="eastAsia"/>
          <w:sz w:val="28"/>
          <w:szCs w:val="20"/>
        </w:rPr>
        <w:t>后按约定时间将设备运到招标人指定的地点，运费由中标人承担。</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rsidR="00347B80">
      <w:pPr>
        <w:ind w:firstLine="560" w:firstLineChars="200"/>
        <w:rPr>
          <w:rFonts w:ascii="仿宋" w:eastAsia="仿宋" w:hAnsi="仿宋" w:cs="仿宋"/>
          <w:b/>
          <w:bCs/>
          <w:sz w:val="28"/>
          <w:szCs w:val="20"/>
        </w:rPr>
      </w:pPr>
      <w:r>
        <w:rPr>
          <w:rFonts w:ascii="仿宋" w:eastAsia="仿宋" w:hAnsi="仿宋" w:cs="仿宋"/>
          <w:b/>
          <w:bCs/>
          <w:sz w:val="28"/>
          <w:szCs w:val="20"/>
        </w:rPr>
        <w:t>8</w:t>
      </w:r>
      <w:r>
        <w:rPr>
          <w:rFonts w:ascii="仿宋" w:eastAsia="仿宋" w:hAnsi="仿宋" w:cs="仿宋" w:hint="eastAsia"/>
          <w:b/>
          <w:bCs/>
          <w:sz w:val="28"/>
          <w:szCs w:val="20"/>
        </w:rPr>
        <w:t>.3</w:t>
      </w:r>
      <w:r>
        <w:rPr>
          <w:rFonts w:ascii="仿宋" w:eastAsia="仿宋" w:hAnsi="仿宋" w:cs="仿宋" w:hint="eastAsia"/>
          <w:b/>
          <w:bCs/>
          <w:sz w:val="28"/>
          <w:szCs w:val="20"/>
        </w:rPr>
        <w:t>安装、调试</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）设备安装由中标人负责。</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）设备的基础建设（包括预埋件、防雷等基础建设，不含地</w:t>
      </w:r>
      <w:r>
        <w:rPr>
          <w:rFonts w:ascii="仿宋" w:eastAsia="仿宋" w:hAnsi="仿宋" w:cs="仿宋" w:hint="eastAsia"/>
          <w:sz w:val="28"/>
          <w:szCs w:val="20"/>
        </w:rPr>
        <w:t>勘）和设备安装由中标人负责。基础建设和安装调试费等相关费用均包含在报价中。</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3</w:t>
      </w:r>
      <w:r>
        <w:rPr>
          <w:rFonts w:ascii="仿宋" w:eastAsia="仿宋" w:hAnsi="仿宋" w:cs="仿宋" w:hint="eastAsia"/>
          <w:sz w:val="28"/>
          <w:szCs w:val="20"/>
        </w:rPr>
        <w:t>）设备安装调试过程中，中标人应作详细检验记录。安装调试结果应该符合有关标准的要求。检验记录应提供给采购人。</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4</w:t>
      </w:r>
      <w:r>
        <w:rPr>
          <w:rFonts w:ascii="仿宋" w:eastAsia="仿宋" w:hAnsi="仿宋" w:cs="仿宋" w:hint="eastAsia"/>
          <w:sz w:val="28"/>
          <w:szCs w:val="20"/>
        </w:rPr>
        <w:t>）中标人需要充分考虑系统运行中所需要的软硬件配套设备。在系统设备安装和调试期间，采购人有权派出技术人员参加，中标人有义务对其进行指导。</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5</w:t>
      </w:r>
      <w:r>
        <w:rPr>
          <w:rFonts w:ascii="仿宋" w:eastAsia="仿宋" w:hAnsi="仿宋" w:cs="仿宋" w:hint="eastAsia"/>
          <w:sz w:val="28"/>
          <w:szCs w:val="20"/>
        </w:rPr>
        <w:t>）中标人提出设备调试的内容、项目、指标和方法，提供全部安装、调试过程中所需的特殊工具和易损件，</w:t>
      </w:r>
      <w:r>
        <w:rPr>
          <w:rFonts w:ascii="仿宋" w:eastAsia="仿宋" w:hAnsi="仿宋" w:cs="仿宋" w:hint="eastAsia"/>
          <w:sz w:val="28"/>
          <w:szCs w:val="20"/>
        </w:rPr>
        <w:t>并自带专用仪器仪表设备。中标人有责任对采购人的技术人员提出的问题</w:t>
      </w:r>
      <w:r>
        <w:rPr>
          <w:rFonts w:ascii="仿宋" w:eastAsia="仿宋" w:hAnsi="仿宋" w:cs="仿宋" w:hint="eastAsia"/>
          <w:sz w:val="28"/>
          <w:szCs w:val="20"/>
        </w:rPr>
        <w:t>作出</w:t>
      </w:r>
      <w:r>
        <w:rPr>
          <w:rFonts w:ascii="仿宋" w:eastAsia="仿宋" w:hAnsi="仿宋" w:cs="仿宋" w:hint="eastAsia"/>
          <w:sz w:val="28"/>
          <w:szCs w:val="20"/>
        </w:rPr>
        <w:t>解答。调试应进行详细记录，系统调试结束后，由中标</w:t>
      </w:r>
      <w:r>
        <w:rPr>
          <w:rFonts w:ascii="仿宋" w:eastAsia="仿宋" w:hAnsi="仿宋" w:cs="仿宋" w:hint="eastAsia"/>
          <w:sz w:val="28"/>
          <w:szCs w:val="20"/>
        </w:rPr>
        <w:t>人设备</w:t>
      </w:r>
      <w:r>
        <w:rPr>
          <w:rFonts w:ascii="仿宋" w:eastAsia="仿宋" w:hAnsi="仿宋" w:cs="仿宋" w:hint="eastAsia"/>
          <w:sz w:val="28"/>
          <w:szCs w:val="20"/>
        </w:rPr>
        <w:t>安装调试技术人员签字后交给采购人验收。</w:t>
      </w:r>
    </w:p>
    <w:p w:rsidR="00347B80">
      <w:pPr>
        <w:ind w:firstLine="560" w:firstLineChars="200"/>
        <w:rPr>
          <w:rFonts w:ascii="仿宋" w:eastAsia="仿宋" w:hAnsi="仿宋" w:cs="仿宋"/>
          <w:b/>
          <w:bCs/>
          <w:sz w:val="28"/>
          <w:szCs w:val="20"/>
        </w:rPr>
      </w:pPr>
      <w:r>
        <w:rPr>
          <w:rFonts w:ascii="仿宋" w:eastAsia="仿宋" w:hAnsi="仿宋" w:cs="仿宋"/>
          <w:b/>
          <w:bCs/>
          <w:sz w:val="28"/>
          <w:szCs w:val="20"/>
        </w:rPr>
        <w:t>8</w:t>
      </w:r>
      <w:r>
        <w:rPr>
          <w:rFonts w:ascii="仿宋" w:eastAsia="仿宋" w:hAnsi="仿宋" w:cs="仿宋" w:hint="eastAsia"/>
          <w:b/>
          <w:bCs/>
          <w:sz w:val="28"/>
          <w:szCs w:val="20"/>
        </w:rPr>
        <w:t>.4</w:t>
      </w:r>
      <w:r>
        <w:rPr>
          <w:rFonts w:ascii="仿宋" w:eastAsia="仿宋" w:hAnsi="仿宋" w:cs="仿宋" w:hint="eastAsia"/>
          <w:b/>
          <w:bCs/>
          <w:sz w:val="28"/>
          <w:szCs w:val="20"/>
        </w:rPr>
        <w:t>设备验收</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）设备安装、调试达到功能规格需求书规定的指标后，可进行初步验收。验收</w:t>
      </w:r>
      <w:r>
        <w:rPr>
          <w:rFonts w:ascii="仿宋" w:eastAsia="仿宋" w:hAnsi="仿宋" w:cs="仿宋" w:hint="eastAsia"/>
          <w:sz w:val="28"/>
          <w:szCs w:val="20"/>
        </w:rPr>
        <w:t>规范</w:t>
      </w:r>
      <w:r>
        <w:rPr>
          <w:rFonts w:ascii="仿宋" w:eastAsia="仿宋" w:hAnsi="仿宋" w:cs="仿宋" w:hint="eastAsia"/>
          <w:sz w:val="28"/>
          <w:szCs w:val="20"/>
        </w:rPr>
        <w:t>(</w:t>
      </w:r>
      <w:r>
        <w:rPr>
          <w:rFonts w:ascii="仿宋" w:eastAsia="仿宋" w:hAnsi="仿宋" w:cs="仿宋" w:hint="eastAsia"/>
          <w:sz w:val="28"/>
          <w:szCs w:val="20"/>
        </w:rPr>
        <w:t>包括项目、方式和测试仪器等</w:t>
      </w:r>
      <w:r>
        <w:rPr>
          <w:rFonts w:ascii="仿宋" w:eastAsia="仿宋" w:hAnsi="仿宋" w:cs="仿宋" w:hint="eastAsia"/>
          <w:sz w:val="28"/>
          <w:szCs w:val="20"/>
        </w:rPr>
        <w:t>)</w:t>
      </w:r>
      <w:r>
        <w:rPr>
          <w:rFonts w:ascii="仿宋" w:eastAsia="仿宋" w:hAnsi="仿宋" w:cs="仿宋" w:hint="eastAsia"/>
          <w:sz w:val="28"/>
          <w:szCs w:val="20"/>
        </w:rPr>
        <w:t>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）设备经过</w:t>
      </w:r>
      <w:r>
        <w:rPr>
          <w:rFonts w:ascii="仿宋" w:eastAsia="仿宋" w:hAnsi="仿宋" w:cs="仿宋" w:hint="eastAsia"/>
          <w:sz w:val="28"/>
          <w:szCs w:val="20"/>
        </w:rPr>
        <w:t>3</w:t>
      </w:r>
      <w:r>
        <w:rPr>
          <w:rFonts w:ascii="仿宋" w:eastAsia="仿宋" w:hAnsi="仿宋" w:cs="仿宋" w:hint="eastAsia"/>
          <w:sz w:val="28"/>
          <w:szCs w:val="20"/>
        </w:rPr>
        <w:t>个月试运行期</w:t>
      </w:r>
      <w:r>
        <w:rPr>
          <w:rFonts w:ascii="仿宋" w:eastAsia="仿宋" w:hAnsi="仿宋" w:cs="仿宋" w:hint="eastAsia"/>
          <w:sz w:val="28"/>
          <w:szCs w:val="20"/>
        </w:rPr>
        <w:t>，达到功能规格需求书的要求时，可进行最终验收。在试运行期间，由于设备质量等造成某些指标达不到要求，允许中标人更换或进行修复，但试运行期另加</w:t>
      </w:r>
      <w:r>
        <w:rPr>
          <w:rFonts w:ascii="仿宋" w:eastAsia="仿宋" w:hAnsi="仿宋" w:cs="仿宋" w:hint="eastAsia"/>
          <w:sz w:val="28"/>
          <w:szCs w:val="20"/>
        </w:rPr>
        <w:t>1</w:t>
      </w:r>
      <w:r>
        <w:rPr>
          <w:rFonts w:ascii="仿宋" w:eastAsia="仿宋" w:hAnsi="仿宋" w:cs="仿宋" w:hint="eastAsia"/>
          <w:sz w:val="28"/>
          <w:szCs w:val="20"/>
        </w:rPr>
        <w:t>个月。</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4</w:t>
      </w:r>
      <w:r>
        <w:rPr>
          <w:rFonts w:ascii="仿宋" w:eastAsia="仿宋" w:hAnsi="仿宋" w:cs="仿宋" w:hint="eastAsia"/>
          <w:sz w:val="28"/>
          <w:szCs w:val="20"/>
        </w:rPr>
        <w:t>）设备安装调试和试运行结束后，采购人组织最终验收。当满足以下条件时，采购人确认验收合格签署验收合格证：</w:t>
      </w:r>
    </w:p>
    <w:p w:rsidR="00347B80">
      <w:pPr>
        <w:numPr>
          <w:ilvl w:val="0"/>
          <w:numId w:val="6"/>
        </w:numPr>
        <w:rPr>
          <w:rFonts w:ascii="仿宋" w:eastAsia="仿宋" w:hAnsi="仿宋" w:cs="仿宋"/>
          <w:sz w:val="28"/>
          <w:szCs w:val="20"/>
        </w:rPr>
      </w:pPr>
      <w:r>
        <w:rPr>
          <w:rFonts w:ascii="仿宋" w:eastAsia="仿宋" w:hAnsi="仿宋" w:cs="仿宋" w:hint="eastAsia"/>
          <w:sz w:val="28"/>
          <w:szCs w:val="20"/>
        </w:rPr>
        <w:t>中标人已提供合同中签署的全部货物及</w:t>
      </w:r>
      <w:r>
        <w:rPr>
          <w:rFonts w:ascii="仿宋" w:eastAsia="仿宋" w:hAnsi="仿宋" w:cs="仿宋" w:hint="eastAsia"/>
          <w:sz w:val="28"/>
          <w:szCs w:val="20"/>
        </w:rPr>
        <w:t>完整技术</w:t>
      </w:r>
      <w:r>
        <w:rPr>
          <w:rFonts w:ascii="仿宋" w:eastAsia="仿宋" w:hAnsi="仿宋" w:cs="仿宋" w:hint="eastAsia"/>
          <w:sz w:val="28"/>
          <w:szCs w:val="20"/>
        </w:rPr>
        <w:t>资料；</w:t>
      </w:r>
    </w:p>
    <w:p w:rsidR="00347B80">
      <w:pPr>
        <w:numPr>
          <w:ilvl w:val="0"/>
          <w:numId w:val="6"/>
        </w:numPr>
        <w:rPr>
          <w:rFonts w:ascii="仿宋" w:eastAsia="仿宋" w:hAnsi="仿宋" w:cs="仿宋"/>
          <w:sz w:val="28"/>
          <w:szCs w:val="20"/>
        </w:rPr>
      </w:pPr>
      <w:r>
        <w:rPr>
          <w:rFonts w:ascii="仿宋" w:eastAsia="仿宋" w:hAnsi="仿宋" w:cs="仿宋" w:hint="eastAsia"/>
          <w:sz w:val="28"/>
          <w:szCs w:val="20"/>
        </w:rPr>
        <w:t>货物符合技术规格，性能满足要求；</w:t>
      </w:r>
    </w:p>
    <w:p w:rsidR="00347B80">
      <w:pPr>
        <w:numPr>
          <w:ilvl w:val="0"/>
          <w:numId w:val="6"/>
        </w:numPr>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rsidR="00347B80">
      <w:pPr>
        <w:ind w:firstLine="560" w:firstLineChars="200"/>
        <w:rPr>
          <w:rFonts w:ascii="仿宋" w:eastAsia="仿宋" w:hAnsi="仿宋" w:cs="仿宋"/>
          <w:b/>
          <w:bCs/>
          <w:sz w:val="28"/>
          <w:szCs w:val="20"/>
        </w:rPr>
      </w:pPr>
      <w:r>
        <w:rPr>
          <w:rFonts w:ascii="仿宋" w:eastAsia="仿宋" w:hAnsi="仿宋" w:cs="仿宋"/>
          <w:b/>
          <w:bCs/>
          <w:sz w:val="28"/>
          <w:szCs w:val="20"/>
        </w:rPr>
        <w:t>8</w:t>
      </w:r>
      <w:r>
        <w:rPr>
          <w:rFonts w:ascii="仿宋" w:eastAsia="仿宋" w:hAnsi="仿宋" w:cs="仿宋" w:hint="eastAsia"/>
          <w:b/>
          <w:bCs/>
          <w:sz w:val="28"/>
          <w:szCs w:val="20"/>
        </w:rPr>
        <w:t>.5</w:t>
      </w:r>
      <w:r>
        <w:rPr>
          <w:rFonts w:ascii="仿宋" w:eastAsia="仿宋" w:hAnsi="仿宋" w:cs="仿宋" w:hint="eastAsia"/>
          <w:b/>
          <w:bCs/>
          <w:sz w:val="28"/>
          <w:szCs w:val="20"/>
        </w:rPr>
        <w:t>保修及售后服务</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）保修期内因设备设计、质量出现问题，均由设备供应商即时无偿解决（包括更换器件）；设备安装后的试运行期间（</w:t>
      </w:r>
      <w:r>
        <w:rPr>
          <w:rFonts w:ascii="仿宋" w:eastAsia="仿宋" w:hAnsi="仿宋" w:cs="仿宋" w:hint="eastAsia"/>
          <w:sz w:val="28"/>
          <w:szCs w:val="20"/>
        </w:rPr>
        <w:t>3</w:t>
      </w:r>
      <w:r>
        <w:rPr>
          <w:rFonts w:ascii="仿宋" w:eastAsia="仿宋" w:hAnsi="仿宋" w:cs="仿宋" w:hint="eastAsia"/>
          <w:sz w:val="28"/>
          <w:szCs w:val="20"/>
        </w:rPr>
        <w:t>个月）内，遇设备故障或数据明显异常、性能不达标等，中标人负责</w:t>
      </w:r>
      <w:r>
        <w:rPr>
          <w:rFonts w:ascii="仿宋" w:eastAsia="仿宋" w:hAnsi="仿宋" w:cs="仿宋" w:hint="eastAsia"/>
          <w:sz w:val="28"/>
          <w:szCs w:val="20"/>
        </w:rPr>
        <w:t>48</w:t>
      </w:r>
      <w:r>
        <w:rPr>
          <w:rFonts w:ascii="仿宋" w:eastAsia="仿宋" w:hAnsi="仿宋" w:cs="仿宋" w:hint="eastAsia"/>
          <w:sz w:val="28"/>
          <w:szCs w:val="20"/>
        </w:rPr>
        <w:t>小时内到站对故障设备进行测试和更换，确保设备正常投入业务运行。</w:t>
      </w:r>
      <w:r>
        <w:rPr>
          <w:rFonts w:ascii="仿宋" w:eastAsia="仿宋" w:hAnsi="仿宋" w:cs="仿宋" w:hint="eastAsia"/>
          <w:sz w:val="28"/>
          <w:szCs w:val="20"/>
        </w:rPr>
        <w:t xml:space="preserve"> </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）合同</w:t>
      </w:r>
      <w:r>
        <w:rPr>
          <w:rFonts w:ascii="仿宋" w:eastAsia="仿宋" w:hAnsi="仿宋" w:cs="仿宋" w:hint="eastAsia"/>
          <w:sz w:val="28"/>
          <w:szCs w:val="20"/>
        </w:rPr>
        <w:t>签定</w:t>
      </w:r>
      <w:r>
        <w:rPr>
          <w:rFonts w:ascii="仿宋" w:eastAsia="仿宋" w:hAnsi="仿宋" w:cs="仿宋" w:hint="eastAsia"/>
          <w:sz w:val="28"/>
          <w:szCs w:val="20"/>
        </w:rPr>
        <w:t>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w:t>
      </w:r>
      <w:r>
        <w:rPr>
          <w:rFonts w:ascii="仿宋" w:eastAsia="仿宋" w:hAnsi="仿宋" w:cs="仿宋" w:hint="eastAsia"/>
          <w:sz w:val="28"/>
          <w:szCs w:val="20"/>
        </w:rPr>
        <w:t>中设备单次故障恢复时间不超过</w:t>
      </w:r>
      <w:r>
        <w:rPr>
          <w:rFonts w:ascii="仿宋" w:eastAsia="仿宋" w:hAnsi="仿宋" w:cs="仿宋" w:hint="eastAsia"/>
          <w:sz w:val="28"/>
          <w:szCs w:val="20"/>
        </w:rPr>
        <w:t xml:space="preserve"> 72</w:t>
      </w:r>
      <w:r>
        <w:rPr>
          <w:rFonts w:ascii="仿宋" w:eastAsia="仿宋" w:hAnsi="仿宋" w:cs="仿宋" w:hint="eastAsia"/>
          <w:sz w:val="28"/>
          <w:szCs w:val="20"/>
        </w:rPr>
        <w:t>小时的要求，在规定时间内完成故障站点现场维修。并承诺团队人员在本项目服务期不随意更换，若出现人员变动，须经采购人同意。</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3</w:t>
      </w:r>
      <w:r>
        <w:rPr>
          <w:rFonts w:ascii="仿宋" w:eastAsia="仿宋" w:hAnsi="仿宋" w:cs="仿宋" w:hint="eastAsia"/>
          <w:sz w:val="28"/>
          <w:szCs w:val="20"/>
        </w:rPr>
        <w:t>）在质保期内，设备供应商应提供详细的售后服务计划，内容包括售后服务方式、人员配置、服务期限、故障响应及维修时间、零配件供应方式等情况，</w:t>
      </w:r>
      <w:r w:rsidRPr="009D44CD">
        <w:rPr>
          <w:rFonts w:ascii="仿宋" w:eastAsia="仿宋" w:hAnsi="仿宋" w:cs="仿宋"/>
          <w:color w:val="FF0000"/>
          <w:sz w:val="28"/>
          <w:szCs w:val="20"/>
        </w:rPr>
        <w:t>要求</w:t>
      </w:r>
      <w:r w:rsidRPr="009D44CD">
        <w:rPr>
          <w:rFonts w:ascii="仿宋" w:eastAsia="仿宋" w:hAnsi="仿宋" w:cs="仿宋" w:hint="eastAsia"/>
          <w:color w:val="FF0000"/>
          <w:sz w:val="28"/>
          <w:szCs w:val="20"/>
        </w:rPr>
        <w:t>售后服务组织机构设置合理，人员技术能力强，技术文档内容全面</w:t>
      </w:r>
      <w:r>
        <w:rPr>
          <w:rFonts w:ascii="仿宋" w:eastAsia="仿宋" w:hAnsi="仿宋" w:cs="仿宋" w:hint="eastAsia"/>
          <w:sz w:val="28"/>
          <w:szCs w:val="20"/>
        </w:rPr>
        <w:t>。设备供应商服务时间应为</w:t>
      </w:r>
      <w:r>
        <w:rPr>
          <w:rFonts w:ascii="仿宋" w:eastAsia="仿宋" w:hAnsi="仿宋" w:cs="仿宋" w:hint="eastAsia"/>
          <w:sz w:val="28"/>
          <w:szCs w:val="20"/>
        </w:rPr>
        <w:t>7</w:t>
      </w:r>
      <w:r>
        <w:rPr>
          <w:rFonts w:ascii="仿宋" w:eastAsia="仿宋" w:hAnsi="仿宋" w:cs="仿宋" w:hint="eastAsia"/>
          <w:sz w:val="28"/>
          <w:szCs w:val="20"/>
        </w:rPr>
        <w:t>×</w:t>
      </w:r>
      <w:r>
        <w:rPr>
          <w:rFonts w:ascii="仿宋" w:eastAsia="仿宋" w:hAnsi="仿宋" w:cs="仿宋" w:hint="eastAsia"/>
          <w:sz w:val="28"/>
          <w:szCs w:val="20"/>
        </w:rPr>
        <w:t>24</w:t>
      </w:r>
      <w:r>
        <w:rPr>
          <w:rFonts w:ascii="仿宋" w:eastAsia="仿宋" w:hAnsi="仿宋" w:cs="仿宋" w:hint="eastAsia"/>
          <w:sz w:val="28"/>
          <w:szCs w:val="20"/>
        </w:rPr>
        <w:t>小时。</w:t>
      </w:r>
      <w:r>
        <w:rPr>
          <w:rFonts w:ascii="仿宋" w:eastAsia="仿宋" w:hAnsi="仿宋" w:cs="仿宋" w:hint="eastAsia"/>
          <w:sz w:val="28"/>
          <w:szCs w:val="20"/>
        </w:rPr>
        <w:t>质保期过后，设备供应商仍有义务提供技术服务（包括提供设备维护、备件等）。</w:t>
      </w:r>
    </w:p>
    <w:p w:rsidR="00347B80">
      <w:pPr>
        <w:ind w:firstLine="560" w:firstLineChars="200"/>
        <w:rPr>
          <w:rFonts w:ascii="仿宋" w:eastAsia="仿宋" w:hAnsi="仿宋" w:cs="仿宋"/>
          <w:b/>
          <w:bCs/>
          <w:sz w:val="28"/>
          <w:szCs w:val="20"/>
        </w:rPr>
      </w:pPr>
      <w:r>
        <w:rPr>
          <w:rFonts w:ascii="仿宋" w:eastAsia="仿宋" w:hAnsi="仿宋" w:cs="仿宋"/>
          <w:b/>
          <w:bCs/>
          <w:sz w:val="28"/>
          <w:szCs w:val="20"/>
        </w:rPr>
        <w:t>8</w:t>
      </w:r>
      <w:r>
        <w:rPr>
          <w:rFonts w:ascii="仿宋" w:eastAsia="仿宋" w:hAnsi="仿宋" w:cs="仿宋" w:hint="eastAsia"/>
          <w:b/>
          <w:bCs/>
          <w:sz w:val="28"/>
          <w:szCs w:val="20"/>
        </w:rPr>
        <w:t>.6</w:t>
      </w:r>
      <w:r>
        <w:rPr>
          <w:rFonts w:ascii="仿宋" w:eastAsia="仿宋" w:hAnsi="仿宋" w:cs="仿宋" w:hint="eastAsia"/>
          <w:b/>
          <w:bCs/>
          <w:sz w:val="28"/>
          <w:szCs w:val="20"/>
        </w:rPr>
        <w:t>工程进度</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）合同签订后根据招标人的要求安排发货。</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）设备到达安装现场后，收到招标人通知五日内到达现场，</w:t>
      </w:r>
      <w:r>
        <w:rPr>
          <w:rFonts w:ascii="仿宋" w:eastAsia="仿宋" w:hAnsi="仿宋" w:cs="仿宋" w:hint="eastAsia"/>
          <w:sz w:val="28"/>
          <w:szCs w:val="20"/>
        </w:rPr>
        <w:t xml:space="preserve"> </w:t>
      </w:r>
      <w:r>
        <w:rPr>
          <w:rFonts w:ascii="仿宋" w:eastAsia="仿宋" w:hAnsi="仿宋" w:cs="仿宋" w:hint="eastAsia"/>
          <w:sz w:val="28"/>
          <w:szCs w:val="20"/>
        </w:rPr>
        <w:t>完成设备的安装、</w:t>
      </w:r>
      <w:r>
        <w:rPr>
          <w:rFonts w:ascii="仿宋" w:eastAsia="仿宋" w:hAnsi="仿宋" w:cs="仿宋" w:hint="eastAsia"/>
          <w:sz w:val="28"/>
          <w:szCs w:val="20"/>
        </w:rPr>
        <w:t>调测以及供电系统的联调工作。</w:t>
      </w:r>
    </w:p>
    <w:p w:rsidR="00347B80">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3</w:t>
      </w:r>
      <w:r>
        <w:rPr>
          <w:rFonts w:ascii="仿宋" w:eastAsia="仿宋" w:hAnsi="仿宋" w:cs="仿宋" w:hint="eastAsia"/>
          <w:sz w:val="28"/>
          <w:szCs w:val="20"/>
        </w:rPr>
        <w:t>）中标人应根据招标人的工程进度要求，提出具体的工程进度安排。中标人应提交本项目的项目计划进度表。该计划进度表首先对本项目的工作内容进行分解，针对不同的工作内容提出相应的实施进度表，并提供相应的阶段性</w:t>
      </w:r>
      <w:r>
        <w:rPr>
          <w:rFonts w:ascii="仿宋" w:eastAsia="仿宋" w:hAnsi="仿宋" w:cs="仿宋" w:hint="eastAsia"/>
          <w:sz w:val="28"/>
          <w:szCs w:val="20"/>
        </w:rPr>
        <w:t>工作成果以及邀请采购人进行阶段性验收。</w:t>
      </w: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6"/>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lang w:val="en-US" w:eastAsia="zh-CN"/>
              </w:rPr>
              <w:t>无</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hint="eastAsia"/>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6"/>
              </w:numPr>
              <w:rPr>
                <w:rFonts w:ascii="宋体" w:hAnsi="宋体" w:hint="eastAsia"/>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第七章</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rPr>
              <w:t>设备供应商对所有设备提供自验收合格后8年的质保服务</w:t>
            </w:r>
            <w:r>
              <w:rPr>
                <w:rFonts w:ascii="宋体" w:hAnsi="宋体" w:cs="微软雅黑" w:hint="eastAsia"/>
                <w:b/>
                <w:color w:val="0000FF"/>
                <w:kern w:val="0"/>
                <w:sz w:val="18"/>
                <w:szCs w:val="18"/>
                <w:lang w:eastAsia="zh-CN"/>
              </w:rPr>
              <w:t>。</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7"/>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9"/>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1、合同生效后付款：双方签署合同后15个工作日内，乙方向甲方开具合同总金额的</w:t>
      </w:r>
      <w:r>
        <w:rPr>
          <w:rFonts w:ascii="宋体" w:hAnsi="宋体" w:hint="eastAsia"/>
          <w:szCs w:val="21"/>
          <w:highlight w:val="none"/>
          <w:u w:val="single"/>
          <w:lang w:val="en-US" w:eastAsia="zh-CN"/>
        </w:rPr>
        <w:t>6</w:t>
      </w:r>
      <w:r>
        <w:rPr>
          <w:rFonts w:ascii="宋体" w:hAnsi="宋体" w:hint="eastAsia"/>
          <w:szCs w:val="21"/>
          <w:highlight w:val="none"/>
          <w:u w:val="single"/>
        </w:rPr>
        <w:t>0%</w:t>
      </w:r>
      <w:r>
        <w:rPr>
          <w:rFonts w:ascii="宋体" w:hAnsi="宋体" w:hint="eastAsia"/>
          <w:szCs w:val="21"/>
          <w:highlight w:val="none"/>
          <w:u w:val="single"/>
          <w:lang w:eastAsia="zh-CN"/>
        </w:rPr>
        <w:t>，</w:t>
      </w:r>
      <w:r>
        <w:rPr>
          <w:rFonts w:ascii="宋体" w:hAnsi="宋体" w:hint="eastAsia"/>
          <w:szCs w:val="21"/>
          <w:highlight w:val="none"/>
          <w:u w:val="single"/>
        </w:rPr>
        <w:t xml:space="preserve">即人民币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元（大写）：      元（小写）的有效发票，甲方在收到发票后15个工作日内向乙方支付；2、</w:t>
      </w:r>
      <w:r>
        <w:rPr>
          <w:rFonts w:ascii="宋体" w:hAnsi="宋体" w:hint="eastAsia"/>
          <w:szCs w:val="21"/>
          <w:highlight w:val="none"/>
          <w:u w:val="single"/>
          <w:lang w:val="en-US" w:eastAsia="zh-CN"/>
        </w:rPr>
        <w:t>乙方出具项目设计方案后付款</w:t>
      </w:r>
      <w:r>
        <w:rPr>
          <w:rFonts w:ascii="宋体" w:hAnsi="宋体" w:hint="eastAsia"/>
          <w:szCs w:val="21"/>
          <w:highlight w:val="none"/>
          <w:u w:val="single"/>
        </w:rPr>
        <w:t>：</w:t>
      </w:r>
      <w:r>
        <w:rPr>
          <w:rFonts w:ascii="宋体" w:hAnsi="宋体" w:hint="eastAsia"/>
          <w:szCs w:val="21"/>
          <w:highlight w:val="none"/>
          <w:u w:val="single"/>
          <w:lang w:val="en-US" w:eastAsia="zh-CN"/>
        </w:rPr>
        <w:t>乙方向甲方交付项目设计方案后</w:t>
      </w:r>
      <w:r>
        <w:rPr>
          <w:rFonts w:ascii="宋体" w:hAnsi="宋体" w:hint="eastAsia"/>
          <w:szCs w:val="21"/>
          <w:highlight w:val="none"/>
          <w:u w:val="single"/>
        </w:rPr>
        <w:t>7个工作日内，乙方向甲方开具合同总金额的</w:t>
      </w:r>
      <w:r>
        <w:rPr>
          <w:rFonts w:ascii="宋体" w:hAnsi="宋体" w:hint="eastAsia"/>
          <w:szCs w:val="21"/>
          <w:highlight w:val="none"/>
          <w:u w:val="single"/>
          <w:lang w:val="en-US" w:eastAsia="zh-CN"/>
        </w:rPr>
        <w:t>35</w:t>
      </w:r>
      <w:r>
        <w:rPr>
          <w:rFonts w:ascii="宋体" w:hAnsi="宋体" w:hint="eastAsia"/>
          <w:szCs w:val="21"/>
          <w:highlight w:val="none"/>
          <w:u w:val="single"/>
        </w:rPr>
        <w:t>%</w:t>
      </w:r>
      <w:r>
        <w:rPr>
          <w:rFonts w:ascii="宋体" w:hAnsi="宋体" w:hint="eastAsia"/>
          <w:szCs w:val="21"/>
          <w:highlight w:val="none"/>
          <w:u w:val="single"/>
          <w:lang w:eastAsia="zh-CN"/>
        </w:rPr>
        <w:t>，</w:t>
      </w:r>
      <w:r>
        <w:rPr>
          <w:rFonts w:ascii="宋体" w:hAnsi="宋体" w:hint="eastAsia"/>
          <w:szCs w:val="21"/>
          <w:highlight w:val="none"/>
          <w:u w:val="single"/>
        </w:rPr>
        <w:t xml:space="preserve">即人民币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元（大写）：</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元（小写）的有效发票，甲方在收到发票后15个工作日内向乙方支付。 </w:t>
      </w:r>
      <w:r>
        <w:rPr>
          <w:rFonts w:ascii="宋体" w:hAnsi="宋体" w:hint="eastAsia"/>
          <w:szCs w:val="21"/>
          <w:highlight w:val="none"/>
          <w:u w:val="single"/>
          <w:lang w:val="en-US" w:eastAsia="zh-CN"/>
        </w:rPr>
        <w:t>3</w:t>
      </w:r>
      <w:r>
        <w:rPr>
          <w:rFonts w:ascii="宋体" w:hAnsi="宋体" w:hint="eastAsia"/>
          <w:szCs w:val="21"/>
          <w:highlight w:val="none"/>
          <w:u w:val="single"/>
        </w:rPr>
        <w:t>、到货、检验后付款：双方签署到货验收报告后7个工作日内，乙方向甲方开具合同总金额的</w:t>
      </w:r>
      <w:r>
        <w:rPr>
          <w:rFonts w:ascii="宋体" w:hAnsi="宋体" w:hint="eastAsia"/>
          <w:szCs w:val="21"/>
          <w:highlight w:val="none"/>
          <w:u w:val="single"/>
          <w:lang w:val="en-US" w:eastAsia="zh-CN"/>
        </w:rPr>
        <w:t>5</w:t>
      </w:r>
      <w:r>
        <w:rPr>
          <w:rFonts w:ascii="宋体" w:hAnsi="宋体" w:hint="eastAsia"/>
          <w:szCs w:val="21"/>
          <w:highlight w:val="none"/>
          <w:u w:val="single"/>
        </w:rPr>
        <w:t>%</w:t>
      </w:r>
      <w:r>
        <w:rPr>
          <w:rFonts w:ascii="宋体" w:hAnsi="宋体" w:hint="eastAsia"/>
          <w:szCs w:val="21"/>
          <w:highlight w:val="none"/>
          <w:u w:val="single"/>
          <w:lang w:eastAsia="zh-CN"/>
        </w:rPr>
        <w:t>，</w:t>
      </w:r>
      <w:r>
        <w:rPr>
          <w:rFonts w:ascii="宋体" w:hAnsi="宋体" w:hint="eastAsia"/>
          <w:szCs w:val="21"/>
          <w:highlight w:val="none"/>
          <w:u w:val="single"/>
        </w:rPr>
        <w:t>即人民币                  元（大写）：</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元（小写）的有效发票，甲方在收到发票后15个工作日内向乙方支付。</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8"/>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FE"/>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ind w:left="877" w:hanging="440" w:leftChars="208" w:hangingChars="200"/>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以支票、汇票、本票或者金融机构、担保机构出具的保函等非现金形式提交。</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合同总金额</w:t>
      </w:r>
      <w:r>
        <w:rPr>
          <w:rFonts w:ascii="宋体" w:eastAsia="宋体" w:hAnsi="宋体" w:cs="宋体" w:hint="eastAsia"/>
          <w:bCs/>
          <w:sz w:val="21"/>
          <w:highlight w:val="none"/>
          <w:u w:val="single"/>
          <w:lang w:val="en-US" w:eastAsia="zh-CN"/>
        </w:rPr>
        <w:t>10</w:t>
      </w:r>
      <w:r>
        <w:rPr>
          <w:rFonts w:ascii="宋体" w:eastAsia="宋体" w:hAnsi="宋体" w:cs="宋体" w:hint="eastAsia"/>
          <w:bCs/>
          <w:sz w:val="21"/>
          <w:highlight w:val="none"/>
          <w:u w:val="single"/>
        </w:rPr>
        <w:t>%</w:t>
      </w:r>
      <w:r>
        <w:rPr>
          <w:rFonts w:ascii="宋体" w:eastAsia="宋体" w:hAnsi="宋体" w:cs="宋体" w:hint="eastAsia"/>
          <w:bCs/>
          <w:sz w:val="21"/>
          <w:highlight w:val="none"/>
          <w:u w:val="single"/>
          <w:lang w:eastAsia="zh-CN"/>
        </w:rPr>
        <w:t>。</w:t>
      </w:r>
      <w:r>
        <w:rPr>
          <w:rFonts w:ascii="宋体" w:eastAsia="宋体" w:hAnsi="宋体" w:cs="宋体" w:hint="eastAsia"/>
          <w:bCs/>
          <w:sz w:val="21"/>
          <w:highlight w:val="none"/>
          <w:u w:val="single"/>
          <w:lang w:val="en-US" w:eastAsia="zh-CN"/>
        </w:rPr>
        <w:t xml:space="preserve">   </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自合同生效之日起至设备质保结束止（保函有效期：自开具之日起2年，乙方履约保函到期前乙方重新开具为期2年的履约保函进行替换，直至质保期满。乙方应保证履约保函在合同规定的有效期内持续有效）。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0"/>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3"/>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4"/>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5"/>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A00002EF" w:usb1="4000207B" w:usb2="00000000" w:usb3="00000000" w:csb0="0000019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EFF0EB14"/>
    <w:multiLevelType w:val="singleLevel"/>
    <w:tmpl w:val="EFF0EB14"/>
    <w:lvl w:ilvl="0">
      <w:start w:val="1"/>
      <w:numFmt w:val="decimal"/>
      <w:suff w:val="nothing"/>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00B7384"/>
    <w:multiLevelType w:val="multilevel"/>
    <w:tmpl w:val="200B738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4F6CD6DD"/>
    <w:multiLevelType w:val="singleLevel"/>
    <w:tmpl w:val="4F6CD6DD"/>
    <w:lvl w:ilvl="0">
      <w:start w:val="1"/>
      <w:numFmt w:val="bullet"/>
      <w:lvlText w:val=""/>
      <w:lvlJc w:val="left"/>
      <w:pPr>
        <w:ind w:left="420" w:hanging="420"/>
      </w:pPr>
      <w:rPr>
        <w:rFonts w:ascii="Wingdings" w:hAnsi="Wingdings" w:hint="default"/>
      </w:rPr>
    </w:lvl>
  </w:abstractNum>
  <w:abstractNum w:abstractNumId="14">
    <w:nsid w:val="53A08313"/>
    <w:multiLevelType w:val="singleLevel"/>
    <w:tmpl w:val="53A08313"/>
    <w:lvl w:ilvl="0">
      <w:start w:val="9"/>
      <w:numFmt w:val="chineseCounting"/>
      <w:suff w:val="space"/>
      <w:lvlText w:val="第%1章"/>
      <w:lvlJc w:val="left"/>
      <w:rPr>
        <w:rFonts w:hint="eastAsia"/>
      </w:rPr>
    </w:lvl>
  </w:abstractNum>
  <w:abstractNum w:abstractNumId="15">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10"/>
  </w:num>
  <w:num w:numId="5">
    <w:abstractNumId w:val="5"/>
  </w:num>
  <w:num w:numId="6">
    <w:abstractNumId w:val="13"/>
  </w:num>
  <w:num w:numId="7">
    <w:abstractNumId w:val="14"/>
  </w:num>
  <w:num w:numId="8">
    <w:abstractNumId w:val="15"/>
  </w:num>
  <w:num w:numId="9">
    <w:abstractNumId w:val="1"/>
  </w:num>
  <w:num w:numId="10">
    <w:abstractNumId w:val="6"/>
  </w:num>
  <w:num w:numId="11">
    <w:abstractNumId w:val="3"/>
  </w:num>
  <w:num w:numId="12">
    <w:abstractNumId w:val="2"/>
  </w:num>
  <w:num w:numId="13">
    <w:abstractNumId w:val="12"/>
  </w:num>
  <w:num w:numId="14">
    <w:abstractNumId w:val="0"/>
  </w:num>
  <w:num w:numId="15">
    <w:abstractNumId w:val="4"/>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47B80"/>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4CD"/>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11">
    <w:name w:val="font11"/>
    <w:rPr>
      <w:rFonts w:ascii="宋体" w:eastAsia="宋体" w:hAnsi="宋体"/>
      <w:color w:val="000000"/>
      <w:sz w:val="28"/>
      <w:szCs w:val="28"/>
      <w:u w:val="none"/>
    </w:rPr>
  </w:style>
  <w:style w:type="paragraph" w:customStyle="1" w:styleId="ListParagraph0">
    <w:name w:val="List Paragraph_0"/>
    <w:basedOn w:val="Normal"/>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