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2025年上海土壤水分观测仪(宇宙射线法)采购</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ZQCD-25402</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2025年11月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上海市生态气象和卫星遥感中心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2025年上海土壤水分观测仪(宇宙射线法)采购</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ZQCD-25402</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合同签订后150天内完成供货、安装调试并具备验收条件。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上海市内</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2025年11月17日 00:00:00</w:t>
      </w:r>
      <w:bookmarkEnd w:id="26"/>
      <w:r>
        <w:rPr>
          <w:rFonts w:ascii="宋体" w:hint="eastAsia"/>
          <w:szCs w:val="21"/>
          <w:highlight w:val="none"/>
        </w:rPr>
        <w:t>至</w:t>
      </w:r>
      <w:bookmarkStart w:id="27" w:name="项目公告_signUpLastTime"/>
      <w:r>
        <w:rPr>
          <w:rFonts w:ascii="宋体" w:hint="eastAsia"/>
          <w:szCs w:val="21"/>
          <w:highlight w:val="none"/>
        </w:rPr>
        <w:t>2025年11月24日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2025年12月08日 14:00:00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王妍</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010-68406642</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上海市生态气象和卫星遥感中心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麻炳欣</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021-54893001</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上海市徐汇区蒲西路166号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上海市生态气象和卫星遥感中心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不允许（仅针对以下产品：1、土壤水分观测仪(宇宙射线法)不允许代理商投标）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必须，以下产品需要提供至投标截止日仍有效的《气象专用技术装备使用许可证》：1、土壤水分观测仪(宇宙射线法)</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（1）标的：土壤水分观测仪(宇宙射线法)，属于工业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是，中标服务费：1.0万元。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34.000000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34.000000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290"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5"/>
        <w:gridCol w:w="254"/>
        <w:gridCol w:w="1296"/>
        <w:gridCol w:w="254"/>
        <w:gridCol w:w="71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销售合同必须包括土壤水分观测仪，每提供1份合同得1分，最多得5分。否则不得分。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针对本项目采购的土壤水分观测仪，承诺每提前10天交货的得0.5分，最多得1分。否则不得分。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针对土壤水分观测仪设备，每提供 1份用户证明材料得1 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2、除项目经理外至少3人具有2年及以上相关工作经验的，得2分；否则不得分。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针对土壤水分观测仪设备，测试报告应涵盖防水、电磁环境测试、防盐碱等内容，每包含一项得1分，最多得3分。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pPr>
        <w:spacing w:line="560" w:lineRule="exact"/>
        <w:jc w:val="center"/>
        <w:rPr>
          <w:rFonts w:ascii="仿宋" w:eastAsia="仿宋" w:hAnsi="仿宋" w:cs="仿宋" w:hint="eastAsia"/>
          <w:b/>
          <w:bCs/>
          <w:sz w:val="28"/>
          <w:szCs w:val="20"/>
        </w:rPr>
      </w:pPr>
      <w:r>
        <w:rPr>
          <w:rFonts w:ascii="仿宋" w:eastAsia="仿宋" w:hAnsi="仿宋" w:cs="仿宋" w:hint="eastAsia"/>
          <w:b/>
          <w:bCs/>
          <w:sz w:val="28"/>
          <w:szCs w:val="20"/>
        </w:rPr>
        <w:t>技术性能指标</w:t>
      </w:r>
    </w:p>
    <w:tbl>
      <w:tblPr>
        <w:tblStyle w:val="TableNormal"/>
        <w:tblW w:w="507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573"/>
        <w:gridCol w:w="7617"/>
      </w:tblGrid>
      <w:tr>
        <w:tblPrEx>
          <w:tblW w:w="507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23"/>
          <w:jc w:val="center"/>
        </w:trPr>
        <w:tc>
          <w:tcPr>
            <w:tcW w:w="856" w:type="pct"/>
            <w:vAlign w:val="center"/>
          </w:tcPr>
          <w:p>
            <w:pPr>
              <w:rPr>
                <w:rFonts w:ascii="仿宋" w:eastAsia="仿宋" w:hAnsi="仿宋" w:cs="仿宋" w:hint="eastAsia"/>
              </w:rPr>
            </w:pPr>
            <w:r>
              <w:rPr>
                <w:rFonts w:ascii="仿宋" w:eastAsia="仿宋" w:hAnsi="仿宋" w:cs="仿宋" w:hint="eastAsia"/>
                <w:sz w:val="24"/>
              </w:rPr>
              <w:t>土壤水分观测仪（宇宙射线法）</w:t>
            </w:r>
          </w:p>
        </w:tc>
        <w:tc>
          <w:tcPr>
            <w:tcW w:w="4144" w:type="pct"/>
          </w:tcPr>
          <w:p>
            <w:pPr>
              <w:pStyle w:val="Heading2"/>
              <w:spacing w:before="0" w:after="0" w:line="240" w:lineRule="auto"/>
              <w:ind w:firstLine="0" w:firstLineChars="0"/>
              <w:rPr>
                <w:rFonts w:ascii="仿宋" w:eastAsia="仿宋" w:hAnsi="仿宋" w:cs="仿宋" w:hint="eastAsia"/>
                <w:b w:val="0"/>
                <w:color w:val="000000"/>
                <w:sz w:val="24"/>
                <w:szCs w:val="24"/>
              </w:rPr>
            </w:pPr>
            <w:r>
              <w:rPr>
                <w:rFonts w:ascii="仿宋" w:eastAsia="仿宋" w:hAnsi="仿宋" w:cs="仿宋" w:hint="eastAsia"/>
                <w:b w:val="0"/>
                <w:color w:val="000000"/>
                <w:sz w:val="24"/>
                <w:szCs w:val="24"/>
              </w:rPr>
              <w:t>（1）快中子传感器</w:t>
            </w:r>
          </w:p>
          <w:p>
            <w:pPr>
              <w:rPr>
                <w:rFonts w:ascii="仿宋" w:eastAsia="仿宋" w:hAnsi="仿宋" w:cs="仿宋" w:hint="eastAsia"/>
                <w:color w:val="000000"/>
              </w:rPr>
            </w:pPr>
            <w:r>
              <w:rPr>
                <w:rFonts w:ascii="仿宋" w:eastAsia="仿宋" w:hAnsi="仿宋" w:cs="仿宋" w:hint="eastAsia"/>
                <w:color w:val="000000"/>
                <w:sz w:val="24"/>
              </w:rPr>
              <w:t>快中子传感器为智能传感器，外壳采用铝合金材质，外观呈圆柱形，内部采用气体正比计数管作为敏感元件，电子学部分可直接安装在正比计数管上，并通过环形聚乙烯固定于外壳内部。传感器直径不超过120mm，长度不超过1200mm。</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a）小时计数率范围：0～10</w:t>
            </w:r>
            <w:r>
              <w:rPr>
                <w:rFonts w:ascii="仿宋" w:eastAsia="仿宋" w:hAnsi="仿宋" w:cs="仿宋" w:hint="eastAsia"/>
                <w:color w:val="000000"/>
                <w:sz w:val="24"/>
                <w:szCs w:val="24"/>
                <w:vertAlign w:val="superscript"/>
                <w:lang w:eastAsia="zh-CN"/>
              </w:rPr>
              <w:t>5</w:t>
            </w:r>
            <w:r>
              <w:rPr>
                <w:rFonts w:ascii="仿宋" w:eastAsia="仿宋" w:hAnsi="仿宋" w:cs="仿宋" w:hint="eastAsia"/>
                <w:color w:val="000000"/>
                <w:sz w:val="24"/>
                <w:szCs w:val="24"/>
                <w:lang w:eastAsia="zh-CN"/>
              </w:rPr>
              <w:t>cph</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b）小时计数率统计相对误差：</w:t>
            </w:r>
            <w:r>
              <w:rPr>
                <w:rFonts w:ascii="仿宋" w:eastAsia="仿宋" w:hAnsi="仿宋" w:cs="仿宋" w:hint="eastAsia"/>
                <w:color w:val="000000"/>
                <w:sz w:val="24"/>
                <w:szCs w:val="24"/>
                <w:lang w:eastAsia="zh-CN"/>
              </w:rPr>
              <w:t>±</w:t>
            </w:r>
            <w:r>
              <w:rPr>
                <w:rFonts w:ascii="仿宋" w:eastAsia="仿宋" w:hAnsi="仿宋" w:cs="仿宋" w:hint="eastAsia"/>
                <w:color w:val="000000"/>
                <w:sz w:val="24"/>
                <w:szCs w:val="24"/>
                <w:lang w:eastAsia="zh-CN"/>
              </w:rPr>
              <w:t>8%（自然环境下，测试时间不小于6小时）</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c）使用温度范围：-40～50</w:t>
            </w:r>
            <w:r>
              <w:rPr>
                <w:rFonts w:ascii="仿宋" w:eastAsia="仿宋" w:hAnsi="仿宋" w:cs="仿宋" w:hint="eastAsia"/>
                <w:color w:val="000000"/>
                <w:sz w:val="24"/>
                <w:szCs w:val="24"/>
                <w:lang w:eastAsia="zh-CN"/>
              </w:rPr>
              <w:t>℃</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d）供电电源：</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电压：DC（+11～+15V）</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电流：平均值小于100mA（+12V）</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e）信号输出方式：</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接口标准：RS232</w:t>
            </w:r>
          </w:p>
          <w:p>
            <w:pPr>
              <w:pStyle w:val="Heading2"/>
              <w:spacing w:before="0" w:after="0" w:line="240" w:lineRule="auto"/>
              <w:ind w:firstLine="0" w:firstLineChars="0"/>
              <w:rPr>
                <w:rFonts w:ascii="仿宋" w:eastAsia="仿宋" w:hAnsi="仿宋" w:cs="仿宋" w:hint="eastAsia"/>
                <w:b w:val="0"/>
                <w:color w:val="000000"/>
                <w:sz w:val="24"/>
                <w:szCs w:val="24"/>
              </w:rPr>
            </w:pPr>
            <w:r>
              <w:rPr>
                <w:rFonts w:ascii="仿宋" w:eastAsia="仿宋" w:hAnsi="仿宋" w:cs="仿宋" w:hint="eastAsia"/>
                <w:b w:val="0"/>
                <w:color w:val="000000"/>
                <w:sz w:val="24"/>
                <w:szCs w:val="24"/>
              </w:rPr>
              <w:t>（2）热中子传感器</w:t>
            </w:r>
          </w:p>
          <w:p>
            <w:pPr>
              <w:rPr>
                <w:rFonts w:ascii="仿宋" w:eastAsia="仿宋" w:hAnsi="仿宋" w:cs="仿宋" w:hint="eastAsia"/>
                <w:color w:val="000000"/>
              </w:rPr>
            </w:pPr>
            <w:r>
              <w:rPr>
                <w:rFonts w:ascii="仿宋" w:eastAsia="仿宋" w:hAnsi="仿宋" w:cs="仿宋" w:hint="eastAsia"/>
                <w:color w:val="000000"/>
                <w:sz w:val="24"/>
              </w:rPr>
              <w:t>热中子传感器为智能传感器，外壳采用铝合金材质，外观呈圆柱形，内部采用气体正比计数管作为敏感元件，电子学部分可直接安装在正比计数管上，并通过金属支架固定于外壳内部。传感器直径不超过120mm，长度不超过1200mm。</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a）小时计数率范围：0～10</w:t>
            </w:r>
            <w:r>
              <w:rPr>
                <w:rFonts w:ascii="仿宋" w:eastAsia="仿宋" w:hAnsi="仿宋" w:cs="仿宋" w:hint="eastAsia"/>
                <w:color w:val="000000"/>
                <w:sz w:val="24"/>
                <w:szCs w:val="24"/>
                <w:vertAlign w:val="superscript"/>
                <w:lang w:eastAsia="zh-CN"/>
              </w:rPr>
              <w:t>5</w:t>
            </w:r>
            <w:r>
              <w:rPr>
                <w:rFonts w:ascii="仿宋" w:eastAsia="仿宋" w:hAnsi="仿宋" w:cs="仿宋" w:hint="eastAsia"/>
                <w:color w:val="000000"/>
                <w:sz w:val="24"/>
                <w:szCs w:val="24"/>
                <w:lang w:eastAsia="zh-CN"/>
              </w:rPr>
              <w:t>cph</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b）小时计数率统计相对误差：</w:t>
            </w:r>
            <w:r>
              <w:rPr>
                <w:rFonts w:ascii="仿宋" w:eastAsia="仿宋" w:hAnsi="仿宋" w:cs="仿宋" w:hint="eastAsia"/>
                <w:color w:val="000000"/>
                <w:sz w:val="24"/>
                <w:szCs w:val="24"/>
                <w:lang w:eastAsia="zh-CN"/>
              </w:rPr>
              <w:t>±</w:t>
            </w:r>
            <w:r>
              <w:rPr>
                <w:rFonts w:ascii="仿宋" w:eastAsia="仿宋" w:hAnsi="仿宋" w:cs="仿宋" w:hint="eastAsia"/>
                <w:color w:val="000000"/>
                <w:sz w:val="24"/>
                <w:szCs w:val="24"/>
                <w:lang w:eastAsia="zh-CN"/>
              </w:rPr>
              <w:t>8%（自然环境下，测试时间不小于6小时）</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c）使用温度范围：-40～50</w:t>
            </w:r>
            <w:r>
              <w:rPr>
                <w:rFonts w:ascii="仿宋" w:eastAsia="仿宋" w:hAnsi="仿宋" w:cs="仿宋" w:hint="eastAsia"/>
                <w:color w:val="000000"/>
                <w:sz w:val="24"/>
                <w:szCs w:val="24"/>
                <w:lang w:eastAsia="zh-CN"/>
              </w:rPr>
              <w:t>℃</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d）供电电源：</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电压：DC（+11～+15V）</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电流：平均值小于100mA（+12V）</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e）信号输出方式：</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sz w:val="24"/>
                <w:szCs w:val="24"/>
                <w:lang w:eastAsia="zh-CN"/>
              </w:rPr>
              <w:t>接口标准：RS232</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（3）气压传感器</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气压传感器由压敏元件、测量电路、监测电路、处理器、供电电路、电源和RS232接口组成，为智能传感器。</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a）测量范围：500～1100hPa</w:t>
            </w:r>
          </w:p>
          <w:p>
            <w:pPr>
              <w:pStyle w:val="a2"/>
              <w:autoSpaceDE/>
              <w:autoSpaceDN/>
              <w:spacing w:after="0" w:line="240" w:lineRule="auto"/>
              <w:ind w:firstLine="0" w:firstLineChars="0"/>
              <w:rPr>
                <w:rFonts w:ascii="仿宋" w:eastAsia="仿宋" w:hAnsi="仿宋" w:cs="仿宋" w:hint="eastAsia"/>
                <w:color w:val="000000"/>
                <w:sz w:val="24"/>
                <w:szCs w:val="24"/>
              </w:rPr>
            </w:pPr>
            <w:r>
              <w:rPr>
                <w:rFonts w:ascii="仿宋" w:eastAsia="仿宋" w:hAnsi="仿宋" w:cs="仿宋" w:hint="eastAsia"/>
                <w:color w:val="000000"/>
                <w:sz w:val="24"/>
                <w:szCs w:val="24"/>
              </w:rPr>
              <w:t>b）分辨力：0.1hPa</w:t>
            </w:r>
          </w:p>
          <w:p>
            <w:pPr>
              <w:pStyle w:val="a2"/>
              <w:autoSpaceDE/>
              <w:autoSpaceDN/>
              <w:spacing w:after="0" w:line="240" w:lineRule="auto"/>
              <w:ind w:firstLine="0" w:firstLineChars="0"/>
              <w:rPr>
                <w:rFonts w:ascii="仿宋" w:eastAsia="仿宋" w:hAnsi="仿宋" w:cs="仿宋" w:hint="eastAsia"/>
                <w:color w:val="000000"/>
                <w:sz w:val="24"/>
                <w:szCs w:val="24"/>
              </w:rPr>
            </w:pPr>
            <w:r>
              <w:rPr>
                <w:rFonts w:ascii="仿宋" w:eastAsia="仿宋" w:hAnsi="仿宋" w:cs="仿宋" w:hint="eastAsia"/>
                <w:color w:val="000000"/>
                <w:sz w:val="24"/>
                <w:szCs w:val="24"/>
                <w:highlight w:val="yellow"/>
              </w:rPr>
              <w:t>c）</w:t>
            </w:r>
            <w:r>
              <w:rPr>
                <w:rFonts w:ascii="仿宋" w:eastAsia="仿宋" w:hAnsi="仿宋" w:cs="仿宋" w:hint="eastAsia"/>
                <w:color w:val="000000"/>
                <w:sz w:val="24"/>
                <w:szCs w:val="24"/>
                <w:highlight w:val="yellow"/>
                <w:lang w:eastAsia="zh-CN"/>
              </w:rPr>
              <w:t>#</w:t>
            </w:r>
            <w:r>
              <w:rPr>
                <w:rFonts w:ascii="仿宋" w:eastAsia="仿宋" w:hAnsi="仿宋" w:cs="仿宋" w:hint="eastAsia"/>
                <w:color w:val="000000"/>
                <w:sz w:val="24"/>
                <w:szCs w:val="24"/>
                <w:highlight w:val="yellow"/>
              </w:rPr>
              <w:t>准确度：</w:t>
            </w:r>
            <w:r>
              <w:rPr>
                <w:rFonts w:ascii="仿宋" w:eastAsia="仿宋" w:hAnsi="仿宋" w:cs="仿宋" w:hint="eastAsia"/>
                <w:color w:val="000000"/>
                <w:sz w:val="24"/>
                <w:szCs w:val="24"/>
                <w:highlight w:val="yellow"/>
              </w:rPr>
              <w:t>±</w:t>
            </w:r>
            <w:r>
              <w:rPr>
                <w:rFonts w:ascii="仿宋" w:eastAsia="仿宋" w:hAnsi="仿宋" w:cs="仿宋" w:hint="eastAsia"/>
                <w:color w:val="000000"/>
                <w:sz w:val="24"/>
                <w:szCs w:val="24"/>
                <w:highlight w:val="yellow"/>
              </w:rPr>
              <w:t>0.3hPa</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d）使用温度范围：-40～50</w:t>
            </w:r>
            <w:r>
              <w:rPr>
                <w:rFonts w:ascii="仿宋" w:eastAsia="仿宋" w:hAnsi="仿宋" w:cs="仿宋" w:hint="eastAsia"/>
                <w:color w:val="000000"/>
                <w:sz w:val="24"/>
                <w:szCs w:val="24"/>
                <w:lang w:eastAsia="zh-CN"/>
              </w:rPr>
              <w:t>℃</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e）供电电源：</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电压：DC（+11～+15V）</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电流：平均值小于30mA（+12V）</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f）信号输出方式：</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sz w:val="24"/>
                <w:szCs w:val="24"/>
                <w:lang w:eastAsia="zh-CN"/>
              </w:rPr>
              <w:t>接口标准：RS232</w:t>
            </w:r>
          </w:p>
          <w:p>
            <w:pPr>
              <w:pStyle w:val="Heading2"/>
              <w:spacing w:before="0" w:after="0" w:line="240" w:lineRule="auto"/>
              <w:ind w:firstLine="0" w:firstLineChars="0"/>
              <w:rPr>
                <w:rFonts w:ascii="仿宋" w:eastAsia="仿宋" w:hAnsi="仿宋" w:cs="仿宋" w:hint="eastAsia"/>
                <w:b w:val="0"/>
                <w:color w:val="000000"/>
                <w:sz w:val="24"/>
                <w:szCs w:val="24"/>
              </w:rPr>
            </w:pPr>
            <w:r>
              <w:rPr>
                <w:rFonts w:ascii="仿宋" w:eastAsia="仿宋" w:hAnsi="仿宋" w:cs="仿宋" w:hint="eastAsia"/>
                <w:b w:val="0"/>
                <w:color w:val="000000"/>
                <w:sz w:val="24"/>
                <w:szCs w:val="24"/>
              </w:rPr>
              <w:t>（4）温度传感器</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温度传感器由铂电阻感应元件、测量电路、监测电路、处理器、供电电路、电源和RS232接口组成，为智能传感器。</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a）测量范围：-50～50</w:t>
            </w:r>
            <w:r>
              <w:rPr>
                <w:rFonts w:ascii="仿宋" w:eastAsia="仿宋" w:hAnsi="仿宋" w:cs="仿宋" w:hint="eastAsia"/>
                <w:color w:val="000000"/>
                <w:sz w:val="24"/>
                <w:szCs w:val="24"/>
                <w:lang w:eastAsia="zh-CN"/>
              </w:rPr>
              <w:t>℃</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b）分辨力：0.1</w:t>
            </w:r>
            <w:r>
              <w:rPr>
                <w:rFonts w:ascii="仿宋" w:eastAsia="仿宋" w:hAnsi="仿宋" w:cs="仿宋" w:hint="eastAsia"/>
                <w:color w:val="000000"/>
                <w:sz w:val="24"/>
                <w:szCs w:val="24"/>
                <w:lang w:eastAsia="zh-CN"/>
              </w:rPr>
              <w:t>℃</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highlight w:val="yellow"/>
                <w:lang w:eastAsia="zh-CN"/>
              </w:rPr>
              <w:t>c）#准确度：</w:t>
            </w:r>
            <w:r>
              <w:rPr>
                <w:rFonts w:ascii="仿宋" w:eastAsia="仿宋" w:hAnsi="仿宋" w:cs="仿宋" w:hint="eastAsia"/>
                <w:color w:val="000000"/>
                <w:sz w:val="24"/>
                <w:szCs w:val="24"/>
                <w:highlight w:val="yellow"/>
                <w:lang w:eastAsia="zh-CN"/>
              </w:rPr>
              <w:t>±</w:t>
            </w:r>
            <w:r>
              <w:rPr>
                <w:rFonts w:ascii="仿宋" w:eastAsia="仿宋" w:hAnsi="仿宋" w:cs="仿宋" w:hint="eastAsia"/>
                <w:color w:val="000000"/>
                <w:sz w:val="24"/>
                <w:szCs w:val="24"/>
                <w:highlight w:val="yellow"/>
                <w:lang w:eastAsia="zh-CN"/>
              </w:rPr>
              <w:t>0.2</w:t>
            </w:r>
            <w:r>
              <w:rPr>
                <w:rFonts w:ascii="仿宋" w:eastAsia="仿宋" w:hAnsi="仿宋" w:cs="仿宋" w:hint="eastAsia"/>
                <w:color w:val="000000"/>
                <w:sz w:val="24"/>
                <w:szCs w:val="24"/>
                <w:highlight w:val="yellow"/>
                <w:lang w:eastAsia="zh-CN"/>
              </w:rPr>
              <w:t>℃</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d）时间常数：</w:t>
            </w:r>
            <w:r>
              <w:rPr>
                <w:rFonts w:ascii="仿宋" w:eastAsia="仿宋" w:hAnsi="仿宋" w:cs="仿宋" w:hint="eastAsia"/>
                <w:color w:val="000000"/>
                <w:sz w:val="24"/>
                <w:szCs w:val="24"/>
                <w:lang w:eastAsia="zh-CN"/>
              </w:rPr>
              <w:t>≤</w:t>
            </w:r>
            <w:r>
              <w:rPr>
                <w:rFonts w:ascii="仿宋" w:eastAsia="仿宋" w:hAnsi="仿宋" w:cs="仿宋" w:hint="eastAsia"/>
                <w:color w:val="000000"/>
                <w:sz w:val="24"/>
                <w:szCs w:val="24"/>
                <w:lang w:eastAsia="zh-CN"/>
              </w:rPr>
              <w:t>20S（通风速度2.5m/s）</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e）供电电源：</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电压：DC（+11～+15V）</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电流：平均值小于20mA（+12V）</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f）信号输出方式：</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sz w:val="24"/>
                <w:szCs w:val="24"/>
                <w:lang w:eastAsia="zh-CN"/>
              </w:rPr>
              <w:t>接口标准：RS232</w:t>
            </w:r>
          </w:p>
          <w:p>
            <w:pPr>
              <w:pStyle w:val="Heading2"/>
              <w:spacing w:before="0" w:after="0" w:line="240" w:lineRule="auto"/>
              <w:ind w:firstLine="0" w:firstLineChars="0"/>
              <w:rPr>
                <w:rFonts w:ascii="仿宋" w:eastAsia="仿宋" w:hAnsi="仿宋" w:cs="仿宋" w:hint="eastAsia"/>
                <w:b w:val="0"/>
                <w:color w:val="000000"/>
                <w:sz w:val="24"/>
                <w:szCs w:val="24"/>
              </w:rPr>
            </w:pPr>
            <w:r>
              <w:rPr>
                <w:rFonts w:ascii="仿宋" w:eastAsia="仿宋" w:hAnsi="仿宋" w:cs="仿宋" w:hint="eastAsia"/>
                <w:b w:val="0"/>
                <w:color w:val="000000"/>
                <w:sz w:val="24"/>
                <w:szCs w:val="24"/>
              </w:rPr>
              <w:t>（5）湿度传感器</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湿度传感器由湿敏电容感应元件、温度补偿电路、测量电路、监测电路、处理器、供电电路、电源和RS232接口组成，为智能传感器。</w:t>
            </w:r>
          </w:p>
          <w:p>
            <w:pPr>
              <w:pStyle w:val="a2"/>
              <w:autoSpaceDE/>
              <w:autoSpaceDN/>
              <w:spacing w:after="0" w:line="240" w:lineRule="auto"/>
              <w:ind w:firstLine="0" w:firstLineChars="0"/>
              <w:rPr>
                <w:rFonts w:ascii="仿宋" w:eastAsia="仿宋" w:hAnsi="仿宋" w:cs="仿宋" w:hint="eastAsia"/>
                <w:color w:val="000000"/>
                <w:sz w:val="24"/>
                <w:szCs w:val="24"/>
              </w:rPr>
            </w:pPr>
            <w:r>
              <w:rPr>
                <w:rFonts w:ascii="仿宋" w:eastAsia="仿宋" w:hAnsi="仿宋" w:cs="仿宋" w:hint="eastAsia"/>
                <w:color w:val="000000"/>
                <w:sz w:val="24"/>
                <w:szCs w:val="24"/>
              </w:rPr>
              <w:t>a）测量范围：5～100%RH</w:t>
            </w:r>
          </w:p>
          <w:p>
            <w:pPr>
              <w:pStyle w:val="a2"/>
              <w:autoSpaceDE/>
              <w:autoSpaceDN/>
              <w:spacing w:after="0" w:line="240" w:lineRule="auto"/>
              <w:ind w:firstLine="0" w:firstLineChars="0"/>
              <w:rPr>
                <w:rFonts w:ascii="仿宋" w:eastAsia="仿宋" w:hAnsi="仿宋" w:cs="仿宋" w:hint="eastAsia"/>
                <w:color w:val="000000"/>
                <w:sz w:val="24"/>
                <w:szCs w:val="24"/>
              </w:rPr>
            </w:pPr>
            <w:r>
              <w:rPr>
                <w:rFonts w:ascii="仿宋" w:eastAsia="仿宋" w:hAnsi="仿宋" w:cs="仿宋" w:hint="eastAsia"/>
                <w:color w:val="000000"/>
                <w:sz w:val="24"/>
                <w:szCs w:val="24"/>
              </w:rPr>
              <w:t>b）分辨力：1%RH</w:t>
            </w:r>
          </w:p>
          <w:p>
            <w:pPr>
              <w:pStyle w:val="a2"/>
              <w:autoSpaceDE/>
              <w:autoSpaceDN/>
              <w:spacing w:after="0" w:line="240" w:lineRule="auto"/>
              <w:ind w:firstLine="0" w:firstLineChars="0"/>
              <w:rPr>
                <w:rFonts w:ascii="仿宋" w:eastAsia="仿宋" w:hAnsi="仿宋" w:cs="仿宋" w:hint="eastAsia"/>
                <w:color w:val="000000"/>
                <w:sz w:val="24"/>
                <w:szCs w:val="24"/>
              </w:rPr>
            </w:pPr>
            <w:r>
              <w:rPr>
                <w:rFonts w:ascii="仿宋" w:eastAsia="仿宋" w:hAnsi="仿宋" w:cs="仿宋" w:hint="eastAsia"/>
                <w:color w:val="000000"/>
                <w:sz w:val="24"/>
                <w:szCs w:val="24"/>
                <w:highlight w:val="yellow"/>
              </w:rPr>
              <w:t>c）</w:t>
            </w:r>
            <w:r>
              <w:rPr>
                <w:rFonts w:ascii="仿宋" w:eastAsia="仿宋" w:hAnsi="仿宋" w:cs="仿宋" w:hint="eastAsia"/>
                <w:color w:val="000000"/>
                <w:sz w:val="24"/>
                <w:szCs w:val="24"/>
                <w:highlight w:val="yellow"/>
                <w:lang w:eastAsia="zh-CN"/>
              </w:rPr>
              <w:t>#</w:t>
            </w:r>
            <w:r>
              <w:rPr>
                <w:rFonts w:ascii="仿宋" w:eastAsia="仿宋" w:hAnsi="仿宋" w:cs="仿宋" w:hint="eastAsia"/>
                <w:color w:val="000000"/>
                <w:sz w:val="24"/>
                <w:szCs w:val="24"/>
                <w:highlight w:val="yellow"/>
              </w:rPr>
              <w:t>准确度：</w:t>
            </w:r>
            <w:r>
              <w:rPr>
                <w:rFonts w:ascii="仿宋" w:eastAsia="仿宋" w:hAnsi="仿宋" w:cs="仿宋" w:hint="eastAsia"/>
                <w:color w:val="000000"/>
                <w:sz w:val="24"/>
                <w:szCs w:val="24"/>
                <w:highlight w:val="yellow"/>
              </w:rPr>
              <w:t>±</w:t>
            </w:r>
            <w:r>
              <w:rPr>
                <w:rFonts w:ascii="仿宋" w:eastAsia="仿宋" w:hAnsi="仿宋" w:cs="仿宋" w:hint="eastAsia"/>
                <w:color w:val="000000"/>
                <w:sz w:val="24"/>
                <w:szCs w:val="24"/>
                <w:highlight w:val="yellow"/>
              </w:rPr>
              <w:t>3%RH（</w:t>
            </w:r>
            <w:r>
              <w:rPr>
                <w:rFonts w:ascii="仿宋" w:eastAsia="仿宋" w:hAnsi="仿宋" w:cs="仿宋" w:hint="eastAsia"/>
                <w:color w:val="000000"/>
                <w:sz w:val="24"/>
                <w:szCs w:val="24"/>
                <w:highlight w:val="yellow"/>
              </w:rPr>
              <w:t>≤</w:t>
            </w:r>
            <w:r>
              <w:rPr>
                <w:rFonts w:ascii="仿宋" w:eastAsia="仿宋" w:hAnsi="仿宋" w:cs="仿宋" w:hint="eastAsia"/>
                <w:color w:val="000000"/>
                <w:sz w:val="24"/>
                <w:szCs w:val="24"/>
                <w:highlight w:val="yellow"/>
              </w:rPr>
              <w:t>80%），</w:t>
            </w:r>
            <w:r>
              <w:rPr>
                <w:rFonts w:ascii="仿宋" w:eastAsia="仿宋" w:hAnsi="仿宋" w:cs="仿宋" w:hint="eastAsia"/>
                <w:color w:val="000000"/>
                <w:sz w:val="24"/>
                <w:szCs w:val="24"/>
                <w:highlight w:val="yellow"/>
              </w:rPr>
              <w:t>±</w:t>
            </w:r>
            <w:r>
              <w:rPr>
                <w:rFonts w:ascii="仿宋" w:eastAsia="仿宋" w:hAnsi="仿宋" w:cs="仿宋" w:hint="eastAsia"/>
                <w:color w:val="000000"/>
                <w:sz w:val="24"/>
                <w:szCs w:val="24"/>
                <w:highlight w:val="yellow"/>
              </w:rPr>
              <w:t>5%RH（＞80%）</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d）使用温度范围：-40～50</w:t>
            </w:r>
            <w:r>
              <w:rPr>
                <w:rFonts w:ascii="仿宋" w:eastAsia="仿宋" w:hAnsi="仿宋" w:cs="仿宋" w:hint="eastAsia"/>
                <w:color w:val="000000"/>
                <w:sz w:val="24"/>
                <w:szCs w:val="24"/>
                <w:lang w:eastAsia="zh-CN"/>
              </w:rPr>
              <w:t>℃</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e）时间常数：</w:t>
            </w:r>
            <w:r>
              <w:rPr>
                <w:rFonts w:ascii="仿宋" w:eastAsia="仿宋" w:hAnsi="仿宋" w:cs="仿宋" w:hint="eastAsia"/>
                <w:color w:val="000000"/>
                <w:sz w:val="24"/>
                <w:szCs w:val="24"/>
                <w:lang w:eastAsia="zh-CN"/>
              </w:rPr>
              <w:t>≤</w:t>
            </w:r>
            <w:r>
              <w:rPr>
                <w:rFonts w:ascii="仿宋" w:eastAsia="仿宋" w:hAnsi="仿宋" w:cs="仿宋" w:hint="eastAsia"/>
                <w:color w:val="000000"/>
                <w:sz w:val="24"/>
                <w:szCs w:val="24"/>
                <w:lang w:eastAsia="zh-CN"/>
              </w:rPr>
              <w:t>40s</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f）供电电源：</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电压：DC（+11～+15V）</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电流：平均值小于20mA（+12V）</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g）输出方式：</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sz w:val="24"/>
                <w:szCs w:val="24"/>
                <w:lang w:eastAsia="zh-CN"/>
              </w:rPr>
              <w:t>接口标准：RS232</w:t>
            </w:r>
          </w:p>
          <w:p>
            <w:pPr>
              <w:pStyle w:val="Heading2"/>
              <w:spacing w:before="0" w:after="0" w:line="240" w:lineRule="auto"/>
              <w:ind w:firstLine="0" w:firstLineChars="0"/>
              <w:rPr>
                <w:rFonts w:ascii="仿宋" w:eastAsia="仿宋" w:hAnsi="仿宋" w:cs="仿宋" w:hint="eastAsia"/>
                <w:b w:val="0"/>
                <w:color w:val="000000"/>
                <w:sz w:val="24"/>
                <w:szCs w:val="24"/>
              </w:rPr>
            </w:pPr>
            <w:r>
              <w:rPr>
                <w:rFonts w:ascii="仿宋" w:eastAsia="仿宋" w:hAnsi="仿宋" w:cs="仿宋" w:hint="eastAsia"/>
                <w:b w:val="0"/>
                <w:color w:val="000000"/>
                <w:sz w:val="24"/>
                <w:szCs w:val="24"/>
              </w:rPr>
              <w:t>（6）雨量传感器</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雨量传感器由翻斗式雨量传感器、测量电路、监测电路、处理器、供电电路、电源接口和RS232接口组成，为智能传感器。</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a）承水口面积：314.16cm</w:t>
            </w:r>
            <w:r>
              <w:rPr>
                <w:rFonts w:ascii="仿宋" w:eastAsia="仿宋" w:hAnsi="仿宋" w:cs="仿宋" w:hint="eastAsia"/>
                <w:color w:val="000000"/>
                <w:sz w:val="24"/>
                <w:szCs w:val="24"/>
                <w:vertAlign w:val="superscript"/>
                <w:lang w:eastAsia="zh-CN"/>
              </w:rPr>
              <w:t>2</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b）雨强测量范围：0～4mm/min</w:t>
            </w:r>
          </w:p>
          <w:p>
            <w:pPr>
              <w:pStyle w:val="a2"/>
              <w:autoSpaceDE/>
              <w:autoSpaceDN/>
              <w:spacing w:after="0" w:line="240" w:lineRule="auto"/>
              <w:ind w:firstLine="0" w:firstLineChars="0"/>
              <w:rPr>
                <w:rFonts w:ascii="仿宋" w:eastAsia="仿宋" w:hAnsi="仿宋" w:cs="仿宋" w:hint="eastAsia"/>
                <w:color w:val="000000"/>
                <w:sz w:val="24"/>
                <w:szCs w:val="24"/>
              </w:rPr>
            </w:pPr>
            <w:r>
              <w:rPr>
                <w:rFonts w:ascii="仿宋" w:eastAsia="仿宋" w:hAnsi="仿宋" w:cs="仿宋" w:hint="eastAsia"/>
                <w:color w:val="000000"/>
                <w:sz w:val="24"/>
                <w:szCs w:val="24"/>
              </w:rPr>
              <w:t>c）分辨力：0.1mm</w:t>
            </w:r>
          </w:p>
          <w:p>
            <w:pPr>
              <w:pStyle w:val="a2"/>
              <w:autoSpaceDE/>
              <w:autoSpaceDN/>
              <w:spacing w:after="0" w:line="240" w:lineRule="auto"/>
              <w:ind w:firstLine="0" w:firstLineChars="0"/>
              <w:rPr>
                <w:rFonts w:ascii="仿宋" w:eastAsia="仿宋" w:hAnsi="仿宋" w:cs="仿宋" w:hint="eastAsia"/>
                <w:color w:val="000000"/>
                <w:sz w:val="24"/>
                <w:szCs w:val="24"/>
              </w:rPr>
            </w:pPr>
            <w:r>
              <w:rPr>
                <w:rFonts w:ascii="仿宋" w:eastAsia="仿宋" w:hAnsi="仿宋" w:cs="仿宋" w:hint="eastAsia"/>
                <w:color w:val="000000"/>
                <w:sz w:val="24"/>
                <w:szCs w:val="24"/>
                <w:highlight w:val="yellow"/>
              </w:rPr>
              <w:t>d）</w:t>
            </w:r>
            <w:r>
              <w:rPr>
                <w:rFonts w:ascii="仿宋" w:eastAsia="仿宋" w:hAnsi="仿宋" w:cs="仿宋" w:hint="eastAsia"/>
                <w:color w:val="000000"/>
                <w:sz w:val="24"/>
                <w:szCs w:val="24"/>
                <w:highlight w:val="yellow"/>
                <w:lang w:eastAsia="zh-CN"/>
              </w:rPr>
              <w:t>#</w:t>
            </w:r>
            <w:r>
              <w:rPr>
                <w:rFonts w:ascii="仿宋" w:eastAsia="仿宋" w:hAnsi="仿宋" w:cs="仿宋" w:hint="eastAsia"/>
                <w:color w:val="000000"/>
                <w:sz w:val="24"/>
                <w:szCs w:val="24"/>
                <w:highlight w:val="yellow"/>
              </w:rPr>
              <w:t>准确度：0.4mm（</w:t>
            </w:r>
            <w:r>
              <w:rPr>
                <w:rFonts w:ascii="仿宋" w:eastAsia="仿宋" w:hAnsi="仿宋" w:cs="仿宋" w:hint="eastAsia"/>
                <w:color w:val="000000"/>
                <w:sz w:val="24"/>
                <w:szCs w:val="24"/>
                <w:highlight w:val="yellow"/>
              </w:rPr>
              <w:t>≤</w:t>
            </w:r>
            <w:r>
              <w:rPr>
                <w:rFonts w:ascii="仿宋" w:eastAsia="仿宋" w:hAnsi="仿宋" w:cs="仿宋" w:hint="eastAsia"/>
                <w:color w:val="000000"/>
                <w:sz w:val="24"/>
                <w:szCs w:val="24"/>
                <w:highlight w:val="yellow"/>
              </w:rPr>
              <w:t>10mm），</w:t>
            </w:r>
            <w:r>
              <w:rPr>
                <w:rFonts w:ascii="仿宋" w:eastAsia="仿宋" w:hAnsi="仿宋" w:cs="仿宋" w:hint="eastAsia"/>
                <w:color w:val="000000"/>
                <w:sz w:val="24"/>
                <w:szCs w:val="24"/>
                <w:highlight w:val="yellow"/>
              </w:rPr>
              <w:t>±</w:t>
            </w:r>
            <w:r>
              <w:rPr>
                <w:rFonts w:ascii="仿宋" w:eastAsia="仿宋" w:hAnsi="仿宋" w:cs="仿宋" w:hint="eastAsia"/>
                <w:color w:val="000000"/>
                <w:sz w:val="24"/>
                <w:szCs w:val="24"/>
                <w:highlight w:val="yellow"/>
              </w:rPr>
              <w:t>4%（＞10mm）</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e）使用温度范围：0～50</w:t>
            </w:r>
            <w:r>
              <w:rPr>
                <w:rFonts w:ascii="仿宋" w:eastAsia="仿宋" w:hAnsi="仿宋" w:cs="仿宋" w:hint="eastAsia"/>
                <w:color w:val="000000"/>
                <w:sz w:val="24"/>
                <w:szCs w:val="24"/>
                <w:lang w:eastAsia="zh-CN"/>
              </w:rPr>
              <w:t>℃</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f）供电电源：</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电压：DC（+11～+15V）</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电流：平均值小于20mA（+12V）</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g）输出方式：</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sz w:val="24"/>
                <w:szCs w:val="24"/>
                <w:lang w:eastAsia="zh-CN"/>
              </w:rPr>
              <w:t>接口标准：RS232</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（7）数据采集器</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具有RS-232、网口接口</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（8）供电系统</w:t>
            </w:r>
          </w:p>
          <w:p>
            <w:pPr>
              <w:rPr>
                <w:rFonts w:ascii="仿宋" w:eastAsia="仿宋" w:hAnsi="仿宋" w:cs="仿宋"/>
                <w:color w:val="000000"/>
              </w:rPr>
            </w:pPr>
            <w:r>
              <w:rPr>
                <w:rFonts w:ascii="仿宋" w:eastAsia="仿宋" w:hAnsi="仿宋" w:cs="仿宋" w:hint="eastAsia"/>
                <w:color w:val="000000"/>
                <w:sz w:val="24"/>
              </w:rPr>
              <w:t>供电电源为12V蓄电池。</w:t>
            </w:r>
          </w:p>
          <w:p>
            <w:pPr>
              <w:rPr>
                <w:rFonts w:ascii="仿宋" w:eastAsia="仿宋" w:hAnsi="仿宋" w:cs="仿宋" w:hint="eastAsia"/>
                <w:color w:val="000000"/>
                <w:highlight w:val="yellow"/>
              </w:rPr>
            </w:pPr>
            <w:r>
              <w:rPr>
                <w:rFonts w:ascii="仿宋" w:eastAsia="仿宋" w:hAnsi="仿宋" w:cs="仿宋" w:hint="eastAsia"/>
                <w:color w:val="000000"/>
                <w:sz w:val="24"/>
                <w:highlight w:val="yellow"/>
              </w:rPr>
              <w:t>#其容量必须保证设备能在脱离辅助电源的条件下连续工作15天。</w:t>
            </w:r>
          </w:p>
          <w:p>
            <w:pPr>
              <w:rPr>
                <w:rFonts w:ascii="仿宋" w:eastAsia="仿宋" w:hAnsi="仿宋" w:cs="仿宋" w:hint="eastAsia"/>
              </w:rPr>
            </w:pPr>
            <w:r>
              <w:rPr>
                <w:rFonts w:ascii="仿宋" w:eastAsia="仿宋" w:hAnsi="仿宋" w:cs="仿宋" w:hint="eastAsia"/>
                <w:color w:val="000000"/>
                <w:sz w:val="24"/>
                <w:highlight w:val="yellow"/>
              </w:rPr>
              <w:t>#整机功耗不大于6W。</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（9）通信系统</w:t>
            </w:r>
          </w:p>
          <w:p>
            <w:pPr>
              <w:rPr>
                <w:rFonts w:ascii="仿宋" w:eastAsia="仿宋" w:hAnsi="仿宋" w:cs="仿宋" w:hint="eastAsia"/>
                <w:color w:val="000000"/>
              </w:rPr>
            </w:pPr>
            <w:r>
              <w:rPr>
                <w:rFonts w:ascii="仿宋" w:eastAsia="仿宋" w:hAnsi="仿宋" w:cs="仿宋" w:hint="eastAsia"/>
                <w:color w:val="000000"/>
                <w:sz w:val="24"/>
              </w:rPr>
              <w:t>支持有线和无线通信接口。</w:t>
            </w:r>
          </w:p>
          <w:p>
            <w:pPr>
              <w:rPr>
                <w:rFonts w:ascii="仿宋" w:eastAsia="仿宋" w:hAnsi="仿宋" w:cs="仿宋" w:hint="eastAsia"/>
                <w:color w:val="000000"/>
              </w:rPr>
            </w:pPr>
            <w:r>
              <w:rPr>
                <w:rFonts w:ascii="仿宋" w:eastAsia="仿宋" w:hAnsi="仿宋" w:cs="仿宋" w:hint="eastAsia"/>
                <w:color w:val="000000"/>
                <w:sz w:val="24"/>
              </w:rPr>
              <w:t>无线通信：无线通信模块支持4G、5G等无线传输协议。</w:t>
            </w:r>
          </w:p>
          <w:p>
            <w:pPr>
              <w:rPr>
                <w:rFonts w:ascii="仿宋" w:eastAsia="仿宋" w:hAnsi="仿宋" w:cs="仿宋" w:hint="eastAsia"/>
                <w:color w:val="000000"/>
              </w:rPr>
            </w:pPr>
            <w:r>
              <w:rPr>
                <w:rFonts w:ascii="仿宋" w:eastAsia="仿宋" w:hAnsi="仿宋" w:cs="仿宋" w:hint="eastAsia"/>
                <w:color w:val="000000"/>
                <w:sz w:val="24"/>
              </w:rPr>
              <w:t>有线通信：数据采集器支持RJ45网线和RS232接入。</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（10）配套设备</w:t>
            </w:r>
          </w:p>
          <w:p>
            <w:pPr>
              <w:widowControl/>
              <w:rPr>
                <w:rFonts w:ascii="仿宋" w:eastAsia="仿宋" w:hAnsi="仿宋" w:cs="仿宋"/>
                <w:color w:val="000000"/>
              </w:rPr>
            </w:pPr>
            <w:r>
              <w:rPr>
                <w:rFonts w:ascii="仿宋" w:eastAsia="仿宋" w:hAnsi="仿宋" w:cs="仿宋" w:hint="eastAsia"/>
                <w:color w:val="000000"/>
                <w:sz w:val="24"/>
              </w:rPr>
              <w:t>包括立柱、机箱、避雷针等。</w:t>
            </w:r>
          </w:p>
          <w:p>
            <w:pPr>
              <w:widowControl/>
              <w:rPr>
                <w:rFonts w:ascii="仿宋" w:eastAsia="仿宋" w:hAnsi="仿宋" w:cs="仿宋"/>
                <w:color w:val="000000"/>
              </w:rPr>
            </w:pPr>
            <w:r>
              <w:rPr>
                <w:rFonts w:ascii="仿宋" w:eastAsia="仿宋" w:hAnsi="仿宋" w:cs="仿宋" w:hint="eastAsia"/>
                <w:color w:val="000000"/>
                <w:sz w:val="24"/>
              </w:rPr>
              <w:t>（11）气候条件</w:t>
            </w:r>
          </w:p>
          <w:p>
            <w:pPr>
              <w:widowControl/>
              <w:rPr>
                <w:rFonts w:ascii="仿宋" w:eastAsia="仿宋" w:hAnsi="仿宋" w:cs="仿宋" w:hint="eastAsia"/>
                <w:color w:val="000000"/>
                <w:highlight w:val="yellow"/>
              </w:rPr>
            </w:pPr>
            <w:r>
              <w:rPr>
                <w:rFonts w:ascii="仿宋" w:eastAsia="仿宋" w:hAnsi="仿宋" w:cs="仿宋" w:hint="eastAsia"/>
                <w:color w:val="000000"/>
                <w:sz w:val="24"/>
                <w:highlight w:val="yellow"/>
              </w:rPr>
              <w:t>#低温贮存温度</w:t>
            </w:r>
            <w:r>
              <w:rPr>
                <w:rFonts w:ascii="仿宋" w:eastAsia="仿宋" w:hAnsi="仿宋" w:cs="仿宋"/>
                <w:color w:val="000000"/>
                <w:sz w:val="24"/>
                <w:highlight w:val="yellow"/>
              </w:rPr>
              <w:t>：-40</w:t>
            </w:r>
            <w:r>
              <w:rPr>
                <w:rFonts w:ascii="仿宋" w:eastAsia="仿宋" w:hAnsi="仿宋" w:cs="仿宋" w:hint="eastAsia"/>
                <w:color w:val="000000"/>
                <w:sz w:val="24"/>
                <w:highlight w:val="yellow"/>
              </w:rPr>
              <w:t>℃</w:t>
            </w:r>
          </w:p>
          <w:p>
            <w:pPr>
              <w:widowControl/>
              <w:rPr>
                <w:rFonts w:ascii="仿宋" w:eastAsia="仿宋" w:hAnsi="仿宋" w:cs="仿宋"/>
                <w:color w:val="000000"/>
                <w:highlight w:val="yellow"/>
              </w:rPr>
            </w:pPr>
            <w:r>
              <w:rPr>
                <w:rFonts w:ascii="仿宋" w:eastAsia="仿宋" w:hAnsi="仿宋" w:cs="仿宋" w:hint="eastAsia"/>
                <w:color w:val="000000"/>
                <w:sz w:val="24"/>
                <w:highlight w:val="yellow"/>
              </w:rPr>
              <w:t>#低温工作温度</w:t>
            </w:r>
            <w:r>
              <w:rPr>
                <w:rFonts w:ascii="仿宋" w:eastAsia="仿宋" w:hAnsi="仿宋" w:cs="仿宋"/>
                <w:color w:val="000000"/>
                <w:sz w:val="24"/>
                <w:highlight w:val="yellow"/>
              </w:rPr>
              <w:t>：-40</w:t>
            </w:r>
            <w:r>
              <w:rPr>
                <w:rFonts w:ascii="仿宋" w:eastAsia="仿宋" w:hAnsi="仿宋" w:cs="仿宋" w:hint="eastAsia"/>
                <w:color w:val="000000"/>
                <w:sz w:val="24"/>
                <w:highlight w:val="yellow"/>
              </w:rPr>
              <w:t>℃</w:t>
            </w:r>
          </w:p>
          <w:p>
            <w:pPr>
              <w:widowControl/>
              <w:rPr>
                <w:rFonts w:ascii="仿宋" w:eastAsia="仿宋" w:hAnsi="仿宋" w:cs="仿宋" w:hint="eastAsia"/>
                <w:color w:val="000000"/>
                <w:highlight w:val="yellow"/>
              </w:rPr>
            </w:pPr>
            <w:r>
              <w:rPr>
                <w:rFonts w:ascii="仿宋" w:eastAsia="仿宋" w:hAnsi="仿宋" w:cs="仿宋" w:hint="eastAsia"/>
                <w:color w:val="000000"/>
                <w:sz w:val="24"/>
                <w:highlight w:val="yellow"/>
              </w:rPr>
              <w:t>#高温贮存温度</w:t>
            </w:r>
            <w:r>
              <w:rPr>
                <w:rFonts w:ascii="仿宋" w:eastAsia="仿宋" w:hAnsi="仿宋" w:cs="仿宋"/>
                <w:color w:val="000000"/>
                <w:sz w:val="24"/>
                <w:highlight w:val="yellow"/>
              </w:rPr>
              <w:t>：+6</w:t>
            </w:r>
            <w:r>
              <w:rPr>
                <w:rFonts w:ascii="仿宋" w:eastAsia="仿宋" w:hAnsi="仿宋" w:cs="仿宋" w:hint="eastAsia"/>
                <w:color w:val="000000"/>
                <w:sz w:val="24"/>
                <w:highlight w:val="yellow"/>
              </w:rPr>
              <w:t>0</w:t>
            </w:r>
            <w:r>
              <w:rPr>
                <w:rFonts w:ascii="仿宋" w:eastAsia="仿宋" w:hAnsi="仿宋" w:cs="仿宋" w:hint="eastAsia"/>
                <w:color w:val="000000"/>
                <w:sz w:val="24"/>
                <w:highlight w:val="yellow"/>
              </w:rPr>
              <w:t>℃</w:t>
            </w:r>
          </w:p>
          <w:p>
            <w:pPr>
              <w:widowControl/>
              <w:rPr>
                <w:rFonts w:ascii="仿宋" w:eastAsia="仿宋" w:hAnsi="仿宋" w:cs="仿宋" w:hint="eastAsia"/>
                <w:color w:val="000000"/>
                <w:highlight w:val="yellow"/>
              </w:rPr>
            </w:pPr>
            <w:r>
              <w:rPr>
                <w:rFonts w:ascii="仿宋" w:eastAsia="仿宋" w:hAnsi="仿宋" w:cs="仿宋" w:hint="eastAsia"/>
                <w:color w:val="000000"/>
                <w:sz w:val="24"/>
                <w:highlight w:val="yellow"/>
              </w:rPr>
              <w:t>#高温工作温度</w:t>
            </w:r>
            <w:r>
              <w:rPr>
                <w:rFonts w:ascii="仿宋" w:eastAsia="仿宋" w:hAnsi="仿宋" w:cs="仿宋"/>
                <w:color w:val="000000"/>
                <w:sz w:val="24"/>
                <w:highlight w:val="yellow"/>
              </w:rPr>
              <w:t>：+</w:t>
            </w:r>
            <w:r>
              <w:rPr>
                <w:rFonts w:ascii="仿宋" w:eastAsia="仿宋" w:hAnsi="仿宋" w:cs="仿宋" w:hint="eastAsia"/>
                <w:color w:val="000000"/>
                <w:sz w:val="24"/>
                <w:highlight w:val="yellow"/>
              </w:rPr>
              <w:t>50</w:t>
            </w:r>
            <w:r>
              <w:rPr>
                <w:rFonts w:ascii="仿宋" w:eastAsia="仿宋" w:hAnsi="仿宋" w:cs="仿宋" w:hint="eastAsia"/>
                <w:color w:val="000000"/>
                <w:sz w:val="24"/>
                <w:highlight w:val="yellow"/>
              </w:rPr>
              <w:t>℃</w:t>
            </w:r>
          </w:p>
        </w:tc>
      </w:tr>
    </w:tbl>
    <w:p>
      <w:pPr>
        <w:widowControl/>
        <w:spacing w:line="560" w:lineRule="exact"/>
        <w:ind w:firstLine="560" w:firstLineChars="200"/>
        <w:jc w:val="left"/>
        <w:rPr>
          <w:rFonts w:ascii="仿宋" w:eastAsia="仿宋" w:hAnsi="仿宋" w:cs="仿宋" w:hint="eastAsia"/>
          <w:sz w:val="28"/>
          <w:szCs w:val="28"/>
        </w:rPr>
      </w:pPr>
      <w:r>
        <w:rPr>
          <w:rFonts w:ascii="仿宋" w:eastAsia="仿宋" w:hAnsi="仿宋" w:cs="仿宋" w:hint="eastAsia"/>
          <w:sz w:val="28"/>
          <w:szCs w:val="28"/>
        </w:rPr>
        <w:t>四、质保服务要求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中标方按照业务运行规范要求执行，确保设备可稳定运行，主要工作包括：巡检、年维护等巡检巡查工作，以及关键器件及系统故障的维修等。故障维修和巡检巡查等需按照质保指导意见要求执行，并提供相关承诺函。</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highlight w:val="yellow"/>
        </w:rPr>
        <w:t>（1）设备供应商对所有设备提供自验收合格后8年的质保服务*，</w:t>
      </w:r>
      <w:r>
        <w:rPr>
          <w:rFonts w:ascii="仿宋" w:eastAsia="仿宋" w:hAnsi="仿宋" w:cs="仿宋" w:hint="eastAsia"/>
          <w:sz w:val="28"/>
          <w:szCs w:val="20"/>
        </w:rPr>
        <w:t>需提供设备质保承诺函原件（格式自拟）。保修期内因设备设计、质量出现问题，均由设备供应商即时无偿解决（包括更换器件）；设备安装后的试运行期间（六个月）内，遇设备故障或数据明显异常、性能不达标等，中标人负责48小时内到站对故障设备进行测试和更换，确保设备正常投入业务运行。</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（2）在质保期内，设备供应商服务时间应为7</w:t>
      </w:r>
      <w:r>
        <w:rPr>
          <w:rFonts w:ascii="仿宋" w:eastAsia="仿宋" w:hAnsi="仿宋" w:cs="仿宋" w:hint="eastAsia"/>
          <w:sz w:val="28"/>
          <w:szCs w:val="20"/>
        </w:rPr>
        <w:t>×</w:t>
      </w:r>
      <w:r>
        <w:rPr>
          <w:rFonts w:ascii="仿宋" w:eastAsia="仿宋" w:hAnsi="仿宋" w:cs="仿宋" w:hint="eastAsia"/>
          <w:sz w:val="28"/>
          <w:szCs w:val="20"/>
        </w:rPr>
        <w:t>24小时，当投标产品或软件遭到损坏或出现故障时，要在用户报修之时起4小时内做出响应，开展维修维护工作，视情况双方协商设备恢复正常运行时限。</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（3）质保期过后，设备供应商仍有义务提供技术服务（包括提供设备维护、备件等）。</w:t>
      </w:r>
    </w:p>
    <w:p>
      <w:pPr>
        <w:ind w:firstLine="560" w:firstLineChars="200"/>
        <w:rPr>
          <w:rFonts w:ascii="仿宋" w:eastAsia="仿宋" w:hAnsi="仿宋" w:cs="仿宋"/>
          <w:sz w:val="28"/>
          <w:szCs w:val="20"/>
        </w:rPr>
      </w:pPr>
      <w:r>
        <w:rPr>
          <w:rFonts w:ascii="仿宋" w:eastAsia="仿宋" w:hAnsi="仿宋" w:cs="仿宋" w:hint="eastAsia"/>
          <w:sz w:val="28"/>
          <w:szCs w:val="20"/>
        </w:rPr>
        <w:t>五、验收要求（检验考核要求等）</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参照功能规格需求书、测试大纲，以及中国气象局最新业务管理规定等有关文件要求开展检验考核。</w:t>
      </w:r>
    </w:p>
    <w:p>
      <w:pPr>
        <w:ind w:firstLine="560" w:firstLineChars="200"/>
        <w:rPr>
          <w:rFonts w:ascii="仿宋" w:eastAsia="仿宋" w:hAnsi="仿宋" w:cs="仿宋"/>
          <w:sz w:val="28"/>
          <w:szCs w:val="20"/>
        </w:rPr>
      </w:pPr>
      <w:r>
        <w:rPr>
          <w:rFonts w:ascii="仿宋" w:eastAsia="仿宋" w:hAnsi="仿宋" w:cs="仿宋" w:hint="eastAsia"/>
          <w:sz w:val="28"/>
          <w:szCs w:val="20"/>
        </w:rPr>
        <w:t>（1）设备出厂前，采购人有权派人到中标厂家进行检验，中标人应在设备出厂前提供出厂检验项目指标测试程序和检验方法，供采购人参考，采购人可根据需要进行补充和修改。采购人委托有关部门赴生产厂家按验收规程做出厂抽检验收，这种验收不能降低中标人的责任。</w:t>
      </w:r>
    </w:p>
    <w:p>
      <w:pPr>
        <w:ind w:firstLine="560" w:firstLineChars="200"/>
        <w:rPr>
          <w:rFonts w:ascii="仿宋" w:eastAsia="仿宋" w:hAnsi="仿宋" w:cs="仿宋"/>
          <w:sz w:val="28"/>
          <w:szCs w:val="20"/>
        </w:rPr>
      </w:pPr>
      <w:r>
        <w:rPr>
          <w:rFonts w:ascii="仿宋" w:eastAsia="仿宋" w:hAnsi="仿宋" w:cs="仿宋" w:hint="eastAsia"/>
          <w:sz w:val="28"/>
          <w:szCs w:val="20"/>
        </w:rPr>
        <w:t>（2）设备安装、调试达到功能规格需求书规定的指标后，可进行初步验收。验收规范(包括项目、指标、方式和测试仪器等)应由中标人在前一个月提交给采购人。采购人可根据合同及功能规格需求书和以及采购人的有关规定进行修改和补充，经双方确认后形成验收文件作为验收依据。验收测试合格后，双方签署初验合格协议，设备进入试运行期。</w:t>
      </w:r>
    </w:p>
    <w:p>
      <w:pPr>
        <w:ind w:firstLine="560" w:firstLineChars="200"/>
        <w:rPr>
          <w:rFonts w:ascii="仿宋" w:eastAsia="仿宋" w:hAnsi="仿宋" w:cs="仿宋"/>
          <w:sz w:val="28"/>
          <w:szCs w:val="20"/>
        </w:rPr>
      </w:pPr>
      <w:r>
        <w:rPr>
          <w:rFonts w:ascii="仿宋" w:eastAsia="仿宋" w:hAnsi="仿宋" w:cs="仿宋" w:hint="eastAsia"/>
          <w:sz w:val="28"/>
          <w:szCs w:val="20"/>
        </w:rPr>
        <w:t>（3）设备经过3个月试运行期，达到功能规格需求书的要求时，可进行最终验收。在试运行期间，由于设备质量等造成某些指标达不到要求，允许中标人更换或进行修复，但试运行期另加3个月。</w:t>
      </w:r>
    </w:p>
    <w:p>
      <w:pPr>
        <w:ind w:firstLine="560" w:firstLineChars="200"/>
        <w:rPr>
          <w:rFonts w:ascii="仿宋" w:eastAsia="仿宋" w:hAnsi="仿宋" w:cs="仿宋"/>
          <w:sz w:val="28"/>
          <w:szCs w:val="20"/>
        </w:rPr>
      </w:pPr>
      <w:r>
        <w:rPr>
          <w:rFonts w:ascii="仿宋" w:eastAsia="仿宋" w:hAnsi="仿宋" w:cs="仿宋" w:hint="eastAsia"/>
          <w:sz w:val="28"/>
          <w:szCs w:val="20"/>
        </w:rPr>
        <w:t>（4）设备安装调试和试运行结束后，采购人组织最终验收。当满足以下条件时，采购人确认验收合格签署验收合格证：</w:t>
      </w:r>
    </w:p>
    <w:p>
      <w:pPr>
        <w:ind w:firstLine="560" w:firstLineChars="200"/>
        <w:rPr>
          <w:rFonts w:ascii="仿宋" w:eastAsia="仿宋" w:hAnsi="仿宋" w:cs="仿宋"/>
          <w:sz w:val="28"/>
          <w:szCs w:val="20"/>
        </w:rPr>
      </w:pPr>
      <w:r>
        <w:rPr>
          <w:rFonts w:ascii="仿宋" w:eastAsia="仿宋" w:hAnsi="仿宋" w:cs="仿宋"/>
          <w:sz w:val="28"/>
          <w:szCs w:val="20"/>
        </w:rPr>
        <w:sym w:font="仿宋" w:char="F06C"/>
      </w:r>
      <w:r>
        <w:rPr>
          <w:rFonts w:ascii="仿宋" w:eastAsia="仿宋" w:hAnsi="仿宋" w:cs="仿宋"/>
          <w:sz w:val="28"/>
          <w:szCs w:val="20"/>
        </w:rPr>
        <w:tab/>
      </w:r>
      <w:r>
        <w:rPr>
          <w:rFonts w:ascii="仿宋" w:eastAsia="仿宋" w:hAnsi="仿宋" w:cs="仿宋" w:hint="eastAsia"/>
          <w:sz w:val="28"/>
          <w:szCs w:val="20"/>
        </w:rPr>
        <w:t>中标人已提供合同中签署的全部货物及完整技术资料；</w:t>
      </w:r>
    </w:p>
    <w:p>
      <w:pPr>
        <w:ind w:firstLine="560" w:firstLineChars="200"/>
        <w:rPr>
          <w:rFonts w:ascii="仿宋" w:eastAsia="仿宋" w:hAnsi="仿宋" w:cs="仿宋"/>
          <w:sz w:val="28"/>
          <w:szCs w:val="20"/>
        </w:rPr>
      </w:pPr>
      <w:r>
        <w:rPr>
          <w:rFonts w:ascii="仿宋" w:eastAsia="仿宋" w:hAnsi="仿宋" w:cs="仿宋"/>
          <w:sz w:val="28"/>
          <w:szCs w:val="20"/>
        </w:rPr>
        <w:sym w:font="仿宋" w:char="F06C"/>
      </w:r>
      <w:r>
        <w:rPr>
          <w:rFonts w:ascii="仿宋" w:eastAsia="仿宋" w:hAnsi="仿宋" w:cs="仿宋"/>
          <w:sz w:val="28"/>
          <w:szCs w:val="20"/>
        </w:rPr>
        <w:tab/>
      </w:r>
      <w:r>
        <w:rPr>
          <w:rFonts w:ascii="仿宋" w:eastAsia="仿宋" w:hAnsi="仿宋" w:cs="仿宋" w:hint="eastAsia"/>
          <w:sz w:val="28"/>
          <w:szCs w:val="20"/>
        </w:rPr>
        <w:t>货物符合技术规格，性能满足要求；</w:t>
      </w:r>
    </w:p>
    <w:p>
      <w:pPr>
        <w:ind w:firstLine="560" w:firstLineChars="200"/>
        <w:rPr>
          <w:rFonts w:ascii="仿宋" w:eastAsia="仿宋" w:hAnsi="仿宋" w:cs="仿宋"/>
          <w:sz w:val="28"/>
          <w:szCs w:val="20"/>
        </w:rPr>
      </w:pPr>
      <w:r>
        <w:rPr>
          <w:rFonts w:ascii="仿宋" w:eastAsia="仿宋" w:hAnsi="仿宋" w:cs="仿宋"/>
          <w:sz w:val="28"/>
          <w:szCs w:val="20"/>
        </w:rPr>
        <w:sym w:font="仿宋" w:char="F06C"/>
      </w:r>
      <w:r>
        <w:rPr>
          <w:rFonts w:ascii="仿宋" w:eastAsia="仿宋" w:hAnsi="仿宋" w:cs="仿宋"/>
          <w:sz w:val="28"/>
          <w:szCs w:val="20"/>
        </w:rPr>
        <w:tab/>
      </w:r>
      <w:r>
        <w:rPr>
          <w:rFonts w:ascii="仿宋" w:eastAsia="仿宋" w:hAnsi="仿宋" w:cs="仿宋" w:hint="eastAsia"/>
          <w:sz w:val="28"/>
          <w:szCs w:val="20"/>
        </w:rPr>
        <w:t>安装工程符合技术要求，系统性能满足要求，设备正常运行。</w:t>
      </w:r>
    </w:p>
    <w:p>
      <w:pPr>
        <w:spacing w:line="560" w:lineRule="exact"/>
        <w:ind w:left="630"/>
        <w:rPr>
          <w:rFonts w:ascii="仿宋" w:eastAsia="仿宋" w:hAnsi="仿宋" w:cs="仿宋" w:hint="eastAsia"/>
          <w:sz w:val="28"/>
          <w:szCs w:val="20"/>
        </w:rPr>
      </w:pPr>
      <w:r>
        <w:rPr>
          <w:rFonts w:ascii="仿宋" w:eastAsia="仿宋" w:hAnsi="仿宋" w:cs="仿宋" w:hint="eastAsia"/>
          <w:sz w:val="28"/>
          <w:szCs w:val="20"/>
        </w:rPr>
        <w:t>六、其他要求</w:t>
      </w:r>
    </w:p>
    <w:p>
      <w:pPr>
        <w:spacing w:line="560" w:lineRule="exact"/>
        <w:ind w:left="420" w:leftChars="200"/>
        <w:rPr>
          <w:rFonts w:ascii="仿宋_GB2312" w:eastAsia="仿宋_GB2312" w:hAnsi="仿宋_GB2312" w:cs="仿宋_GB2312" w:hint="eastAsia"/>
          <w:sz w:val="28"/>
          <w:szCs w:val="20"/>
        </w:rPr>
      </w:pPr>
      <w:r>
        <w:rPr>
          <w:rFonts w:ascii="仿宋" w:eastAsia="仿宋" w:hAnsi="仿宋" w:cs="仿宋" w:hint="eastAsia"/>
          <w:sz w:val="28"/>
          <w:szCs w:val="20"/>
        </w:rPr>
        <w:t>详见采购需求-其他技术及商务需求。</w:t>
      </w:r>
    </w:p>
    <w:p>
      <w:pPr>
        <w:spacing w:line="560" w:lineRule="exact"/>
        <w:ind w:firstLine="560" w:firstLineChars="200"/>
        <w:rPr>
          <w:rFonts w:ascii="仿宋" w:eastAsia="仿宋" w:hAnsi="仿宋" w:cs="仿宋" w:hint="eastAsia"/>
          <w:sz w:val="28"/>
          <w:szCs w:val="20"/>
        </w:rPr>
      </w:pPr>
    </w:p>
    <w:p>
      <w:pPr>
        <w:spacing w:line="560" w:lineRule="exact"/>
        <w:ind w:firstLine="560" w:firstLineChars="200"/>
        <w:rPr>
          <w:rFonts w:ascii="仿宋" w:eastAsia="仿宋" w:hAnsi="仿宋" w:cs="仿宋" w:hint="eastAsia"/>
          <w:sz w:val="28"/>
          <w:szCs w:val="20"/>
        </w:rPr>
      </w:pPr>
    </w:p>
    <w:p>
      <w:pPr>
        <w:spacing w:line="560" w:lineRule="exact"/>
        <w:ind w:firstLine="560" w:firstLineChars="200"/>
        <w:rPr>
          <w:rFonts w:ascii="仿宋" w:eastAsia="仿宋" w:hAnsi="仿宋" w:cs="仿宋" w:hint="eastAsia"/>
          <w:sz w:val="28"/>
          <w:szCs w:val="20"/>
        </w:rPr>
        <w:sectPr>
          <w:type w:val="nextPage"/>
          <w:pgSz w:w="11906" w:h="16838"/>
          <w:pgMar w:top="2154" w:right="1474" w:bottom="2041" w:left="1587" w:header="709" w:footer="1417" w:gutter="0"/>
          <w:cols w:space="708"/>
          <w:docGrid w:type="linesAndChars" w:linePitch="579" w:charSpace="-849"/>
        </w:sectPr>
      </w:pPr>
    </w:p>
    <w:p>
      <w:pPr>
        <w:keepNext w:val="0"/>
        <w:keepLines w:val="0"/>
        <w:pageBreakBefore w:val="0"/>
        <w:widowControl/>
        <w:kinsoku/>
        <w:wordWrap/>
        <w:overflowPunct/>
        <w:topLinePunct w:val="0"/>
        <w:autoSpaceDE/>
        <w:autoSpaceDN/>
        <w:bidi w:val="0"/>
        <w:adjustRightInd/>
        <w:snapToGrid/>
        <w:spacing w:line="560" w:lineRule="exact"/>
        <w:ind w:firstLine="560" w:firstLineChars="200"/>
        <w:jc w:val="left"/>
        <w:textAlignment w:val="auto"/>
        <w:rPr>
          <w:rFonts w:ascii="仿宋" w:eastAsia="仿宋" w:hAnsi="仿宋" w:cs="仿宋" w:hint="eastAsia"/>
          <w:sz w:val="28"/>
          <w:szCs w:val="20"/>
        </w:rPr>
      </w:pPr>
      <w:r>
        <w:rPr>
          <w:rFonts w:ascii="仿宋" w:eastAsia="仿宋" w:hAnsi="仿宋" w:cs="仿宋" w:hint="eastAsia"/>
          <w:sz w:val="28"/>
          <w:szCs w:val="20"/>
        </w:rPr>
        <w:t>采购需求 附表</w:t>
      </w: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84"/>
        <w:gridCol w:w="2642"/>
        <w:gridCol w:w="958"/>
        <w:gridCol w:w="1332"/>
        <w:gridCol w:w="1519"/>
        <w:gridCol w:w="958"/>
        <w:gridCol w:w="568"/>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土壤水分观测仪(宇宙射线法)</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340,000.00</w:t>
            </w:r>
          </w:p>
        </w:tc>
        <w:tc>
          <w:tcPr/>
          <w:p>
            <w:pPr>
              <w:autoSpaceDE w:val="0"/>
              <w:jc w:val="center"/>
              <w:rPr>
                <w:rFonts w:asciiTheme="minorEastAsia" w:hAnsiTheme="minorEastAsia" w:cstheme="minorEastAsia" w:hint="eastAsia"/>
                <w:kern w:val="0"/>
                <w:szCs w:val="21"/>
              </w:rPr>
            </w:pPr>
            <w:r>
              <w:t>150</w:t>
            </w:r>
          </w:p>
        </w:tc>
        <w:tc>
          <w:tcPr/>
          <w:p>
            <w:pPr>
              <w:autoSpaceDE w:val="0"/>
              <w:autoSpaceDN w:val="0"/>
              <w:adjustRightInd w:val="0"/>
              <w:spacing w:before="48"/>
              <w:ind w:right="-20"/>
              <w:jc w:val="center"/>
              <w:rPr>
                <w:rFonts w:asciiTheme="minorEastAsia" w:hAnsiTheme="minorEastAsia" w:cstheme="minorEastAsia"/>
                <w:kern w:val="0"/>
                <w:szCs w:val="21"/>
              </w:rPr>
            </w:pPr>
            <w:r>
              <w:t>无</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340,000.00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347"/>
        <w:gridCol w:w="1401"/>
        <w:gridCol w:w="1567"/>
        <w:gridCol w:w="347"/>
        <w:gridCol w:w="791"/>
        <w:gridCol w:w="602"/>
        <w:gridCol w:w="569"/>
        <w:gridCol w:w="2898"/>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生态遥感中心(001039022)</w:t>
            </w:r>
          </w:p>
        </w:tc>
        <w:tc>
          <w:tcPr/>
          <w:p>
            <w:r>
              <w:t>土壤水分观测仪(宇宙射线法)</w:t>
            </w:r>
          </w:p>
        </w:tc>
        <w:tc>
          <w:tcPr/>
          <w:p>
            <w:r>
              <w:t>1</w:t>
            </w:r>
          </w:p>
        </w:tc>
        <w:tc>
          <w:tcPr/>
          <w:p>
            <w:r>
              <w:t>340000.00</w:t>
            </w:r>
          </w:p>
        </w:tc>
        <w:tc>
          <w:tcPr/>
          <w:p>
            <w:r>
              <w:t xml:space="preserve">340000.00  </w:t>
            </w:r>
          </w:p>
        </w:tc>
        <w:tc>
          <w:tcPr/>
          <w:p>
            <w:r>
              <w:t>上海市内</w:t>
            </w:r>
          </w:p>
        </w:tc>
        <w:tc>
          <w:tcPr/>
          <w:p>
            <w:r>
              <w:t>上海市生态气象和卫星遥感中心(麻炳欣/18918206285)“</w:t>
            </w: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F360EB">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rsidR="00F360EB">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rsidR="00F360EB">
      <w:pPr>
        <w:ind w:firstLine="560" w:firstLineChars="200"/>
        <w:rPr>
          <w:rFonts w:ascii="仿宋" w:eastAsia="仿宋" w:hAnsi="仿宋" w:cs="仿宋"/>
          <w:sz w:val="28"/>
          <w:szCs w:val="20"/>
        </w:rPr>
      </w:pPr>
      <w:r>
        <w:rPr>
          <w:rFonts w:ascii="仿宋" w:eastAsia="仿宋" w:hAnsi="仿宋" w:cs="仿宋" w:hint="eastAsia"/>
          <w:sz w:val="28"/>
          <w:szCs w:val="20"/>
        </w:rPr>
        <w:t>依据中国气象局《</w:t>
      </w:r>
      <w:r>
        <w:rPr>
          <w:rFonts w:ascii="仿宋" w:eastAsia="仿宋" w:hAnsi="仿宋" w:cs="仿宋" w:hint="eastAsia"/>
          <w:sz w:val="28"/>
          <w:szCs w:val="20"/>
        </w:rPr>
        <w:t>2025</w:t>
      </w:r>
      <w:r>
        <w:rPr>
          <w:rFonts w:ascii="仿宋" w:eastAsia="仿宋" w:hAnsi="仿宋" w:cs="仿宋" w:hint="eastAsia"/>
          <w:sz w:val="28"/>
          <w:szCs w:val="20"/>
        </w:rPr>
        <w:t>年站网和雷达工程建设初步设计安排》，在</w:t>
      </w:r>
      <w:r>
        <w:rPr>
          <w:rFonts w:ascii="仿宋" w:eastAsia="仿宋" w:hAnsi="仿宋" w:cs="仿宋" w:hint="eastAsia"/>
          <w:sz w:val="28"/>
          <w:szCs w:val="20"/>
        </w:rPr>
        <w:t>上海</w:t>
      </w:r>
      <w:r>
        <w:rPr>
          <w:rFonts w:ascii="仿宋" w:eastAsia="仿宋" w:hAnsi="仿宋" w:cs="仿宋" w:hint="eastAsia"/>
          <w:sz w:val="28"/>
          <w:szCs w:val="20"/>
        </w:rPr>
        <w:t>建设</w:t>
      </w:r>
      <w:r>
        <w:rPr>
          <w:rFonts w:ascii="仿宋" w:eastAsia="仿宋" w:hAnsi="仿宋" w:cs="仿宋" w:hint="eastAsia"/>
          <w:sz w:val="28"/>
          <w:szCs w:val="20"/>
        </w:rPr>
        <w:t>1</w:t>
      </w:r>
      <w:r>
        <w:rPr>
          <w:rFonts w:ascii="仿宋" w:eastAsia="仿宋" w:hAnsi="仿宋" w:cs="仿宋" w:hint="eastAsia"/>
          <w:sz w:val="28"/>
          <w:szCs w:val="20"/>
        </w:rPr>
        <w:t>套</w:t>
      </w:r>
      <w:r>
        <w:rPr>
          <w:rFonts w:ascii="仿宋" w:eastAsia="仿宋" w:hAnsi="仿宋" w:cs="仿宋" w:hint="eastAsia"/>
          <w:sz w:val="28"/>
          <w:szCs w:val="20"/>
        </w:rPr>
        <w:t>土壤水分观测仪（宇宙射线法）</w:t>
      </w:r>
      <w:r>
        <w:rPr>
          <w:rFonts w:ascii="仿宋" w:eastAsia="仿宋" w:hAnsi="仿宋" w:cs="仿宋" w:hint="eastAsia"/>
          <w:sz w:val="28"/>
          <w:szCs w:val="20"/>
        </w:rPr>
        <w:t>。通过</w:t>
      </w:r>
      <w:r>
        <w:rPr>
          <w:rFonts w:ascii="仿宋" w:eastAsia="仿宋" w:hAnsi="仿宋" w:cs="仿宋" w:hint="eastAsia"/>
          <w:sz w:val="28"/>
          <w:szCs w:val="20"/>
        </w:rPr>
        <w:t>建设</w:t>
      </w:r>
      <w:r>
        <w:rPr>
          <w:rFonts w:ascii="仿宋" w:eastAsia="仿宋" w:hAnsi="仿宋" w:cs="仿宋" w:hint="eastAsia"/>
          <w:sz w:val="28"/>
          <w:szCs w:val="20"/>
        </w:rPr>
        <w:t>土壤水分观测仪（宇宙射线法），获取直径亚</w:t>
      </w:r>
      <w:r>
        <w:rPr>
          <w:rFonts w:ascii="仿宋" w:eastAsia="仿宋" w:hAnsi="仿宋" w:cs="仿宋" w:hint="eastAsia"/>
          <w:sz w:val="28"/>
          <w:szCs w:val="20"/>
        </w:rPr>
        <w:t>公里级区域</w:t>
      </w:r>
      <w:r>
        <w:rPr>
          <w:rFonts w:ascii="仿宋" w:eastAsia="仿宋" w:hAnsi="仿宋" w:cs="仿宋" w:hint="eastAsia"/>
          <w:sz w:val="28"/>
          <w:szCs w:val="20"/>
        </w:rPr>
        <w:t>土壤水分观测数据，提高土壤水分区域探测能力，获得高质量、更具代表性的土壤水分观测数据及产品，有效</w:t>
      </w:r>
      <w:r>
        <w:rPr>
          <w:rFonts w:ascii="仿宋" w:eastAsia="仿宋" w:hAnsi="仿宋" w:cs="仿宋" w:hint="eastAsia"/>
          <w:sz w:val="28"/>
          <w:szCs w:val="20"/>
        </w:rPr>
        <w:t>提升干旱预警能力和预报水平，增强农田生态气象服务能力，提高土壤水分遥感产品真实性检验水平，提升我国土壤水分观测业务质量。</w:t>
      </w:r>
    </w:p>
    <w:p w:rsidR="00F360EB">
      <w:pPr>
        <w:ind w:firstLine="560" w:firstLineChars="200"/>
        <w:rPr>
          <w:rFonts w:ascii="仿宋" w:eastAsia="仿宋" w:hAnsi="仿宋" w:cs="仿宋"/>
          <w:b/>
          <w:bCs/>
          <w:sz w:val="28"/>
          <w:szCs w:val="20"/>
        </w:rPr>
      </w:pPr>
      <w:r>
        <w:rPr>
          <w:rFonts w:ascii="仿宋" w:eastAsia="仿宋" w:hAnsi="仿宋" w:cs="仿宋" w:hint="eastAsia"/>
          <w:b/>
          <w:bCs/>
          <w:sz w:val="28"/>
          <w:szCs w:val="20"/>
        </w:rPr>
        <w:t>二</w:t>
      </w:r>
      <w:r w:rsidR="00E31970">
        <w:rPr>
          <w:rFonts w:ascii="仿宋" w:eastAsia="仿宋" w:hAnsi="仿宋" w:cs="仿宋" w:hint="eastAsia"/>
          <w:b/>
          <w:bCs/>
          <w:sz w:val="28"/>
          <w:szCs w:val="20"/>
        </w:rPr>
        <w:t>、培训要求</w:t>
      </w:r>
    </w:p>
    <w:p w:rsidR="00F360EB">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w:t>
      </w:r>
      <w:r>
        <w:rPr>
          <w:rFonts w:ascii="仿宋" w:eastAsia="仿宋" w:hAnsi="仿宋" w:cs="仿宋" w:hint="eastAsia"/>
          <w:sz w:val="28"/>
          <w:szCs w:val="20"/>
        </w:rPr>
        <w:t>措施；掌握本项目进一步开发、应用所需的知识和技能。书面承诺每种设备的培训讲师具有中级以上职称或从事该设备技术工作至少</w:t>
      </w:r>
      <w:r>
        <w:rPr>
          <w:rFonts w:ascii="仿宋" w:eastAsia="仿宋" w:hAnsi="仿宋" w:cs="仿宋" w:hint="eastAsia"/>
          <w:sz w:val="28"/>
          <w:szCs w:val="20"/>
        </w:rPr>
        <w:t>2</w:t>
      </w:r>
      <w:r>
        <w:rPr>
          <w:rFonts w:ascii="仿宋" w:eastAsia="仿宋" w:hAnsi="仿宋" w:cs="仿宋" w:hint="eastAsia"/>
          <w:sz w:val="28"/>
          <w:szCs w:val="20"/>
        </w:rPr>
        <w:t>年；</w:t>
      </w:r>
    </w:p>
    <w:p w:rsidR="00F360EB">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w:t>
      </w:r>
      <w:r>
        <w:rPr>
          <w:rFonts w:ascii="仿宋" w:eastAsia="仿宋" w:hAnsi="仿宋" w:cs="仿宋" w:hint="eastAsia"/>
          <w:sz w:val="28"/>
          <w:szCs w:val="20"/>
        </w:rPr>
        <w:t>2</w:t>
      </w:r>
      <w:r>
        <w:rPr>
          <w:rFonts w:ascii="仿宋" w:eastAsia="仿宋" w:hAnsi="仿宋" w:cs="仿宋" w:hint="eastAsia"/>
          <w:sz w:val="28"/>
          <w:szCs w:val="20"/>
        </w:rPr>
        <w:t>次技术培训，</w:t>
      </w:r>
      <w:r>
        <w:rPr>
          <w:rFonts w:ascii="仿宋" w:eastAsia="仿宋" w:hAnsi="仿宋" w:cs="仿宋" w:hint="eastAsia"/>
          <w:sz w:val="28"/>
          <w:szCs w:val="20"/>
          <w:highlight w:val="yellow"/>
        </w:rPr>
        <w:t>培训课时</w:t>
      </w:r>
      <w:r>
        <w:rPr>
          <w:rFonts w:ascii="仿宋" w:eastAsia="仿宋" w:hAnsi="仿宋" w:cs="仿宋"/>
          <w:sz w:val="28"/>
          <w:szCs w:val="20"/>
          <w:highlight w:val="yellow"/>
        </w:rPr>
        <w:t>不少于</w:t>
      </w:r>
      <w:r>
        <w:rPr>
          <w:rFonts w:ascii="仿宋" w:eastAsia="仿宋" w:hAnsi="仿宋" w:cs="仿宋" w:hint="eastAsia"/>
          <w:sz w:val="28"/>
          <w:szCs w:val="20"/>
          <w:highlight w:val="yellow"/>
        </w:rPr>
        <w:t>2</w:t>
      </w:r>
      <w:r>
        <w:rPr>
          <w:rFonts w:ascii="仿宋" w:eastAsia="仿宋" w:hAnsi="仿宋" w:cs="仿宋" w:hint="eastAsia"/>
          <w:sz w:val="28"/>
          <w:szCs w:val="20"/>
          <w:highlight w:val="yellow"/>
        </w:rPr>
        <w:t>个</w:t>
      </w:r>
      <w:r>
        <w:rPr>
          <w:rFonts w:ascii="仿宋" w:eastAsia="仿宋" w:hAnsi="仿宋" w:cs="仿宋"/>
          <w:sz w:val="28"/>
          <w:szCs w:val="20"/>
          <w:highlight w:val="yellow"/>
        </w:rPr>
        <w:t>课时，培训人数不少于</w:t>
      </w:r>
      <w:r>
        <w:rPr>
          <w:rFonts w:ascii="仿宋" w:eastAsia="仿宋" w:hAnsi="仿宋" w:cs="仿宋" w:hint="eastAsia"/>
          <w:sz w:val="28"/>
          <w:szCs w:val="20"/>
          <w:highlight w:val="yellow"/>
        </w:rPr>
        <w:t>2</w:t>
      </w:r>
      <w:r>
        <w:rPr>
          <w:rFonts w:ascii="仿宋" w:eastAsia="仿宋" w:hAnsi="仿宋" w:cs="仿宋" w:hint="eastAsia"/>
          <w:sz w:val="28"/>
          <w:szCs w:val="20"/>
          <w:highlight w:val="yellow"/>
        </w:rPr>
        <w:t>人</w:t>
      </w:r>
      <w:r>
        <w:rPr>
          <w:rFonts w:ascii="仿宋" w:eastAsia="仿宋" w:hAnsi="仿宋" w:cs="仿宋"/>
          <w:sz w:val="28"/>
          <w:szCs w:val="20"/>
          <w:highlight w:val="yellow"/>
        </w:rPr>
        <w:t>。</w:t>
      </w:r>
      <w:r>
        <w:rPr>
          <w:rFonts w:ascii="仿宋" w:eastAsia="仿宋" w:hAnsi="仿宋" w:cs="仿宋" w:hint="eastAsia"/>
          <w:sz w:val="28"/>
          <w:szCs w:val="20"/>
        </w:rPr>
        <w:t>培训内容包括设备安装、使用、日常维护、观测原理及产品应用，培训时间及地点双方协商确定。</w:t>
      </w:r>
    </w:p>
    <w:p w:rsidR="00F360EB">
      <w:pPr>
        <w:ind w:firstLine="560" w:firstLineChars="200"/>
        <w:rPr>
          <w:rFonts w:ascii="仿宋" w:eastAsia="仿宋" w:hAnsi="仿宋" w:cs="仿宋"/>
          <w:b/>
          <w:bCs/>
          <w:sz w:val="28"/>
          <w:szCs w:val="20"/>
        </w:rPr>
      </w:pPr>
      <w:r>
        <w:rPr>
          <w:rFonts w:ascii="仿宋" w:eastAsia="仿宋" w:hAnsi="仿宋" w:cs="仿宋" w:hint="eastAsia"/>
          <w:b/>
          <w:bCs/>
          <w:sz w:val="28"/>
          <w:szCs w:val="20"/>
        </w:rPr>
        <w:t>三</w:t>
      </w:r>
      <w:r w:rsidR="00E31970">
        <w:rPr>
          <w:rFonts w:ascii="仿宋" w:eastAsia="仿宋" w:hAnsi="仿宋" w:cs="仿宋" w:hint="eastAsia"/>
          <w:b/>
          <w:bCs/>
          <w:sz w:val="28"/>
          <w:szCs w:val="20"/>
        </w:rPr>
        <w:t>、交货要求及履约地点</w:t>
      </w:r>
    </w:p>
    <w:p w:rsidR="00F360EB">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w:t>
      </w:r>
      <w:r>
        <w:rPr>
          <w:rFonts w:ascii="仿宋" w:eastAsia="仿宋" w:hAnsi="仿宋" w:cs="仿宋" w:hint="eastAsia"/>
          <w:sz w:val="28"/>
          <w:szCs w:val="20"/>
        </w:rPr>
        <w:t>上海域内</w:t>
      </w:r>
      <w:r>
        <w:rPr>
          <w:rFonts w:ascii="仿宋" w:eastAsia="仿宋" w:hAnsi="仿宋" w:cs="仿宋" w:hint="eastAsia"/>
          <w:sz w:val="28"/>
          <w:szCs w:val="20"/>
        </w:rPr>
        <w:t>（运输相关费用由供应商负责），并负责安装调试。</w:t>
      </w:r>
    </w:p>
    <w:p w:rsidR="00F360EB">
      <w:pPr>
        <w:ind w:left="559" w:leftChars="266"/>
        <w:rPr>
          <w:rFonts w:ascii="仿宋" w:eastAsia="仿宋" w:hAnsi="仿宋" w:cs="仿宋"/>
          <w:b/>
          <w:bCs/>
          <w:sz w:val="28"/>
          <w:szCs w:val="20"/>
        </w:rPr>
      </w:pPr>
      <w:r>
        <w:rPr>
          <w:rFonts w:ascii="仿宋" w:eastAsia="仿宋" w:hAnsi="仿宋" w:cs="仿宋" w:hint="eastAsia"/>
          <w:sz w:val="28"/>
          <w:szCs w:val="20"/>
        </w:rPr>
        <w:t>合同签订后</w:t>
      </w:r>
      <w:r>
        <w:rPr>
          <w:rFonts w:ascii="仿宋" w:eastAsia="仿宋" w:hAnsi="仿宋" w:cs="仿宋" w:hint="eastAsia"/>
          <w:sz w:val="28"/>
          <w:szCs w:val="20"/>
        </w:rPr>
        <w:t>1</w:t>
      </w:r>
      <w:r>
        <w:rPr>
          <w:rFonts w:ascii="仿宋" w:eastAsia="仿宋" w:hAnsi="仿宋" w:cs="仿宋" w:hint="eastAsia"/>
          <w:sz w:val="28"/>
          <w:szCs w:val="20"/>
        </w:rPr>
        <w:t>5</w:t>
      </w:r>
      <w:r>
        <w:rPr>
          <w:rFonts w:ascii="仿宋" w:eastAsia="仿宋" w:hAnsi="仿宋" w:cs="仿宋" w:hint="eastAsia"/>
          <w:sz w:val="28"/>
          <w:szCs w:val="20"/>
        </w:rPr>
        <w:t>0</w:t>
      </w:r>
      <w:r>
        <w:rPr>
          <w:rFonts w:ascii="仿宋" w:eastAsia="仿宋" w:hAnsi="仿宋" w:cs="仿宋" w:hint="eastAsia"/>
          <w:sz w:val="28"/>
          <w:szCs w:val="20"/>
        </w:rPr>
        <w:t>天内完成供货、安装调试并具备验收条件。</w:t>
      </w:r>
      <w:r>
        <w:rPr>
          <w:rFonts w:ascii="仿宋" w:eastAsia="仿宋" w:hAnsi="仿宋" w:cs="仿宋" w:hint="eastAsia"/>
          <w:sz w:val="28"/>
          <w:szCs w:val="20"/>
        </w:rPr>
        <w:br/>
      </w:r>
      <w:r w:rsidR="00E20764">
        <w:rPr>
          <w:rFonts w:ascii="仿宋" w:eastAsia="仿宋" w:hAnsi="仿宋" w:cs="仿宋" w:hint="eastAsia"/>
          <w:b/>
          <w:bCs/>
          <w:sz w:val="28"/>
          <w:szCs w:val="20"/>
        </w:rPr>
        <w:t>四</w:t>
      </w:r>
      <w:r>
        <w:rPr>
          <w:rFonts w:ascii="仿宋" w:eastAsia="仿宋" w:hAnsi="仿宋" w:cs="仿宋" w:hint="eastAsia"/>
          <w:b/>
          <w:bCs/>
          <w:sz w:val="28"/>
          <w:szCs w:val="20"/>
        </w:rPr>
        <w:t>、服务团队要求</w:t>
      </w:r>
    </w:p>
    <w:p w:rsidR="00F360EB">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w:t>
      </w:r>
      <w:r>
        <w:rPr>
          <w:rFonts w:ascii="仿宋" w:eastAsia="仿宋" w:hAnsi="仿宋" w:cs="仿宋" w:hint="eastAsia"/>
          <w:sz w:val="28"/>
          <w:szCs w:val="20"/>
        </w:rPr>
        <w:t>6</w:t>
      </w:r>
      <w:r>
        <w:rPr>
          <w:rFonts w:ascii="仿宋" w:eastAsia="仿宋" w:hAnsi="仿宋" w:cs="仿宋" w:hint="eastAsia"/>
          <w:sz w:val="28"/>
          <w:szCs w:val="20"/>
        </w:rPr>
        <w:t>个月任意</w:t>
      </w:r>
      <w:r>
        <w:rPr>
          <w:rFonts w:ascii="仿宋" w:eastAsia="仿宋" w:hAnsi="仿宋" w:cs="仿宋" w:hint="eastAsia"/>
          <w:sz w:val="28"/>
          <w:szCs w:val="20"/>
        </w:rPr>
        <w:t>1</w:t>
      </w:r>
      <w:r>
        <w:rPr>
          <w:rFonts w:ascii="仿宋" w:eastAsia="仿宋" w:hAnsi="仿宋" w:cs="仿宋" w:hint="eastAsia"/>
          <w:sz w:val="28"/>
          <w:szCs w:val="20"/>
        </w:rPr>
        <w:t>个月团队人员在投标人所在公司的社保缴纳证明（投标人为新成立公司，或者有关人员为退休人员的，可提供聘用合同）。</w:t>
      </w:r>
    </w:p>
    <w:p w:rsidR="00F360EB">
      <w:pPr>
        <w:ind w:firstLine="560" w:firstLineChars="200"/>
        <w:rPr>
          <w:rFonts w:ascii="仿宋" w:eastAsia="仿宋" w:hAnsi="仿宋" w:cs="仿宋"/>
          <w:b/>
          <w:bCs/>
          <w:sz w:val="28"/>
          <w:szCs w:val="20"/>
        </w:rPr>
      </w:pPr>
      <w:r>
        <w:rPr>
          <w:rFonts w:ascii="仿宋" w:eastAsia="仿宋" w:hAnsi="仿宋" w:cs="仿宋" w:hint="eastAsia"/>
          <w:b/>
          <w:bCs/>
          <w:sz w:val="28"/>
          <w:szCs w:val="20"/>
        </w:rPr>
        <w:t>五</w:t>
      </w:r>
      <w:r w:rsidR="00E31970">
        <w:rPr>
          <w:rFonts w:ascii="仿宋" w:eastAsia="仿宋" w:hAnsi="仿宋" w:cs="仿宋" w:hint="eastAsia"/>
          <w:b/>
          <w:bCs/>
          <w:sz w:val="28"/>
          <w:szCs w:val="20"/>
        </w:rPr>
        <w:t>、投标产品软件兼容性要求</w:t>
      </w:r>
    </w:p>
    <w:p w:rsidR="00F360EB">
      <w:pPr>
        <w:ind w:firstLine="560" w:firstLineChars="200"/>
        <w:rPr>
          <w:rFonts w:ascii="仿宋" w:eastAsia="仿宋" w:hAnsi="仿宋" w:cs="仿宋"/>
          <w:sz w:val="28"/>
          <w:szCs w:val="20"/>
        </w:rPr>
      </w:pPr>
      <w:r>
        <w:rPr>
          <w:rFonts w:ascii="仿宋" w:eastAsia="仿宋" w:hAnsi="仿宋" w:cs="仿宋" w:hint="eastAsia"/>
          <w:sz w:val="28"/>
          <w:szCs w:val="20"/>
        </w:rPr>
        <w:t>设备软件兼容性强，支持</w:t>
      </w:r>
      <w:r>
        <w:rPr>
          <w:rFonts w:ascii="仿宋" w:eastAsia="仿宋" w:hAnsi="仿宋" w:cs="仿宋" w:hint="eastAsia"/>
          <w:sz w:val="28"/>
          <w:szCs w:val="20"/>
        </w:rPr>
        <w:t>UDP</w:t>
      </w:r>
      <w:r>
        <w:rPr>
          <w:rFonts w:ascii="仿宋" w:eastAsia="仿宋" w:hAnsi="仿宋" w:cs="仿宋" w:hint="eastAsia"/>
          <w:sz w:val="28"/>
          <w:szCs w:val="20"/>
        </w:rPr>
        <w:t>、</w:t>
      </w:r>
      <w:r>
        <w:rPr>
          <w:rFonts w:ascii="仿宋" w:eastAsia="仿宋" w:hAnsi="仿宋" w:cs="仿宋" w:hint="eastAsia"/>
          <w:sz w:val="28"/>
          <w:szCs w:val="20"/>
        </w:rPr>
        <w:t>TCP</w:t>
      </w:r>
      <w:r>
        <w:rPr>
          <w:rFonts w:ascii="仿宋" w:eastAsia="仿宋" w:hAnsi="仿宋" w:cs="仿宋" w:hint="eastAsia"/>
          <w:sz w:val="28"/>
          <w:szCs w:val="20"/>
        </w:rPr>
        <w:t>等协议，可无缝接入局域网，也可接入互联网网络系统，实现与局域网或者互联网网络系统、大数据云平台无缝接入，完全符合甲方相关要求和规范，保证其系统的兼容性和功能的完整性。</w:t>
      </w:r>
      <w:r>
        <w:rPr>
          <w:rFonts w:ascii="仿宋" w:eastAsia="仿宋" w:hAnsi="仿宋" w:cs="仿宋" w:hint="eastAsia"/>
          <w:sz w:val="28"/>
          <w:szCs w:val="20"/>
        </w:rPr>
        <w:br/>
        <w:t xml:space="preserve">    </w:t>
      </w:r>
      <w:r w:rsidR="00E20764">
        <w:rPr>
          <w:rFonts w:ascii="仿宋" w:eastAsia="仿宋" w:hAnsi="仿宋" w:cs="仿宋" w:hint="eastAsia"/>
          <w:b/>
          <w:bCs/>
          <w:sz w:val="28"/>
          <w:szCs w:val="20"/>
        </w:rPr>
        <w:t>六</w:t>
      </w:r>
      <w:r>
        <w:rPr>
          <w:rFonts w:ascii="仿宋" w:eastAsia="仿宋" w:hAnsi="仿宋" w:cs="仿宋" w:hint="eastAsia"/>
          <w:b/>
          <w:bCs/>
          <w:sz w:val="28"/>
          <w:szCs w:val="20"/>
        </w:rPr>
        <w:t>、</w:t>
      </w:r>
      <w:r>
        <w:rPr>
          <w:rFonts w:ascii="仿宋" w:eastAsia="仿宋" w:hAnsi="仿宋" w:cs="仿宋" w:hint="eastAsia"/>
          <w:b/>
          <w:bCs/>
          <w:sz w:val="28"/>
          <w:szCs w:val="20"/>
        </w:rPr>
        <w:t>质保服</w:t>
      </w:r>
      <w:r>
        <w:rPr>
          <w:rFonts w:ascii="仿宋" w:eastAsia="仿宋" w:hAnsi="仿宋" w:cs="仿宋" w:hint="eastAsia"/>
          <w:b/>
          <w:bCs/>
          <w:sz w:val="28"/>
          <w:szCs w:val="20"/>
        </w:rPr>
        <w:t>务</w:t>
      </w:r>
    </w:p>
    <w:p w:rsidR="00F360EB">
      <w:pPr>
        <w:ind w:firstLine="560" w:firstLineChars="200"/>
        <w:rPr>
          <w:rFonts w:ascii="仿宋" w:eastAsia="仿宋" w:hAnsi="仿宋" w:cs="仿宋"/>
          <w:sz w:val="28"/>
          <w:szCs w:val="20"/>
        </w:rPr>
      </w:pPr>
      <w:r>
        <w:rPr>
          <w:rFonts w:ascii="仿宋" w:eastAsia="仿宋" w:hAnsi="仿宋" w:cs="仿宋" w:hint="eastAsia"/>
          <w:sz w:val="28"/>
          <w:szCs w:val="20"/>
        </w:rPr>
        <w:t>质保期：</w:t>
      </w:r>
      <w:r>
        <w:rPr>
          <w:rFonts w:ascii="仿宋" w:eastAsia="仿宋" w:hAnsi="仿宋" w:cs="仿宋" w:hint="eastAsia"/>
          <w:sz w:val="28"/>
          <w:szCs w:val="20"/>
        </w:rPr>
        <w:t>土壤水分观测仪（宇宙射线法）</w:t>
      </w:r>
      <w:r>
        <w:rPr>
          <w:rFonts w:ascii="仿宋" w:eastAsia="仿宋" w:hAnsi="仿宋" w:cs="仿宋" w:hint="eastAsia"/>
          <w:sz w:val="28"/>
          <w:szCs w:val="20"/>
        </w:rPr>
        <w:t>8</w:t>
      </w:r>
      <w:r>
        <w:rPr>
          <w:rFonts w:ascii="仿宋" w:eastAsia="仿宋" w:hAnsi="仿宋" w:cs="仿宋" w:hint="eastAsia"/>
          <w:sz w:val="28"/>
          <w:szCs w:val="20"/>
        </w:rPr>
        <w:t>年，从现场验收合格之日起开始计算质保期。</w:t>
      </w:r>
    </w:p>
    <w:p w:rsidR="00F360EB">
      <w:pPr>
        <w:ind w:firstLine="560" w:firstLineChars="200"/>
        <w:rPr>
          <w:rFonts w:ascii="仿宋" w:eastAsia="仿宋" w:hAnsi="仿宋" w:cs="仿宋"/>
          <w:sz w:val="28"/>
          <w:szCs w:val="20"/>
        </w:rPr>
      </w:pPr>
      <w:r>
        <w:rPr>
          <w:rFonts w:ascii="仿宋" w:eastAsia="仿宋" w:hAnsi="仿宋" w:cs="仿宋" w:hint="eastAsia"/>
          <w:sz w:val="28"/>
          <w:szCs w:val="20"/>
        </w:rPr>
        <w:t>质保期服务内容要求：</w:t>
      </w:r>
    </w:p>
    <w:p w:rsidR="00F360EB">
      <w:pPr>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1</w:t>
      </w:r>
      <w:r>
        <w:rPr>
          <w:rFonts w:ascii="仿宋" w:eastAsia="仿宋" w:hAnsi="仿宋" w:cs="仿宋" w:hint="eastAsia"/>
          <w:sz w:val="28"/>
          <w:szCs w:val="20"/>
        </w:rPr>
        <w:t>）质保期内，因设备故障，投标人进行设备维修保障或更换时，需自备维修保障耗材和更换配件。</w:t>
      </w:r>
    </w:p>
    <w:p w:rsidR="00F360EB">
      <w:pPr>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2</w:t>
      </w:r>
      <w:r>
        <w:rPr>
          <w:rFonts w:ascii="仿宋" w:eastAsia="仿宋" w:hAnsi="仿宋" w:cs="仿宋" w:hint="eastAsia"/>
          <w:sz w:val="28"/>
          <w:szCs w:val="20"/>
        </w:rPr>
        <w:t>）每年需进行</w:t>
      </w:r>
      <w:r>
        <w:rPr>
          <w:rFonts w:ascii="仿宋" w:eastAsia="仿宋" w:hAnsi="仿宋" w:cs="仿宋" w:hint="eastAsia"/>
          <w:sz w:val="28"/>
          <w:szCs w:val="20"/>
        </w:rPr>
        <w:t>1</w:t>
      </w:r>
      <w:r>
        <w:rPr>
          <w:rFonts w:ascii="仿宋" w:eastAsia="仿宋" w:hAnsi="仿宋" w:cs="仿宋" w:hint="eastAsia"/>
          <w:sz w:val="28"/>
          <w:szCs w:val="20"/>
        </w:rPr>
        <w:t>次现场巡检和</w:t>
      </w:r>
      <w:r>
        <w:rPr>
          <w:rFonts w:ascii="仿宋" w:eastAsia="仿宋" w:hAnsi="仿宋" w:cs="仿宋" w:hint="eastAsia"/>
          <w:sz w:val="28"/>
          <w:szCs w:val="20"/>
        </w:rPr>
        <w:t xml:space="preserve"> 2 </w:t>
      </w:r>
      <w:r>
        <w:rPr>
          <w:rFonts w:ascii="仿宋" w:eastAsia="仿宋" w:hAnsi="仿宋" w:cs="仿宋" w:hint="eastAsia"/>
          <w:sz w:val="28"/>
          <w:szCs w:val="20"/>
        </w:rPr>
        <w:t>次远程巡检，同时需提供必要的软件升级服务。</w:t>
      </w:r>
    </w:p>
    <w:p w:rsidR="00F360EB">
      <w:pPr>
        <w:ind w:firstLine="560" w:firstLineChars="200"/>
        <w:rPr>
          <w:rFonts w:ascii="仿宋" w:eastAsia="仿宋" w:hAnsi="仿宋" w:cs="仿宋"/>
          <w:color w:val="0000FF"/>
          <w:sz w:val="28"/>
          <w:szCs w:val="20"/>
        </w:rPr>
      </w:pPr>
      <w:r>
        <w:rPr>
          <w:rFonts w:ascii="仿宋" w:eastAsia="仿宋" w:hAnsi="仿宋" w:cs="仿宋" w:hint="eastAsia"/>
          <w:sz w:val="28"/>
          <w:szCs w:val="20"/>
        </w:rPr>
        <w:t>（</w:t>
      </w:r>
      <w:r>
        <w:rPr>
          <w:rFonts w:ascii="仿宋" w:eastAsia="仿宋" w:hAnsi="仿宋" w:cs="仿宋" w:hint="eastAsia"/>
          <w:sz w:val="28"/>
          <w:szCs w:val="20"/>
        </w:rPr>
        <w:t>3</w:t>
      </w:r>
      <w:r>
        <w:rPr>
          <w:rFonts w:ascii="仿宋" w:eastAsia="仿宋" w:hAnsi="仿宋" w:cs="仿宋" w:hint="eastAsia"/>
          <w:sz w:val="28"/>
          <w:szCs w:val="20"/>
        </w:rPr>
        <w:t>）</w:t>
      </w:r>
      <w:r>
        <w:rPr>
          <w:rFonts w:ascii="仿宋" w:eastAsia="仿宋" w:hAnsi="仿宋" w:cs="仿宋"/>
          <w:color w:val="0000FF"/>
          <w:sz w:val="28"/>
          <w:szCs w:val="20"/>
        </w:rPr>
        <w:t>中标人在投标文件中应明确本项目采购设备自验收合格后</w:t>
      </w:r>
      <w:r>
        <w:rPr>
          <w:rFonts w:ascii="仿宋" w:eastAsia="仿宋" w:hAnsi="仿宋" w:cs="仿宋"/>
          <w:color w:val="0000FF"/>
          <w:sz w:val="28"/>
          <w:szCs w:val="20"/>
        </w:rPr>
        <w:t>4G</w:t>
      </w:r>
      <w:r>
        <w:rPr>
          <w:rFonts w:ascii="仿宋" w:eastAsia="仿宋" w:hAnsi="仿宋" w:cs="仿宋"/>
          <w:color w:val="0000FF"/>
          <w:sz w:val="28"/>
          <w:szCs w:val="20"/>
        </w:rPr>
        <w:t>通信模块</w:t>
      </w:r>
      <w:r>
        <w:rPr>
          <w:rFonts w:ascii="仿宋" w:eastAsia="仿宋" w:hAnsi="仿宋" w:cs="仿宋"/>
          <w:color w:val="0000FF"/>
          <w:sz w:val="28"/>
          <w:szCs w:val="20"/>
        </w:rPr>
        <w:t>8</w:t>
      </w:r>
      <w:r>
        <w:rPr>
          <w:rFonts w:ascii="仿宋" w:eastAsia="仿宋" w:hAnsi="仿宋" w:cs="仿宋"/>
          <w:color w:val="0000FF"/>
          <w:sz w:val="28"/>
          <w:szCs w:val="20"/>
        </w:rPr>
        <w:t>年数据流量费由中标人承担，并提供承诺函原件扫描</w:t>
      </w:r>
      <w:r>
        <w:rPr>
          <w:rFonts w:ascii="仿宋" w:eastAsia="仿宋" w:hAnsi="仿宋" w:cs="仿宋"/>
          <w:color w:val="0000FF"/>
          <w:sz w:val="28"/>
          <w:szCs w:val="20"/>
        </w:rPr>
        <w:t>件。</w:t>
      </w:r>
    </w:p>
    <w:p w:rsidR="00F360EB">
      <w:pPr>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4</w:t>
      </w:r>
      <w:r>
        <w:rPr>
          <w:rFonts w:ascii="仿宋" w:eastAsia="仿宋" w:hAnsi="仿宋" w:cs="仿宋" w:hint="eastAsia"/>
          <w:sz w:val="28"/>
          <w:szCs w:val="20"/>
        </w:rPr>
        <w:t>）</w:t>
      </w:r>
      <w:r>
        <w:rPr>
          <w:rFonts w:ascii="仿宋" w:eastAsia="仿宋" w:hAnsi="仿宋" w:cs="仿宋" w:hint="eastAsia"/>
          <w:sz w:val="28"/>
          <w:szCs w:val="20"/>
        </w:rPr>
        <w:t>质保期满后，仍有义务提供远程技术服务等支持。</w:t>
      </w:r>
    </w:p>
    <w:p w:rsidR="00F360EB">
      <w:pPr>
        <w:ind w:firstLine="560" w:firstLineChars="200"/>
        <w:rPr>
          <w:rFonts w:ascii="仿宋" w:eastAsia="仿宋" w:hAnsi="仿宋" w:cs="仿宋"/>
          <w:b/>
          <w:bCs/>
          <w:sz w:val="28"/>
          <w:szCs w:val="20"/>
        </w:rPr>
      </w:pPr>
      <w:r>
        <w:rPr>
          <w:rFonts w:ascii="仿宋" w:eastAsia="仿宋" w:hAnsi="仿宋" w:cs="仿宋" w:hint="eastAsia"/>
          <w:b/>
          <w:bCs/>
          <w:sz w:val="28"/>
          <w:szCs w:val="20"/>
        </w:rPr>
        <w:t>七</w:t>
      </w:r>
      <w:r w:rsidR="00E31970">
        <w:rPr>
          <w:rFonts w:ascii="仿宋" w:eastAsia="仿宋" w:hAnsi="仿宋" w:cs="仿宋" w:hint="eastAsia"/>
          <w:b/>
          <w:bCs/>
          <w:sz w:val="28"/>
          <w:szCs w:val="20"/>
        </w:rPr>
        <w:t>、付款方式</w:t>
      </w:r>
    </w:p>
    <w:p w:rsidR="00F360EB">
      <w:pPr>
        <w:ind w:firstLine="560" w:firstLineChars="200"/>
        <w:rPr>
          <w:rFonts w:ascii="仿宋" w:eastAsia="仿宋" w:hAnsi="仿宋" w:cs="仿宋" w:hint="eastAsia"/>
          <w:color w:val="0000FF"/>
          <w:sz w:val="28"/>
          <w:szCs w:val="20"/>
        </w:rPr>
      </w:pPr>
      <w:r>
        <w:rPr>
          <w:rFonts w:ascii="仿宋" w:eastAsia="仿宋" w:hAnsi="仿宋" w:cs="仿宋" w:hint="eastAsia"/>
          <w:sz w:val="28"/>
          <w:szCs w:val="20"/>
        </w:rPr>
        <w:t>详见</w:t>
      </w:r>
      <w:r>
        <w:rPr>
          <w:rFonts w:ascii="仿宋" w:eastAsia="仿宋" w:hAnsi="仿宋" w:cs="仿宋"/>
          <w:sz w:val="28"/>
          <w:szCs w:val="20"/>
        </w:rPr>
        <w:t>合同</w:t>
      </w:r>
      <w:r>
        <w:rPr>
          <w:rFonts w:ascii="仿宋" w:eastAsia="仿宋" w:hAnsi="仿宋" w:cs="仿宋"/>
          <w:sz w:val="28"/>
          <w:szCs w:val="20"/>
        </w:rPr>
        <w:t>册</w:t>
      </w:r>
    </w:p>
    <w:p w:rsidR="00F360EB">
      <w:pPr>
        <w:ind w:firstLine="560" w:firstLineChars="200"/>
        <w:rPr>
          <w:rFonts w:ascii="仿宋" w:eastAsia="仿宋" w:hAnsi="仿宋" w:cs="仿宋"/>
          <w:b/>
          <w:bCs/>
          <w:sz w:val="28"/>
          <w:szCs w:val="20"/>
        </w:rPr>
      </w:pPr>
      <w:r>
        <w:rPr>
          <w:rFonts w:ascii="仿宋" w:eastAsia="仿宋" w:hAnsi="仿宋" w:cs="仿宋" w:hint="eastAsia"/>
          <w:b/>
          <w:bCs/>
          <w:sz w:val="28"/>
          <w:szCs w:val="20"/>
        </w:rPr>
        <w:t>八</w:t>
      </w:r>
      <w:r w:rsidR="00E31970">
        <w:rPr>
          <w:rFonts w:ascii="仿宋" w:eastAsia="仿宋" w:hAnsi="仿宋" w:cs="仿宋" w:hint="eastAsia"/>
          <w:b/>
          <w:bCs/>
          <w:sz w:val="28"/>
          <w:szCs w:val="20"/>
        </w:rPr>
        <w:t>、检验考核要求</w:t>
      </w:r>
    </w:p>
    <w:p w:rsidR="00F360EB">
      <w:pPr>
        <w:ind w:firstLine="560" w:firstLineChars="200"/>
        <w:rPr>
          <w:rFonts w:ascii="仿宋" w:eastAsia="仿宋" w:hAnsi="仿宋" w:cs="仿宋"/>
          <w:sz w:val="28"/>
          <w:szCs w:val="20"/>
        </w:rPr>
      </w:pPr>
      <w:r>
        <w:rPr>
          <w:rFonts w:ascii="仿宋" w:eastAsia="仿宋" w:hAnsi="仿宋" w:cs="仿宋" w:hint="eastAsia"/>
          <w:sz w:val="28"/>
          <w:szCs w:val="20"/>
        </w:rPr>
        <w:t>设备出厂、包装运输、安装调试、设备验收、保修及售后服务、工程进度方面还应满足以下要求：</w:t>
      </w:r>
    </w:p>
    <w:p w:rsidR="00F360EB">
      <w:pPr>
        <w:ind w:firstLine="560" w:firstLineChars="200"/>
        <w:rPr>
          <w:rFonts w:ascii="仿宋" w:eastAsia="仿宋" w:hAnsi="仿宋" w:cs="仿宋"/>
          <w:b/>
          <w:bCs/>
          <w:sz w:val="28"/>
          <w:szCs w:val="20"/>
        </w:rPr>
      </w:pPr>
      <w:r>
        <w:rPr>
          <w:rFonts w:ascii="仿宋" w:eastAsia="仿宋" w:hAnsi="仿宋" w:cs="仿宋"/>
          <w:b/>
          <w:bCs/>
          <w:sz w:val="28"/>
          <w:szCs w:val="20"/>
        </w:rPr>
        <w:t>8</w:t>
      </w:r>
      <w:r w:rsidR="00E31970">
        <w:rPr>
          <w:rFonts w:ascii="仿宋" w:eastAsia="仿宋" w:hAnsi="仿宋" w:cs="仿宋" w:hint="eastAsia"/>
          <w:b/>
          <w:bCs/>
          <w:sz w:val="28"/>
          <w:szCs w:val="20"/>
        </w:rPr>
        <w:t>.1</w:t>
      </w:r>
      <w:r w:rsidR="00E31970">
        <w:rPr>
          <w:rFonts w:ascii="仿宋" w:eastAsia="仿宋" w:hAnsi="仿宋" w:cs="仿宋" w:hint="eastAsia"/>
          <w:b/>
          <w:bCs/>
          <w:sz w:val="28"/>
          <w:szCs w:val="20"/>
        </w:rPr>
        <w:t>设</w:t>
      </w:r>
      <w:r w:rsidR="00E31970">
        <w:rPr>
          <w:rFonts w:ascii="仿宋" w:eastAsia="仿宋" w:hAnsi="仿宋" w:cs="仿宋" w:hint="eastAsia"/>
          <w:b/>
          <w:bCs/>
          <w:sz w:val="28"/>
          <w:szCs w:val="20"/>
        </w:rPr>
        <w:t>备出厂</w:t>
      </w:r>
    </w:p>
    <w:p w:rsidR="00F360EB">
      <w:pPr>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1</w:t>
      </w:r>
      <w:r>
        <w:rPr>
          <w:rFonts w:ascii="仿宋" w:eastAsia="仿宋" w:hAnsi="仿宋" w:cs="仿宋" w:hint="eastAsia"/>
          <w:sz w:val="28"/>
          <w:szCs w:val="20"/>
        </w:rPr>
        <w:t>）保证所提供产品的数量、质量。</w:t>
      </w:r>
    </w:p>
    <w:p w:rsidR="00F360EB">
      <w:pPr>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2)</w:t>
      </w:r>
      <w:r>
        <w:rPr>
          <w:rFonts w:ascii="仿宋" w:eastAsia="仿宋" w:hAnsi="仿宋" w:cs="仿宋" w:hint="eastAsia"/>
          <w:sz w:val="28"/>
          <w:szCs w:val="20"/>
        </w:rPr>
        <w:t>出厂前要经买方人员严格测试和检查，确保设备长期稳定、可靠地运行。</w:t>
      </w:r>
    </w:p>
    <w:p w:rsidR="00F360EB">
      <w:pPr>
        <w:ind w:firstLine="560" w:firstLineChars="200"/>
        <w:rPr>
          <w:rFonts w:ascii="仿宋" w:eastAsia="仿宋" w:hAnsi="仿宋" w:cs="仿宋"/>
          <w:b/>
          <w:bCs/>
          <w:sz w:val="28"/>
          <w:szCs w:val="20"/>
        </w:rPr>
      </w:pPr>
      <w:r>
        <w:rPr>
          <w:rFonts w:ascii="仿宋" w:eastAsia="仿宋" w:hAnsi="仿宋" w:cs="仿宋"/>
          <w:b/>
          <w:bCs/>
          <w:sz w:val="28"/>
          <w:szCs w:val="20"/>
        </w:rPr>
        <w:t>8</w:t>
      </w:r>
      <w:r w:rsidR="00E31970">
        <w:rPr>
          <w:rFonts w:ascii="仿宋" w:eastAsia="仿宋" w:hAnsi="仿宋" w:cs="仿宋" w:hint="eastAsia"/>
          <w:b/>
          <w:bCs/>
          <w:sz w:val="28"/>
          <w:szCs w:val="20"/>
        </w:rPr>
        <w:t>.2</w:t>
      </w:r>
      <w:r w:rsidR="00E31970">
        <w:rPr>
          <w:rFonts w:ascii="仿宋" w:eastAsia="仿宋" w:hAnsi="仿宋" w:cs="仿宋" w:hint="eastAsia"/>
          <w:b/>
          <w:bCs/>
          <w:sz w:val="28"/>
          <w:szCs w:val="20"/>
        </w:rPr>
        <w:t>包装和运输要求</w:t>
      </w:r>
    </w:p>
    <w:p w:rsidR="00F360EB">
      <w:pPr>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1</w:t>
      </w:r>
      <w:r>
        <w:rPr>
          <w:rFonts w:ascii="仿宋" w:eastAsia="仿宋" w:hAnsi="仿宋" w:cs="仿宋" w:hint="eastAsia"/>
          <w:sz w:val="28"/>
          <w:szCs w:val="20"/>
        </w:rPr>
        <w:t>）中标人须在合同</w:t>
      </w:r>
      <w:r>
        <w:rPr>
          <w:rFonts w:ascii="仿宋" w:eastAsia="仿宋" w:hAnsi="仿宋" w:cs="仿宋" w:hint="eastAsia"/>
          <w:sz w:val="28"/>
          <w:szCs w:val="20"/>
        </w:rPr>
        <w:t>签定</w:t>
      </w:r>
      <w:r>
        <w:rPr>
          <w:rFonts w:ascii="仿宋" w:eastAsia="仿宋" w:hAnsi="仿宋" w:cs="仿宋" w:hint="eastAsia"/>
          <w:sz w:val="28"/>
          <w:szCs w:val="20"/>
        </w:rPr>
        <w:t>后按约定时间将设备运到招标人指定的地点，运费由中标人承担。</w:t>
      </w:r>
    </w:p>
    <w:p w:rsidR="00F360EB">
      <w:pPr>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2</w:t>
      </w:r>
      <w:r>
        <w:rPr>
          <w:rFonts w:ascii="仿宋" w:eastAsia="仿宋" w:hAnsi="仿宋" w:cs="仿宋" w:hint="eastAsia"/>
          <w:sz w:val="28"/>
          <w:szCs w:val="20"/>
        </w:rPr>
        <w:t>）设备的精密部件要用木箱包装，箱内应有填充物，以防振动。箱外要有防水、朝上标记或“小心轻放”字样。一般不易损坏的零部件可用纸箱或其它方式包装。如因乙方包装不当等原因造成损坏和丢失，应由中标人负责免费修复或补缺，因此而拖延的工期，按照延迟发货对待。</w:t>
      </w:r>
    </w:p>
    <w:p w:rsidR="00F360EB">
      <w:pPr>
        <w:ind w:firstLine="560" w:firstLineChars="200"/>
        <w:rPr>
          <w:rFonts w:ascii="仿宋" w:eastAsia="仿宋" w:hAnsi="仿宋" w:cs="仿宋"/>
          <w:b/>
          <w:bCs/>
          <w:sz w:val="28"/>
          <w:szCs w:val="20"/>
        </w:rPr>
      </w:pPr>
      <w:r>
        <w:rPr>
          <w:rFonts w:ascii="仿宋" w:eastAsia="仿宋" w:hAnsi="仿宋" w:cs="仿宋"/>
          <w:b/>
          <w:bCs/>
          <w:sz w:val="28"/>
          <w:szCs w:val="20"/>
        </w:rPr>
        <w:t>8</w:t>
      </w:r>
      <w:r w:rsidR="00E31970">
        <w:rPr>
          <w:rFonts w:ascii="仿宋" w:eastAsia="仿宋" w:hAnsi="仿宋" w:cs="仿宋" w:hint="eastAsia"/>
          <w:b/>
          <w:bCs/>
          <w:sz w:val="28"/>
          <w:szCs w:val="20"/>
        </w:rPr>
        <w:t>.3</w:t>
      </w:r>
      <w:r w:rsidR="00E31970">
        <w:rPr>
          <w:rFonts w:ascii="仿宋" w:eastAsia="仿宋" w:hAnsi="仿宋" w:cs="仿宋" w:hint="eastAsia"/>
          <w:b/>
          <w:bCs/>
          <w:sz w:val="28"/>
          <w:szCs w:val="20"/>
        </w:rPr>
        <w:t>安装、调试</w:t>
      </w:r>
    </w:p>
    <w:p w:rsidR="00F360EB">
      <w:pPr>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1</w:t>
      </w:r>
      <w:r>
        <w:rPr>
          <w:rFonts w:ascii="仿宋" w:eastAsia="仿宋" w:hAnsi="仿宋" w:cs="仿宋" w:hint="eastAsia"/>
          <w:sz w:val="28"/>
          <w:szCs w:val="20"/>
        </w:rPr>
        <w:t>）设备安装由中标人负责。</w:t>
      </w:r>
    </w:p>
    <w:p w:rsidR="00F360EB">
      <w:pPr>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2</w:t>
      </w:r>
      <w:r>
        <w:rPr>
          <w:rFonts w:ascii="仿宋" w:eastAsia="仿宋" w:hAnsi="仿宋" w:cs="仿宋" w:hint="eastAsia"/>
          <w:sz w:val="28"/>
          <w:szCs w:val="20"/>
        </w:rPr>
        <w:t>）设备的基础建设（包括预埋件、防雷等基础建设，不含地</w:t>
      </w:r>
      <w:r>
        <w:rPr>
          <w:rFonts w:ascii="仿宋" w:eastAsia="仿宋" w:hAnsi="仿宋" w:cs="仿宋" w:hint="eastAsia"/>
          <w:sz w:val="28"/>
          <w:szCs w:val="20"/>
        </w:rPr>
        <w:t>勘）和设备安装由中标人负责。基础建设和安装调试费等相关费用均包含在报价中。</w:t>
      </w:r>
    </w:p>
    <w:p w:rsidR="00F360EB">
      <w:pPr>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3</w:t>
      </w:r>
      <w:r>
        <w:rPr>
          <w:rFonts w:ascii="仿宋" w:eastAsia="仿宋" w:hAnsi="仿宋" w:cs="仿宋" w:hint="eastAsia"/>
          <w:sz w:val="28"/>
          <w:szCs w:val="20"/>
        </w:rPr>
        <w:t>）设备安装调试过程中，中标人应作详细检验记录。安装调试结果应该符合有关标准的要求。检验记录应提供给采购人。</w:t>
      </w:r>
    </w:p>
    <w:p w:rsidR="00F360EB">
      <w:pPr>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4</w:t>
      </w:r>
      <w:r>
        <w:rPr>
          <w:rFonts w:ascii="仿宋" w:eastAsia="仿宋" w:hAnsi="仿宋" w:cs="仿宋" w:hint="eastAsia"/>
          <w:sz w:val="28"/>
          <w:szCs w:val="20"/>
        </w:rPr>
        <w:t>）中标人需要充分考虑系统运行中所需要的软硬件配套设备。在系统设备安装和调试期间，采购人有权派出技术人员参加，中标人有义务对其进行指导。</w:t>
      </w:r>
    </w:p>
    <w:p w:rsidR="00F360EB">
      <w:pPr>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5</w:t>
      </w:r>
      <w:r>
        <w:rPr>
          <w:rFonts w:ascii="仿宋" w:eastAsia="仿宋" w:hAnsi="仿宋" w:cs="仿宋" w:hint="eastAsia"/>
          <w:sz w:val="28"/>
          <w:szCs w:val="20"/>
        </w:rPr>
        <w:t>）中标人提出设备调试的内容、项目、指标和方法，提供全部安装、调试过程中所需的特殊工具和易损件，</w:t>
      </w:r>
      <w:r>
        <w:rPr>
          <w:rFonts w:ascii="仿宋" w:eastAsia="仿宋" w:hAnsi="仿宋" w:cs="仿宋" w:hint="eastAsia"/>
          <w:sz w:val="28"/>
          <w:szCs w:val="20"/>
        </w:rPr>
        <w:t>并自带专用仪器仪表设备。中标人有责任对采购人的技术人员提出的问题</w:t>
      </w:r>
      <w:r>
        <w:rPr>
          <w:rFonts w:ascii="仿宋" w:eastAsia="仿宋" w:hAnsi="仿宋" w:cs="仿宋" w:hint="eastAsia"/>
          <w:sz w:val="28"/>
          <w:szCs w:val="20"/>
        </w:rPr>
        <w:t>作出</w:t>
      </w:r>
      <w:r>
        <w:rPr>
          <w:rFonts w:ascii="仿宋" w:eastAsia="仿宋" w:hAnsi="仿宋" w:cs="仿宋" w:hint="eastAsia"/>
          <w:sz w:val="28"/>
          <w:szCs w:val="20"/>
        </w:rPr>
        <w:t>解答。调试应进行详细记录，系统调试结束后，由中标</w:t>
      </w:r>
      <w:r>
        <w:rPr>
          <w:rFonts w:ascii="仿宋" w:eastAsia="仿宋" w:hAnsi="仿宋" w:cs="仿宋" w:hint="eastAsia"/>
          <w:sz w:val="28"/>
          <w:szCs w:val="20"/>
        </w:rPr>
        <w:t>人设备</w:t>
      </w:r>
      <w:r>
        <w:rPr>
          <w:rFonts w:ascii="仿宋" w:eastAsia="仿宋" w:hAnsi="仿宋" w:cs="仿宋" w:hint="eastAsia"/>
          <w:sz w:val="28"/>
          <w:szCs w:val="20"/>
        </w:rPr>
        <w:t>安装调试技术人员签字后交给采购人验收。</w:t>
      </w:r>
    </w:p>
    <w:p w:rsidR="00F360EB">
      <w:pPr>
        <w:ind w:firstLine="560" w:firstLineChars="200"/>
        <w:rPr>
          <w:rFonts w:ascii="仿宋" w:eastAsia="仿宋" w:hAnsi="仿宋" w:cs="仿宋"/>
          <w:b/>
          <w:bCs/>
          <w:sz w:val="28"/>
          <w:szCs w:val="20"/>
        </w:rPr>
      </w:pPr>
      <w:r>
        <w:rPr>
          <w:rFonts w:ascii="仿宋" w:eastAsia="仿宋" w:hAnsi="仿宋" w:cs="仿宋"/>
          <w:b/>
          <w:bCs/>
          <w:sz w:val="28"/>
          <w:szCs w:val="20"/>
        </w:rPr>
        <w:t>8</w:t>
      </w:r>
      <w:r w:rsidR="00E31970">
        <w:rPr>
          <w:rFonts w:ascii="仿宋" w:eastAsia="仿宋" w:hAnsi="仿宋" w:cs="仿宋" w:hint="eastAsia"/>
          <w:b/>
          <w:bCs/>
          <w:sz w:val="28"/>
          <w:szCs w:val="20"/>
        </w:rPr>
        <w:t>.4</w:t>
      </w:r>
      <w:r w:rsidR="00E31970">
        <w:rPr>
          <w:rFonts w:ascii="仿宋" w:eastAsia="仿宋" w:hAnsi="仿宋" w:cs="仿宋" w:hint="eastAsia"/>
          <w:b/>
          <w:bCs/>
          <w:sz w:val="28"/>
          <w:szCs w:val="20"/>
        </w:rPr>
        <w:t>设备验收</w:t>
      </w:r>
    </w:p>
    <w:p w:rsidR="00F360EB">
      <w:pPr>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1</w:t>
      </w:r>
      <w:r>
        <w:rPr>
          <w:rFonts w:ascii="仿宋" w:eastAsia="仿宋" w:hAnsi="仿宋" w:cs="仿宋" w:hint="eastAsia"/>
          <w:sz w:val="28"/>
          <w:szCs w:val="20"/>
        </w:rPr>
        <w:t>）设备安装、调试达到功能规格需求书规定的指标后，可进行初步验收。验收</w:t>
      </w:r>
      <w:r>
        <w:rPr>
          <w:rFonts w:ascii="仿宋" w:eastAsia="仿宋" w:hAnsi="仿宋" w:cs="仿宋" w:hint="eastAsia"/>
          <w:sz w:val="28"/>
          <w:szCs w:val="20"/>
        </w:rPr>
        <w:t>规范</w:t>
      </w:r>
      <w:r>
        <w:rPr>
          <w:rFonts w:ascii="仿宋" w:eastAsia="仿宋" w:hAnsi="仿宋" w:cs="仿宋" w:hint="eastAsia"/>
          <w:sz w:val="28"/>
          <w:szCs w:val="20"/>
        </w:rPr>
        <w:t>(</w:t>
      </w:r>
      <w:r>
        <w:rPr>
          <w:rFonts w:ascii="仿宋" w:eastAsia="仿宋" w:hAnsi="仿宋" w:cs="仿宋" w:hint="eastAsia"/>
          <w:sz w:val="28"/>
          <w:szCs w:val="20"/>
        </w:rPr>
        <w:t>包括项目、方式和测试仪器等</w:t>
      </w:r>
      <w:r>
        <w:rPr>
          <w:rFonts w:ascii="仿宋" w:eastAsia="仿宋" w:hAnsi="仿宋" w:cs="仿宋" w:hint="eastAsia"/>
          <w:sz w:val="28"/>
          <w:szCs w:val="20"/>
        </w:rPr>
        <w:t>)</w:t>
      </w:r>
      <w:r>
        <w:rPr>
          <w:rFonts w:ascii="仿宋" w:eastAsia="仿宋" w:hAnsi="仿宋" w:cs="仿宋" w:hint="eastAsia"/>
          <w:sz w:val="28"/>
          <w:szCs w:val="20"/>
        </w:rPr>
        <w:t>应由中标人在前一个月提交给采购人。采购人可根据合同及功能规格需求书和以及采购人的有关规定进行修改和补充，经双方确认后形成验收文件作为验收依据。验收测试合格后，双方签署初验合格协议，设备进入试运行期。</w:t>
      </w:r>
    </w:p>
    <w:p w:rsidR="00F360EB">
      <w:pPr>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2</w:t>
      </w:r>
      <w:r>
        <w:rPr>
          <w:rFonts w:ascii="仿宋" w:eastAsia="仿宋" w:hAnsi="仿宋" w:cs="仿宋" w:hint="eastAsia"/>
          <w:sz w:val="28"/>
          <w:szCs w:val="20"/>
        </w:rPr>
        <w:t>）设备经过</w:t>
      </w:r>
      <w:r>
        <w:rPr>
          <w:rFonts w:ascii="仿宋" w:eastAsia="仿宋" w:hAnsi="仿宋" w:cs="仿宋" w:hint="eastAsia"/>
          <w:sz w:val="28"/>
          <w:szCs w:val="20"/>
        </w:rPr>
        <w:t>3</w:t>
      </w:r>
      <w:r>
        <w:rPr>
          <w:rFonts w:ascii="仿宋" w:eastAsia="仿宋" w:hAnsi="仿宋" w:cs="仿宋" w:hint="eastAsia"/>
          <w:sz w:val="28"/>
          <w:szCs w:val="20"/>
        </w:rPr>
        <w:t>个月试运行期</w:t>
      </w:r>
      <w:r>
        <w:rPr>
          <w:rFonts w:ascii="仿宋" w:eastAsia="仿宋" w:hAnsi="仿宋" w:cs="仿宋" w:hint="eastAsia"/>
          <w:sz w:val="28"/>
          <w:szCs w:val="20"/>
        </w:rPr>
        <w:t>，达到功能规格需求书的要求时，可进行最终验收。在试运行期间，由于设备质量等造成某些指标达不到要求，允许中标人更换或进行修复，但试运行期另加</w:t>
      </w:r>
      <w:r>
        <w:rPr>
          <w:rFonts w:ascii="仿宋" w:eastAsia="仿宋" w:hAnsi="仿宋" w:cs="仿宋" w:hint="eastAsia"/>
          <w:sz w:val="28"/>
          <w:szCs w:val="20"/>
        </w:rPr>
        <w:t>1</w:t>
      </w:r>
      <w:r>
        <w:rPr>
          <w:rFonts w:ascii="仿宋" w:eastAsia="仿宋" w:hAnsi="仿宋" w:cs="仿宋" w:hint="eastAsia"/>
          <w:sz w:val="28"/>
          <w:szCs w:val="20"/>
        </w:rPr>
        <w:t>个月。</w:t>
      </w:r>
    </w:p>
    <w:p w:rsidR="00F360EB">
      <w:pPr>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4</w:t>
      </w:r>
      <w:r>
        <w:rPr>
          <w:rFonts w:ascii="仿宋" w:eastAsia="仿宋" w:hAnsi="仿宋" w:cs="仿宋" w:hint="eastAsia"/>
          <w:sz w:val="28"/>
          <w:szCs w:val="20"/>
        </w:rPr>
        <w:t>）设备安装调试和试运行结束后，采购人组织最终验收。当满足以下条件时，采购人确认验收合格签署验收合格证：</w:t>
      </w:r>
    </w:p>
    <w:p w:rsidR="00F360EB">
      <w:pPr>
        <w:numPr>
          <w:ilvl w:val="0"/>
          <w:numId w:val="4"/>
        </w:numPr>
        <w:rPr>
          <w:rFonts w:ascii="仿宋" w:eastAsia="仿宋" w:hAnsi="仿宋" w:cs="仿宋"/>
          <w:sz w:val="28"/>
          <w:szCs w:val="20"/>
        </w:rPr>
      </w:pPr>
      <w:r>
        <w:rPr>
          <w:rFonts w:ascii="仿宋" w:eastAsia="仿宋" w:hAnsi="仿宋" w:cs="仿宋" w:hint="eastAsia"/>
          <w:sz w:val="28"/>
          <w:szCs w:val="20"/>
        </w:rPr>
        <w:t>中标人已提供合同中签署的全部货物及</w:t>
      </w:r>
      <w:r>
        <w:rPr>
          <w:rFonts w:ascii="仿宋" w:eastAsia="仿宋" w:hAnsi="仿宋" w:cs="仿宋" w:hint="eastAsia"/>
          <w:sz w:val="28"/>
          <w:szCs w:val="20"/>
        </w:rPr>
        <w:t>完整技术</w:t>
      </w:r>
      <w:r>
        <w:rPr>
          <w:rFonts w:ascii="仿宋" w:eastAsia="仿宋" w:hAnsi="仿宋" w:cs="仿宋" w:hint="eastAsia"/>
          <w:sz w:val="28"/>
          <w:szCs w:val="20"/>
        </w:rPr>
        <w:t>资料；</w:t>
      </w:r>
    </w:p>
    <w:p w:rsidR="00F360EB">
      <w:pPr>
        <w:numPr>
          <w:ilvl w:val="0"/>
          <w:numId w:val="4"/>
        </w:numPr>
        <w:rPr>
          <w:rFonts w:ascii="仿宋" w:eastAsia="仿宋" w:hAnsi="仿宋" w:cs="仿宋"/>
          <w:sz w:val="28"/>
          <w:szCs w:val="20"/>
        </w:rPr>
      </w:pPr>
      <w:r>
        <w:rPr>
          <w:rFonts w:ascii="仿宋" w:eastAsia="仿宋" w:hAnsi="仿宋" w:cs="仿宋" w:hint="eastAsia"/>
          <w:sz w:val="28"/>
          <w:szCs w:val="20"/>
        </w:rPr>
        <w:t>货物符合技术规格，性能满足要求；</w:t>
      </w:r>
    </w:p>
    <w:p w:rsidR="00F360EB">
      <w:pPr>
        <w:numPr>
          <w:ilvl w:val="0"/>
          <w:numId w:val="4"/>
        </w:numPr>
        <w:rPr>
          <w:rFonts w:ascii="仿宋" w:eastAsia="仿宋" w:hAnsi="仿宋" w:cs="仿宋"/>
          <w:sz w:val="28"/>
          <w:szCs w:val="20"/>
        </w:rPr>
      </w:pPr>
      <w:r>
        <w:rPr>
          <w:rFonts w:ascii="仿宋" w:eastAsia="仿宋" w:hAnsi="仿宋" w:cs="仿宋" w:hint="eastAsia"/>
          <w:sz w:val="28"/>
          <w:szCs w:val="20"/>
        </w:rPr>
        <w:t>安装工程符合技术要求，系统性能满足要求，设备正常运行。</w:t>
      </w:r>
    </w:p>
    <w:p w:rsidR="00F360EB">
      <w:pPr>
        <w:ind w:firstLine="560" w:firstLineChars="200"/>
        <w:rPr>
          <w:rFonts w:ascii="仿宋" w:eastAsia="仿宋" w:hAnsi="仿宋" w:cs="仿宋"/>
          <w:b/>
          <w:bCs/>
          <w:sz w:val="28"/>
          <w:szCs w:val="20"/>
        </w:rPr>
      </w:pPr>
      <w:r>
        <w:rPr>
          <w:rFonts w:ascii="仿宋" w:eastAsia="仿宋" w:hAnsi="仿宋" w:cs="仿宋"/>
          <w:b/>
          <w:bCs/>
          <w:sz w:val="28"/>
          <w:szCs w:val="20"/>
        </w:rPr>
        <w:t>8</w:t>
      </w:r>
      <w:r w:rsidR="00E31970">
        <w:rPr>
          <w:rFonts w:ascii="仿宋" w:eastAsia="仿宋" w:hAnsi="仿宋" w:cs="仿宋" w:hint="eastAsia"/>
          <w:b/>
          <w:bCs/>
          <w:sz w:val="28"/>
          <w:szCs w:val="20"/>
        </w:rPr>
        <w:t>.5</w:t>
      </w:r>
      <w:r w:rsidR="00E31970">
        <w:rPr>
          <w:rFonts w:ascii="仿宋" w:eastAsia="仿宋" w:hAnsi="仿宋" w:cs="仿宋" w:hint="eastAsia"/>
          <w:b/>
          <w:bCs/>
          <w:sz w:val="28"/>
          <w:szCs w:val="20"/>
        </w:rPr>
        <w:t>保修及售后服务</w:t>
      </w:r>
    </w:p>
    <w:p w:rsidR="00F360EB">
      <w:pPr>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1</w:t>
      </w:r>
      <w:r>
        <w:rPr>
          <w:rFonts w:ascii="仿宋" w:eastAsia="仿宋" w:hAnsi="仿宋" w:cs="仿宋" w:hint="eastAsia"/>
          <w:sz w:val="28"/>
          <w:szCs w:val="20"/>
        </w:rPr>
        <w:t>）保修期内因设备</w:t>
      </w:r>
      <w:r>
        <w:rPr>
          <w:rFonts w:ascii="仿宋" w:eastAsia="仿宋" w:hAnsi="仿宋" w:cs="仿宋" w:hint="eastAsia"/>
          <w:sz w:val="28"/>
          <w:szCs w:val="20"/>
        </w:rPr>
        <w:t>设计、质量出现问题，均由设备供应商即时无偿解决（包括更换器件）；设备安装后的试运行期间（</w:t>
      </w:r>
      <w:r>
        <w:rPr>
          <w:rFonts w:ascii="仿宋" w:eastAsia="仿宋" w:hAnsi="仿宋" w:cs="仿宋" w:hint="eastAsia"/>
          <w:sz w:val="28"/>
          <w:szCs w:val="20"/>
        </w:rPr>
        <w:t>3</w:t>
      </w:r>
      <w:r>
        <w:rPr>
          <w:rFonts w:ascii="仿宋" w:eastAsia="仿宋" w:hAnsi="仿宋" w:cs="仿宋" w:hint="eastAsia"/>
          <w:sz w:val="28"/>
          <w:szCs w:val="20"/>
        </w:rPr>
        <w:t>个月）内，遇设备故障或数据明显异常、性能不达标等，中标人负责</w:t>
      </w:r>
      <w:r>
        <w:rPr>
          <w:rFonts w:ascii="仿宋" w:eastAsia="仿宋" w:hAnsi="仿宋" w:cs="仿宋" w:hint="eastAsia"/>
          <w:sz w:val="28"/>
          <w:szCs w:val="20"/>
        </w:rPr>
        <w:t>48</w:t>
      </w:r>
      <w:r>
        <w:rPr>
          <w:rFonts w:ascii="仿宋" w:eastAsia="仿宋" w:hAnsi="仿宋" w:cs="仿宋" w:hint="eastAsia"/>
          <w:sz w:val="28"/>
          <w:szCs w:val="20"/>
        </w:rPr>
        <w:t>小时内到站对故障设备进行测试和更换，确保设备正常投入业务运行。</w:t>
      </w:r>
      <w:r>
        <w:rPr>
          <w:rFonts w:ascii="仿宋" w:eastAsia="仿宋" w:hAnsi="仿宋" w:cs="仿宋" w:hint="eastAsia"/>
          <w:sz w:val="28"/>
          <w:szCs w:val="20"/>
        </w:rPr>
        <w:t xml:space="preserve"> </w:t>
      </w:r>
    </w:p>
    <w:p w:rsidR="00F360EB">
      <w:pPr>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2</w:t>
      </w:r>
      <w:r>
        <w:rPr>
          <w:rFonts w:ascii="仿宋" w:eastAsia="仿宋" w:hAnsi="仿宋" w:cs="仿宋" w:hint="eastAsia"/>
          <w:sz w:val="28"/>
          <w:szCs w:val="20"/>
        </w:rPr>
        <w:t>）合同</w:t>
      </w:r>
      <w:r>
        <w:rPr>
          <w:rFonts w:ascii="仿宋" w:eastAsia="仿宋" w:hAnsi="仿宋" w:cs="仿宋" w:hint="eastAsia"/>
          <w:sz w:val="28"/>
          <w:szCs w:val="20"/>
        </w:rPr>
        <w:t>签定</w:t>
      </w:r>
      <w:r>
        <w:rPr>
          <w:rFonts w:ascii="仿宋" w:eastAsia="仿宋" w:hAnsi="仿宋" w:cs="仿宋" w:hint="eastAsia"/>
          <w:sz w:val="28"/>
          <w:szCs w:val="20"/>
        </w:rPr>
        <w:t>后，中标人指定负责本工程的项目经理，负责协调中标人在项目全过程的各项工作，如工程进度、设备定制及设备供应、软件定制开发、图纸文件、包装运输、现场安装、调试验收等。中标人需为本项目组建专业售后服务团队，售后服务团队人员经验丰富，有较强的理论及实践经验。保证项目</w:t>
      </w:r>
      <w:r>
        <w:rPr>
          <w:rFonts w:ascii="仿宋" w:eastAsia="仿宋" w:hAnsi="仿宋" w:cs="仿宋" w:hint="eastAsia"/>
          <w:sz w:val="28"/>
          <w:szCs w:val="20"/>
        </w:rPr>
        <w:t>中设备单次故障恢复时间不超过</w:t>
      </w:r>
      <w:r>
        <w:rPr>
          <w:rFonts w:ascii="仿宋" w:eastAsia="仿宋" w:hAnsi="仿宋" w:cs="仿宋" w:hint="eastAsia"/>
          <w:sz w:val="28"/>
          <w:szCs w:val="20"/>
        </w:rPr>
        <w:t xml:space="preserve"> 72</w:t>
      </w:r>
      <w:r>
        <w:rPr>
          <w:rFonts w:ascii="仿宋" w:eastAsia="仿宋" w:hAnsi="仿宋" w:cs="仿宋" w:hint="eastAsia"/>
          <w:sz w:val="28"/>
          <w:szCs w:val="20"/>
        </w:rPr>
        <w:t>小时的要求，在规定时间内完成故障站点现场维修。并承诺团队人员在本项目服务期不随意更换，若出现人员变动，须经采购人同意。</w:t>
      </w:r>
    </w:p>
    <w:p w:rsidR="00E20764" w:rsidP="00E20764">
      <w:pPr>
        <w:ind w:firstLine="560" w:firstLineChars="200"/>
        <w:rPr>
          <w:rFonts w:ascii="仿宋" w:eastAsia="仿宋" w:hAnsi="仿宋" w:cs="仿宋" w:hint="eastAsia"/>
          <w:sz w:val="28"/>
          <w:szCs w:val="20"/>
        </w:rPr>
      </w:pPr>
      <w:r>
        <w:rPr>
          <w:rFonts w:ascii="仿宋" w:eastAsia="仿宋" w:hAnsi="仿宋" w:cs="仿宋" w:hint="eastAsia"/>
          <w:sz w:val="28"/>
          <w:szCs w:val="20"/>
        </w:rPr>
        <w:t>（</w:t>
      </w:r>
      <w:r>
        <w:rPr>
          <w:rFonts w:ascii="仿宋" w:eastAsia="仿宋" w:hAnsi="仿宋" w:cs="仿宋" w:hint="eastAsia"/>
          <w:sz w:val="28"/>
          <w:szCs w:val="20"/>
        </w:rPr>
        <w:t>3</w:t>
      </w:r>
      <w:r>
        <w:rPr>
          <w:rFonts w:ascii="仿宋" w:eastAsia="仿宋" w:hAnsi="仿宋" w:cs="仿宋" w:hint="eastAsia"/>
          <w:sz w:val="28"/>
          <w:szCs w:val="20"/>
        </w:rPr>
        <w:t>）在质保期内，设备供应商应提供详细的售后服务</w:t>
      </w:r>
      <w:r>
        <w:rPr>
          <w:rFonts w:ascii="仿宋" w:eastAsia="仿宋" w:hAnsi="仿宋" w:cs="仿宋" w:hint="eastAsia"/>
          <w:sz w:val="28"/>
          <w:szCs w:val="20"/>
        </w:rPr>
        <w:t>方案</w:t>
      </w:r>
      <w:r>
        <w:rPr>
          <w:rFonts w:ascii="仿宋" w:eastAsia="仿宋" w:hAnsi="仿宋" w:cs="仿宋" w:hint="eastAsia"/>
          <w:sz w:val="28"/>
          <w:szCs w:val="20"/>
        </w:rPr>
        <w:t>，内容包括售后服务方式、人员配置、服务期限、故障响应及维修时间、零配件供应方式等情况</w:t>
      </w:r>
      <w:r>
        <w:rPr>
          <w:rFonts w:ascii="仿宋" w:eastAsia="仿宋" w:hAnsi="仿宋" w:cs="仿宋" w:hint="eastAsia"/>
          <w:sz w:val="28"/>
          <w:szCs w:val="20"/>
        </w:rPr>
        <w:t>，要求售后服务组织机构设置合理，人员技术能力强，技术文档内容全面</w:t>
      </w:r>
      <w:r>
        <w:rPr>
          <w:rFonts w:ascii="仿宋" w:eastAsia="仿宋" w:hAnsi="仿宋" w:cs="仿宋" w:hint="eastAsia"/>
          <w:sz w:val="28"/>
          <w:szCs w:val="20"/>
        </w:rPr>
        <w:t>。设备供应商服务时间应为</w:t>
      </w:r>
      <w:r>
        <w:rPr>
          <w:rFonts w:ascii="仿宋" w:eastAsia="仿宋" w:hAnsi="仿宋" w:cs="仿宋" w:hint="eastAsia"/>
          <w:sz w:val="28"/>
          <w:szCs w:val="20"/>
        </w:rPr>
        <w:t>7</w:t>
      </w:r>
      <w:r>
        <w:rPr>
          <w:rFonts w:ascii="仿宋" w:eastAsia="仿宋" w:hAnsi="仿宋" w:cs="仿宋" w:hint="eastAsia"/>
          <w:sz w:val="28"/>
          <w:szCs w:val="20"/>
        </w:rPr>
        <w:t>×</w:t>
      </w:r>
      <w:r>
        <w:rPr>
          <w:rFonts w:ascii="仿宋" w:eastAsia="仿宋" w:hAnsi="仿宋" w:cs="仿宋" w:hint="eastAsia"/>
          <w:sz w:val="28"/>
          <w:szCs w:val="20"/>
        </w:rPr>
        <w:t>24</w:t>
      </w:r>
      <w:r>
        <w:rPr>
          <w:rFonts w:ascii="仿宋" w:eastAsia="仿宋" w:hAnsi="仿宋" w:cs="仿宋" w:hint="eastAsia"/>
          <w:sz w:val="28"/>
          <w:szCs w:val="20"/>
        </w:rPr>
        <w:t>小时。</w:t>
      </w:r>
      <w:r>
        <w:rPr>
          <w:rFonts w:ascii="仿宋" w:eastAsia="仿宋" w:hAnsi="仿宋" w:cs="仿宋" w:hint="eastAsia"/>
          <w:sz w:val="28"/>
          <w:szCs w:val="20"/>
        </w:rPr>
        <w:t>质保期过后，设备供应商仍有义务提供技术服务（包括提供设备维护、备件等）。</w:t>
      </w:r>
    </w:p>
    <w:p w:rsidR="00F360EB">
      <w:pPr>
        <w:ind w:firstLine="560" w:firstLineChars="200"/>
        <w:rPr>
          <w:rFonts w:ascii="仿宋" w:eastAsia="仿宋" w:hAnsi="仿宋" w:cs="仿宋"/>
          <w:b/>
          <w:bCs/>
          <w:sz w:val="28"/>
          <w:szCs w:val="20"/>
        </w:rPr>
      </w:pPr>
      <w:r>
        <w:rPr>
          <w:rFonts w:ascii="仿宋" w:eastAsia="仿宋" w:hAnsi="仿宋" w:cs="仿宋"/>
          <w:b/>
          <w:bCs/>
          <w:sz w:val="28"/>
          <w:szCs w:val="20"/>
        </w:rPr>
        <w:t>8</w:t>
      </w:r>
      <w:r w:rsidR="00E31970">
        <w:rPr>
          <w:rFonts w:ascii="仿宋" w:eastAsia="仿宋" w:hAnsi="仿宋" w:cs="仿宋" w:hint="eastAsia"/>
          <w:b/>
          <w:bCs/>
          <w:sz w:val="28"/>
          <w:szCs w:val="20"/>
        </w:rPr>
        <w:t>.6</w:t>
      </w:r>
      <w:r w:rsidR="00E31970">
        <w:rPr>
          <w:rFonts w:ascii="仿宋" w:eastAsia="仿宋" w:hAnsi="仿宋" w:cs="仿宋" w:hint="eastAsia"/>
          <w:b/>
          <w:bCs/>
          <w:sz w:val="28"/>
          <w:szCs w:val="20"/>
        </w:rPr>
        <w:t>工程进度</w:t>
      </w:r>
    </w:p>
    <w:p w:rsidR="00F360EB">
      <w:pPr>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1</w:t>
      </w:r>
      <w:r>
        <w:rPr>
          <w:rFonts w:ascii="仿宋" w:eastAsia="仿宋" w:hAnsi="仿宋" w:cs="仿宋" w:hint="eastAsia"/>
          <w:sz w:val="28"/>
          <w:szCs w:val="20"/>
        </w:rPr>
        <w:t>）合同签订后根据招标人的要求安排发货。</w:t>
      </w:r>
    </w:p>
    <w:p w:rsidR="00F360EB">
      <w:pPr>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2</w:t>
      </w:r>
      <w:r>
        <w:rPr>
          <w:rFonts w:ascii="仿宋" w:eastAsia="仿宋" w:hAnsi="仿宋" w:cs="仿宋" w:hint="eastAsia"/>
          <w:sz w:val="28"/>
          <w:szCs w:val="20"/>
        </w:rPr>
        <w:t>）设备到达安装现场后，收到招标人通知五日内到达</w:t>
      </w:r>
      <w:r>
        <w:rPr>
          <w:rFonts w:ascii="仿宋" w:eastAsia="仿宋" w:hAnsi="仿宋" w:cs="仿宋" w:hint="eastAsia"/>
          <w:sz w:val="28"/>
          <w:szCs w:val="20"/>
        </w:rPr>
        <w:t>现场，</w:t>
      </w:r>
      <w:r>
        <w:rPr>
          <w:rFonts w:ascii="仿宋" w:eastAsia="仿宋" w:hAnsi="仿宋" w:cs="仿宋" w:hint="eastAsia"/>
          <w:sz w:val="28"/>
          <w:szCs w:val="20"/>
        </w:rPr>
        <w:t xml:space="preserve"> </w:t>
      </w:r>
      <w:r>
        <w:rPr>
          <w:rFonts w:ascii="仿宋" w:eastAsia="仿宋" w:hAnsi="仿宋" w:cs="仿宋" w:hint="eastAsia"/>
          <w:sz w:val="28"/>
          <w:szCs w:val="20"/>
        </w:rPr>
        <w:t>完成设备的安装、</w:t>
      </w:r>
      <w:r>
        <w:rPr>
          <w:rFonts w:ascii="仿宋" w:eastAsia="仿宋" w:hAnsi="仿宋" w:cs="仿宋" w:hint="eastAsia"/>
          <w:sz w:val="28"/>
          <w:szCs w:val="20"/>
        </w:rPr>
        <w:t>调测以及供电系统的联调工作。</w:t>
      </w:r>
    </w:p>
    <w:p w:rsidR="00F360EB">
      <w:pPr>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3</w:t>
      </w:r>
      <w:r>
        <w:rPr>
          <w:rFonts w:ascii="仿宋" w:eastAsia="仿宋" w:hAnsi="仿宋" w:cs="仿宋" w:hint="eastAsia"/>
          <w:sz w:val="28"/>
          <w:szCs w:val="20"/>
        </w:rPr>
        <w:t>）中标人应根据招标人的工程进度要求，提出具体的工程进度安排。中标人应提交本项目的项目计划进度表。该计划进度表首先对本项目的工作内容进行分解，针对不同的工作内容提出相应的实施进度表，并提供相应的阶段性工作成果以及邀请采购人进行阶段性验收。</w:t>
      </w:r>
    </w:p>
    <w:p w:rsidR="00F360EB">
      <w:pPr>
        <w:ind w:firstLine="560" w:firstLineChars="200"/>
        <w:rPr>
          <w:rFonts w:ascii="仿宋" w:eastAsia="仿宋" w:hAnsi="仿宋" w:cs="仿宋"/>
          <w:sz w:val="28"/>
          <w:szCs w:val="20"/>
        </w:rPr>
      </w:pPr>
    </w:p>
    <w:p w:rsidR="00A77B3E"/>
    <w:p>
      <w:pPr>
        <w:adjustRightInd w:val="0"/>
        <w:snapToGrid w:val="0"/>
        <w:spacing w:line="360" w:lineRule="auto"/>
        <w:jc w:val="center"/>
        <w:outlineLvl w:val="1"/>
        <w:rPr>
          <w:rFonts w:hint="default"/>
          <w:b/>
          <w:bCs/>
          <w:sz w:val="30"/>
          <w:szCs w:val="30"/>
        </w:rPr>
        <w:sectPr>
          <w:type w:val="nextPage"/>
          <w:pgSz w:w="11906" w:h="16838"/>
          <w:pgMar w:top="2154" w:right="1474" w:bottom="2041" w:left="1587" w:header="709" w:footer="1417" w:gutter="0"/>
          <w:cols w:space="708"/>
          <w:docGrid w:type="linesAndChars" w:linePitch="579" w:charSpace="-849"/>
        </w:sectPr>
      </w:pPr>
      <w:bookmarkEnd w:id="59"/>
    </w:p>
    <w:p>
      <w:pPr>
        <w:tabs>
          <w:tab w:val="left" w:pos="1573"/>
        </w:tabs>
        <w:adjustRightInd w:val="0"/>
        <w:snapToGrid w:val="0"/>
        <w:spacing w:line="360" w:lineRule="auto"/>
        <w:jc w:val="center"/>
        <w:outlineLvl w:val="1"/>
        <w:rPr>
          <w:b/>
          <w:bCs/>
          <w:sz w:val="30"/>
          <w:szCs w:val="30"/>
          <w:highlight w:val="none"/>
        </w:rPr>
      </w:pPr>
      <w:bookmarkStart w:id="69"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44"/>
        <w:gridCol w:w="898"/>
        <w:gridCol w:w="7347"/>
      </w:tblGrid>
      <w:tr>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746"/>
        </w:trPr>
        <w:tc>
          <w:tcPr>
            <w:tcW w:w="544" w:type="dxa"/>
            <w:vAlign w:val="center"/>
          </w:tcPr>
          <w:p>
            <w:pPr>
              <w:rPr>
                <w:rFonts w:hint="eastAsia"/>
                <w:sz w:val="18"/>
                <w:szCs w:val="18"/>
                <w:highlight w:val="none"/>
              </w:rPr>
            </w:pPr>
            <w:r>
              <w:rPr>
                <w:rFonts w:hint="eastAsia"/>
                <w:sz w:val="18"/>
                <w:szCs w:val="18"/>
                <w:highlight w:val="none"/>
              </w:rPr>
              <w:t>序号</w:t>
            </w:r>
          </w:p>
        </w:tc>
        <w:tc>
          <w:tcPr>
            <w:tcW w:w="898" w:type="dxa"/>
            <w:vAlign w:val="center"/>
          </w:tcPr>
          <w:p>
            <w:pPr>
              <w:jc w:val="center"/>
              <w:rPr>
                <w:rFonts w:hint="eastAsia"/>
                <w:sz w:val="18"/>
                <w:szCs w:val="18"/>
                <w:highlight w:val="none"/>
              </w:rPr>
            </w:pPr>
            <w:r>
              <w:rPr>
                <w:rFonts w:hint="eastAsia"/>
                <w:sz w:val="18"/>
                <w:szCs w:val="18"/>
                <w:highlight w:val="none"/>
              </w:rPr>
              <w:t>对应</w:t>
            </w:r>
          </w:p>
          <w:p>
            <w:pPr>
              <w:jc w:val="center"/>
              <w:rPr>
                <w:rFonts w:hint="eastAsia"/>
                <w:sz w:val="18"/>
                <w:szCs w:val="18"/>
                <w:highlight w:val="none"/>
              </w:rPr>
            </w:pPr>
            <w:r>
              <w:rPr>
                <w:rFonts w:hint="eastAsia"/>
                <w:sz w:val="18"/>
                <w:szCs w:val="18"/>
                <w:highlight w:val="none"/>
              </w:rPr>
              <w:t>条款号</w:t>
            </w:r>
          </w:p>
        </w:tc>
        <w:tc>
          <w:tcPr>
            <w:tcW w:w="7347" w:type="dxa"/>
            <w:vAlign w:val="center"/>
          </w:tcPr>
          <w:p>
            <w:pPr>
              <w:jc w:val="center"/>
              <w:rPr>
                <w:rFonts w:hint="eastAsia"/>
                <w:sz w:val="18"/>
                <w:szCs w:val="18"/>
                <w:highlight w:val="none"/>
              </w:rPr>
            </w:pPr>
            <w:r>
              <w:rPr>
                <w:rFonts w:hint="eastAsia"/>
                <w:sz w:val="18"/>
                <w:szCs w:val="18"/>
                <w:highlight w:val="none"/>
              </w:rPr>
              <w:t>内 容</w:t>
            </w:r>
          </w:p>
        </w:tc>
      </w:tr>
      <w:tr>
        <w:tblPrEx>
          <w:tblW w:w="8789" w:type="dxa"/>
          <w:tblLayout w:type="fixed"/>
          <w:tblCellMar>
            <w:top w:w="0" w:type="dxa"/>
            <w:left w:w="108" w:type="dxa"/>
            <w:bottom w:w="0" w:type="dxa"/>
            <w:right w:w="108" w:type="dxa"/>
          </w:tblCellMar>
          <w:tblLook w:val="0000"/>
        </w:tblPrEx>
        <w:trPr>
          <w:cantSplit/>
        </w:trPr>
        <w:tc>
          <w:tcPr>
            <w:tcW w:w="8789" w:type="dxa"/>
            <w:gridSpan w:val="3"/>
            <w:vAlign w:val="center"/>
          </w:tcPr>
          <w:p>
            <w:pPr>
              <w:jc w:val="center"/>
              <w:rPr>
                <w:rFonts w:hint="eastAsia"/>
                <w:b/>
                <w:sz w:val="18"/>
                <w:szCs w:val="18"/>
                <w:highlight w:val="none"/>
              </w:rPr>
            </w:pPr>
            <w:r>
              <w:rPr>
                <w:rFonts w:hint="eastAsia"/>
                <w:b/>
                <w:sz w:val="18"/>
                <w:szCs w:val="18"/>
                <w:highlight w:val="none"/>
              </w:rPr>
              <w:t>第五章 投标人须知专用部分</w:t>
            </w:r>
          </w:p>
        </w:tc>
      </w:tr>
      <w:tr>
        <w:tblPrEx>
          <w:tblW w:w="8789" w:type="dxa"/>
          <w:tblLayout w:type="fixed"/>
          <w:tblCellMar>
            <w:top w:w="0" w:type="dxa"/>
            <w:left w:w="108" w:type="dxa"/>
            <w:bottom w:w="0" w:type="dxa"/>
            <w:right w:w="108" w:type="dxa"/>
          </w:tblCellMar>
          <w:tblLook w:val="0000"/>
        </w:tblPrEx>
        <w:trPr>
          <w:cantSplit/>
        </w:trPr>
        <w:tc>
          <w:tcPr>
            <w:tcW w:w="544" w:type="dxa"/>
            <w:vAlign w:val="center"/>
          </w:tcPr>
          <w:p>
            <w:pPr>
              <w:numPr>
                <w:ilvl w:val="0"/>
                <w:numId w:val="14"/>
              </w:numPr>
              <w:rPr>
                <w:rFonts w:ascii="宋体" w:hAnsi="宋体" w:hint="eastAsia"/>
                <w:sz w:val="18"/>
                <w:szCs w:val="18"/>
                <w:highlight w:val="none"/>
              </w:rPr>
            </w:pPr>
          </w:p>
        </w:tc>
        <w:tc>
          <w:tcPr>
            <w:tcW w:w="898" w:type="dxa"/>
            <w:vAlign w:val="center"/>
          </w:tcPr>
          <w:p>
            <w:pPr>
              <w:jc w:val="center"/>
              <w:rPr>
                <w:rFonts w:ascii="宋体" w:hAnsi="宋体" w:hint="eastAsia"/>
                <w:sz w:val="18"/>
                <w:szCs w:val="18"/>
                <w:highlight w:val="none"/>
              </w:rPr>
            </w:pPr>
            <w:r>
              <w:rPr>
                <w:rFonts w:ascii="宋体" w:hAnsi="宋体" w:hint="eastAsia"/>
                <w:sz w:val="18"/>
                <w:szCs w:val="18"/>
                <w:highlight w:val="none"/>
              </w:rPr>
              <w:t>5</w:t>
            </w:r>
            <w:r>
              <w:rPr>
                <w:rFonts w:ascii="宋体" w:hAnsi="宋体"/>
                <w:sz w:val="18"/>
                <w:szCs w:val="18"/>
                <w:highlight w:val="none"/>
              </w:rPr>
              <w:t>.</w:t>
            </w:r>
            <w:r>
              <w:rPr>
                <w:rFonts w:ascii="宋体" w:hAnsi="宋体" w:hint="eastAsia"/>
                <w:sz w:val="18"/>
                <w:szCs w:val="18"/>
                <w:highlight w:val="none"/>
                <w:lang w:val="en-US" w:eastAsia="zh-CN"/>
              </w:rPr>
              <w:t>7</w:t>
            </w:r>
          </w:p>
        </w:tc>
        <w:tc>
          <w:tcPr>
            <w:tcW w:w="7347" w:type="dxa"/>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rPr>
              <w:t>投标的货物土壤水分观测仪（宇宙射线法）需要提供至投标截止日仍有效的《气象专用技术装备使用许可证》。</w:t>
            </w:r>
          </w:p>
        </w:tc>
      </w:tr>
      <w:tr>
        <w:tblPrEx>
          <w:tblW w:w="8789" w:type="dxa"/>
          <w:tblLayout w:type="fixed"/>
          <w:tblCellMar>
            <w:top w:w="0" w:type="dxa"/>
            <w:left w:w="108" w:type="dxa"/>
            <w:bottom w:w="0" w:type="dxa"/>
            <w:right w:w="108" w:type="dxa"/>
          </w:tblCellMar>
          <w:tblLook w:val="0000"/>
        </w:tblPrEx>
        <w:trPr>
          <w:cantSplit/>
        </w:trPr>
        <w:tc>
          <w:tcPr>
            <w:tcW w:w="8789" w:type="dxa"/>
            <w:gridSpan w:val="3"/>
            <w:vAlign w:val="center"/>
          </w:tcPr>
          <w:p>
            <w:pPr>
              <w:jc w:val="center"/>
              <w:rPr>
                <w:rFonts w:hint="eastAsia"/>
                <w:sz w:val="18"/>
                <w:szCs w:val="18"/>
                <w:highlight w:val="none"/>
              </w:rPr>
            </w:pPr>
            <w:r>
              <w:rPr>
                <w:rFonts w:hint="eastAsia"/>
                <w:b/>
                <w:sz w:val="18"/>
                <w:szCs w:val="18"/>
                <w:highlight w:val="none"/>
              </w:rPr>
              <w:t>第七章  采购需求</w:t>
            </w:r>
          </w:p>
        </w:tc>
      </w:tr>
      <w:tr>
        <w:tblPrEx>
          <w:tblW w:w="8789" w:type="dxa"/>
          <w:tblLayout w:type="fixed"/>
          <w:tblCellMar>
            <w:top w:w="0" w:type="dxa"/>
            <w:left w:w="108" w:type="dxa"/>
            <w:bottom w:w="0" w:type="dxa"/>
            <w:right w:w="108" w:type="dxa"/>
          </w:tblCellMar>
          <w:tblLook w:val="0000"/>
        </w:tblPrEx>
        <w:trPr>
          <w:cantSplit/>
        </w:trPr>
        <w:tc>
          <w:tcPr>
            <w:tcW w:w="544" w:type="dxa"/>
            <w:vAlign w:val="center"/>
          </w:tcPr>
          <w:p>
            <w:pPr>
              <w:numPr>
                <w:ilvl w:val="0"/>
                <w:numId w:val="14"/>
              </w:numPr>
              <w:rPr>
                <w:rFonts w:ascii="宋体" w:hAnsi="宋体" w:hint="eastAsia"/>
                <w:sz w:val="18"/>
                <w:szCs w:val="18"/>
                <w:highlight w:val="none"/>
              </w:rPr>
            </w:pPr>
          </w:p>
        </w:tc>
        <w:tc>
          <w:tcPr>
            <w:tcW w:w="898" w:type="dxa"/>
            <w:vAlign w:val="center"/>
          </w:tcPr>
          <w:p>
            <w:pPr>
              <w:jc w:val="center"/>
              <w:rPr>
                <w:rFonts w:ascii="宋体" w:hAnsi="宋体" w:hint="default"/>
                <w:sz w:val="18"/>
                <w:szCs w:val="18"/>
                <w:highlight w:val="none"/>
              </w:rPr>
            </w:pPr>
            <w:r>
              <w:rPr>
                <w:rFonts w:ascii="宋体" w:hAnsi="宋体" w:hint="eastAsia"/>
                <w:sz w:val="18"/>
                <w:szCs w:val="18"/>
                <w:highlight w:val="none"/>
                <w:lang w:val="en-US" w:eastAsia="zh-CN"/>
              </w:rPr>
              <w:t>第七章</w:t>
            </w:r>
          </w:p>
        </w:tc>
        <w:tc>
          <w:tcPr>
            <w:tcW w:w="7347" w:type="dxa"/>
            <w:vAlign w:val="center"/>
          </w:tcPr>
          <w:p>
            <w:pPr>
              <w:tabs>
                <w:tab w:val="left" w:pos="709"/>
              </w:tabs>
              <w:spacing w:line="360" w:lineRule="auto"/>
              <w:jc w:val="left"/>
              <w:rPr>
                <w:rFonts w:ascii="宋体" w:hAnsi="宋体" w:hint="eastAsia"/>
                <w:sz w:val="18"/>
                <w:szCs w:val="18"/>
                <w:highlight w:val="none"/>
              </w:rPr>
            </w:pPr>
            <w:r>
              <w:rPr>
                <w:rFonts w:ascii="宋体" w:hAnsi="宋体" w:cs="微软雅黑" w:hint="eastAsia"/>
                <w:b/>
                <w:color w:val="0000FF"/>
                <w:kern w:val="0"/>
                <w:sz w:val="18"/>
                <w:szCs w:val="18"/>
              </w:rPr>
              <w:t>设备供应商对所有设备提供自验收合格后8年的质保服务，需提供设备质保承诺函原件（格式自拟）</w:t>
            </w:r>
            <w:r>
              <w:rPr>
                <w:rFonts w:ascii="宋体" w:hAnsi="宋体" w:cs="微软雅黑" w:hint="eastAsia"/>
                <w:b/>
                <w:color w:val="0000FF"/>
                <w:kern w:val="0"/>
                <w:sz w:val="18"/>
                <w:szCs w:val="18"/>
                <w:lang w:eastAsia="zh-CN"/>
              </w:rPr>
              <w:t>，采购设备自验收合格后4G通信模块8年数据流量费由中标人承担，并提供承诺函原件扫描件。</w:t>
            </w:r>
          </w:p>
        </w:tc>
      </w:tr>
    </w:tbl>
    <w:p>
      <w:pPr>
        <w:spacing w:before="156" w:beforeLines="50" w:line="360" w:lineRule="auto"/>
        <w:ind w:firstLine="420"/>
        <w:rPr>
          <w:highlight w:val="none"/>
        </w:rPr>
      </w:pPr>
      <w:r>
        <w:rPr>
          <w:rFonts w:ascii="宋体" w:hAnsi="宋体" w:hint="eastAsia"/>
          <w:szCs w:val="21"/>
          <w:highlight w:val="none"/>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b/>
          <w:bCs/>
          <w:sz w:val="30"/>
          <w:szCs w:val="30"/>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6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5"/>
        </w:numPr>
        <w:spacing w:line="360" w:lineRule="auto"/>
        <w:ind w:firstLine="3066" w:firstLineChars="1460"/>
        <w:jc w:val="left"/>
        <w:rPr>
          <w:rFonts w:hint="eastAsia"/>
          <w:b/>
          <w:bCs/>
          <w:szCs w:val="21"/>
          <w:highlight w:val="none"/>
        </w:rPr>
      </w:pPr>
      <w:bookmarkStart w:id="70"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1"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1"/>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2"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2"/>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7"/>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jc w:val="left"/>
        <w:rPr>
          <w:highlight w:val="none"/>
        </w:rPr>
      </w:pPr>
      <w:r>
        <w:rPr>
          <w:rFonts w:ascii="Wingdings" w:hAnsi="Wingdings"/>
          <w:szCs w:val="21"/>
          <w:highlight w:val="none"/>
        </w:rPr>
        <w:sym w:font="Wingdings" w:char="F0FE"/>
      </w:r>
      <w:r>
        <w:rPr>
          <w:rFonts w:ascii="宋体" w:hAnsi="宋体" w:hint="eastAsia"/>
          <w:szCs w:val="21"/>
          <w:highlight w:val="none"/>
        </w:rPr>
        <w:t>分期付款：</w:t>
      </w:r>
      <w:r>
        <w:rPr>
          <w:rFonts w:ascii="宋体" w:hAnsi="宋体" w:hint="eastAsia"/>
          <w:szCs w:val="21"/>
          <w:highlight w:val="none"/>
          <w:u w:val="single"/>
        </w:rPr>
        <w:t>1、合同生效后付款：双方签署合同后15个工作日内，乙方向甲方开具合同总金额的</w:t>
      </w:r>
      <w:r>
        <w:rPr>
          <w:rFonts w:ascii="宋体" w:hAnsi="宋体" w:hint="eastAsia"/>
          <w:szCs w:val="21"/>
          <w:highlight w:val="none"/>
          <w:u w:val="single"/>
          <w:lang w:val="en-US" w:eastAsia="zh-CN"/>
        </w:rPr>
        <w:t>6</w:t>
      </w:r>
      <w:r>
        <w:rPr>
          <w:rFonts w:ascii="宋体" w:hAnsi="宋体" w:hint="eastAsia"/>
          <w:szCs w:val="21"/>
          <w:highlight w:val="none"/>
          <w:u w:val="single"/>
        </w:rPr>
        <w:t>0%</w:t>
      </w:r>
      <w:r>
        <w:rPr>
          <w:rFonts w:ascii="宋体" w:hAnsi="宋体" w:hint="eastAsia"/>
          <w:szCs w:val="21"/>
          <w:highlight w:val="none"/>
          <w:u w:val="single"/>
          <w:lang w:eastAsia="zh-CN"/>
        </w:rPr>
        <w:t>，</w:t>
      </w:r>
      <w:r>
        <w:rPr>
          <w:rFonts w:ascii="宋体" w:hAnsi="宋体" w:hint="eastAsia"/>
          <w:szCs w:val="21"/>
          <w:highlight w:val="none"/>
          <w:u w:val="single"/>
        </w:rPr>
        <w:t xml:space="preserve">即人民币   </w:t>
      </w:r>
      <w:r>
        <w:rPr>
          <w:rFonts w:ascii="宋体" w:hAnsi="宋体" w:hint="eastAsia"/>
          <w:szCs w:val="21"/>
          <w:highlight w:val="none"/>
          <w:u w:val="single"/>
          <w:lang w:val="en-US" w:eastAsia="zh-CN"/>
        </w:rPr>
        <w:t xml:space="preserve"> </w:t>
      </w:r>
      <w:r>
        <w:rPr>
          <w:rFonts w:ascii="宋体" w:hAnsi="宋体" w:hint="eastAsia"/>
          <w:szCs w:val="21"/>
          <w:highlight w:val="none"/>
          <w:u w:val="single"/>
        </w:rPr>
        <w:t xml:space="preserve">   元（大写）：      元（小写）的有效发票，甲方在收到发票后15个工作日内向乙方支付；2、</w:t>
      </w:r>
      <w:r>
        <w:rPr>
          <w:rFonts w:ascii="宋体" w:hAnsi="宋体" w:hint="eastAsia"/>
          <w:szCs w:val="21"/>
          <w:highlight w:val="none"/>
          <w:u w:val="single"/>
          <w:lang w:val="en-US" w:eastAsia="zh-CN"/>
        </w:rPr>
        <w:t>乙方出具项目设计方案后付款</w:t>
      </w:r>
      <w:r>
        <w:rPr>
          <w:rFonts w:ascii="宋体" w:hAnsi="宋体" w:hint="eastAsia"/>
          <w:szCs w:val="21"/>
          <w:highlight w:val="none"/>
          <w:u w:val="single"/>
        </w:rPr>
        <w:t>：</w:t>
      </w:r>
      <w:r>
        <w:rPr>
          <w:rFonts w:ascii="宋体" w:hAnsi="宋体" w:hint="eastAsia"/>
          <w:szCs w:val="21"/>
          <w:highlight w:val="none"/>
          <w:u w:val="single"/>
          <w:lang w:val="en-US" w:eastAsia="zh-CN"/>
        </w:rPr>
        <w:t>乙方向甲方交付项目设计方案后</w:t>
      </w:r>
      <w:r>
        <w:rPr>
          <w:rFonts w:ascii="宋体" w:hAnsi="宋体" w:hint="eastAsia"/>
          <w:szCs w:val="21"/>
          <w:highlight w:val="none"/>
          <w:u w:val="single"/>
        </w:rPr>
        <w:t>7个工作日内，乙方向甲方开具合同总金额的</w:t>
      </w:r>
      <w:r>
        <w:rPr>
          <w:rFonts w:ascii="宋体" w:hAnsi="宋体" w:hint="eastAsia"/>
          <w:szCs w:val="21"/>
          <w:highlight w:val="none"/>
          <w:u w:val="single"/>
          <w:lang w:val="en-US" w:eastAsia="zh-CN"/>
        </w:rPr>
        <w:t>35%</w:t>
      </w:r>
      <w:r>
        <w:rPr>
          <w:rFonts w:ascii="宋体" w:hAnsi="宋体" w:hint="eastAsia"/>
          <w:szCs w:val="21"/>
          <w:highlight w:val="none"/>
          <w:u w:val="single"/>
          <w:lang w:eastAsia="zh-CN"/>
        </w:rPr>
        <w:t>，</w:t>
      </w:r>
      <w:r>
        <w:rPr>
          <w:rFonts w:ascii="宋体" w:hAnsi="宋体" w:hint="eastAsia"/>
          <w:szCs w:val="21"/>
          <w:highlight w:val="none"/>
          <w:u w:val="single"/>
        </w:rPr>
        <w:t xml:space="preserve">即人民币    </w:t>
      </w:r>
      <w:r>
        <w:rPr>
          <w:rFonts w:ascii="宋体" w:hAnsi="宋体" w:hint="eastAsia"/>
          <w:szCs w:val="21"/>
          <w:highlight w:val="none"/>
          <w:u w:val="single"/>
          <w:lang w:val="en-US" w:eastAsia="zh-CN"/>
        </w:rPr>
        <w:t xml:space="preserve">  </w:t>
      </w:r>
      <w:r>
        <w:rPr>
          <w:rFonts w:ascii="宋体" w:hAnsi="宋体" w:hint="eastAsia"/>
          <w:szCs w:val="21"/>
          <w:highlight w:val="none"/>
          <w:u w:val="single"/>
        </w:rPr>
        <w:t xml:space="preserve">  元（大写）：</w:t>
      </w:r>
      <w:r>
        <w:rPr>
          <w:rFonts w:ascii="宋体" w:hAnsi="宋体" w:hint="eastAsia"/>
          <w:szCs w:val="21"/>
          <w:highlight w:val="none"/>
          <w:u w:val="single"/>
          <w:lang w:val="en-US" w:eastAsia="zh-CN"/>
        </w:rPr>
        <w:t xml:space="preserve">  </w:t>
      </w:r>
      <w:r>
        <w:rPr>
          <w:rFonts w:ascii="宋体" w:hAnsi="宋体" w:hint="eastAsia"/>
          <w:szCs w:val="21"/>
          <w:highlight w:val="none"/>
          <w:u w:val="single"/>
        </w:rPr>
        <w:t xml:space="preserve"> </w:t>
      </w:r>
      <w:r>
        <w:rPr>
          <w:rFonts w:ascii="宋体" w:hAnsi="宋体" w:hint="eastAsia"/>
          <w:szCs w:val="21"/>
          <w:highlight w:val="none"/>
          <w:u w:val="single"/>
          <w:lang w:val="en-US" w:eastAsia="zh-CN"/>
        </w:rPr>
        <w:t xml:space="preserve">  </w:t>
      </w:r>
      <w:r>
        <w:rPr>
          <w:rFonts w:ascii="宋体" w:hAnsi="宋体" w:hint="eastAsia"/>
          <w:szCs w:val="21"/>
          <w:highlight w:val="none"/>
          <w:u w:val="single"/>
        </w:rPr>
        <w:t xml:space="preserve">       </w:t>
      </w:r>
      <w:r>
        <w:rPr>
          <w:rFonts w:ascii="宋体" w:hAnsi="宋体" w:hint="eastAsia"/>
          <w:szCs w:val="21"/>
          <w:highlight w:val="none"/>
          <w:u w:val="single"/>
          <w:lang w:val="en-US" w:eastAsia="zh-CN"/>
        </w:rPr>
        <w:t xml:space="preserve">     </w:t>
      </w:r>
      <w:r>
        <w:rPr>
          <w:rFonts w:ascii="宋体" w:hAnsi="宋体" w:hint="eastAsia"/>
          <w:szCs w:val="21"/>
          <w:highlight w:val="none"/>
          <w:u w:val="single"/>
        </w:rPr>
        <w:t xml:space="preserve">元（小写）的有效发票，甲方在收到发票后15个工作日内向乙方支付。 </w:t>
      </w:r>
      <w:r>
        <w:rPr>
          <w:rFonts w:ascii="宋体" w:hAnsi="宋体" w:hint="eastAsia"/>
          <w:szCs w:val="21"/>
          <w:highlight w:val="none"/>
          <w:u w:val="single"/>
          <w:lang w:val="en-US" w:eastAsia="zh-CN"/>
        </w:rPr>
        <w:t>3</w:t>
      </w:r>
      <w:r>
        <w:rPr>
          <w:rFonts w:ascii="宋体" w:hAnsi="宋体" w:hint="eastAsia"/>
          <w:szCs w:val="21"/>
          <w:highlight w:val="none"/>
          <w:u w:val="single"/>
        </w:rPr>
        <w:t>、到货、检验后付款：双方签署到货验收报告后7个工作日内，乙方向甲方开具合同总金额的</w:t>
      </w:r>
      <w:r>
        <w:rPr>
          <w:rFonts w:ascii="宋体" w:hAnsi="宋体" w:hint="eastAsia"/>
          <w:szCs w:val="21"/>
          <w:highlight w:val="none"/>
          <w:u w:val="single"/>
          <w:lang w:val="en-US" w:eastAsia="zh-CN"/>
        </w:rPr>
        <w:t>5</w:t>
      </w:r>
      <w:r>
        <w:rPr>
          <w:rFonts w:ascii="宋体" w:hAnsi="宋体" w:hint="eastAsia"/>
          <w:szCs w:val="21"/>
          <w:highlight w:val="none"/>
          <w:u w:val="single"/>
        </w:rPr>
        <w:t>%</w:t>
      </w:r>
      <w:r>
        <w:rPr>
          <w:rFonts w:ascii="宋体" w:hAnsi="宋体" w:hint="eastAsia"/>
          <w:szCs w:val="21"/>
          <w:highlight w:val="none"/>
          <w:u w:val="single"/>
          <w:lang w:eastAsia="zh-CN"/>
        </w:rPr>
        <w:t>，</w:t>
      </w:r>
      <w:r>
        <w:rPr>
          <w:rFonts w:ascii="宋体" w:hAnsi="宋体" w:hint="eastAsia"/>
          <w:szCs w:val="21"/>
          <w:highlight w:val="none"/>
          <w:u w:val="single"/>
        </w:rPr>
        <w:t>即人民币                  元（大写）：</w:t>
      </w:r>
      <w:r>
        <w:rPr>
          <w:rFonts w:ascii="宋体" w:hAnsi="宋体" w:hint="eastAsia"/>
          <w:szCs w:val="21"/>
          <w:highlight w:val="none"/>
          <w:u w:val="single"/>
          <w:lang w:val="en-US" w:eastAsia="zh-CN"/>
        </w:rPr>
        <w:t xml:space="preserve">  </w:t>
      </w:r>
      <w:r>
        <w:rPr>
          <w:rFonts w:ascii="宋体" w:hAnsi="宋体" w:hint="eastAsia"/>
          <w:szCs w:val="21"/>
          <w:highlight w:val="none"/>
          <w:u w:val="single"/>
        </w:rPr>
        <w:t xml:space="preserve">       </w:t>
      </w:r>
      <w:r>
        <w:rPr>
          <w:rFonts w:ascii="宋体" w:hAnsi="宋体" w:hint="eastAsia"/>
          <w:szCs w:val="21"/>
          <w:highlight w:val="none"/>
          <w:u w:val="single"/>
          <w:lang w:val="en-US" w:eastAsia="zh-CN"/>
        </w:rPr>
        <w:t xml:space="preserve"> </w:t>
      </w:r>
      <w:r>
        <w:rPr>
          <w:rFonts w:ascii="宋体" w:hAnsi="宋体" w:hint="eastAsia"/>
          <w:szCs w:val="21"/>
          <w:highlight w:val="none"/>
          <w:u w:val="single"/>
        </w:rPr>
        <w:t xml:space="preserve">元（小写）的有效发票，甲方在收到发票后15个工作日内向乙方支付。 </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6"/>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FE"/>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ind w:left="877" w:hanging="440" w:leftChars="208" w:hangingChars="200"/>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以支票、汇票、本票或者金融机构、担保机构出具的保函等非现金形式提交。</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合同总金额</w:t>
      </w:r>
      <w:r>
        <w:rPr>
          <w:rFonts w:ascii="宋体" w:eastAsia="宋体" w:hAnsi="宋体" w:cs="宋体" w:hint="eastAsia"/>
          <w:bCs/>
          <w:sz w:val="21"/>
          <w:highlight w:val="none"/>
          <w:u w:val="single"/>
          <w:lang w:val="en-US" w:eastAsia="zh-CN"/>
        </w:rPr>
        <w:t>10</w:t>
      </w:r>
      <w:r>
        <w:rPr>
          <w:rFonts w:ascii="宋体" w:eastAsia="宋体" w:hAnsi="宋体" w:cs="宋体" w:hint="eastAsia"/>
          <w:bCs/>
          <w:sz w:val="21"/>
          <w:highlight w:val="none"/>
          <w:u w:val="single"/>
        </w:rPr>
        <w:t>%</w:t>
      </w:r>
      <w:r>
        <w:rPr>
          <w:rFonts w:ascii="宋体" w:eastAsia="宋体" w:hAnsi="宋体" w:cs="宋体" w:hint="eastAsia"/>
          <w:bCs/>
          <w:sz w:val="21"/>
          <w:highlight w:val="none"/>
          <w:u w:val="single"/>
          <w:lang w:eastAsia="zh-CN"/>
        </w:rPr>
        <w:t>。</w:t>
      </w:r>
      <w:r>
        <w:rPr>
          <w:rFonts w:ascii="宋体" w:eastAsia="宋体" w:hAnsi="宋体" w:cs="宋体" w:hint="eastAsia"/>
          <w:bCs/>
          <w:sz w:val="21"/>
          <w:highlight w:val="none"/>
          <w:u w:val="single"/>
          <w:lang w:val="en-US" w:eastAsia="zh-CN"/>
        </w:rPr>
        <w:t xml:space="preserve">   </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自合同生效之日起至设备质保结束止（保函有效期：自开具之日起2年，乙方履约保函到期前乙方重新开具为期2年的履约保函进行替换，直至质保期满。乙方应保证履约保函在合同规定的有效期内持续有效）。</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8"/>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3" w:name="_Toc27624"/>
      <w:r>
        <w:rPr>
          <w:rFonts w:ascii="黑体" w:hAnsi="黑体" w:hint="eastAsia"/>
          <w:b w:val="0"/>
          <w:bCs w:val="0"/>
          <w:sz w:val="28"/>
          <w:szCs w:val="28"/>
          <w:highlight w:val="none"/>
        </w:rPr>
        <w:t>第二节 政府采购合同通用条款</w:t>
      </w:r>
      <w:bookmarkEnd w:id="73"/>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9"/>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10"/>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4"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4"/>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1"/>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2"/>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3"/>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5"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5"/>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numPr>
          <w:ilvl w:val="0"/>
          <w:numId w:val="5"/>
        </w:numPr>
        <w:spacing w:line="360" w:lineRule="auto"/>
        <w:ind w:firstLine="3066" w:firstLineChars="1460"/>
        <w:jc w:val="left"/>
        <w:rPr>
          <w:rFonts w:hint="eastAsia"/>
          <w:b/>
          <w:bCs/>
          <w:szCs w:val="21"/>
          <w:highlight w:val="none"/>
        </w:rPr>
      </w:pPr>
      <w:bookmarkEnd w:id="70"/>
    </w:p>
    <w:sectPr>
      <w:pgSz w:w="11906" w:h="16838"/>
      <w:pgMar w:top="1440" w:right="1800" w:bottom="1440" w:left="1800" w:header="851" w:footer="992" w:gutter="0"/>
      <w:cols w:num="1" w:space="425"/>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fixed"/>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2000000000000000000"/>
    <w:charset w:val="86"/>
    <w:family w:val="auto"/>
    <w:pitch w:val="default"/>
    <w:sig w:usb0="A00002BF" w:usb1="184F6CFA" w:usb2="00000012" w:usb3="00000000" w:csb0="00040001" w:csb1="00000000"/>
  </w:font>
  <w:font w:name="Verdana">
    <w:panose1 w:val="020B0604030504040204"/>
    <w:charset w:val="00"/>
    <w:family w:val="swiss"/>
    <w:pitch w:val="default"/>
    <w:sig w:usb0="A00006FF" w:usb1="4000205B" w:usb2="00000010" w:usb3="00000000" w:csb0="2000019F" w:csb1="00000000"/>
  </w:font>
  <w:font w:name="Calibri Light">
    <w:panose1 w:val="020F0302020204030204"/>
    <w:charset w:val="00"/>
    <w:family w:val="swiss"/>
    <w:pitch w:val="variable"/>
    <w:sig w:usb0="A00002EF" w:usb1="4000207B" w:usb2="00000000" w:usb3="00000000" w:csb0="0000019F"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4F6CD6DD"/>
    <w:multiLevelType w:val="singleLevel"/>
    <w:tmpl w:val="4F6CD6DD"/>
    <w:lvl w:ilvl="0">
      <w:start w:val="1"/>
      <w:numFmt w:val="bullet"/>
      <w:lvlText w:val=""/>
      <w:lvlJc w:val="left"/>
      <w:pPr>
        <w:ind w:left="420" w:hanging="420"/>
      </w:pPr>
      <w:rPr>
        <w:rFonts w:ascii="Wingdings" w:hAnsi="Wingdings" w:hint="default"/>
      </w:rPr>
    </w:lvl>
  </w:abstractNum>
  <w:abstractNum w:abstractNumId="12">
    <w:nsid w:val="53A08313"/>
    <w:multiLevelType w:val="singleLevel"/>
    <w:tmpl w:val="53A08313"/>
    <w:lvl w:ilvl="0">
      <w:start w:val="9"/>
      <w:numFmt w:val="chineseCounting"/>
      <w:suff w:val="space"/>
      <w:lvlText w:val="第%1章"/>
      <w:lvlJc w:val="left"/>
      <w:rPr>
        <w:rFonts w:hint="eastAsia"/>
      </w:rPr>
    </w:lvl>
  </w:abstractNum>
  <w:abstractNum w:abstractNumId="13">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2"/>
  </w:num>
  <w:num w:numId="6">
    <w:abstractNumId w:val="13"/>
  </w:num>
  <w:num w:numId="7">
    <w:abstractNumId w:val="1"/>
  </w:num>
  <w:num w:numId="8">
    <w:abstractNumId w:val="5"/>
  </w:num>
  <w:num w:numId="9">
    <w:abstractNumId w:val="3"/>
  </w:num>
  <w:num w:numId="10">
    <w:abstractNumId w:val="2"/>
  </w:num>
  <w:num w:numId="11">
    <w:abstractNumId w:val="10"/>
  </w:num>
  <w:num w:numId="12">
    <w:abstractNumId w:val="0"/>
  </w:num>
  <w:num w:numId="13">
    <w:abstractNumId w:val="4"/>
  </w:num>
  <w:num w:numId="14">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0764"/>
    <w:rsid w:val="00E2156C"/>
    <w:rsid w:val="00E223C9"/>
    <w:rsid w:val="00E226FD"/>
    <w:rsid w:val="00E228EE"/>
    <w:rsid w:val="00E24013"/>
    <w:rsid w:val="00E26F47"/>
    <w:rsid w:val="00E301D6"/>
    <w:rsid w:val="00E30CCB"/>
    <w:rsid w:val="00E31970"/>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0EB"/>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a2">
    <w:name w:val="段"/>
    <w:qFormat/>
    <w:pPr>
      <w:autoSpaceDE w:val="0"/>
      <w:autoSpaceDN w:val="0"/>
      <w:spacing w:after="200" w:line="276" w:lineRule="auto"/>
      <w:ind w:firstLine="200" w:firstLineChars="200"/>
      <w:jc w:val="both"/>
    </w:pPr>
    <w:rPr>
      <w:rFonts w:ascii="宋体" w:hAnsi="Calibri"/>
      <w:sz w:val="21"/>
      <w:szCs w:val="22"/>
      <w:lang w:bidi="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