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气象智库交流展示平台建设项目</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ZQCD-26195</w:t>
      </w:r>
      <w:bookmarkEnd w:id="1"/>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2026年09月</w:t>
      </w:r>
      <w:bookmarkEnd w:id="2"/>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8" w:name="OLE_LINK46"/>
      <w:r>
        <w:rPr>
          <w:rFonts w:ascii="Times New Roman" w:eastAsia="宋体" w:hAnsi="Times New Roman" w:cs="Times New Roman" w:hint="eastAsia"/>
          <w:szCs w:val="20"/>
        </w:rPr>
        <w:t>“微型企业”。</w:t>
      </w:r>
      <w:bookmarkEnd w:id="8"/>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9" w:name="_Hlt509739007"/>
      <w:bookmarkEnd w:id="9"/>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1" w:name="_Toc15561_WPSOffice_Level2"/>
      <w:bookmarkStart w:id="12" w:name="_Toc23749_WPSOffice_Level2"/>
      <w:r>
        <w:rPr>
          <w:rFonts w:ascii="华文楷体" w:eastAsia="华文楷体" w:hAnsi="华文楷体" w:cs="仿宋_GB2312" w:hint="eastAsia"/>
          <w:szCs w:val="21"/>
        </w:rPr>
        <w:t>1.</w:t>
      </w:r>
      <w:bookmarkEnd w:id="11"/>
      <w:bookmarkEnd w:id="12"/>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3" w:name="_Toc22173_WPSOffice_Level2"/>
      <w:bookmarkStart w:id="14" w:name="_Toc405_WPSOffice_Level2"/>
      <w:r>
        <w:rPr>
          <w:rFonts w:ascii="华文楷体" w:eastAsia="华文楷体" w:hAnsi="华文楷体" w:cs="仿宋_GB2312" w:hint="eastAsia"/>
          <w:szCs w:val="21"/>
        </w:rPr>
        <w:t>2.</w:t>
      </w:r>
      <w:bookmarkEnd w:id="13"/>
      <w:bookmarkEnd w:id="14"/>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5" w:name="_Toc23482_WPSOffice_Level2"/>
      <w:bookmarkStart w:id="16" w:name="_Toc7084_WPSOffice_Level2"/>
      <w:r>
        <w:rPr>
          <w:rFonts w:ascii="华文楷体" w:eastAsia="华文楷体" w:hAnsi="华文楷体" w:cs="仿宋_GB2312" w:hint="eastAsia"/>
          <w:szCs w:val="21"/>
        </w:rPr>
        <w:t>3.</w:t>
      </w:r>
      <w:bookmarkEnd w:id="15"/>
      <w:bookmarkEnd w:id="16"/>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0"/>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7"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8" w:name="_Ref462505472"/>
      <w:r>
        <w:rPr>
          <w:rFonts w:ascii="宋体" w:eastAsia="宋体" w:hAnsi="宋体" w:cs="Times New Roman" w:hint="eastAsia"/>
          <w:b/>
          <w:szCs w:val="21"/>
        </w:rPr>
        <w:t>2.17主要标的信息表</w:t>
      </w:r>
      <w:bookmarkEnd w:id="18"/>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20"/>
          <w:docGrid w:type="linesAndChars" w:linePitch="312" w:charSpace="0"/>
        </w:sectPr>
      </w:pPr>
      <w:bookmarkEnd w:id="17"/>
    </w:p>
    <w:bookmarkEnd w:id="6"/>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19" w:name="采购人_recorderOrgName"/>
      <w:r>
        <w:rPr>
          <w:rFonts w:ascii="宋体" w:hAnsi="宋体" w:cs="微软雅黑"/>
          <w:b/>
          <w:color w:val="0000FF"/>
          <w:kern w:val="0"/>
          <w:szCs w:val="21"/>
        </w:rPr>
        <w:t>中国气象局气象发展与规划院</w:t>
      </w:r>
      <w:bookmarkEnd w:id="19"/>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0" w:name="项目名称_taskName"/>
      <w:r>
        <w:rPr>
          <w:rFonts w:ascii="宋体" w:hAnsi="宋体" w:cs="微软雅黑"/>
          <w:b/>
          <w:color w:val="0000FF"/>
          <w:kern w:val="0"/>
          <w:szCs w:val="21"/>
        </w:rPr>
        <w:t>北区7号楼一层会议室改造项目</w:t>
      </w:r>
      <w:bookmarkEnd w:id="20"/>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1" w:name="封面_projectNo_2"/>
      <w:r>
        <w:rPr>
          <w:rFonts w:ascii="宋体" w:hAnsi="宋体" w:cs="微软雅黑" w:hint="eastAsia"/>
          <w:b/>
          <w:color w:val="0000FF"/>
          <w:kern w:val="0"/>
          <w:szCs w:val="21"/>
        </w:rPr>
        <w:t>ZQCD-26195</w:t>
      </w:r>
      <w:bookmarkEnd w:id="21"/>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2" w:name="包数量_packageCount"/>
      <w:r>
        <w:rPr>
          <w:rFonts w:ascii="宋体" w:hAnsi="宋体" w:cs="微软雅黑" w:hint="eastAsia"/>
          <w:color w:val="0000FF"/>
          <w:kern w:val="0"/>
          <w:szCs w:val="21"/>
        </w:rPr>
        <w:t>1</w:t>
      </w:r>
      <w:bookmarkEnd w:id="22"/>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3" w:name="合同履约期限_contractPerformancePeriod"/>
      <w:r>
        <w:rPr>
          <w:rFonts w:ascii="宋体" w:hAnsi="宋体" w:cs="微软雅黑" w:hint="eastAsia"/>
          <w:b/>
          <w:color w:val="0000FF"/>
          <w:kern w:val="0"/>
          <w:szCs w:val="21"/>
        </w:rPr>
        <w:t>合同签订后70天内完成安装调试并具备验收条件</w:t>
      </w:r>
      <w:bookmarkEnd w:id="23"/>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4" w:name="合同履约期限_performanceAddress"/>
      <w:r>
        <w:rPr>
          <w:rFonts w:ascii="宋体" w:hAnsi="宋体" w:cs="微软雅黑" w:hint="eastAsia"/>
          <w:b/>
          <w:color w:val="0000FF"/>
          <w:kern w:val="0"/>
          <w:szCs w:val="21"/>
        </w:rPr>
        <w:t>北京</w:t>
      </w:r>
      <w:bookmarkEnd w:id="24"/>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5" w:name="项目公告_signUpFirstTime"/>
      <w:r>
        <w:rPr>
          <w:rFonts w:ascii="宋体" w:hint="eastAsia"/>
          <w:szCs w:val="21"/>
          <w:highlight w:val="none"/>
        </w:rPr>
        <w:t>2026年09月04日 00:00:00</w:t>
      </w:r>
      <w:bookmarkEnd w:id="25"/>
      <w:r>
        <w:rPr>
          <w:rFonts w:ascii="宋体" w:hint="eastAsia"/>
          <w:szCs w:val="21"/>
          <w:highlight w:val="none"/>
        </w:rPr>
        <w:t>至</w:t>
      </w:r>
      <w:bookmarkStart w:id="26" w:name="项目公告_signUpLastTime"/>
      <w:r>
        <w:rPr>
          <w:rFonts w:ascii="宋体" w:hint="eastAsia"/>
          <w:szCs w:val="21"/>
          <w:highlight w:val="none"/>
        </w:rPr>
        <w:t>2026年09月09日 23:59:59</w:t>
      </w:r>
      <w:bookmarkEnd w:id="26"/>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w:t>
      </w:r>
      <w:bookmarkStart w:id="27" w:name="_GoBack"/>
      <w:bookmarkEnd w:id="27"/>
      <w:r>
        <w:rPr>
          <w:rFonts w:ascii="宋体" w:eastAsia="宋体" w:hAnsi="宋体" w:cs="Times New Roman" w:hint="eastAsia"/>
          <w:szCs w:val="21"/>
        </w:rPr>
        <w:t>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w:t>
      </w:r>
      <w:r>
        <w:rPr>
          <w:rFonts w:ascii="宋体" w:eastAsia="宋体" w:hAnsi="宋体" w:cs="Times New Roman" w:hint="eastAsia"/>
          <w:b/>
          <w:szCs w:val="21"/>
        </w:rPr>
        <w:t>提交首次响应文件截止时间</w:t>
      </w:r>
      <w:r>
        <w:rPr>
          <w:rFonts w:ascii="宋体" w:eastAsia="宋体" w:hAnsi="宋体" w:cs="Times New Roman" w:hint="eastAsia"/>
          <w:b/>
          <w:szCs w:val="21"/>
          <w:lang w:eastAsia="zh-CN"/>
        </w:rPr>
        <w:t>、</w:t>
      </w:r>
      <w:r>
        <w:rPr>
          <w:rFonts w:ascii="宋体" w:eastAsia="宋体" w:hAnsi="宋体" w:cs="Times New Roman" w:hint="eastAsia"/>
          <w:b/>
          <w:szCs w:val="21"/>
        </w:rPr>
        <w:t>响应方式</w:t>
      </w:r>
      <w:r>
        <w:rPr>
          <w:rFonts w:ascii="宋体" w:eastAsia="宋体" w:hAnsi="宋体" w:cs="Times New Roman" w:hint="eastAsia"/>
          <w:b/>
          <w:szCs w:val="21"/>
          <w:lang w:val="en-US" w:eastAsia="zh-CN"/>
        </w:rPr>
        <w:t>及开启时间</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1、响应文件提交截止时间</w:t>
      </w:r>
      <w:r>
        <w:rPr>
          <w:rFonts w:ascii="宋体" w:eastAsia="宋体" w:hAnsi="Times New Roman" w:cs="Times New Roman" w:hint="eastAsia"/>
          <w:szCs w:val="21"/>
          <w:lang w:val="en-US" w:eastAsia="zh-CN"/>
        </w:rPr>
        <w:t>及开启时间</w:t>
      </w:r>
      <w:r>
        <w:rPr>
          <w:rFonts w:ascii="宋体" w:hint="eastAsia"/>
          <w:szCs w:val="21"/>
        </w:rPr>
        <w:t>：</w:t>
      </w:r>
      <w:bookmarkStart w:id="28" w:name="项目公告_openBidTime"/>
      <w:r>
        <w:rPr>
          <w:rFonts w:asciiTheme="minorEastAsia" w:eastAsiaTheme="minorEastAsia" w:hAnsiTheme="minorEastAsia" w:hint="eastAsia"/>
          <w:bCs/>
          <w:szCs w:val="21"/>
          <w:highlight w:val="none"/>
        </w:rPr>
        <w:t>2026年09月15日 14:00:00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北京市海淀区中关村南大街46号中国气象局北区8号楼404会议室（科技大楼前草坪西侧），届时投标人的法定代表人或其授权的投标人授权代表到场参加。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刘亚明</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010-68400081</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中国气象局气象发展与规划院</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闫一铭</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010-58993582</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北京市海淀区中关村南大街46号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中国气象局气象发展与规划院</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允许（仅针对以下产品：1、视频显示交互系统，2、音频扩声系统，3、可视化智能控制系统允许代理商响应）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无</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设有，核心产品为LED显示屏</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（1）标的：大屏设备    ，属于  工业  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否</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是，中标服务费：0.0万元。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98.000000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98.000000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D43338" w14:paraId="7C607959" w14:textId="77777777">
      <w:pPr>
        <w:spacing w:before="156" w:beforeLines="50"/>
        <w:ind w:firstLine="300" w:firstLineChars="100"/>
        <w:jc w:val="center"/>
        <w:outlineLvl w:val="1"/>
        <w:rPr>
          <w:rFonts w:cs="Times New Roman" w:hint="eastAsia"/>
          <w:b/>
          <w:sz w:val="30"/>
          <w:szCs w:val="30"/>
        </w:rPr>
      </w:pPr>
      <w:bookmarkStart w:id="56" w:name="插入_采购需求书"/>
      <w:r>
        <w:rPr>
          <w:rFonts w:cs="Times New Roman" w:hint="eastAsia"/>
          <w:b/>
          <w:sz w:val="30"/>
          <w:szCs w:val="30"/>
        </w:rPr>
        <w:t>第六章  采购需求</w:t>
      </w:r>
    </w:p>
    <w:p w:rsidR="00D43338" w14:paraId="1C1C465E" w14:textId="77777777">
      <w:pPr>
        <w:ind w:firstLine="420" w:firstLineChars="200"/>
        <w:rPr>
          <w:rFonts w:cs="Times New Roman" w:hint="eastAsia"/>
          <w:szCs w:val="21"/>
        </w:rPr>
      </w:pPr>
      <w:r>
        <w:rPr>
          <w:rFonts w:cs="Times New Roman" w:hint="eastAsia"/>
          <w:szCs w:val="21"/>
        </w:rPr>
        <w:t>一、项目概况及总体要求</w:t>
      </w:r>
    </w:p>
    <w:p w:rsidR="00D43338" w14:paraId="03C44185" w14:textId="19B3BF37">
      <w:pPr>
        <w:ind w:firstLine="420" w:firstLineChars="200"/>
        <w:rPr>
          <w:rFonts w:hint="eastAsia"/>
          <w:color w:val="000000"/>
          <w:szCs w:val="21"/>
          <w:shd w:val="clear" w:color="auto" w:fill="FFFFFF"/>
        </w:rPr>
      </w:pPr>
      <w:r>
        <w:rPr>
          <w:rFonts w:hint="eastAsia"/>
          <w:color w:val="000000"/>
          <w:szCs w:val="21"/>
          <w:shd w:val="clear" w:color="auto" w:fill="FFFFFF"/>
        </w:rPr>
        <w:t>为</w:t>
      </w:r>
      <w:r>
        <w:rPr>
          <w:color w:val="000000"/>
          <w:szCs w:val="21"/>
          <w:shd w:val="clear" w:color="auto" w:fill="FFFFFF"/>
        </w:rPr>
        <w:t>提升</w:t>
      </w:r>
      <w:r>
        <w:rPr>
          <w:rFonts w:hint="eastAsia"/>
          <w:color w:val="000000"/>
          <w:szCs w:val="21"/>
          <w:shd w:val="clear" w:color="auto" w:fill="FFFFFF"/>
        </w:rPr>
        <w:t>智慧化办公水平，在</w:t>
      </w:r>
      <w:r>
        <w:rPr>
          <w:color w:val="000000"/>
          <w:szCs w:val="21"/>
          <w:shd w:val="clear" w:color="auto" w:fill="FFFFFF"/>
        </w:rPr>
        <w:t>中国气象局气象发展</w:t>
      </w:r>
      <w:r>
        <w:rPr>
          <w:rFonts w:hint="eastAsia"/>
          <w:color w:val="000000"/>
          <w:szCs w:val="21"/>
          <w:shd w:val="clear" w:color="auto" w:fill="FFFFFF"/>
        </w:rPr>
        <w:t>与</w:t>
      </w:r>
      <w:r>
        <w:rPr>
          <w:color w:val="000000"/>
          <w:szCs w:val="21"/>
          <w:shd w:val="clear" w:color="auto" w:fill="FFFFFF"/>
        </w:rPr>
        <w:t>规划院</w:t>
      </w:r>
      <w:r>
        <w:rPr>
          <w:rFonts w:hint="eastAsia"/>
          <w:color w:val="000000"/>
          <w:szCs w:val="21"/>
          <w:shd w:val="clear" w:color="auto" w:fill="FFFFFF"/>
        </w:rPr>
        <w:t>北区7号楼一层建设一套</w:t>
      </w:r>
      <w:r w:rsidRPr="004947EA" w:rsidR="004947EA">
        <w:rPr>
          <w:color w:val="000000"/>
          <w:szCs w:val="21"/>
          <w:shd w:val="clear" w:color="auto" w:fill="FFFFFF"/>
        </w:rPr>
        <w:t>气象智库交流展示平台</w:t>
      </w:r>
      <w:r>
        <w:rPr>
          <w:rFonts w:hint="eastAsia"/>
          <w:color w:val="000000"/>
          <w:szCs w:val="21"/>
          <w:shd w:val="clear" w:color="auto" w:fill="FFFFFF"/>
        </w:rPr>
        <w:t>系统，项目建设内容主要包含</w:t>
      </w:r>
      <w:r w:rsidR="004947EA">
        <w:rPr>
          <w:rFonts w:hint="eastAsia"/>
          <w:color w:val="000000"/>
          <w:szCs w:val="21"/>
          <w:shd w:val="clear" w:color="auto" w:fill="FFFFFF"/>
        </w:rPr>
        <w:t>多画面展示</w:t>
      </w:r>
      <w:r>
        <w:rPr>
          <w:rFonts w:hint="eastAsia"/>
          <w:color w:val="000000"/>
          <w:szCs w:val="21"/>
          <w:shd w:val="clear" w:color="auto" w:fill="FFFFFF"/>
        </w:rPr>
        <w:t>系统、无线</w:t>
      </w:r>
      <w:r w:rsidR="004947EA">
        <w:rPr>
          <w:rFonts w:hint="eastAsia"/>
          <w:color w:val="000000"/>
          <w:szCs w:val="21"/>
          <w:shd w:val="clear" w:color="auto" w:fill="FFFFFF"/>
        </w:rPr>
        <w:t>信号融合系统</w:t>
      </w:r>
      <w:r>
        <w:rPr>
          <w:rFonts w:hint="eastAsia"/>
          <w:color w:val="000000"/>
          <w:szCs w:val="21"/>
          <w:shd w:val="clear" w:color="auto" w:fill="FFFFFF"/>
        </w:rPr>
        <w:t>、可视化智能管理系统以及配套环境改造设备部分。</w:t>
      </w:r>
      <w:r>
        <w:rPr>
          <w:color w:val="000000"/>
          <w:szCs w:val="21"/>
          <w:shd w:val="clear" w:color="auto" w:fill="FFFFFF"/>
        </w:rPr>
        <w:t>主要用于</w:t>
      </w:r>
      <w:r w:rsidRPr="004947EA" w:rsidR="00691097">
        <w:rPr>
          <w:color w:val="000000"/>
          <w:szCs w:val="21"/>
          <w:shd w:val="clear" w:color="auto" w:fill="FFFFFF"/>
        </w:rPr>
        <w:t>气象智库交流</w:t>
      </w:r>
      <w:r w:rsidR="00691097">
        <w:rPr>
          <w:rFonts w:hint="eastAsia"/>
          <w:color w:val="000000"/>
          <w:szCs w:val="21"/>
          <w:shd w:val="clear" w:color="auto" w:fill="FFFFFF"/>
        </w:rPr>
        <w:t>、气象专题</w:t>
      </w:r>
      <w:r w:rsidRPr="004947EA" w:rsidR="00691097">
        <w:rPr>
          <w:color w:val="000000"/>
          <w:szCs w:val="21"/>
          <w:shd w:val="clear" w:color="auto" w:fill="FFFFFF"/>
        </w:rPr>
        <w:t>展示</w:t>
      </w:r>
      <w:r w:rsidR="00691097">
        <w:rPr>
          <w:rFonts w:hint="eastAsia"/>
          <w:color w:val="000000"/>
          <w:szCs w:val="21"/>
          <w:shd w:val="clear" w:color="auto" w:fill="FFFFFF"/>
        </w:rPr>
        <w:t>，兼顾</w:t>
      </w:r>
      <w:r>
        <w:rPr>
          <w:color w:val="000000"/>
          <w:szCs w:val="21"/>
          <w:shd w:val="clear" w:color="auto" w:fill="FFFFFF"/>
        </w:rPr>
        <w:t>日常会议、报告讲座、培训授课、应急会商、本地图像演示等</w:t>
      </w:r>
      <w:r>
        <w:rPr>
          <w:rFonts w:hint="eastAsia"/>
          <w:color w:val="000000"/>
          <w:szCs w:val="21"/>
          <w:shd w:val="clear" w:color="auto" w:fill="FFFFFF"/>
        </w:rPr>
        <w:t>；充分使用相关设备资源，高效、无缝实现音视频相互切换、调用、分配、传输、可视化管理等功能。系统建成后满足我院业务所需及远程会商、腾讯会议、本地讨论、讲座培训等，确保多功能会议室设计理念先进、系统稳定、功能完善、会议高效。</w:t>
      </w:r>
    </w:p>
    <w:p w:rsidR="00D43338" w14:paraId="1B1235BA" w14:textId="77777777">
      <w:pPr>
        <w:numPr>
          <w:ilvl w:val="0"/>
          <w:numId w:val="3"/>
        </w:numPr>
        <w:ind w:firstLine="420" w:firstLineChars="200"/>
        <w:rPr>
          <w:rFonts w:cs="Times New Roman" w:hint="eastAsia"/>
          <w:szCs w:val="21"/>
        </w:rPr>
      </w:pPr>
      <w:r>
        <w:rPr>
          <w:rFonts w:cs="Times New Roman" w:hint="eastAsia"/>
          <w:szCs w:val="21"/>
        </w:rPr>
        <w:t>设备需求一览表</w:t>
      </w:r>
    </w:p>
    <w:tbl>
      <w:tblPr>
        <w:tblStyle w:val="TableNormal"/>
        <w:tblW w:w="8359" w:type="dxa"/>
        <w:tblInd w:w="113" w:type="dxa"/>
        <w:tblLook w:val="04A0"/>
      </w:tblPr>
      <w:tblGrid>
        <w:gridCol w:w="760"/>
        <w:gridCol w:w="2540"/>
        <w:gridCol w:w="1760"/>
        <w:gridCol w:w="1560"/>
        <w:gridCol w:w="1739"/>
      </w:tblGrid>
      <w:tr w14:paraId="5A484761" w14:textId="77777777">
        <w:tblPrEx>
          <w:tblW w:w="8359" w:type="dxa"/>
          <w:tblInd w:w="113" w:type="dxa"/>
          <w:tblLook w:val="04A0"/>
        </w:tblPrEx>
        <w:trPr>
          <w:trHeight w:val="561"/>
        </w:trPr>
        <w:tc>
          <w:tcPr>
            <w:tcW w:w="760" w:type="dxa"/>
            <w:tcBorders>
              <w:top w:val="single" w:sz="4" w:space="0" w:color="auto"/>
              <w:left w:val="single" w:sz="4" w:space="0" w:color="auto"/>
              <w:bottom w:val="single" w:sz="4" w:space="0" w:color="auto"/>
              <w:right w:val="single" w:sz="4" w:space="0" w:color="auto"/>
            </w:tcBorders>
            <w:shd w:val="clear" w:color="FFFFFF" w:fill="EEECE1"/>
            <w:vAlign w:val="center"/>
          </w:tcPr>
          <w:p w:rsidR="00D43338" w14:paraId="24A3F311"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序号</w:t>
            </w:r>
          </w:p>
        </w:tc>
        <w:tc>
          <w:tcPr>
            <w:tcW w:w="2540" w:type="dxa"/>
            <w:tcBorders>
              <w:top w:val="single" w:sz="4" w:space="0" w:color="auto"/>
              <w:left w:val="nil"/>
              <w:bottom w:val="single" w:sz="4" w:space="0" w:color="auto"/>
              <w:right w:val="single" w:sz="4" w:space="0" w:color="auto"/>
            </w:tcBorders>
            <w:shd w:val="clear" w:color="FFFFFF" w:fill="EEECE1"/>
            <w:vAlign w:val="center"/>
          </w:tcPr>
          <w:p w:rsidR="00D43338" w14:paraId="40B0AC7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设备名称</w:t>
            </w:r>
          </w:p>
        </w:tc>
        <w:tc>
          <w:tcPr>
            <w:tcW w:w="1760" w:type="dxa"/>
            <w:tcBorders>
              <w:top w:val="single" w:sz="4" w:space="0" w:color="auto"/>
              <w:left w:val="nil"/>
              <w:bottom w:val="single" w:sz="4" w:space="0" w:color="auto"/>
              <w:right w:val="single" w:sz="4" w:space="0" w:color="auto"/>
            </w:tcBorders>
            <w:shd w:val="clear" w:color="FFFFFF" w:fill="EEECE1"/>
            <w:vAlign w:val="center"/>
          </w:tcPr>
          <w:p w:rsidR="00D43338" w14:paraId="54D6250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单位</w:t>
            </w:r>
          </w:p>
        </w:tc>
        <w:tc>
          <w:tcPr>
            <w:tcW w:w="1560" w:type="dxa"/>
            <w:tcBorders>
              <w:top w:val="single" w:sz="4" w:space="0" w:color="auto"/>
              <w:left w:val="nil"/>
              <w:bottom w:val="single" w:sz="4" w:space="0" w:color="auto"/>
              <w:right w:val="single" w:sz="4" w:space="0" w:color="auto"/>
            </w:tcBorders>
            <w:shd w:val="clear" w:color="FFFFFF" w:fill="EEECE1"/>
            <w:vAlign w:val="center"/>
          </w:tcPr>
          <w:p w:rsidR="00D43338" w14:paraId="365773C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数量</w:t>
            </w:r>
          </w:p>
        </w:tc>
        <w:tc>
          <w:tcPr>
            <w:tcW w:w="1739" w:type="dxa"/>
            <w:tcBorders>
              <w:top w:val="single" w:sz="4" w:space="0" w:color="auto"/>
              <w:left w:val="nil"/>
              <w:bottom w:val="single" w:sz="4" w:space="0" w:color="auto"/>
              <w:right w:val="single" w:sz="4" w:space="0" w:color="auto"/>
            </w:tcBorders>
            <w:shd w:val="clear" w:color="FFFFFF" w:fill="EEECE1"/>
            <w:vAlign w:val="center"/>
          </w:tcPr>
          <w:p w:rsidR="00D43338" w14:paraId="54018B42"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备注</w:t>
            </w:r>
          </w:p>
        </w:tc>
      </w:tr>
      <w:tr w14:paraId="1D4D9E70"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21E73D5D"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2540" w:type="dxa"/>
            <w:tcBorders>
              <w:top w:val="nil"/>
              <w:left w:val="nil"/>
              <w:bottom w:val="single" w:sz="4" w:space="0" w:color="auto"/>
              <w:right w:val="single" w:sz="4" w:space="0" w:color="auto"/>
            </w:tcBorders>
            <w:vAlign w:val="center"/>
          </w:tcPr>
          <w:p w:rsidR="006C086B" w:rsidP="006C086B" w14:paraId="3F29EC8E" w14:textId="05A249D6">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多画面展示单元</w:t>
            </w:r>
          </w:p>
        </w:tc>
        <w:tc>
          <w:tcPr>
            <w:tcW w:w="1760" w:type="dxa"/>
            <w:tcBorders>
              <w:top w:val="nil"/>
              <w:left w:val="nil"/>
              <w:bottom w:val="single" w:sz="4" w:space="0" w:color="auto"/>
              <w:right w:val="single" w:sz="4" w:space="0" w:color="auto"/>
            </w:tcBorders>
            <w:vAlign w:val="center"/>
          </w:tcPr>
          <w:p w:rsidR="006C086B" w:rsidP="006C086B" w14:paraId="4664E04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平米</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26FCAB5B"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7.29</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4646984D"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1DE684F7"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45C3E7B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2540" w:type="dxa"/>
            <w:tcBorders>
              <w:top w:val="nil"/>
              <w:left w:val="nil"/>
              <w:bottom w:val="single" w:sz="4" w:space="0" w:color="auto"/>
              <w:right w:val="single" w:sz="4" w:space="0" w:color="auto"/>
            </w:tcBorders>
            <w:vAlign w:val="center"/>
          </w:tcPr>
          <w:p w:rsidR="006C086B" w:rsidP="006C086B" w14:paraId="079CED5D" w14:textId="5CD4B2FE">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液晶电视</w:t>
            </w:r>
          </w:p>
        </w:tc>
        <w:tc>
          <w:tcPr>
            <w:tcW w:w="1760" w:type="dxa"/>
            <w:tcBorders>
              <w:top w:val="nil"/>
              <w:left w:val="nil"/>
              <w:bottom w:val="single" w:sz="4" w:space="0" w:color="auto"/>
              <w:right w:val="single" w:sz="4" w:space="0" w:color="auto"/>
            </w:tcBorders>
            <w:vAlign w:val="center"/>
          </w:tcPr>
          <w:p w:rsidR="006C086B" w:rsidP="006C086B" w14:paraId="2A4ABDC3" w14:textId="477BC2C1">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105EA56E" w14:textId="68660C4B">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19FD1A4C"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35B102E6"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2F87C9C7"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3</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0754AD2A" w14:textId="5E21046F">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钢结构及装饰</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5683DDE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平米</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1BE3CE5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7.29</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0D70A68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根据现场实际使用需求定制</w:t>
            </w:r>
          </w:p>
        </w:tc>
      </w:tr>
      <w:tr w14:paraId="1F11CA75"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62C90F7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4</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56622C61" w14:textId="19C384EA">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地面信息盒</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0F4D664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2759478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2719AD1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根据现场实际使用需求定制</w:t>
            </w:r>
          </w:p>
        </w:tc>
      </w:tr>
      <w:tr w14:paraId="62A24F14"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0890BD74"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5</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33C0C18A" w14:textId="236B28FE">
            <w:pPr>
              <w:widowControl/>
              <w:jc w:val="left"/>
              <w:rPr>
                <w:rFonts w:asciiTheme="minorEastAsia" w:eastAsiaTheme="minorEastAsia" w:hAnsiTheme="minorEastAsia" w:cs="宋体" w:hint="eastAsia"/>
                <w:kern w:val="0"/>
                <w:szCs w:val="21"/>
              </w:rPr>
            </w:pPr>
            <w:r w:rsidRPr="00796947">
              <w:rPr>
                <w:rFonts w:asciiTheme="minorEastAsia" w:eastAsiaTheme="minorEastAsia" w:hAnsiTheme="minorEastAsia" w:cs="宋体"/>
                <w:kern w:val="0"/>
                <w:szCs w:val="21"/>
              </w:rPr>
              <w:t>信号投屏器</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04CDA00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5F80FEA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72B69C97"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351088B2"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07C0A6C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6</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04CB0B72" w14:textId="029CC0FF">
            <w:pPr>
              <w:widowControl/>
              <w:jc w:val="left"/>
              <w:rPr>
                <w:rFonts w:asciiTheme="minorEastAsia" w:eastAsiaTheme="minorEastAsia" w:hAnsiTheme="minorEastAsia" w:cs="宋体" w:hint="eastAsia"/>
                <w:kern w:val="0"/>
                <w:szCs w:val="21"/>
              </w:rPr>
            </w:pPr>
            <w:r>
              <w:rPr>
                <w:rFonts w:asciiTheme="minorEastAsia" w:hAnsiTheme="minorEastAsia" w:cs="宋体" w:hint="eastAsia"/>
                <w:kern w:val="0"/>
                <w:szCs w:val="21"/>
              </w:rPr>
              <w:t>数字交互处理</w:t>
            </w:r>
            <w:r w:rsidR="00004E4A">
              <w:rPr>
                <w:rFonts w:asciiTheme="minorEastAsia" w:hAnsiTheme="minorEastAsia" w:cs="宋体" w:hint="eastAsia"/>
                <w:kern w:val="0"/>
                <w:szCs w:val="21"/>
              </w:rPr>
              <w:t>平台</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7C82BE2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3EC5985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3D710D1B"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30D77934"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5658DDD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7</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2A44793F" w14:textId="2234587E">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智能</w:t>
            </w:r>
            <w:r w:rsidRPr="00005611">
              <w:rPr>
                <w:rFonts w:asciiTheme="minorEastAsia" w:eastAsiaTheme="minorEastAsia" w:hAnsiTheme="minorEastAsia" w:cs="宋体"/>
                <w:kern w:val="0"/>
                <w:szCs w:val="21"/>
              </w:rPr>
              <w:t>配电箱</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1FEC396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44641F1B"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500A2919"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根据现场实际使用需求定制</w:t>
            </w:r>
          </w:p>
        </w:tc>
      </w:tr>
      <w:tr w14:paraId="38AECA90"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5551808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8</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32BD980F" w14:textId="52A4A29E">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数字融合</w:t>
            </w:r>
            <w:r w:rsidR="00004E4A">
              <w:rPr>
                <w:rFonts w:asciiTheme="minorEastAsia" w:eastAsiaTheme="minorEastAsia" w:hAnsiTheme="minorEastAsia" w:cs="宋体" w:hint="eastAsia"/>
                <w:kern w:val="0"/>
                <w:szCs w:val="21"/>
              </w:rPr>
              <w:t>展示</w:t>
            </w:r>
            <w:r w:rsidRPr="00005611">
              <w:rPr>
                <w:rFonts w:asciiTheme="minorEastAsia" w:eastAsiaTheme="minorEastAsia" w:hAnsiTheme="minorEastAsia" w:cs="宋体"/>
                <w:kern w:val="0"/>
                <w:szCs w:val="21"/>
              </w:rPr>
              <w:t>主机</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2E7F547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65D7101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06926163"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4C4A81C7"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249DC79D"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9</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53FF8895" w14:textId="6C83BDF7">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无线</w:t>
            </w:r>
            <w:r w:rsidR="00004E4A">
              <w:rPr>
                <w:rFonts w:asciiTheme="minorEastAsia" w:eastAsiaTheme="minorEastAsia" w:hAnsiTheme="minorEastAsia" w:cs="宋体" w:hint="eastAsia"/>
                <w:kern w:val="0"/>
                <w:szCs w:val="21"/>
              </w:rPr>
              <w:t>主席</w:t>
            </w:r>
            <w:r>
              <w:rPr>
                <w:rFonts w:asciiTheme="minorEastAsia" w:eastAsiaTheme="minorEastAsia" w:hAnsiTheme="minorEastAsia" w:cs="宋体" w:hint="eastAsia"/>
                <w:kern w:val="0"/>
                <w:szCs w:val="21"/>
              </w:rPr>
              <w:t>单元</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0D279EF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440A0D3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50AB0779"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7C7411B5"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61617A72"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0</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73A3485E" w14:textId="2325FEBC">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无线代表</w:t>
            </w:r>
            <w:r>
              <w:rPr>
                <w:rFonts w:asciiTheme="minorEastAsia" w:eastAsiaTheme="minorEastAsia" w:hAnsiTheme="minorEastAsia" w:cs="宋体" w:hint="eastAsia"/>
                <w:kern w:val="0"/>
                <w:szCs w:val="21"/>
              </w:rPr>
              <w:t>单元</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5A1C3FF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08D0119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18</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313FED01"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2C40D5EA"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0BD83E8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11</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01E25DCA" w14:textId="761FC3A8">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应急采集单元</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6434C514"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支</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57798109"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4</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6B580EE8" w14:textId="77777777">
            <w:pPr>
              <w:widowControl/>
              <w:jc w:val="center"/>
              <w:rPr>
                <w:rFonts w:asciiTheme="minorEastAsia" w:eastAsiaTheme="minorEastAsia" w:hAnsiTheme="minorEastAsia" w:cs="宋体" w:hint="eastAsia"/>
                <w:kern w:val="0"/>
                <w:szCs w:val="21"/>
              </w:rPr>
            </w:pPr>
          </w:p>
        </w:tc>
      </w:tr>
      <w:tr w14:paraId="3EF3DAD2"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4E5B40C2"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2</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1DD028A6" w14:textId="4F335E71">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智能充电器</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55B4176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78F3E0D3"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3F05073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626F11E9"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2C1E8973"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3</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2A8BCE7B" w14:textId="215F707D">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数字</w:t>
            </w:r>
            <w:r>
              <w:rPr>
                <w:rFonts w:asciiTheme="minorEastAsia" w:eastAsiaTheme="minorEastAsia" w:hAnsiTheme="minorEastAsia" w:cs="宋体" w:hint="eastAsia"/>
                <w:kern w:val="0"/>
                <w:szCs w:val="21"/>
              </w:rPr>
              <w:t>信号管理中心</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507D060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675CD6A4"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6FA32FD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4A3BDFA1"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5A0F0A82"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4</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0E130887" w14:textId="5DC876E1">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自适应</w:t>
            </w:r>
            <w:r w:rsidRPr="00005611">
              <w:rPr>
                <w:rFonts w:asciiTheme="minorEastAsia" w:eastAsiaTheme="minorEastAsia" w:hAnsiTheme="minorEastAsia" w:cs="宋体"/>
                <w:kern w:val="0"/>
                <w:szCs w:val="21"/>
              </w:rPr>
              <w:t>抑制器</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0B3ADAB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6BE576B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5D09562D"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282A966A"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75FEF0D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5</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506946C9" w14:textId="151B38A2">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全频播放单元</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71CD6429"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6F885C3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5D47D7B1"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473B86FC"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04D936A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6</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1C136058" w14:textId="6732F3FF">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启动管理</w:t>
            </w:r>
            <w:r w:rsidRPr="00005611">
              <w:rPr>
                <w:rFonts w:asciiTheme="minorEastAsia" w:eastAsiaTheme="minorEastAsia" w:hAnsiTheme="minorEastAsia" w:cs="宋体"/>
                <w:kern w:val="0"/>
                <w:szCs w:val="21"/>
              </w:rPr>
              <w:t>器</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2E63CD1D"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45C08D67"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06FD874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00087CAC"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51B6435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7</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58435479" w14:textId="05481468">
            <w:pPr>
              <w:widowControl/>
              <w:jc w:val="left"/>
              <w:rPr>
                <w:rFonts w:asciiTheme="minorEastAsia" w:eastAsiaTheme="minorEastAsia" w:hAnsiTheme="minorEastAsia" w:cs="宋体" w:hint="eastAsia"/>
                <w:kern w:val="0"/>
                <w:szCs w:val="21"/>
              </w:rPr>
            </w:pPr>
            <w:bookmarkStart w:id="57" w:name="OLE_LINK2"/>
            <w:r>
              <w:rPr>
                <w:rFonts w:asciiTheme="minorEastAsia" w:eastAsiaTheme="minorEastAsia" w:hAnsiTheme="minorEastAsia" w:cs="宋体" w:hint="eastAsia"/>
                <w:kern w:val="0"/>
                <w:szCs w:val="21"/>
              </w:rPr>
              <w:t>信号转换放大器</w:t>
            </w:r>
            <w:bookmarkEnd w:id="57"/>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2A0C924E"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3F5586D7"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4F22AB0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32BDFD66"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60A38463"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8</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7C1AA2C1" w14:textId="6F163414">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可视化管理</w:t>
            </w:r>
            <w:r w:rsidRPr="00005611">
              <w:rPr>
                <w:rFonts w:asciiTheme="minorEastAsia" w:eastAsiaTheme="minorEastAsia" w:hAnsiTheme="minorEastAsia" w:cs="宋体"/>
                <w:kern w:val="0"/>
                <w:szCs w:val="21"/>
              </w:rPr>
              <w:t>主机</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24E2B6F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28919DC3"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755E03A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5237FD29"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3DAEF7A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r>
              <w:rPr>
                <w:rFonts w:asciiTheme="minorEastAsia" w:eastAsiaTheme="minorEastAsia" w:hAnsiTheme="minorEastAsia" w:cs="宋体" w:hint="eastAsia"/>
                <w:kern w:val="0"/>
                <w:szCs w:val="21"/>
              </w:rPr>
              <w:t>9</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7C6004C7" w14:textId="35BB6573">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灯光</w:t>
            </w:r>
            <w:r>
              <w:rPr>
                <w:rFonts w:asciiTheme="minorEastAsia" w:eastAsiaTheme="minorEastAsia" w:hAnsiTheme="minorEastAsia" w:cs="宋体" w:hint="eastAsia"/>
                <w:kern w:val="0"/>
                <w:szCs w:val="21"/>
              </w:rPr>
              <w:t>控制</w:t>
            </w:r>
            <w:r w:rsidRPr="00005611">
              <w:rPr>
                <w:rFonts w:asciiTheme="minorEastAsia" w:eastAsiaTheme="minorEastAsia" w:hAnsiTheme="minorEastAsia" w:cs="宋体"/>
                <w:kern w:val="0"/>
                <w:szCs w:val="21"/>
              </w:rPr>
              <w:t>器</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0AA44633"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5B25C86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5385E1E5"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20D2DC96"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48F7E81C"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20</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69904852" w14:textId="4EFDA2ED">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有线触控终端</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5F335CEF"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50813349"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07995808"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4C125C1C"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54652A60"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r>
              <w:rPr>
                <w:rFonts w:asciiTheme="minorEastAsia" w:eastAsiaTheme="minorEastAsia" w:hAnsiTheme="minorEastAsia" w:cs="宋体" w:hint="eastAsia"/>
                <w:kern w:val="0"/>
                <w:szCs w:val="21"/>
              </w:rPr>
              <w:t>1</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48179471" w14:textId="4E237A4A">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无线控制平板</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4BA69EA6"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台</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522119D9"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5AE987F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　</w:t>
            </w:r>
          </w:p>
        </w:tc>
      </w:tr>
      <w:tr w14:paraId="34AD1CE1" w14:textId="77777777">
        <w:tblPrEx>
          <w:tblW w:w="8359" w:type="dxa"/>
          <w:tblInd w:w="113" w:type="dxa"/>
          <w:tblLook w:val="04A0"/>
        </w:tblPrEx>
        <w:trPr>
          <w:trHeight w:val="561"/>
        </w:trPr>
        <w:tc>
          <w:tcPr>
            <w:tcW w:w="760" w:type="dxa"/>
            <w:tcBorders>
              <w:top w:val="nil"/>
              <w:left w:val="single" w:sz="4" w:space="0" w:color="auto"/>
              <w:bottom w:val="single" w:sz="4" w:space="0" w:color="auto"/>
              <w:right w:val="single" w:sz="4" w:space="0" w:color="auto"/>
            </w:tcBorders>
            <w:vAlign w:val="center"/>
          </w:tcPr>
          <w:p w:rsidR="006C086B" w:rsidP="006C086B" w14:paraId="7764734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2</w:t>
            </w:r>
            <w:r>
              <w:rPr>
                <w:rFonts w:asciiTheme="minorEastAsia" w:eastAsiaTheme="minorEastAsia" w:hAnsiTheme="minorEastAsia" w:cs="宋体" w:hint="eastAsia"/>
                <w:kern w:val="0"/>
                <w:szCs w:val="21"/>
              </w:rPr>
              <w:t>2</w:t>
            </w:r>
          </w:p>
        </w:tc>
        <w:tc>
          <w:tcPr>
            <w:tcW w:w="2540" w:type="dxa"/>
            <w:tcBorders>
              <w:top w:val="nil"/>
              <w:left w:val="nil"/>
              <w:bottom w:val="single" w:sz="4" w:space="0" w:color="auto"/>
              <w:right w:val="single" w:sz="4" w:space="0" w:color="auto"/>
            </w:tcBorders>
            <w:shd w:val="clear" w:color="FFFFFF" w:fill="FFFFFF"/>
            <w:vAlign w:val="center"/>
          </w:tcPr>
          <w:p w:rsidR="006C086B" w:rsidP="006C086B" w14:paraId="63A7C4E8" w14:textId="11A1024C">
            <w:pPr>
              <w:widowControl/>
              <w:jc w:val="left"/>
              <w:rPr>
                <w:rFonts w:asciiTheme="minorEastAsia" w:eastAsiaTheme="minorEastAsia" w:hAnsiTheme="minorEastAsia" w:cs="宋体" w:hint="eastAsia"/>
                <w:kern w:val="0"/>
                <w:szCs w:val="21"/>
              </w:rPr>
            </w:pPr>
            <w:r w:rsidRPr="00005611">
              <w:rPr>
                <w:rFonts w:asciiTheme="minorEastAsia" w:eastAsiaTheme="minorEastAsia" w:hAnsiTheme="minorEastAsia" w:cs="宋体"/>
                <w:kern w:val="0"/>
                <w:szCs w:val="21"/>
              </w:rPr>
              <w:t>可视化控制编程</w:t>
            </w:r>
          </w:p>
        </w:tc>
        <w:tc>
          <w:tcPr>
            <w:tcW w:w="1760" w:type="dxa"/>
            <w:tcBorders>
              <w:top w:val="nil"/>
              <w:left w:val="nil"/>
              <w:bottom w:val="single" w:sz="4" w:space="0" w:color="auto"/>
              <w:right w:val="single" w:sz="4" w:space="0" w:color="auto"/>
            </w:tcBorders>
            <w:shd w:val="clear" w:color="FFFFFF" w:fill="FFFFFF"/>
            <w:vAlign w:val="center"/>
          </w:tcPr>
          <w:p w:rsidR="006C086B" w:rsidP="006C086B" w14:paraId="3639EF32"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套</w:t>
            </w:r>
          </w:p>
        </w:tc>
        <w:tc>
          <w:tcPr>
            <w:tcW w:w="1560" w:type="dxa"/>
            <w:tcBorders>
              <w:top w:val="nil"/>
              <w:left w:val="nil"/>
              <w:bottom w:val="single" w:sz="4" w:space="0" w:color="auto"/>
              <w:right w:val="single" w:sz="4" w:space="0" w:color="auto"/>
            </w:tcBorders>
            <w:shd w:val="clear" w:color="FFFFFF" w:fill="FFFFFF"/>
            <w:vAlign w:val="center"/>
          </w:tcPr>
          <w:p w:rsidR="006C086B" w:rsidP="006C086B" w14:paraId="679A0EC1"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1</w:t>
            </w:r>
          </w:p>
        </w:tc>
        <w:tc>
          <w:tcPr>
            <w:tcW w:w="1739" w:type="dxa"/>
            <w:tcBorders>
              <w:top w:val="nil"/>
              <w:left w:val="nil"/>
              <w:bottom w:val="single" w:sz="4" w:space="0" w:color="auto"/>
              <w:right w:val="single" w:sz="4" w:space="0" w:color="auto"/>
            </w:tcBorders>
            <w:shd w:val="clear" w:color="FFFFFF" w:fill="FFFFFF"/>
            <w:vAlign w:val="center"/>
          </w:tcPr>
          <w:p w:rsidR="006C086B" w:rsidP="006C086B" w14:paraId="1C34E7CB"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根据现场实际使用需求定制</w:t>
            </w:r>
          </w:p>
        </w:tc>
      </w:tr>
      <w:tr w14:paraId="3FAECDE3" w14:textId="77777777">
        <w:tblPrEx>
          <w:tblW w:w="8359" w:type="dxa"/>
          <w:tblInd w:w="113" w:type="dxa"/>
          <w:tblLook w:val="04A0"/>
        </w:tblPrEx>
        <w:trPr>
          <w:trHeight w:val="561"/>
        </w:trPr>
        <w:tc>
          <w:tcPr>
            <w:tcW w:w="760" w:type="dxa"/>
            <w:tcBorders>
              <w:top w:val="single" w:sz="4" w:space="0" w:color="auto"/>
              <w:left w:val="single" w:sz="4" w:space="0" w:color="auto"/>
              <w:bottom w:val="single" w:sz="4" w:space="0" w:color="auto"/>
              <w:right w:val="single" w:sz="4" w:space="0" w:color="auto"/>
            </w:tcBorders>
            <w:vAlign w:val="center"/>
          </w:tcPr>
          <w:p w:rsidR="00004E4A" w:rsidP="006C086B" w14:paraId="49A7D296" w14:textId="6F0A4FC2">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23</w:t>
            </w:r>
          </w:p>
        </w:tc>
        <w:tc>
          <w:tcPr>
            <w:tcW w:w="2540" w:type="dxa"/>
            <w:tcBorders>
              <w:top w:val="single" w:sz="4" w:space="0" w:color="auto"/>
              <w:left w:val="nil"/>
              <w:bottom w:val="single" w:sz="4" w:space="0" w:color="auto"/>
              <w:right w:val="single" w:sz="4" w:space="0" w:color="auto"/>
            </w:tcBorders>
            <w:shd w:val="clear" w:color="FFFFFF" w:fill="FFFFFF"/>
            <w:vAlign w:val="center"/>
          </w:tcPr>
          <w:p w:rsidR="00004E4A" w:rsidP="006C086B" w14:paraId="4646A9A5" w14:textId="649647B5">
            <w:pPr>
              <w:widowControl/>
              <w:jc w:val="left"/>
              <w:rPr>
                <w:rFonts w:asciiTheme="minorEastAsia" w:eastAsiaTheme="minorEastAsia" w:hAnsiTheme="minorEastAsia" w:cs="宋体" w:hint="eastAsia"/>
                <w:kern w:val="0"/>
                <w:szCs w:val="21"/>
              </w:rPr>
            </w:pPr>
            <w:r w:rsidRPr="00004E4A">
              <w:rPr>
                <w:rFonts w:asciiTheme="minorEastAsia" w:eastAsiaTheme="minorEastAsia" w:hAnsiTheme="minorEastAsia" w:cs="宋体"/>
                <w:kern w:val="0"/>
                <w:szCs w:val="21"/>
              </w:rPr>
              <w:t>互联网交互主机</w:t>
            </w:r>
          </w:p>
        </w:tc>
        <w:tc>
          <w:tcPr>
            <w:tcW w:w="1760" w:type="dxa"/>
            <w:tcBorders>
              <w:top w:val="single" w:sz="4" w:space="0" w:color="auto"/>
              <w:left w:val="nil"/>
              <w:bottom w:val="single" w:sz="4" w:space="0" w:color="auto"/>
              <w:right w:val="single" w:sz="4" w:space="0" w:color="auto"/>
            </w:tcBorders>
            <w:shd w:val="clear" w:color="FFFFFF" w:fill="FFFFFF"/>
            <w:vAlign w:val="center"/>
          </w:tcPr>
          <w:p w:rsidR="00004E4A" w:rsidP="006C086B" w14:paraId="1FE70106" w14:textId="28B5AC7A">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台</w:t>
            </w:r>
          </w:p>
        </w:tc>
        <w:tc>
          <w:tcPr>
            <w:tcW w:w="1560" w:type="dxa"/>
            <w:tcBorders>
              <w:top w:val="single" w:sz="4" w:space="0" w:color="auto"/>
              <w:left w:val="nil"/>
              <w:bottom w:val="single" w:sz="4" w:space="0" w:color="auto"/>
              <w:right w:val="single" w:sz="4" w:space="0" w:color="auto"/>
            </w:tcBorders>
            <w:shd w:val="clear" w:color="FFFFFF" w:fill="FFFFFF"/>
            <w:vAlign w:val="center"/>
          </w:tcPr>
          <w:p w:rsidR="00004E4A" w:rsidP="006C086B" w14:paraId="7C1F1419" w14:textId="7A6E11D8">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w:t>
            </w:r>
          </w:p>
        </w:tc>
        <w:tc>
          <w:tcPr>
            <w:tcW w:w="1739" w:type="dxa"/>
            <w:tcBorders>
              <w:top w:val="single" w:sz="4" w:space="0" w:color="auto"/>
              <w:left w:val="nil"/>
              <w:bottom w:val="single" w:sz="4" w:space="0" w:color="auto"/>
              <w:right w:val="single" w:sz="4" w:space="0" w:color="auto"/>
            </w:tcBorders>
            <w:shd w:val="clear" w:color="FFFFFF" w:fill="FFFFFF"/>
            <w:vAlign w:val="center"/>
          </w:tcPr>
          <w:p w:rsidR="00004E4A" w:rsidP="006C086B" w14:paraId="4F5309E1" w14:textId="77777777">
            <w:pPr>
              <w:widowControl/>
              <w:jc w:val="center"/>
              <w:rPr>
                <w:rFonts w:asciiTheme="minorEastAsia" w:eastAsiaTheme="minorEastAsia" w:hAnsiTheme="minorEastAsia" w:cs="宋体" w:hint="eastAsia"/>
                <w:kern w:val="0"/>
                <w:szCs w:val="21"/>
              </w:rPr>
            </w:pPr>
          </w:p>
        </w:tc>
      </w:tr>
      <w:tr w14:paraId="55803FB3" w14:textId="77777777">
        <w:tblPrEx>
          <w:tblW w:w="8359" w:type="dxa"/>
          <w:tblInd w:w="113" w:type="dxa"/>
          <w:tblLook w:val="04A0"/>
        </w:tblPrEx>
        <w:trPr>
          <w:trHeight w:val="561"/>
        </w:trPr>
        <w:tc>
          <w:tcPr>
            <w:tcW w:w="760" w:type="dxa"/>
            <w:tcBorders>
              <w:top w:val="single" w:sz="4" w:space="0" w:color="auto"/>
              <w:left w:val="single" w:sz="4" w:space="0" w:color="auto"/>
              <w:bottom w:val="single" w:sz="4" w:space="0" w:color="auto"/>
              <w:right w:val="single" w:sz="4" w:space="0" w:color="auto"/>
            </w:tcBorders>
            <w:vAlign w:val="center"/>
          </w:tcPr>
          <w:p w:rsidR="00004E4A" w:rsidP="006C086B" w14:paraId="1E433020" w14:textId="720572B8">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24</w:t>
            </w:r>
          </w:p>
        </w:tc>
        <w:tc>
          <w:tcPr>
            <w:tcW w:w="2540" w:type="dxa"/>
            <w:tcBorders>
              <w:top w:val="single" w:sz="4" w:space="0" w:color="auto"/>
              <w:left w:val="nil"/>
              <w:bottom w:val="single" w:sz="4" w:space="0" w:color="auto"/>
              <w:right w:val="single" w:sz="4" w:space="0" w:color="auto"/>
            </w:tcBorders>
            <w:shd w:val="clear" w:color="FFFFFF" w:fill="FFFFFF"/>
            <w:vAlign w:val="center"/>
          </w:tcPr>
          <w:p w:rsidR="00004E4A" w:rsidP="006C086B" w14:paraId="129A0F8C" w14:textId="2C072225">
            <w:pPr>
              <w:widowControl/>
              <w:jc w:val="left"/>
              <w:rPr>
                <w:rFonts w:asciiTheme="minorEastAsia" w:eastAsiaTheme="minorEastAsia" w:hAnsiTheme="minorEastAsia" w:cs="宋体" w:hint="eastAsia"/>
                <w:kern w:val="0"/>
                <w:szCs w:val="21"/>
              </w:rPr>
            </w:pPr>
            <w:r w:rsidRPr="00004E4A">
              <w:rPr>
                <w:rFonts w:asciiTheme="minorEastAsia" w:eastAsiaTheme="minorEastAsia" w:hAnsiTheme="minorEastAsia" w:cs="宋体"/>
                <w:kern w:val="0"/>
                <w:szCs w:val="21"/>
              </w:rPr>
              <w:t>气象交互主机</w:t>
            </w:r>
          </w:p>
        </w:tc>
        <w:tc>
          <w:tcPr>
            <w:tcW w:w="1760" w:type="dxa"/>
            <w:tcBorders>
              <w:top w:val="single" w:sz="4" w:space="0" w:color="auto"/>
              <w:left w:val="nil"/>
              <w:bottom w:val="single" w:sz="4" w:space="0" w:color="auto"/>
              <w:right w:val="single" w:sz="4" w:space="0" w:color="auto"/>
            </w:tcBorders>
            <w:shd w:val="clear" w:color="FFFFFF" w:fill="FFFFFF"/>
            <w:vAlign w:val="center"/>
          </w:tcPr>
          <w:p w:rsidR="00004E4A" w:rsidP="006C086B" w14:paraId="3B53321F" w14:textId="5CA67F4A">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台</w:t>
            </w:r>
          </w:p>
        </w:tc>
        <w:tc>
          <w:tcPr>
            <w:tcW w:w="1560" w:type="dxa"/>
            <w:tcBorders>
              <w:top w:val="single" w:sz="4" w:space="0" w:color="auto"/>
              <w:left w:val="nil"/>
              <w:bottom w:val="single" w:sz="4" w:space="0" w:color="auto"/>
              <w:right w:val="single" w:sz="4" w:space="0" w:color="auto"/>
            </w:tcBorders>
            <w:shd w:val="clear" w:color="FFFFFF" w:fill="FFFFFF"/>
            <w:vAlign w:val="center"/>
          </w:tcPr>
          <w:p w:rsidR="00004E4A" w:rsidP="006C086B" w14:paraId="01B694F3" w14:textId="6BAF951C">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w:t>
            </w:r>
          </w:p>
        </w:tc>
        <w:tc>
          <w:tcPr>
            <w:tcW w:w="1739" w:type="dxa"/>
            <w:tcBorders>
              <w:top w:val="single" w:sz="4" w:space="0" w:color="auto"/>
              <w:left w:val="nil"/>
              <w:bottom w:val="single" w:sz="4" w:space="0" w:color="auto"/>
              <w:right w:val="single" w:sz="4" w:space="0" w:color="auto"/>
            </w:tcBorders>
            <w:shd w:val="clear" w:color="FFFFFF" w:fill="FFFFFF"/>
            <w:vAlign w:val="center"/>
          </w:tcPr>
          <w:p w:rsidR="00004E4A" w:rsidP="006C086B" w14:paraId="547CDEE8" w14:textId="77777777">
            <w:pPr>
              <w:widowControl/>
              <w:jc w:val="center"/>
              <w:rPr>
                <w:rFonts w:asciiTheme="minorEastAsia" w:eastAsiaTheme="minorEastAsia" w:hAnsiTheme="minorEastAsia" w:cs="宋体" w:hint="eastAsia"/>
                <w:kern w:val="0"/>
                <w:szCs w:val="21"/>
              </w:rPr>
            </w:pPr>
          </w:p>
        </w:tc>
      </w:tr>
      <w:tr w14:paraId="50B248B8" w14:textId="77777777">
        <w:tblPrEx>
          <w:tblW w:w="8359" w:type="dxa"/>
          <w:tblInd w:w="113" w:type="dxa"/>
          <w:tblLook w:val="04A0"/>
        </w:tblPrEx>
        <w:trPr>
          <w:trHeight w:val="561"/>
        </w:trPr>
        <w:tc>
          <w:tcPr>
            <w:tcW w:w="760" w:type="dxa"/>
            <w:tcBorders>
              <w:top w:val="single" w:sz="4" w:space="0" w:color="auto"/>
              <w:left w:val="single" w:sz="4" w:space="0" w:color="auto"/>
              <w:bottom w:val="single" w:sz="4" w:space="0" w:color="auto"/>
              <w:right w:val="single" w:sz="4" w:space="0" w:color="auto"/>
            </w:tcBorders>
            <w:vAlign w:val="center"/>
          </w:tcPr>
          <w:p w:rsidR="006C086B" w:rsidP="006C086B" w14:paraId="7039BE2D" w14:textId="17BE0ABB">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2</w:t>
            </w:r>
            <w:r w:rsidR="00004E4A">
              <w:rPr>
                <w:rFonts w:asciiTheme="minorEastAsia" w:eastAsiaTheme="minorEastAsia" w:hAnsiTheme="minorEastAsia" w:cs="宋体" w:hint="eastAsia"/>
                <w:kern w:val="0"/>
                <w:szCs w:val="21"/>
              </w:rPr>
              <w:t>5</w:t>
            </w:r>
          </w:p>
        </w:tc>
        <w:tc>
          <w:tcPr>
            <w:tcW w:w="2540" w:type="dxa"/>
            <w:tcBorders>
              <w:top w:val="single" w:sz="4" w:space="0" w:color="auto"/>
              <w:left w:val="nil"/>
              <w:bottom w:val="single" w:sz="4" w:space="0" w:color="auto"/>
              <w:right w:val="single" w:sz="4" w:space="0" w:color="auto"/>
            </w:tcBorders>
            <w:shd w:val="clear" w:color="FFFFFF" w:fill="FFFFFF"/>
            <w:vAlign w:val="center"/>
          </w:tcPr>
          <w:p w:rsidR="006C086B" w:rsidP="006C086B" w14:paraId="7241A766" w14:textId="39335545">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会议室环境改造部分</w:t>
            </w:r>
          </w:p>
        </w:tc>
        <w:tc>
          <w:tcPr>
            <w:tcW w:w="1760" w:type="dxa"/>
            <w:tcBorders>
              <w:top w:val="single" w:sz="4" w:space="0" w:color="auto"/>
              <w:left w:val="nil"/>
              <w:bottom w:val="single" w:sz="4" w:space="0" w:color="auto"/>
              <w:right w:val="single" w:sz="4" w:space="0" w:color="auto"/>
            </w:tcBorders>
            <w:shd w:val="clear" w:color="FFFFFF" w:fill="FFFFFF"/>
            <w:vAlign w:val="center"/>
          </w:tcPr>
          <w:p w:rsidR="006C086B" w:rsidP="006C086B" w14:paraId="5BBFF95A"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项</w:t>
            </w:r>
          </w:p>
        </w:tc>
        <w:tc>
          <w:tcPr>
            <w:tcW w:w="1560" w:type="dxa"/>
            <w:tcBorders>
              <w:top w:val="single" w:sz="4" w:space="0" w:color="auto"/>
              <w:left w:val="nil"/>
              <w:bottom w:val="single" w:sz="4" w:space="0" w:color="auto"/>
              <w:right w:val="single" w:sz="4" w:space="0" w:color="auto"/>
            </w:tcBorders>
            <w:shd w:val="clear" w:color="FFFFFF" w:fill="FFFFFF"/>
            <w:vAlign w:val="center"/>
          </w:tcPr>
          <w:p w:rsidR="006C086B" w:rsidP="006C086B" w14:paraId="6ECDD0ED"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1</w:t>
            </w:r>
          </w:p>
        </w:tc>
        <w:tc>
          <w:tcPr>
            <w:tcW w:w="1739" w:type="dxa"/>
            <w:tcBorders>
              <w:top w:val="single" w:sz="4" w:space="0" w:color="auto"/>
              <w:left w:val="nil"/>
              <w:bottom w:val="single" w:sz="4" w:space="0" w:color="auto"/>
              <w:right w:val="single" w:sz="4" w:space="0" w:color="auto"/>
            </w:tcBorders>
            <w:shd w:val="clear" w:color="FFFFFF" w:fill="FFFFFF"/>
            <w:vAlign w:val="center"/>
          </w:tcPr>
          <w:p w:rsidR="006C086B" w:rsidP="006C086B" w14:paraId="68D50F21" w14:textId="77777777">
            <w:pPr>
              <w:widowControl/>
              <w:jc w:val="center"/>
              <w:rPr>
                <w:rFonts w:asciiTheme="minorEastAsia" w:eastAsiaTheme="minorEastAsia" w:hAnsiTheme="minorEastAsia" w:cs="宋体" w:hint="eastAsia"/>
                <w:kern w:val="0"/>
                <w:szCs w:val="21"/>
              </w:rPr>
            </w:pPr>
            <w:r>
              <w:rPr>
                <w:rFonts w:asciiTheme="minorEastAsia" w:eastAsiaTheme="minorEastAsia" w:hAnsiTheme="minorEastAsia" w:cs="宋体"/>
                <w:kern w:val="0"/>
                <w:szCs w:val="21"/>
              </w:rPr>
              <w:t>根据现场实际使用需求定制</w:t>
            </w:r>
          </w:p>
        </w:tc>
      </w:tr>
    </w:tbl>
    <w:p w:rsidR="00D43338" w14:paraId="629C8B9D" w14:textId="77777777">
      <w:pPr>
        <w:rPr>
          <w:rFonts w:cs="Times New Roman" w:hint="eastAsia"/>
          <w:szCs w:val="21"/>
        </w:rPr>
      </w:pPr>
    </w:p>
    <w:p w:rsidR="00D43338" w14:paraId="2AA4FEE5" w14:textId="77777777">
      <w:pPr>
        <w:ind w:firstLine="420" w:firstLineChars="200"/>
        <w:rPr>
          <w:rFonts w:cs="Times New Roman" w:hint="eastAsia"/>
          <w:szCs w:val="21"/>
        </w:rPr>
      </w:pPr>
      <w:r>
        <w:rPr>
          <w:rFonts w:cs="Times New Roman" w:hint="eastAsia"/>
          <w:szCs w:val="21"/>
        </w:rPr>
        <w:t>三、技术性能指标</w:t>
      </w:r>
    </w:p>
    <w:tbl>
      <w:tblPr>
        <w:tblStyle w:val="TableNormal"/>
        <w:tblW w:w="0" w:type="auto"/>
        <w:tblInd w:w="108" w:type="dxa"/>
        <w:tblLook w:val="04A0"/>
      </w:tblPr>
      <w:tblGrid>
        <w:gridCol w:w="709"/>
        <w:gridCol w:w="1134"/>
        <w:gridCol w:w="5387"/>
        <w:gridCol w:w="992"/>
      </w:tblGrid>
      <w:tr w14:paraId="0C07EAA6"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rsidR="00D43338" w14:paraId="16D37082" w14:textId="77777777">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hint="eastAsia"/>
                <w:b/>
                <w:bCs/>
                <w:color w:val="000000"/>
                <w:kern w:val="0"/>
                <w:szCs w:val="21"/>
              </w:rPr>
              <w:t>序号</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D43338" w14:paraId="488FF27C" w14:textId="77777777">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hint="eastAsia"/>
                <w:b/>
                <w:bCs/>
                <w:color w:val="000000"/>
                <w:kern w:val="0"/>
                <w:szCs w:val="21"/>
              </w:rPr>
              <w:t>设备名称</w:t>
            </w:r>
          </w:p>
        </w:tc>
        <w:tc>
          <w:tcPr>
            <w:tcW w:w="5387" w:type="dxa"/>
            <w:tcBorders>
              <w:top w:val="single" w:sz="4" w:space="0" w:color="auto"/>
              <w:left w:val="nil"/>
              <w:bottom w:val="single" w:sz="4" w:space="0" w:color="auto"/>
              <w:right w:val="single" w:sz="4" w:space="0" w:color="auto"/>
            </w:tcBorders>
            <w:shd w:val="clear" w:color="000000" w:fill="FFFFFF"/>
            <w:vAlign w:val="center"/>
          </w:tcPr>
          <w:p w:rsidR="00D43338" w14:paraId="55564EEB" w14:textId="77777777">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hint="eastAsia"/>
                <w:b/>
                <w:bCs/>
                <w:color w:val="000000"/>
                <w:kern w:val="0"/>
                <w:szCs w:val="21"/>
              </w:rPr>
              <w:t>指标要求</w:t>
            </w:r>
          </w:p>
        </w:tc>
        <w:tc>
          <w:tcPr>
            <w:tcW w:w="992" w:type="dxa"/>
            <w:tcBorders>
              <w:top w:val="single" w:sz="4" w:space="0" w:color="auto"/>
              <w:left w:val="nil"/>
              <w:bottom w:val="single" w:sz="4" w:space="0" w:color="auto"/>
              <w:right w:val="single" w:sz="4" w:space="0" w:color="auto"/>
            </w:tcBorders>
            <w:shd w:val="clear" w:color="000000" w:fill="FFFFFF"/>
            <w:vAlign w:val="center"/>
          </w:tcPr>
          <w:p w:rsidR="00D43338" w14:paraId="6B1E7F56" w14:textId="77777777">
            <w:pPr>
              <w:widowControl/>
              <w:jc w:val="center"/>
              <w:rPr>
                <w:rFonts w:asciiTheme="minorEastAsia" w:eastAsiaTheme="minorEastAsia" w:hAnsiTheme="minorEastAsia" w:cs="宋体" w:hint="eastAsia"/>
                <w:b/>
                <w:bCs/>
                <w:color w:val="000000"/>
                <w:kern w:val="0"/>
                <w:szCs w:val="21"/>
              </w:rPr>
            </w:pPr>
            <w:r>
              <w:rPr>
                <w:rFonts w:asciiTheme="minorEastAsia" w:eastAsiaTheme="minorEastAsia" w:hAnsiTheme="minorEastAsia" w:cs="宋体" w:hint="eastAsia"/>
                <w:b/>
                <w:bCs/>
                <w:color w:val="000000"/>
                <w:kern w:val="0"/>
                <w:szCs w:val="21"/>
              </w:rPr>
              <w:t>备注</w:t>
            </w:r>
          </w:p>
        </w:tc>
      </w:tr>
      <w:tr w14:paraId="6766E878" w14:textId="77777777">
        <w:tblPrEx>
          <w:tblW w:w="0" w:type="auto"/>
          <w:tblInd w:w="108" w:type="dxa"/>
          <w:tblLook w:val="04A0"/>
        </w:tblPrEx>
        <w:trPr>
          <w:trHeight w:val="699"/>
        </w:trPr>
        <w:tc>
          <w:tcPr>
            <w:tcW w:w="709" w:type="dxa"/>
            <w:tcBorders>
              <w:top w:val="nil"/>
              <w:left w:val="single" w:sz="4" w:space="0" w:color="auto"/>
              <w:bottom w:val="single" w:sz="4" w:space="0" w:color="auto"/>
              <w:right w:val="single" w:sz="4" w:space="0" w:color="auto"/>
            </w:tcBorders>
            <w:noWrap/>
            <w:vAlign w:val="center"/>
          </w:tcPr>
          <w:p w:rsidR="005B3E10" w:rsidP="005B3E10" w14:paraId="26C1A511"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w:t>
            </w:r>
          </w:p>
        </w:tc>
        <w:tc>
          <w:tcPr>
            <w:tcW w:w="1134" w:type="dxa"/>
            <w:tcBorders>
              <w:top w:val="nil"/>
              <w:left w:val="nil"/>
              <w:bottom w:val="single" w:sz="4" w:space="0" w:color="auto"/>
              <w:right w:val="single" w:sz="4" w:space="0" w:color="auto"/>
            </w:tcBorders>
            <w:vAlign w:val="center"/>
          </w:tcPr>
          <w:p w:rsidR="005B3E10" w:rsidP="005B3E10" w14:paraId="6DE650F1" w14:textId="404869C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多画面展示单元</w:t>
            </w:r>
          </w:p>
        </w:tc>
        <w:tc>
          <w:tcPr>
            <w:tcW w:w="5387" w:type="dxa"/>
            <w:tcBorders>
              <w:top w:val="nil"/>
              <w:left w:val="nil"/>
              <w:bottom w:val="single" w:sz="4" w:space="0" w:color="auto"/>
              <w:right w:val="single" w:sz="4" w:space="0" w:color="auto"/>
            </w:tcBorders>
          </w:tcPr>
          <w:p w:rsidR="005B3E10" w:rsidP="005B3E10" w14:paraId="37BC309A" w14:textId="37D16FCA">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color w:val="000000"/>
                <w:kern w:val="0"/>
                <w:szCs w:val="21"/>
              </w:rPr>
              <w:t>1.</w:t>
            </w:r>
            <w:r>
              <w:rPr>
                <w:rFonts w:asciiTheme="minorEastAsia" w:eastAsiaTheme="minorEastAsia" w:hAnsiTheme="minorEastAsia" w:cs="宋体" w:hint="eastAsia"/>
                <w:color w:val="000000"/>
                <w:kern w:val="0"/>
                <w:szCs w:val="21"/>
              </w:rPr>
              <w:t>尺寸要求</w:t>
            </w:r>
            <w:r>
              <w:rPr>
                <w:rFonts w:asciiTheme="minorEastAsia" w:eastAsiaTheme="minorEastAsia" w:hAnsiTheme="minorEastAsia" w:cs="宋体" w:hint="eastAsia"/>
                <w:kern w:val="0"/>
                <w:szCs w:val="21"/>
              </w:rPr>
              <w:t>≥宽</w:t>
            </w:r>
            <w:r>
              <w:rPr>
                <w:rFonts w:asciiTheme="minorEastAsia" w:eastAsiaTheme="minorEastAsia" w:hAnsiTheme="minorEastAsia" w:cs="宋体" w:hint="eastAsia"/>
                <w:color w:val="000000"/>
                <w:kern w:val="0"/>
                <w:szCs w:val="21"/>
              </w:rPr>
              <w:t>3.6m 高 2.025m，整屏分辨率</w:t>
            </w:r>
            <w:r>
              <w:rPr>
                <w:rFonts w:asciiTheme="minorEastAsia" w:eastAsiaTheme="minorEastAsia" w:hAnsiTheme="minorEastAsia" w:cs="宋体" w:hint="eastAsia"/>
                <w:kern w:val="0"/>
                <w:szCs w:val="21"/>
              </w:rPr>
              <w:t>≥</w:t>
            </w:r>
            <w:r>
              <w:rPr>
                <w:rFonts w:asciiTheme="minorEastAsia" w:eastAsiaTheme="minorEastAsia" w:hAnsiTheme="minorEastAsia" w:cs="宋体" w:hint="eastAsia"/>
                <w:color w:val="000000"/>
                <w:kern w:val="0"/>
                <w:szCs w:val="21"/>
              </w:rPr>
              <w:t>2880 X 1620点</w:t>
            </w:r>
            <w:r>
              <w:rPr>
                <w:rFonts w:asciiTheme="minorEastAsia" w:eastAsiaTheme="minorEastAsia" w:hAnsiTheme="minorEastAsia" w:cs="宋体"/>
                <w:color w:val="000000"/>
                <w:kern w:val="0"/>
                <w:szCs w:val="21"/>
              </w:rPr>
              <w:t>,</w:t>
            </w:r>
            <w:r>
              <w:rPr>
                <w:rFonts w:asciiTheme="minorEastAsia" w:eastAsiaTheme="minorEastAsia" w:hAnsiTheme="minorEastAsia" w:cs="宋体"/>
                <w:kern w:val="0"/>
                <w:szCs w:val="21"/>
              </w:rPr>
              <w:t>显示屏像素间距≤</w:t>
            </w:r>
            <w:r>
              <w:rPr>
                <w:rFonts w:asciiTheme="minorEastAsia" w:eastAsiaTheme="minorEastAsia" w:hAnsiTheme="minorEastAsia" w:cs="宋体" w:hint="eastAsia"/>
                <w:kern w:val="0"/>
                <w:szCs w:val="21"/>
              </w:rPr>
              <w:t>1</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25</w:t>
            </w:r>
            <w:r>
              <w:rPr>
                <w:rFonts w:asciiTheme="minorEastAsia" w:eastAsiaTheme="minorEastAsia" w:hAnsiTheme="minorEastAsia" w:cs="宋体"/>
                <w:kern w:val="0"/>
                <w:szCs w:val="21"/>
              </w:rPr>
              <w:t>mm</w:t>
            </w:r>
            <w:r>
              <w:rPr>
                <w:rFonts w:asciiTheme="minorEastAsia" w:eastAsiaTheme="minorEastAsia" w:hAnsiTheme="minorEastAsia" w:cs="宋体" w:hint="eastAsia"/>
                <w:kern w:val="0"/>
                <w:szCs w:val="21"/>
              </w:rPr>
              <w:t>；</w:t>
            </w:r>
            <w:r>
              <w:rPr>
                <w:rFonts w:asciiTheme="minorEastAsia" w:eastAsiaTheme="minorEastAsia" w:hAnsiTheme="minorEastAsia" w:cs="宋体" w:hint="eastAsia"/>
                <w:color w:val="000000"/>
                <w:kern w:val="0"/>
                <w:szCs w:val="21"/>
              </w:rPr>
              <w:br/>
            </w:r>
            <w:r>
              <w:rPr>
                <w:rFonts w:asciiTheme="minorEastAsia" w:eastAsiaTheme="minorEastAsia" w:hAnsiTheme="minorEastAsia" w:cs="宋体"/>
                <w:kern w:val="0"/>
                <w:szCs w:val="21"/>
              </w:rPr>
              <w:t>2.</w:t>
            </w:r>
            <w:r>
              <w:rPr>
                <w:rFonts w:asciiTheme="minorEastAsia" w:eastAsiaTheme="minorEastAsia" w:hAnsiTheme="minorEastAsia" w:cs="宋体" w:hint="eastAsia"/>
                <w:kern w:val="0"/>
                <w:szCs w:val="21"/>
              </w:rPr>
              <w:t>采用</w:t>
            </w:r>
            <w:r>
              <w:rPr>
                <w:rFonts w:asciiTheme="minorEastAsia" w:eastAsiaTheme="minorEastAsia" w:hAnsiTheme="minorEastAsia" w:cs="宋体"/>
                <w:kern w:val="0"/>
                <w:szCs w:val="21"/>
              </w:rPr>
              <w:t>全倒装集成三合一封装</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像素点包含红、绿、蓝三颗发光芯片；</w:t>
            </w:r>
          </w:p>
          <w:p w:rsidR="005B3E10" w:rsidP="005B3E10" w14:paraId="49A151F2" w14:textId="77777777">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3.</w:t>
            </w:r>
            <w:r>
              <w:rPr>
                <w:rFonts w:asciiTheme="minorEastAsia" w:eastAsiaTheme="minorEastAsia" w:hAnsiTheme="minorEastAsia" w:cs="宋体"/>
                <w:kern w:val="0"/>
                <w:szCs w:val="21"/>
              </w:rPr>
              <w:t>箱体与后壳为压铸铝材质箱体，整体压铸，一次成型，箱体厚度≤</w:t>
            </w:r>
            <w:r>
              <w:rPr>
                <w:rFonts w:asciiTheme="minorEastAsia" w:eastAsiaTheme="minorEastAsia" w:hAnsiTheme="minorEastAsia" w:cs="宋体" w:hint="eastAsia"/>
                <w:kern w:val="0"/>
                <w:szCs w:val="21"/>
              </w:rPr>
              <w:t>40</w:t>
            </w:r>
            <w:r>
              <w:rPr>
                <w:rFonts w:asciiTheme="minorEastAsia" w:eastAsiaTheme="minorEastAsia" w:hAnsiTheme="minorEastAsia" w:cs="宋体"/>
                <w:kern w:val="0"/>
                <w:szCs w:val="21"/>
              </w:rPr>
              <w:t>mm，箱体比例：16:9完整箱体</w:t>
            </w:r>
            <w:r>
              <w:rPr>
                <w:rFonts w:asciiTheme="minorEastAsia" w:eastAsiaTheme="minorEastAsia" w:hAnsiTheme="minorEastAsia" w:cs="宋体" w:hint="eastAsia"/>
                <w:kern w:val="0"/>
                <w:szCs w:val="21"/>
              </w:rPr>
              <w:t>；</w:t>
            </w:r>
          </w:p>
          <w:p w:rsidR="005B3E10" w:rsidP="005B3E10" w14:paraId="4CD18E20" w14:textId="6C0DF6A7">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4.单元包含</w:t>
            </w:r>
            <w:r>
              <w:rPr>
                <w:rFonts w:asciiTheme="minorEastAsia" w:eastAsiaTheme="minorEastAsia" w:hAnsiTheme="minorEastAsia" w:cs="宋体"/>
                <w:kern w:val="0"/>
                <w:szCs w:val="21"/>
              </w:rPr>
              <w:t>电源、模组、接收卡</w:t>
            </w:r>
            <w:r>
              <w:rPr>
                <w:rFonts w:asciiTheme="minorEastAsia" w:eastAsiaTheme="minorEastAsia" w:hAnsiTheme="minorEastAsia" w:cs="宋体" w:hint="eastAsia"/>
                <w:kern w:val="0"/>
                <w:szCs w:val="21"/>
              </w:rPr>
              <w:t>及配套连接线，</w:t>
            </w:r>
            <w:r>
              <w:rPr>
                <w:rFonts w:asciiTheme="minorEastAsia" w:eastAsiaTheme="minorEastAsia" w:hAnsiTheme="minorEastAsia" w:cs="宋体"/>
                <w:kern w:val="0"/>
                <w:szCs w:val="21"/>
              </w:rPr>
              <w:t>支持热插拔</w:t>
            </w:r>
            <w:r>
              <w:rPr>
                <w:rFonts w:asciiTheme="minorEastAsia" w:eastAsiaTheme="minorEastAsia" w:hAnsiTheme="minorEastAsia" w:cs="宋体" w:hint="eastAsia"/>
                <w:kern w:val="0"/>
                <w:szCs w:val="21"/>
              </w:rPr>
              <w:t>，</w:t>
            </w:r>
            <w:r>
              <w:rPr>
                <w:rFonts w:asciiTheme="minorEastAsia" w:eastAsiaTheme="minorEastAsia" w:hAnsiTheme="minorEastAsia" w:cs="宋体"/>
                <w:kern w:val="0"/>
                <w:szCs w:val="21"/>
              </w:rPr>
              <w:t>支持带电维护；</w:t>
            </w:r>
          </w:p>
          <w:p w:rsidR="005B3E10" w:rsidP="005B3E10" w14:paraId="1E4639F8" w14:textId="2F23E2E9">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5.屏幕具备低温运行的特点</w:t>
            </w:r>
            <w:r>
              <w:rPr>
                <w:rFonts w:asciiTheme="minorEastAsia" w:eastAsiaTheme="minorEastAsia" w:hAnsiTheme="minorEastAsia" w:cs="宋体"/>
                <w:kern w:val="0"/>
                <w:szCs w:val="21"/>
              </w:rPr>
              <w:t>；</w:t>
            </w:r>
          </w:p>
          <w:p w:rsidR="005B3E10" w:rsidP="005B3E10" w14:paraId="0828D27F" w14:textId="2CF2B8CE">
            <w:pPr>
              <w:widowControl/>
              <w:jc w:val="left"/>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6.备品备件配置不少于4块原厂同批次模组，不少于2台原厂同批次电源；</w:t>
            </w:r>
          </w:p>
        </w:tc>
        <w:tc>
          <w:tcPr>
            <w:tcW w:w="992" w:type="dxa"/>
            <w:tcBorders>
              <w:top w:val="nil"/>
              <w:left w:val="nil"/>
              <w:bottom w:val="single" w:sz="4" w:space="0" w:color="auto"/>
              <w:right w:val="single" w:sz="4" w:space="0" w:color="auto"/>
            </w:tcBorders>
            <w:noWrap/>
            <w:vAlign w:val="center"/>
          </w:tcPr>
          <w:p w:rsidR="005B3E10" w:rsidP="005B3E10" w14:paraId="212018DF"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　</w:t>
            </w:r>
          </w:p>
        </w:tc>
      </w:tr>
      <w:tr w14:paraId="3A634DB9" w14:textId="77777777">
        <w:tblPrEx>
          <w:tblW w:w="0" w:type="auto"/>
          <w:tblInd w:w="108" w:type="dxa"/>
          <w:tblLook w:val="04A0"/>
        </w:tblPrEx>
        <w:trPr>
          <w:trHeight w:val="522"/>
        </w:trPr>
        <w:tc>
          <w:tcPr>
            <w:tcW w:w="709" w:type="dxa"/>
            <w:tcBorders>
              <w:top w:val="nil"/>
              <w:left w:val="single" w:sz="4" w:space="0" w:color="auto"/>
              <w:bottom w:val="single" w:sz="4" w:space="0" w:color="auto"/>
              <w:right w:val="single" w:sz="4" w:space="0" w:color="auto"/>
            </w:tcBorders>
            <w:noWrap/>
            <w:vAlign w:val="center"/>
          </w:tcPr>
          <w:p w:rsidR="005B3E10" w:rsidP="005B3E10" w14:paraId="71F12C0B"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w:t>
            </w:r>
          </w:p>
        </w:tc>
        <w:tc>
          <w:tcPr>
            <w:tcW w:w="1134" w:type="dxa"/>
            <w:tcBorders>
              <w:top w:val="nil"/>
              <w:left w:val="nil"/>
              <w:bottom w:val="single" w:sz="4" w:space="0" w:color="auto"/>
              <w:right w:val="single" w:sz="4" w:space="0" w:color="auto"/>
            </w:tcBorders>
            <w:noWrap/>
            <w:vAlign w:val="center"/>
          </w:tcPr>
          <w:p w:rsidR="005B3E10" w:rsidP="005B3E10" w14:paraId="4C3383C7" w14:textId="6941E8CC">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液晶电视</w:t>
            </w:r>
          </w:p>
        </w:tc>
        <w:tc>
          <w:tcPr>
            <w:tcW w:w="5387" w:type="dxa"/>
            <w:tcBorders>
              <w:top w:val="nil"/>
              <w:left w:val="nil"/>
              <w:bottom w:val="single" w:sz="4" w:space="0" w:color="auto"/>
              <w:right w:val="single" w:sz="4" w:space="0" w:color="auto"/>
            </w:tcBorders>
            <w:vAlign w:val="center"/>
          </w:tcPr>
          <w:p w:rsidR="005B3E10" w:rsidP="005B3E10" w14:paraId="34579560" w14:textId="4461DB91">
            <w:pPr>
              <w:widowControl/>
              <w:jc w:val="left"/>
              <w:rPr>
                <w:rFonts w:hint="eastAsia"/>
              </w:rPr>
            </w:pPr>
            <w:r>
              <w:rPr>
                <w:rFonts w:asciiTheme="minorEastAsia" w:eastAsiaTheme="minorEastAsia" w:hAnsiTheme="minorEastAsia" w:cs="宋体" w:hint="eastAsia"/>
                <w:color w:val="000000"/>
                <w:kern w:val="0"/>
                <w:szCs w:val="21"/>
              </w:rPr>
              <w:t>1.</w:t>
            </w:r>
            <w:r>
              <w:rPr>
                <w:rFonts w:hint="eastAsia"/>
              </w:rPr>
              <w:t xml:space="preserve"> 屏幕尺寸</w:t>
            </w:r>
            <w:r>
              <w:rPr>
                <w:rFonts w:asciiTheme="minorEastAsia" w:eastAsiaTheme="minorEastAsia" w:hAnsiTheme="minorEastAsia" w:cs="宋体"/>
                <w:kern w:val="0"/>
                <w:szCs w:val="21"/>
              </w:rPr>
              <w:t>≥</w:t>
            </w:r>
            <w:r>
              <w:rPr>
                <w:rFonts w:asciiTheme="minorEastAsia" w:eastAsiaTheme="minorEastAsia" w:hAnsiTheme="minorEastAsia" w:cs="宋体" w:hint="eastAsia"/>
                <w:kern w:val="0"/>
                <w:szCs w:val="21"/>
              </w:rPr>
              <w:t>55寸</w:t>
            </w:r>
          </w:p>
          <w:p w:rsidR="005B3E10" w:rsidP="005B3E10" w14:paraId="68827E2D" w14:textId="228B925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w:t>
            </w:r>
            <w:r>
              <w:rPr>
                <w:rFonts w:asciiTheme="minorEastAsia" w:eastAsiaTheme="minorEastAsia" w:hAnsiTheme="minorEastAsia" w:cs="宋体"/>
                <w:color w:val="000000"/>
                <w:kern w:val="0"/>
                <w:szCs w:val="21"/>
              </w:rPr>
              <w:t>分辨率</w:t>
            </w:r>
            <w:bookmarkStart w:id="58" w:name="OLE_LINK6"/>
            <w:r>
              <w:rPr>
                <w:rFonts w:asciiTheme="minorEastAsia" w:eastAsiaTheme="minorEastAsia" w:hAnsiTheme="minorEastAsia" w:cs="宋体"/>
                <w:kern w:val="0"/>
                <w:szCs w:val="21"/>
              </w:rPr>
              <w:t>≥</w:t>
            </w:r>
            <w:bookmarkEnd w:id="58"/>
            <w:r w:rsidRPr="005B3E10">
              <w:rPr>
                <w:rFonts w:asciiTheme="minorEastAsia" w:eastAsiaTheme="minorEastAsia" w:hAnsiTheme="minorEastAsia" w:cs="宋体"/>
                <w:color w:val="000000"/>
                <w:kern w:val="0"/>
                <w:szCs w:val="21"/>
              </w:rPr>
              <w:t>超高清4K</w:t>
            </w:r>
            <w:r>
              <w:rPr>
                <w:rFonts w:asciiTheme="minorEastAsia" w:eastAsiaTheme="minorEastAsia" w:hAnsiTheme="minorEastAsia" w:cs="宋体" w:hint="eastAsia"/>
                <w:color w:val="000000"/>
                <w:kern w:val="0"/>
                <w:szCs w:val="21"/>
              </w:rPr>
              <w:t>，</w:t>
            </w:r>
            <w:r w:rsidRPr="005B3E10">
              <w:rPr>
                <w:rFonts w:asciiTheme="minorEastAsia" w:eastAsiaTheme="minorEastAsia" w:hAnsiTheme="minorEastAsia" w:cs="宋体"/>
                <w:kern w:val="0"/>
                <w:szCs w:val="21"/>
              </w:rPr>
              <w:t>144Hz高刷</w:t>
            </w:r>
            <w:r w:rsidRPr="005B3E10">
              <w:rPr>
                <w:rFonts w:asciiTheme="minorEastAsia" w:eastAsiaTheme="minorEastAsia" w:hAnsiTheme="minorEastAsia" w:cs="宋体" w:hint="eastAsia"/>
                <w:kern w:val="0"/>
                <w:szCs w:val="21"/>
              </w:rPr>
              <w:t xml:space="preserve">；  </w:t>
            </w:r>
            <w:r>
              <w:rPr>
                <w:rFonts w:asciiTheme="minorEastAsia" w:eastAsiaTheme="minorEastAsia" w:hAnsiTheme="minorEastAsia" w:cs="宋体" w:hint="eastAsia"/>
                <w:color w:val="000000"/>
                <w:kern w:val="0"/>
                <w:szCs w:val="21"/>
              </w:rPr>
              <w:t xml:space="preserve">                                                         </w:t>
            </w:r>
          </w:p>
          <w:p w:rsidR="005B3E10" w:rsidP="005B3E10" w14:paraId="712F7629" w14:textId="6841383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3.包含可伸缩壁挂架；</w:t>
            </w:r>
          </w:p>
        </w:tc>
        <w:tc>
          <w:tcPr>
            <w:tcW w:w="992" w:type="dxa"/>
            <w:tcBorders>
              <w:top w:val="nil"/>
              <w:left w:val="nil"/>
              <w:bottom w:val="single" w:sz="4" w:space="0" w:color="auto"/>
              <w:right w:val="single" w:sz="4" w:space="0" w:color="auto"/>
            </w:tcBorders>
            <w:noWrap/>
            <w:vAlign w:val="center"/>
          </w:tcPr>
          <w:p w:rsidR="005B3E10" w:rsidP="005B3E10" w14:paraId="44D4FFBA"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　</w:t>
            </w:r>
          </w:p>
        </w:tc>
      </w:tr>
      <w:tr w14:paraId="0D46403B" w14:textId="77777777">
        <w:tblPrEx>
          <w:tblW w:w="0" w:type="auto"/>
          <w:tblInd w:w="108" w:type="dxa"/>
          <w:tblLook w:val="04A0"/>
        </w:tblPrEx>
        <w:trPr>
          <w:trHeight w:val="522"/>
        </w:trPr>
        <w:tc>
          <w:tcPr>
            <w:tcW w:w="709" w:type="dxa"/>
            <w:tcBorders>
              <w:top w:val="nil"/>
              <w:left w:val="single" w:sz="4" w:space="0" w:color="auto"/>
              <w:bottom w:val="single" w:sz="4" w:space="0" w:color="auto"/>
              <w:right w:val="single" w:sz="4" w:space="0" w:color="auto"/>
            </w:tcBorders>
            <w:noWrap/>
            <w:vAlign w:val="center"/>
          </w:tcPr>
          <w:p w:rsidR="005B3E10" w:rsidP="005B3E10" w14:paraId="0EA9932B"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w:t>
            </w:r>
          </w:p>
        </w:tc>
        <w:tc>
          <w:tcPr>
            <w:tcW w:w="1134" w:type="dxa"/>
            <w:tcBorders>
              <w:top w:val="nil"/>
              <w:left w:val="nil"/>
              <w:bottom w:val="single" w:sz="4" w:space="0" w:color="auto"/>
              <w:right w:val="single" w:sz="4" w:space="0" w:color="auto"/>
            </w:tcBorders>
            <w:noWrap/>
            <w:vAlign w:val="center"/>
          </w:tcPr>
          <w:p w:rsidR="005B3E10" w:rsidP="005B3E10" w14:paraId="1A7F8DBF" w14:textId="537E04D1">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钢结构及装饰</w:t>
            </w:r>
          </w:p>
        </w:tc>
        <w:tc>
          <w:tcPr>
            <w:tcW w:w="5387" w:type="dxa"/>
            <w:tcBorders>
              <w:top w:val="nil"/>
              <w:left w:val="nil"/>
              <w:bottom w:val="single" w:sz="4" w:space="0" w:color="auto"/>
              <w:right w:val="single" w:sz="4" w:space="0" w:color="auto"/>
            </w:tcBorders>
            <w:vAlign w:val="center"/>
          </w:tcPr>
          <w:p w:rsidR="005B3E10" w:rsidP="005B3E10" w14:paraId="2A6DA9E9"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1.具体尺寸根据现场实际使用需求定制；</w:t>
            </w:r>
          </w:p>
          <w:p w:rsidR="005B3E10" w:rsidP="005B3E10" w14:paraId="4C1C1B19"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w:t>
            </w:r>
            <w:r>
              <w:rPr>
                <w:rFonts w:cs="宋体" w:hint="eastAsia"/>
                <w:color w:val="000000"/>
                <w:kern w:val="0"/>
                <w:szCs w:val="21"/>
              </w:rPr>
              <w:t>结构材质采用金属方钢及黑钛</w:t>
            </w:r>
            <w:r>
              <w:rPr>
                <w:rFonts w:cs="宋体"/>
                <w:color w:val="000000"/>
                <w:kern w:val="0"/>
                <w:szCs w:val="21"/>
              </w:rPr>
              <w:t>不锈钢金属拉丝</w:t>
            </w:r>
            <w:r>
              <w:rPr>
                <w:rFonts w:cs="宋体" w:hint="eastAsia"/>
                <w:color w:val="000000"/>
                <w:kern w:val="0"/>
                <w:szCs w:val="21"/>
              </w:rPr>
              <w:t>材质</w:t>
            </w:r>
            <w:r>
              <w:rPr>
                <w:rFonts w:cs="宋体"/>
                <w:color w:val="000000"/>
                <w:kern w:val="0"/>
                <w:szCs w:val="21"/>
              </w:rPr>
              <w:t>定制</w:t>
            </w:r>
            <w:r>
              <w:rPr>
                <w:rFonts w:cs="宋体" w:hint="eastAsia"/>
                <w:color w:val="000000"/>
                <w:kern w:val="0"/>
                <w:szCs w:val="21"/>
              </w:rPr>
              <w:t>；</w:t>
            </w:r>
          </w:p>
        </w:tc>
        <w:tc>
          <w:tcPr>
            <w:tcW w:w="992" w:type="dxa"/>
            <w:tcBorders>
              <w:top w:val="nil"/>
              <w:left w:val="nil"/>
              <w:bottom w:val="single" w:sz="4" w:space="0" w:color="auto"/>
              <w:right w:val="single" w:sz="4" w:space="0" w:color="auto"/>
            </w:tcBorders>
            <w:noWrap/>
            <w:vAlign w:val="center"/>
          </w:tcPr>
          <w:p w:rsidR="005B3E10" w:rsidP="005B3E10" w14:paraId="6D48648C"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　</w:t>
            </w:r>
          </w:p>
        </w:tc>
      </w:tr>
      <w:tr w14:paraId="1DEBFEB7" w14:textId="77777777">
        <w:tblPrEx>
          <w:tblW w:w="0" w:type="auto"/>
          <w:tblInd w:w="108" w:type="dxa"/>
          <w:tblLook w:val="04A0"/>
        </w:tblPrEx>
        <w:trPr>
          <w:trHeight w:val="522"/>
        </w:trPr>
        <w:tc>
          <w:tcPr>
            <w:tcW w:w="709" w:type="dxa"/>
            <w:tcBorders>
              <w:top w:val="nil"/>
              <w:left w:val="single" w:sz="4" w:space="0" w:color="auto"/>
              <w:bottom w:val="single" w:sz="4" w:space="0" w:color="auto"/>
              <w:right w:val="single" w:sz="4" w:space="0" w:color="auto"/>
            </w:tcBorders>
            <w:noWrap/>
            <w:vAlign w:val="center"/>
          </w:tcPr>
          <w:p w:rsidR="005B3E10" w:rsidP="005B3E10" w14:paraId="5B1AC42A"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4</w:t>
            </w:r>
          </w:p>
        </w:tc>
        <w:tc>
          <w:tcPr>
            <w:tcW w:w="1134" w:type="dxa"/>
            <w:tcBorders>
              <w:top w:val="nil"/>
              <w:left w:val="nil"/>
              <w:bottom w:val="single" w:sz="4" w:space="0" w:color="auto"/>
              <w:right w:val="single" w:sz="4" w:space="0" w:color="auto"/>
            </w:tcBorders>
            <w:noWrap/>
            <w:vAlign w:val="center"/>
          </w:tcPr>
          <w:p w:rsidR="005B3E10" w:rsidP="005B3E10" w14:paraId="2CE469F5" w14:textId="1B409698">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地面信息盒</w:t>
            </w:r>
          </w:p>
        </w:tc>
        <w:tc>
          <w:tcPr>
            <w:tcW w:w="5387" w:type="dxa"/>
            <w:tcBorders>
              <w:top w:val="nil"/>
              <w:left w:val="nil"/>
              <w:bottom w:val="single" w:sz="4" w:space="0" w:color="auto"/>
              <w:right w:val="single" w:sz="4" w:space="0" w:color="auto"/>
            </w:tcBorders>
            <w:vAlign w:val="center"/>
          </w:tcPr>
          <w:p w:rsidR="005B3E10" w:rsidP="005B3E10" w14:paraId="51C1A8A8" w14:textId="77777777">
            <w:pPr>
              <w:widowControl/>
              <w:jc w:val="left"/>
              <w:rPr>
                <w:rFonts w:asciiTheme="minorEastAsia" w:eastAsiaTheme="minorEastAsia" w:hAnsiTheme="minorEastAsia" w:cs="宋体" w:hint="eastAsia"/>
                <w:color w:val="000000"/>
                <w:kern w:val="0"/>
                <w:szCs w:val="21"/>
              </w:rPr>
            </w:pPr>
            <w:r>
              <w:rPr>
                <w:rFonts w:cs="宋体" w:hint="eastAsia"/>
                <w:kern w:val="0"/>
                <w:szCs w:val="21"/>
              </w:rPr>
              <w:t>接口配置</w:t>
            </w:r>
            <w:r>
              <w:rPr>
                <w:rFonts w:cs="宋体" w:hint="eastAsia"/>
                <w:color w:val="000000"/>
                <w:kern w:val="0"/>
                <w:szCs w:val="21"/>
              </w:rPr>
              <w:t>1个</w:t>
            </w:r>
            <w:r>
              <w:rPr>
                <w:rFonts w:cs="宋体" w:hint="eastAsia"/>
                <w:kern w:val="0"/>
                <w:szCs w:val="21"/>
              </w:rPr>
              <w:t>HDMI接口、2个网络、1个音频接口*1个电源接口；</w:t>
            </w:r>
          </w:p>
        </w:tc>
        <w:tc>
          <w:tcPr>
            <w:tcW w:w="992" w:type="dxa"/>
            <w:tcBorders>
              <w:top w:val="nil"/>
              <w:left w:val="nil"/>
              <w:bottom w:val="single" w:sz="4" w:space="0" w:color="auto"/>
              <w:right w:val="single" w:sz="4" w:space="0" w:color="auto"/>
            </w:tcBorders>
            <w:noWrap/>
            <w:vAlign w:val="center"/>
          </w:tcPr>
          <w:p w:rsidR="005B3E10" w:rsidP="005B3E10" w14:paraId="0D7007E8"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　</w:t>
            </w:r>
          </w:p>
        </w:tc>
      </w:tr>
      <w:tr w14:paraId="700952CB" w14:textId="77777777">
        <w:tblPrEx>
          <w:tblW w:w="0" w:type="auto"/>
          <w:tblInd w:w="108" w:type="dxa"/>
          <w:tblLook w:val="04A0"/>
        </w:tblPrEx>
        <w:trPr>
          <w:trHeight w:val="891"/>
        </w:trPr>
        <w:tc>
          <w:tcPr>
            <w:tcW w:w="709" w:type="dxa"/>
            <w:tcBorders>
              <w:top w:val="nil"/>
              <w:left w:val="single" w:sz="4" w:space="0" w:color="auto"/>
              <w:bottom w:val="single" w:sz="4" w:space="0" w:color="auto"/>
              <w:right w:val="single" w:sz="4" w:space="0" w:color="auto"/>
            </w:tcBorders>
            <w:noWrap/>
            <w:vAlign w:val="center"/>
          </w:tcPr>
          <w:p w:rsidR="005B3E10" w:rsidP="005B3E10" w14:paraId="01976523"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5</w:t>
            </w:r>
          </w:p>
        </w:tc>
        <w:tc>
          <w:tcPr>
            <w:tcW w:w="1134" w:type="dxa"/>
            <w:tcBorders>
              <w:top w:val="nil"/>
              <w:left w:val="nil"/>
              <w:bottom w:val="single" w:sz="4" w:space="0" w:color="auto"/>
              <w:right w:val="single" w:sz="4" w:space="0" w:color="auto"/>
            </w:tcBorders>
            <w:noWrap/>
            <w:vAlign w:val="center"/>
          </w:tcPr>
          <w:p w:rsidR="005B3E10" w:rsidP="005B3E10" w14:paraId="280F9B1A" w14:textId="3B01E62C">
            <w:pPr>
              <w:widowControl/>
              <w:jc w:val="center"/>
              <w:rPr>
                <w:rFonts w:asciiTheme="minorEastAsia" w:eastAsiaTheme="minorEastAsia" w:hAnsiTheme="minorEastAsia" w:cs="宋体" w:hint="eastAsia"/>
                <w:color w:val="000000"/>
                <w:kern w:val="0"/>
                <w:szCs w:val="21"/>
              </w:rPr>
            </w:pPr>
            <w:r w:rsidRPr="00796947">
              <w:rPr>
                <w:rFonts w:asciiTheme="minorEastAsia" w:eastAsiaTheme="minorEastAsia" w:hAnsiTheme="minorEastAsia" w:cs="宋体"/>
                <w:kern w:val="0"/>
                <w:szCs w:val="21"/>
              </w:rPr>
              <w:t>信号投屏器</w:t>
            </w:r>
          </w:p>
        </w:tc>
        <w:tc>
          <w:tcPr>
            <w:tcW w:w="5387" w:type="dxa"/>
            <w:tcBorders>
              <w:top w:val="nil"/>
              <w:left w:val="nil"/>
              <w:bottom w:val="single" w:sz="4" w:space="0" w:color="auto"/>
              <w:right w:val="single" w:sz="4" w:space="0" w:color="auto"/>
            </w:tcBorders>
            <w:vAlign w:val="center"/>
          </w:tcPr>
          <w:p w:rsidR="005B3E10" w:rsidP="005B3E10" w14:paraId="79BDEE70" w14:textId="77777777">
            <w:pPr>
              <w:rPr>
                <w:rFonts w:cs="宋体" w:hint="eastAsia"/>
                <w:kern w:val="0"/>
                <w:szCs w:val="21"/>
              </w:rPr>
            </w:pPr>
            <w:r>
              <w:rPr>
                <w:rFonts w:cs="宋体" w:hint="eastAsia"/>
                <w:kern w:val="0"/>
                <w:szCs w:val="21"/>
              </w:rPr>
              <w:t>1.视频</w:t>
            </w:r>
            <w:r>
              <w:rPr>
                <w:rFonts w:cs="宋体"/>
                <w:kern w:val="0"/>
                <w:szCs w:val="21"/>
              </w:rPr>
              <w:t>输出分辨率最大</w:t>
            </w:r>
            <w:r>
              <w:rPr>
                <w:rFonts w:cs="宋体" w:hint="eastAsia"/>
                <w:kern w:val="0"/>
                <w:szCs w:val="21"/>
              </w:rPr>
              <w:t>支持</w:t>
            </w:r>
            <w:r>
              <w:rPr>
                <w:rFonts w:cs="宋体"/>
                <w:kern w:val="0"/>
                <w:szCs w:val="21"/>
              </w:rPr>
              <w:t>4</w:t>
            </w:r>
            <w:r>
              <w:rPr>
                <w:rFonts w:cs="宋体" w:hint="eastAsia"/>
                <w:kern w:val="0"/>
                <w:szCs w:val="21"/>
              </w:rPr>
              <w:t>096x2160P</w:t>
            </w:r>
            <w:r>
              <w:rPr>
                <w:rFonts w:cs="宋体"/>
                <w:kern w:val="0"/>
                <w:szCs w:val="21"/>
              </w:rPr>
              <w:t>60</w:t>
            </w:r>
            <w:r>
              <w:rPr>
                <w:rFonts w:cs="宋体" w:hint="eastAsia"/>
                <w:kern w:val="0"/>
                <w:szCs w:val="21"/>
              </w:rPr>
              <w:t>；</w:t>
            </w:r>
          </w:p>
          <w:p w:rsidR="005B3E10" w:rsidP="005B3E10" w14:paraId="06713AA9" w14:textId="38D1F067">
            <w:pPr>
              <w:rPr>
                <w:rFonts w:cs="宋体" w:hint="eastAsia"/>
                <w:kern w:val="0"/>
                <w:szCs w:val="21"/>
              </w:rPr>
            </w:pPr>
            <w:r>
              <w:rPr>
                <w:rFonts w:cs="宋体" w:hint="eastAsia"/>
                <w:kern w:val="0"/>
                <w:szCs w:val="21"/>
              </w:rPr>
              <w:t>2.</w:t>
            </w:r>
            <w:r>
              <w:rPr>
                <w:rFonts w:cs="宋体"/>
                <w:kern w:val="0"/>
                <w:szCs w:val="21"/>
              </w:rPr>
              <w:t>支持Windows 7/10/11 32和64位</w:t>
            </w:r>
            <w:r w:rsidR="004947EA">
              <w:rPr>
                <w:rFonts w:cs="宋体" w:hint="eastAsia"/>
                <w:kern w:val="0"/>
                <w:szCs w:val="21"/>
              </w:rPr>
              <w:t>投屏</w:t>
            </w:r>
            <w:r>
              <w:rPr>
                <w:rFonts w:cs="宋体"/>
                <w:kern w:val="0"/>
                <w:szCs w:val="21"/>
              </w:rPr>
              <w:t>；</w:t>
            </w:r>
            <w:r>
              <w:rPr>
                <w:rFonts w:cs="宋体" w:hint="eastAsia"/>
                <w:kern w:val="0"/>
                <w:szCs w:val="21"/>
              </w:rPr>
              <w:t>支持HDMI国产系统</w:t>
            </w:r>
            <w:bookmarkStart w:id="59" w:name="OLE_LINK9"/>
            <w:r>
              <w:rPr>
                <w:rFonts w:cs="宋体" w:hint="eastAsia"/>
                <w:kern w:val="0"/>
                <w:szCs w:val="21"/>
              </w:rPr>
              <w:t>投屏</w:t>
            </w:r>
            <w:bookmarkEnd w:id="59"/>
            <w:r>
              <w:rPr>
                <w:rFonts w:cs="宋体" w:hint="eastAsia"/>
                <w:kern w:val="0"/>
                <w:szCs w:val="21"/>
              </w:rPr>
              <w:t>；</w:t>
            </w:r>
          </w:p>
          <w:p w:rsidR="005B3E10" w:rsidP="005B3E10" w14:paraId="40E419EB" w14:textId="77777777">
            <w:pPr>
              <w:rPr>
                <w:rFonts w:cs="宋体" w:hint="eastAsia"/>
                <w:kern w:val="0"/>
                <w:szCs w:val="21"/>
              </w:rPr>
            </w:pPr>
            <w:r>
              <w:rPr>
                <w:rFonts w:cs="宋体" w:hint="eastAsia"/>
                <w:kern w:val="0"/>
                <w:szCs w:val="21"/>
              </w:rPr>
              <w:t>3.</w:t>
            </w:r>
            <w:r>
              <w:rPr>
                <w:rFonts w:cs="宋体"/>
                <w:kern w:val="0"/>
                <w:szCs w:val="21"/>
              </w:rPr>
              <w:t>支持三种</w:t>
            </w:r>
            <w:r>
              <w:rPr>
                <w:rFonts w:cs="宋体" w:hint="eastAsia"/>
                <w:kern w:val="0"/>
                <w:szCs w:val="21"/>
              </w:rPr>
              <w:t>接口</w:t>
            </w:r>
            <w:r>
              <w:rPr>
                <w:rFonts w:cs="宋体"/>
                <w:kern w:val="0"/>
                <w:szCs w:val="21"/>
              </w:rPr>
              <w:t>发射器：USB发射器、HDMI发射器和TYPEC发射器</w:t>
            </w:r>
            <w:r>
              <w:rPr>
                <w:rFonts w:cs="宋体" w:hint="eastAsia"/>
                <w:kern w:val="0"/>
                <w:szCs w:val="21"/>
              </w:rPr>
              <w:t>；</w:t>
            </w:r>
          </w:p>
          <w:p w:rsidR="005B3E10" w:rsidP="005B3E10" w14:paraId="09C332E0" w14:textId="77777777">
            <w:pPr>
              <w:rPr>
                <w:rFonts w:asciiTheme="minorEastAsia" w:eastAsiaTheme="minorEastAsia" w:hAnsiTheme="minorEastAsia" w:cs="宋体" w:hint="eastAsia"/>
                <w:kern w:val="0"/>
                <w:szCs w:val="21"/>
              </w:rPr>
            </w:pPr>
            <w:r>
              <w:rPr>
                <w:rFonts w:asciiTheme="minorEastAsia" w:eastAsiaTheme="minorEastAsia" w:hAnsiTheme="minorEastAsia" w:cs="宋体" w:hint="eastAsia"/>
                <w:kern w:val="0"/>
                <w:szCs w:val="21"/>
              </w:rPr>
              <w:t>4.</w:t>
            </w:r>
            <w:r>
              <w:rPr>
                <w:rFonts w:asciiTheme="minorEastAsia" w:eastAsiaTheme="minorEastAsia" w:hAnsiTheme="minorEastAsia" w:cs="Arial"/>
                <w:color w:val="000000" w:themeColor="text1"/>
              </w:rPr>
              <w:t>硬件</w:t>
            </w:r>
            <w:r>
              <w:rPr>
                <w:rFonts w:asciiTheme="minorEastAsia" w:eastAsiaTheme="minorEastAsia" w:hAnsiTheme="minorEastAsia" w:cs="Arial" w:hint="eastAsia"/>
                <w:color w:val="000000" w:themeColor="text1"/>
              </w:rPr>
              <w:t>接口配置</w:t>
            </w:r>
            <w:r>
              <w:rPr>
                <w:rFonts w:asciiTheme="minorEastAsia" w:eastAsiaTheme="minorEastAsia" w:hAnsiTheme="minorEastAsia" w:cs="Arial"/>
                <w:color w:val="000000" w:themeColor="text1"/>
              </w:rPr>
              <w:t>1xHDMI2.0输出接口，1</w:t>
            </w:r>
            <w:r>
              <w:rPr>
                <w:rFonts w:asciiTheme="minorEastAsia" w:eastAsiaTheme="minorEastAsia" w:hAnsiTheme="minorEastAsia" w:cs="Arial" w:hint="eastAsia"/>
                <w:color w:val="000000" w:themeColor="text1"/>
              </w:rPr>
              <w:t>x</w:t>
            </w:r>
            <w:r>
              <w:rPr>
                <w:rFonts w:asciiTheme="minorEastAsia" w:eastAsiaTheme="minorEastAsia" w:hAnsiTheme="minorEastAsia" w:cs="Arial"/>
                <w:color w:val="000000" w:themeColor="text1"/>
              </w:rPr>
              <w:t>HDMI1.4输入接口，1x</w:t>
            </w:r>
            <w:r>
              <w:rPr>
                <w:rFonts w:asciiTheme="minorEastAsia" w:eastAsiaTheme="minorEastAsia" w:hAnsiTheme="minorEastAsia" w:cs="Arial" w:hint="eastAsia"/>
                <w:color w:val="000000" w:themeColor="text1"/>
              </w:rPr>
              <w:t>千兆</w:t>
            </w:r>
            <w:r>
              <w:rPr>
                <w:rFonts w:asciiTheme="minorEastAsia" w:eastAsiaTheme="minorEastAsia" w:hAnsiTheme="minorEastAsia" w:cs="Arial"/>
                <w:color w:val="000000" w:themeColor="text1"/>
              </w:rPr>
              <w:t>网络接口，1x3.5mm音频</w:t>
            </w:r>
            <w:r>
              <w:rPr>
                <w:rFonts w:asciiTheme="minorEastAsia" w:eastAsiaTheme="minorEastAsia" w:hAnsiTheme="minorEastAsia" w:cs="Arial" w:hint="eastAsia"/>
                <w:color w:val="000000" w:themeColor="text1"/>
              </w:rPr>
              <w:t>输出</w:t>
            </w:r>
            <w:r>
              <w:rPr>
                <w:rFonts w:asciiTheme="minorEastAsia" w:eastAsiaTheme="minorEastAsia" w:hAnsiTheme="minorEastAsia" w:cs="Arial"/>
                <w:color w:val="000000" w:themeColor="text1"/>
              </w:rPr>
              <w:t>接口</w:t>
            </w:r>
            <w:r>
              <w:rPr>
                <w:rFonts w:asciiTheme="minorEastAsia" w:eastAsiaTheme="minorEastAsia" w:hAnsiTheme="minorEastAsia" w:cs="Arial" w:hint="eastAsia"/>
                <w:color w:val="000000" w:themeColor="text1"/>
              </w:rPr>
              <w:t>等；</w:t>
            </w:r>
          </w:p>
        </w:tc>
        <w:tc>
          <w:tcPr>
            <w:tcW w:w="992" w:type="dxa"/>
            <w:tcBorders>
              <w:top w:val="nil"/>
              <w:left w:val="nil"/>
              <w:bottom w:val="single" w:sz="4" w:space="0" w:color="auto"/>
              <w:right w:val="single" w:sz="4" w:space="0" w:color="auto"/>
            </w:tcBorders>
            <w:noWrap/>
            <w:vAlign w:val="center"/>
          </w:tcPr>
          <w:p w:rsidR="005B3E10" w:rsidP="005B3E10" w14:paraId="2083816F"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　</w:t>
            </w:r>
          </w:p>
        </w:tc>
      </w:tr>
      <w:tr w14:paraId="3B5C1357" w14:textId="77777777">
        <w:tblPrEx>
          <w:tblW w:w="0" w:type="auto"/>
          <w:tblInd w:w="108" w:type="dxa"/>
          <w:tblLook w:val="04A0"/>
        </w:tblPrEx>
        <w:trPr>
          <w:trHeight w:val="522"/>
        </w:trPr>
        <w:tc>
          <w:tcPr>
            <w:tcW w:w="709" w:type="dxa"/>
            <w:tcBorders>
              <w:top w:val="nil"/>
              <w:left w:val="single" w:sz="4" w:space="0" w:color="auto"/>
              <w:bottom w:val="single" w:sz="4" w:space="0" w:color="auto"/>
              <w:right w:val="single" w:sz="4" w:space="0" w:color="auto"/>
            </w:tcBorders>
            <w:noWrap/>
            <w:vAlign w:val="center"/>
          </w:tcPr>
          <w:p w:rsidR="005B3E10" w:rsidP="005B3E10" w14:paraId="30BA1CEC"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6</w:t>
            </w:r>
          </w:p>
        </w:tc>
        <w:tc>
          <w:tcPr>
            <w:tcW w:w="1134" w:type="dxa"/>
            <w:tcBorders>
              <w:top w:val="nil"/>
              <w:left w:val="nil"/>
              <w:bottom w:val="single" w:sz="4" w:space="0" w:color="auto"/>
              <w:right w:val="single" w:sz="4" w:space="0" w:color="auto"/>
            </w:tcBorders>
            <w:noWrap/>
            <w:vAlign w:val="center"/>
          </w:tcPr>
          <w:p w:rsidR="005B3E10" w:rsidP="005B3E10" w14:paraId="6EF46837" w14:textId="26C7506D">
            <w:pPr>
              <w:widowControl/>
              <w:jc w:val="center"/>
              <w:rPr>
                <w:rFonts w:asciiTheme="minorEastAsia" w:eastAsiaTheme="minorEastAsia" w:hAnsiTheme="minorEastAsia" w:cs="宋体" w:hint="eastAsia"/>
                <w:color w:val="000000"/>
                <w:kern w:val="0"/>
                <w:szCs w:val="21"/>
              </w:rPr>
            </w:pPr>
            <w:r>
              <w:rPr>
                <w:rFonts w:asciiTheme="minorEastAsia" w:hAnsiTheme="minorEastAsia" w:cs="宋体" w:hint="eastAsia"/>
                <w:kern w:val="0"/>
                <w:szCs w:val="21"/>
              </w:rPr>
              <w:t>数字交互处理平台</w:t>
            </w:r>
          </w:p>
        </w:tc>
        <w:tc>
          <w:tcPr>
            <w:tcW w:w="5387" w:type="dxa"/>
            <w:tcBorders>
              <w:top w:val="nil"/>
              <w:left w:val="nil"/>
              <w:bottom w:val="single" w:sz="4" w:space="0" w:color="auto"/>
              <w:right w:val="single" w:sz="4" w:space="0" w:color="auto"/>
            </w:tcBorders>
            <w:vAlign w:val="center"/>
          </w:tcPr>
          <w:p w:rsidR="005B3E10" w:rsidP="005B3E10" w14:paraId="314F080F"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1.机箱不大于2U机箱，配置接口不少于12路HDMI输入，12路HDMI输出。支持所有输入信号可视化预监。</w:t>
            </w:r>
          </w:p>
          <w:p w:rsidR="005B3E10" w:rsidP="005B3E10" w14:paraId="3FF4E783"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2.支持音视频场景保存数量，支持一键场景调用，无缝切换。</w:t>
            </w:r>
          </w:p>
          <w:p w:rsidR="005B3E10" w:rsidP="005B3E10" w14:paraId="3162720B"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3.设备支持台标功能，允许用户在源上叠加字符，支持点对点或2倍放大显示，方便用户实时掌握显示信号的来源。</w:t>
            </w:r>
          </w:p>
          <w:p w:rsidR="005B3E10" w:rsidP="005B3E10" w14:paraId="28BDE797"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4.多功能控制卡集设备管控、可视化预监功能、U盘升级、网络/串口控制于一体，无需配置额外板卡，即可支持对所有输入信号画面、大屏实时画面、大屏场景布局进行实时在线监看。</w:t>
            </w:r>
          </w:p>
          <w:p w:rsidR="005B3E10" w:rsidP="005B3E10" w14:paraId="186A4C4C"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5.支持多种窗口操作，包括窗口拼接、开窗、叠加、漫游、切换、缩放、跨屏、拉伸、画中画、全屏模式、多画面分割、多画面同步切换等。</w:t>
            </w:r>
          </w:p>
          <w:p w:rsidR="005B3E10" w:rsidP="005B3E10" w14:paraId="40FDBB2D"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6.单个输出接口可支持16个窗口显示，图像窗口可在输出卡端口间任意漫游且跨输出端口窗口数量不减。</w:t>
            </w:r>
          </w:p>
        </w:tc>
        <w:tc>
          <w:tcPr>
            <w:tcW w:w="992" w:type="dxa"/>
            <w:tcBorders>
              <w:top w:val="nil"/>
              <w:left w:val="nil"/>
              <w:bottom w:val="single" w:sz="4" w:space="0" w:color="auto"/>
              <w:right w:val="single" w:sz="4" w:space="0" w:color="auto"/>
            </w:tcBorders>
            <w:noWrap/>
            <w:vAlign w:val="center"/>
          </w:tcPr>
          <w:p w:rsidR="005B3E10" w:rsidP="005B3E10" w14:paraId="610296B2"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　</w:t>
            </w:r>
          </w:p>
        </w:tc>
      </w:tr>
      <w:tr w14:paraId="1089E76E" w14:textId="77777777">
        <w:tblPrEx>
          <w:tblW w:w="0" w:type="auto"/>
          <w:tblInd w:w="108" w:type="dxa"/>
          <w:tblLook w:val="04A0"/>
        </w:tblPrEx>
        <w:trPr>
          <w:trHeight w:val="56"/>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565EC0ED"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7</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0C1C3984" w14:textId="0D68951A">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智能</w:t>
            </w:r>
            <w:r w:rsidRPr="00005611">
              <w:rPr>
                <w:rFonts w:asciiTheme="minorEastAsia" w:eastAsiaTheme="minorEastAsia" w:hAnsiTheme="minorEastAsia" w:cs="宋体"/>
                <w:kern w:val="0"/>
                <w:szCs w:val="21"/>
              </w:rPr>
              <w:t>配电箱</w:t>
            </w:r>
          </w:p>
        </w:tc>
        <w:tc>
          <w:tcPr>
            <w:tcW w:w="5387" w:type="dxa"/>
            <w:tcBorders>
              <w:top w:val="single" w:sz="4" w:space="0" w:color="auto"/>
              <w:left w:val="nil"/>
              <w:bottom w:val="single" w:sz="4" w:space="0" w:color="auto"/>
              <w:right w:val="single" w:sz="4" w:space="0" w:color="auto"/>
            </w:tcBorders>
            <w:vAlign w:val="center"/>
          </w:tcPr>
          <w:p w:rsidR="005B3E10" w:rsidP="005B3E10" w14:paraId="31D72245" w14:textId="77777777">
            <w:pPr>
              <w:widowControl/>
              <w:jc w:val="left"/>
              <w:rPr>
                <w:rFonts w:cs="宋体" w:hint="eastAsia"/>
                <w:color w:val="000000"/>
                <w:kern w:val="0"/>
                <w:szCs w:val="21"/>
              </w:rPr>
            </w:pPr>
            <w:r>
              <w:rPr>
                <w:rFonts w:cs="宋体" w:hint="eastAsia"/>
                <w:color w:val="000000"/>
                <w:kern w:val="0"/>
                <w:szCs w:val="21"/>
              </w:rPr>
              <w:t>1.支持智能</w:t>
            </w:r>
            <w:r>
              <w:rPr>
                <w:rFonts w:cs="宋体"/>
                <w:color w:val="000000"/>
                <w:kern w:val="0"/>
                <w:szCs w:val="21"/>
              </w:rPr>
              <w:t>PLC控制</w:t>
            </w:r>
            <w:r>
              <w:rPr>
                <w:rFonts w:cs="宋体" w:hint="eastAsia"/>
                <w:color w:val="000000"/>
                <w:kern w:val="0"/>
                <w:szCs w:val="21"/>
              </w:rPr>
              <w:t>；</w:t>
            </w:r>
          </w:p>
          <w:p w:rsidR="005B3E10" w:rsidP="005B3E10" w14:paraId="254A7614" w14:textId="77777777">
            <w:pPr>
              <w:widowControl/>
              <w:jc w:val="left"/>
              <w:rPr>
                <w:rFonts w:cs="宋体" w:hint="eastAsia"/>
                <w:color w:val="000000"/>
                <w:kern w:val="0"/>
                <w:szCs w:val="21"/>
              </w:rPr>
            </w:pPr>
            <w:r>
              <w:rPr>
                <w:rFonts w:cs="宋体"/>
                <w:color w:val="000000"/>
                <w:kern w:val="0"/>
                <w:szCs w:val="21"/>
              </w:rPr>
              <w:t>2.负载能力不小于</w:t>
            </w:r>
            <w:r>
              <w:rPr>
                <w:rFonts w:cs="宋体" w:hint="eastAsia"/>
                <w:color w:val="000000"/>
                <w:kern w:val="0"/>
                <w:szCs w:val="21"/>
              </w:rPr>
              <w:t>5</w:t>
            </w:r>
            <w:r>
              <w:rPr>
                <w:rFonts w:cs="宋体"/>
                <w:color w:val="000000"/>
                <w:kern w:val="0"/>
                <w:szCs w:val="21"/>
              </w:rPr>
              <w:t>KW</w:t>
            </w:r>
            <w:r>
              <w:rPr>
                <w:rFonts w:cs="宋体" w:hint="eastAsia"/>
                <w:color w:val="000000"/>
                <w:kern w:val="0"/>
                <w:szCs w:val="21"/>
              </w:rPr>
              <w:t>；</w:t>
            </w:r>
          </w:p>
        </w:tc>
        <w:tc>
          <w:tcPr>
            <w:tcW w:w="992" w:type="dxa"/>
            <w:tcBorders>
              <w:top w:val="single" w:sz="4" w:space="0" w:color="auto"/>
              <w:left w:val="nil"/>
              <w:bottom w:val="single" w:sz="4" w:space="0" w:color="auto"/>
              <w:right w:val="single" w:sz="4" w:space="0" w:color="auto"/>
            </w:tcBorders>
            <w:noWrap/>
            <w:vAlign w:val="center"/>
          </w:tcPr>
          <w:p w:rsidR="005B3E10" w:rsidP="005B3E10" w14:paraId="34A09BE8" w14:textId="77777777">
            <w:pPr>
              <w:widowControl/>
              <w:jc w:val="center"/>
              <w:rPr>
                <w:rFonts w:asciiTheme="minorEastAsia" w:eastAsiaTheme="minorEastAsia" w:hAnsiTheme="minorEastAsia" w:cs="宋体" w:hint="eastAsia"/>
                <w:kern w:val="0"/>
                <w:szCs w:val="21"/>
              </w:rPr>
            </w:pPr>
          </w:p>
        </w:tc>
      </w:tr>
      <w:tr w14:paraId="730848FA" w14:textId="77777777">
        <w:tblPrEx>
          <w:tblW w:w="0" w:type="auto"/>
          <w:tblInd w:w="108" w:type="dxa"/>
          <w:tblLook w:val="04A0"/>
        </w:tblPrEx>
        <w:trPr>
          <w:trHeight w:val="458"/>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58019C4"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8</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6E692D85" w14:textId="508BF165">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数字融合</w:t>
            </w:r>
            <w:r>
              <w:rPr>
                <w:rFonts w:asciiTheme="minorEastAsia" w:eastAsiaTheme="minorEastAsia" w:hAnsiTheme="minorEastAsia" w:cs="宋体" w:hint="eastAsia"/>
                <w:kern w:val="0"/>
                <w:szCs w:val="21"/>
              </w:rPr>
              <w:t>展示</w:t>
            </w:r>
            <w:r w:rsidRPr="00005611">
              <w:rPr>
                <w:rFonts w:asciiTheme="minorEastAsia" w:eastAsiaTheme="minorEastAsia" w:hAnsiTheme="minorEastAsia" w:cs="宋体"/>
                <w:kern w:val="0"/>
                <w:szCs w:val="21"/>
              </w:rPr>
              <w:t>主机</w:t>
            </w:r>
          </w:p>
        </w:tc>
        <w:tc>
          <w:tcPr>
            <w:tcW w:w="5387" w:type="dxa"/>
            <w:tcBorders>
              <w:top w:val="single" w:sz="4" w:space="0" w:color="auto"/>
              <w:left w:val="nil"/>
              <w:bottom w:val="single" w:sz="4" w:space="0" w:color="auto"/>
              <w:right w:val="single" w:sz="4" w:space="0" w:color="auto"/>
            </w:tcBorders>
            <w:vAlign w:val="center"/>
          </w:tcPr>
          <w:p w:rsidR="005B3E10" w:rsidP="005B3E10" w14:paraId="540445CB" w14:textId="326CC326">
            <w:pPr>
              <w:rPr>
                <w:rFonts w:asciiTheme="minorEastAsia" w:eastAsiaTheme="minorEastAsia" w:hAnsiTheme="minorEastAsia" w:hint="eastAsia"/>
              </w:rPr>
            </w:pPr>
            <w:r>
              <w:rPr>
                <w:rFonts w:asciiTheme="minorEastAsia" w:eastAsiaTheme="minorEastAsia" w:hAnsiTheme="minorEastAsia" w:hint="eastAsia"/>
              </w:rPr>
              <w:t>1.采用全数字无线技术，提升了信号的抗干扰能力，</w:t>
            </w:r>
            <w:r>
              <w:rPr>
                <w:rFonts w:asciiTheme="minorEastAsia" w:eastAsiaTheme="minorEastAsia" w:hAnsiTheme="minorEastAsia"/>
              </w:rPr>
              <w:t>免去烦琐的布线、安装快速方便</w:t>
            </w:r>
            <w:r>
              <w:rPr>
                <w:rFonts w:asciiTheme="minorEastAsia" w:eastAsiaTheme="minorEastAsia" w:hAnsiTheme="minorEastAsia" w:hint="eastAsia"/>
              </w:rPr>
              <w:t>；</w:t>
            </w:r>
          </w:p>
          <w:p w:rsidR="005B3E10" w:rsidP="005B3E10" w14:paraId="42F66DF6" w14:textId="77777777">
            <w:pPr>
              <w:rPr>
                <w:rFonts w:asciiTheme="minorEastAsia" w:eastAsiaTheme="minorEastAsia" w:hAnsiTheme="minorEastAsia" w:hint="eastAsia"/>
              </w:rPr>
            </w:pPr>
            <w:r>
              <w:rPr>
                <w:rFonts w:asciiTheme="minorEastAsia" w:eastAsiaTheme="minorEastAsia" w:hAnsiTheme="minorEastAsia" w:hint="eastAsia"/>
              </w:rPr>
              <w:t>2.支持模拟备份输出，音频输出信号可实现数模双备份功能，确保系统运行可靠；</w:t>
            </w:r>
          </w:p>
          <w:p w:rsidR="005B3E10" w:rsidP="005B3E10" w14:paraId="02E561D2" w14:textId="1219A308">
            <w:pPr>
              <w:rPr>
                <w:rFonts w:asciiTheme="minorEastAsia" w:eastAsiaTheme="minorEastAsia" w:hAnsiTheme="minorEastAsia" w:hint="eastAsia"/>
              </w:rPr>
            </w:pPr>
            <w:r>
              <w:rPr>
                <w:rFonts w:asciiTheme="minorEastAsia" w:eastAsiaTheme="minorEastAsia" w:hAnsiTheme="minorEastAsia" w:hint="eastAsia"/>
              </w:rPr>
              <w:t>3.具备模式：普通模式、先进先出模式、</w:t>
            </w:r>
            <w:r>
              <w:rPr>
                <w:rFonts w:ascii="微软雅黑" w:eastAsia="微软雅黑" w:hAnsi="微软雅黑" w:cs="微软雅黑" w:hint="eastAsia"/>
              </w:rPr>
              <w:t>⾃</w:t>
            </w:r>
            <w:r>
              <w:rPr>
                <w:rFonts w:asciiTheme="minorEastAsia" w:eastAsiaTheme="minorEastAsia" w:hAnsiTheme="minorEastAsia" w:hint="eastAsia"/>
              </w:rPr>
              <w:t>由模式、申请模式；</w:t>
            </w:r>
          </w:p>
          <w:p w:rsidR="005B3E10" w:rsidP="005B3E10" w14:paraId="34E65489" w14:textId="1D46ADE4">
            <w:pPr>
              <w:rPr>
                <w:rFonts w:asciiTheme="minorEastAsia" w:eastAsiaTheme="minorEastAsia" w:hAnsiTheme="minorEastAsia" w:hint="eastAsia"/>
              </w:rPr>
            </w:pPr>
            <w:r>
              <w:rPr>
                <w:rFonts w:asciiTheme="minorEastAsia" w:eastAsiaTheme="minorEastAsia" w:hAnsiTheme="minorEastAsia" w:hint="eastAsia"/>
              </w:rPr>
              <w:t>4.支持开启数量支持1-4只自定义，系统最多可带128只；</w:t>
            </w:r>
          </w:p>
          <w:p w:rsidR="005B3E10" w:rsidP="005B3E10" w14:paraId="0345DBCD" w14:textId="77777777">
            <w:pPr>
              <w:rPr>
                <w:rFonts w:asciiTheme="minorEastAsia" w:eastAsiaTheme="minorEastAsia" w:hAnsiTheme="minorEastAsia" w:hint="eastAsia"/>
              </w:rPr>
            </w:pPr>
            <w:r>
              <w:rPr>
                <w:rFonts w:asciiTheme="minorEastAsia" w:eastAsiaTheme="minorEastAsia" w:hAnsiTheme="minorEastAsia" w:hint="eastAsia"/>
              </w:rPr>
              <w:t>5.频率响应: 45Hz-18KHz；</w:t>
            </w:r>
          </w:p>
        </w:tc>
        <w:tc>
          <w:tcPr>
            <w:tcW w:w="992" w:type="dxa"/>
            <w:tcBorders>
              <w:top w:val="single" w:sz="4" w:space="0" w:color="auto"/>
              <w:left w:val="nil"/>
              <w:bottom w:val="single" w:sz="4" w:space="0" w:color="auto"/>
              <w:right w:val="single" w:sz="4" w:space="0" w:color="auto"/>
            </w:tcBorders>
            <w:noWrap/>
            <w:vAlign w:val="center"/>
          </w:tcPr>
          <w:p w:rsidR="005B3E10" w:rsidP="005B3E10" w14:paraId="2A0DEB4A" w14:textId="77777777">
            <w:pPr>
              <w:widowControl/>
              <w:jc w:val="center"/>
              <w:rPr>
                <w:rFonts w:asciiTheme="minorEastAsia" w:eastAsiaTheme="minorEastAsia" w:hAnsiTheme="minorEastAsia" w:cs="宋体" w:hint="eastAsia"/>
                <w:kern w:val="0"/>
                <w:szCs w:val="21"/>
              </w:rPr>
            </w:pPr>
          </w:p>
        </w:tc>
      </w:tr>
      <w:tr w14:paraId="56125583" w14:textId="77777777">
        <w:tblPrEx>
          <w:tblW w:w="0" w:type="auto"/>
          <w:tblInd w:w="108" w:type="dxa"/>
          <w:tblLook w:val="04A0"/>
        </w:tblPrEx>
        <w:trPr>
          <w:cantSplit/>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FE4A086"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9</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20EEF858" w14:textId="7AA35966">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无线</w:t>
            </w:r>
            <w:r>
              <w:rPr>
                <w:rFonts w:asciiTheme="minorEastAsia" w:eastAsiaTheme="minorEastAsia" w:hAnsiTheme="minorEastAsia" w:cs="宋体" w:hint="eastAsia"/>
                <w:kern w:val="0"/>
                <w:szCs w:val="21"/>
              </w:rPr>
              <w:t>主席单元</w:t>
            </w:r>
          </w:p>
        </w:tc>
        <w:tc>
          <w:tcPr>
            <w:tcW w:w="5387" w:type="dxa"/>
            <w:tcBorders>
              <w:top w:val="single" w:sz="4" w:space="0" w:color="auto"/>
              <w:left w:val="nil"/>
              <w:bottom w:val="single" w:sz="4" w:space="0" w:color="auto"/>
              <w:right w:val="single" w:sz="4" w:space="0" w:color="auto"/>
            </w:tcBorders>
            <w:vAlign w:val="center"/>
          </w:tcPr>
          <w:p w:rsidR="005B3E10" w:rsidP="005B3E10" w14:paraId="0AB9FC46" w14:textId="77777777">
            <w:pPr>
              <w:rPr>
                <w:rFonts w:asciiTheme="minorEastAsia" w:eastAsiaTheme="minorEastAsia" w:hAnsiTheme="minorEastAsia" w:hint="eastAsia"/>
              </w:rPr>
            </w:pPr>
            <w:bookmarkStart w:id="60" w:name="OLE_LINK7"/>
            <w:r>
              <w:rPr>
                <w:rFonts w:asciiTheme="minorEastAsia" w:eastAsiaTheme="minorEastAsia" w:hAnsiTheme="minorEastAsia" w:hint="eastAsia"/>
              </w:rPr>
              <w:t>1.采用全数字无线音频编解码技术，提升了信号的抗干扰能力；</w:t>
            </w:r>
          </w:p>
          <w:p w:rsidR="005B3E10" w:rsidP="005B3E10" w14:paraId="1C0FB4AA" w14:textId="5D09FA26">
            <w:pPr>
              <w:rPr>
                <w:rFonts w:asciiTheme="minorEastAsia" w:eastAsiaTheme="minorEastAsia" w:hAnsiTheme="minorEastAsia" w:hint="eastAsia"/>
              </w:rPr>
            </w:pPr>
            <w:r>
              <w:rPr>
                <w:rFonts w:asciiTheme="minorEastAsia" w:eastAsiaTheme="minorEastAsia" w:hAnsiTheme="minorEastAsia" w:hint="eastAsia"/>
              </w:rPr>
              <w:t>2.</w:t>
            </w:r>
            <w:r>
              <w:rPr>
                <w:rFonts w:ascii="微软雅黑" w:eastAsia="微软雅黑" w:hAnsi="微软雅黑" w:cs="微软雅黑" w:hint="eastAsia"/>
              </w:rPr>
              <w:t>⽀</w:t>
            </w:r>
            <w:r>
              <w:rPr>
                <w:rFonts w:asciiTheme="minorEastAsia" w:eastAsiaTheme="minorEastAsia" w:hAnsiTheme="minorEastAsia" w:hint="eastAsia"/>
              </w:rPr>
              <w:t>持模式：全指向性、锐</w:t>
            </w:r>
            <w:r>
              <w:rPr>
                <w:rFonts w:ascii="微软雅黑" w:eastAsia="微软雅黑" w:hAnsi="微软雅黑" w:cs="微软雅黑" w:hint="eastAsia"/>
              </w:rPr>
              <w:t>⼼</w:t>
            </w:r>
            <w:r>
              <w:rPr>
                <w:rFonts w:asciiTheme="minorEastAsia" w:eastAsiaTheme="minorEastAsia" w:hAnsiTheme="minorEastAsia" w:hint="eastAsia"/>
              </w:rPr>
              <w:t>型指向性、</w:t>
            </w:r>
            <w:r>
              <w:rPr>
                <w:rFonts w:ascii="微软雅黑" w:eastAsia="微软雅黑" w:hAnsi="微软雅黑" w:cs="微软雅黑" w:hint="eastAsia"/>
              </w:rPr>
              <w:t>⼼</w:t>
            </w:r>
            <w:r>
              <w:rPr>
                <w:rFonts w:asciiTheme="minorEastAsia" w:eastAsiaTheme="minorEastAsia" w:hAnsiTheme="minorEastAsia" w:hint="eastAsia"/>
              </w:rPr>
              <w:t>型指向性、超</w:t>
            </w:r>
            <w:r>
              <w:rPr>
                <w:rFonts w:ascii="微软雅黑" w:eastAsia="微软雅黑" w:hAnsi="微软雅黑" w:cs="微软雅黑" w:hint="eastAsia"/>
              </w:rPr>
              <w:t>⼼</w:t>
            </w:r>
            <w:r>
              <w:rPr>
                <w:rFonts w:asciiTheme="minorEastAsia" w:eastAsiaTheme="minorEastAsia" w:hAnsiTheme="minorEastAsia" w:hint="eastAsia"/>
              </w:rPr>
              <w:t>型指向性等;</w:t>
            </w:r>
          </w:p>
          <w:p w:rsidR="005B3E10" w:rsidP="005B3E10" w14:paraId="2192B02E" w14:textId="77777777">
            <w:pPr>
              <w:rPr>
                <w:rFonts w:asciiTheme="minorEastAsia" w:eastAsiaTheme="minorEastAsia" w:hAnsiTheme="minorEastAsia" w:hint="eastAsia"/>
              </w:rPr>
            </w:pPr>
            <w:r>
              <w:rPr>
                <w:rFonts w:asciiTheme="minorEastAsia" w:eastAsiaTheme="minorEastAsia" w:hAnsiTheme="minorEastAsia" w:hint="eastAsia"/>
              </w:rPr>
              <w:t>3.支持系统语</w:t>
            </w:r>
            <w:r>
              <w:rPr>
                <w:rFonts w:ascii="微软雅黑" w:eastAsia="微软雅黑" w:hAnsi="微软雅黑" w:cs="微软雅黑" w:hint="eastAsia"/>
              </w:rPr>
              <w:t>⾔</w:t>
            </w:r>
            <w:r>
              <w:rPr>
                <w:rFonts w:asciiTheme="minorEastAsia" w:eastAsiaTheme="minorEastAsia" w:hAnsiTheme="minorEastAsia" w:hint="eastAsia"/>
              </w:rPr>
              <w:t>中英文设置、屏幕亮度设置及单元信息显示；</w:t>
            </w:r>
          </w:p>
          <w:p w:rsidR="005B3E10" w:rsidP="005B3E10" w14:paraId="137DA70F" w14:textId="65E9D298">
            <w:pPr>
              <w:rPr>
                <w:rFonts w:asciiTheme="minorEastAsia" w:eastAsiaTheme="minorEastAsia" w:hAnsiTheme="minorEastAsia" w:cs="宋体" w:hint="eastAsia"/>
              </w:rPr>
            </w:pPr>
            <w:r>
              <w:rPr>
                <w:rFonts w:asciiTheme="minorEastAsia" w:eastAsiaTheme="minorEastAsia" w:hAnsiTheme="minorEastAsia" w:hint="eastAsia"/>
              </w:rPr>
              <w:t>4.支持抗</w:t>
            </w:r>
            <w:r>
              <w:rPr>
                <w:rFonts w:ascii="微软雅黑" w:eastAsia="微软雅黑" w:hAnsi="微软雅黑" w:cs="微软雅黑" w:hint="eastAsia"/>
              </w:rPr>
              <w:t>⼿</w:t>
            </w:r>
            <w:r>
              <w:rPr>
                <w:rFonts w:asciiTheme="minorEastAsia" w:eastAsiaTheme="minorEastAsia" w:hAnsiTheme="minorEastAsia" w:cs="宋体" w:hint="eastAsia"/>
              </w:rPr>
              <w:t>机</w:t>
            </w:r>
            <w:r>
              <w:rPr>
                <w:rFonts w:ascii="微软雅黑" w:eastAsia="微软雅黑" w:hAnsi="微软雅黑" w:cs="微软雅黑" w:hint="eastAsia"/>
              </w:rPr>
              <w:t>⼲</w:t>
            </w:r>
            <w:r>
              <w:rPr>
                <w:rFonts w:asciiTheme="minorEastAsia" w:eastAsiaTheme="minorEastAsia" w:hAnsiTheme="minorEastAsia" w:cs="宋体" w:hint="eastAsia"/>
              </w:rPr>
              <w:t>扰咪芯，连接稳固，耐</w:t>
            </w:r>
            <w:r>
              <w:rPr>
                <w:rFonts w:ascii="微软雅黑" w:eastAsia="微软雅黑" w:hAnsi="微软雅黑" w:cs="微软雅黑" w:hint="eastAsia"/>
              </w:rPr>
              <w:t>⽤</w:t>
            </w:r>
            <w:r>
              <w:rPr>
                <w:rFonts w:asciiTheme="minorEastAsia" w:eastAsiaTheme="minorEastAsia" w:hAnsiTheme="minorEastAsia" w:cs="宋体" w:hint="eastAsia"/>
              </w:rPr>
              <w:t>可靠；</w:t>
            </w:r>
            <w:bookmarkEnd w:id="60"/>
          </w:p>
        </w:tc>
        <w:tc>
          <w:tcPr>
            <w:tcW w:w="992" w:type="dxa"/>
            <w:tcBorders>
              <w:top w:val="single" w:sz="4" w:space="0" w:color="auto"/>
              <w:left w:val="nil"/>
              <w:bottom w:val="single" w:sz="4" w:space="0" w:color="auto"/>
              <w:right w:val="single" w:sz="4" w:space="0" w:color="auto"/>
            </w:tcBorders>
            <w:noWrap/>
            <w:vAlign w:val="center"/>
          </w:tcPr>
          <w:p w:rsidR="005B3E10" w:rsidP="005B3E10" w14:paraId="567EB5D3" w14:textId="77777777">
            <w:pPr>
              <w:widowControl/>
              <w:jc w:val="center"/>
              <w:rPr>
                <w:rFonts w:asciiTheme="minorEastAsia" w:eastAsiaTheme="minorEastAsia" w:hAnsiTheme="minorEastAsia" w:cs="宋体" w:hint="eastAsia"/>
                <w:kern w:val="0"/>
                <w:szCs w:val="21"/>
              </w:rPr>
            </w:pPr>
          </w:p>
        </w:tc>
      </w:tr>
      <w:tr w14:paraId="4688F534"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8677815"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10</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547669E9" w14:textId="713D3AE4">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无线代表</w:t>
            </w:r>
            <w:r>
              <w:rPr>
                <w:rFonts w:asciiTheme="minorEastAsia" w:eastAsiaTheme="minorEastAsia" w:hAnsiTheme="minorEastAsia" w:cs="宋体" w:hint="eastAsia"/>
                <w:kern w:val="0"/>
                <w:szCs w:val="21"/>
              </w:rPr>
              <w:t>单元</w:t>
            </w:r>
          </w:p>
        </w:tc>
        <w:tc>
          <w:tcPr>
            <w:tcW w:w="5387" w:type="dxa"/>
            <w:tcBorders>
              <w:top w:val="single" w:sz="4" w:space="0" w:color="auto"/>
              <w:left w:val="nil"/>
              <w:bottom w:val="single" w:sz="4" w:space="0" w:color="auto"/>
              <w:right w:val="single" w:sz="4" w:space="0" w:color="auto"/>
            </w:tcBorders>
            <w:vAlign w:val="center"/>
          </w:tcPr>
          <w:p w:rsidR="005B3E10" w:rsidP="005B3E10" w14:paraId="68399792" w14:textId="77777777">
            <w:pPr>
              <w:rPr>
                <w:rFonts w:asciiTheme="minorEastAsia" w:eastAsiaTheme="minorEastAsia" w:hAnsiTheme="minorEastAsia" w:hint="eastAsia"/>
              </w:rPr>
            </w:pPr>
            <w:r>
              <w:rPr>
                <w:rFonts w:asciiTheme="minorEastAsia" w:eastAsiaTheme="minorEastAsia" w:hAnsiTheme="minorEastAsia" w:hint="eastAsia"/>
              </w:rPr>
              <w:t>1.采用全数字无线音频编解码技术，提升了信号的抗干扰能力；</w:t>
            </w:r>
          </w:p>
          <w:p w:rsidR="005B3E10" w:rsidP="005B3E10" w14:paraId="0478B44E" w14:textId="77777777">
            <w:pPr>
              <w:rPr>
                <w:rFonts w:asciiTheme="minorEastAsia" w:eastAsiaTheme="minorEastAsia" w:hAnsiTheme="minorEastAsia" w:hint="eastAsia"/>
              </w:rPr>
            </w:pPr>
            <w:r>
              <w:rPr>
                <w:rFonts w:asciiTheme="minorEastAsia" w:eastAsiaTheme="minorEastAsia" w:hAnsiTheme="minorEastAsia" w:hint="eastAsia"/>
              </w:rPr>
              <w:t>2.</w:t>
            </w:r>
            <w:r>
              <w:rPr>
                <w:rFonts w:ascii="微软雅黑" w:eastAsia="微软雅黑" w:hAnsi="微软雅黑" w:cs="微软雅黑" w:hint="eastAsia"/>
              </w:rPr>
              <w:t>⽀</w:t>
            </w:r>
            <w:r>
              <w:rPr>
                <w:rFonts w:asciiTheme="minorEastAsia" w:eastAsiaTheme="minorEastAsia" w:hAnsiTheme="minorEastAsia" w:hint="eastAsia"/>
              </w:rPr>
              <w:t>持模式：全指向性、锐</w:t>
            </w:r>
            <w:r>
              <w:rPr>
                <w:rFonts w:ascii="微软雅黑" w:eastAsia="微软雅黑" w:hAnsi="微软雅黑" w:cs="微软雅黑" w:hint="eastAsia"/>
              </w:rPr>
              <w:t>⼼</w:t>
            </w:r>
            <w:r>
              <w:rPr>
                <w:rFonts w:asciiTheme="minorEastAsia" w:eastAsiaTheme="minorEastAsia" w:hAnsiTheme="minorEastAsia" w:hint="eastAsia"/>
              </w:rPr>
              <w:t>型指向性、</w:t>
            </w:r>
            <w:r>
              <w:rPr>
                <w:rFonts w:ascii="微软雅黑" w:eastAsia="微软雅黑" w:hAnsi="微软雅黑" w:cs="微软雅黑" w:hint="eastAsia"/>
              </w:rPr>
              <w:t>⼼</w:t>
            </w:r>
            <w:r>
              <w:rPr>
                <w:rFonts w:asciiTheme="minorEastAsia" w:eastAsiaTheme="minorEastAsia" w:hAnsiTheme="minorEastAsia" w:hint="eastAsia"/>
              </w:rPr>
              <w:t>型指向性、超</w:t>
            </w:r>
            <w:r>
              <w:rPr>
                <w:rFonts w:ascii="微软雅黑" w:eastAsia="微软雅黑" w:hAnsi="微软雅黑" w:cs="微软雅黑" w:hint="eastAsia"/>
              </w:rPr>
              <w:t>⼼</w:t>
            </w:r>
            <w:r>
              <w:rPr>
                <w:rFonts w:asciiTheme="minorEastAsia" w:eastAsiaTheme="minorEastAsia" w:hAnsiTheme="minorEastAsia" w:hint="eastAsia"/>
              </w:rPr>
              <w:t>型指向性等;</w:t>
            </w:r>
          </w:p>
          <w:p w:rsidR="005B3E10" w:rsidP="005B3E10" w14:paraId="25A9B5E8" w14:textId="77777777">
            <w:pPr>
              <w:rPr>
                <w:rFonts w:asciiTheme="minorEastAsia" w:eastAsiaTheme="minorEastAsia" w:hAnsiTheme="minorEastAsia" w:hint="eastAsia"/>
              </w:rPr>
            </w:pPr>
            <w:r>
              <w:rPr>
                <w:rFonts w:asciiTheme="minorEastAsia" w:eastAsiaTheme="minorEastAsia" w:hAnsiTheme="minorEastAsia" w:hint="eastAsia"/>
              </w:rPr>
              <w:t>3.支持系统语</w:t>
            </w:r>
            <w:r>
              <w:rPr>
                <w:rFonts w:ascii="微软雅黑" w:eastAsia="微软雅黑" w:hAnsi="微软雅黑" w:cs="微软雅黑" w:hint="eastAsia"/>
              </w:rPr>
              <w:t>⾔</w:t>
            </w:r>
            <w:r>
              <w:rPr>
                <w:rFonts w:asciiTheme="minorEastAsia" w:eastAsiaTheme="minorEastAsia" w:hAnsiTheme="minorEastAsia" w:hint="eastAsia"/>
              </w:rPr>
              <w:t>中英文设置、屏幕亮度设置及单元信息显示；</w:t>
            </w:r>
          </w:p>
          <w:p w:rsidR="005B3E10" w:rsidP="005B3E10" w14:paraId="7917BF50" w14:textId="7AB44724">
            <w:pPr>
              <w:rPr>
                <w:rFonts w:cs="宋体" w:hint="eastAsia"/>
                <w:color w:val="000000"/>
                <w:kern w:val="0"/>
                <w:szCs w:val="21"/>
              </w:rPr>
            </w:pPr>
            <w:r>
              <w:rPr>
                <w:rFonts w:asciiTheme="minorEastAsia" w:eastAsiaTheme="minorEastAsia" w:hAnsiTheme="minorEastAsia" w:hint="eastAsia"/>
              </w:rPr>
              <w:t>4.支持抗</w:t>
            </w:r>
            <w:r>
              <w:rPr>
                <w:rFonts w:ascii="微软雅黑" w:eastAsia="微软雅黑" w:hAnsi="微软雅黑" w:cs="微软雅黑" w:hint="eastAsia"/>
              </w:rPr>
              <w:t>⼿</w:t>
            </w:r>
            <w:r>
              <w:rPr>
                <w:rFonts w:asciiTheme="minorEastAsia" w:eastAsiaTheme="minorEastAsia" w:hAnsiTheme="minorEastAsia" w:cs="宋体" w:hint="eastAsia"/>
              </w:rPr>
              <w:t>机</w:t>
            </w:r>
            <w:r>
              <w:rPr>
                <w:rFonts w:ascii="微软雅黑" w:eastAsia="微软雅黑" w:hAnsi="微软雅黑" w:cs="微软雅黑" w:hint="eastAsia"/>
              </w:rPr>
              <w:t>⼲</w:t>
            </w:r>
            <w:r>
              <w:rPr>
                <w:rFonts w:asciiTheme="minorEastAsia" w:eastAsiaTheme="minorEastAsia" w:hAnsiTheme="minorEastAsia" w:cs="宋体" w:hint="eastAsia"/>
              </w:rPr>
              <w:t>扰咪芯，连接稳固，耐</w:t>
            </w:r>
            <w:r>
              <w:rPr>
                <w:rFonts w:ascii="微软雅黑" w:eastAsia="微软雅黑" w:hAnsi="微软雅黑" w:cs="微软雅黑" w:hint="eastAsia"/>
              </w:rPr>
              <w:t>⽤</w:t>
            </w:r>
            <w:r>
              <w:rPr>
                <w:rFonts w:asciiTheme="minorEastAsia" w:eastAsiaTheme="minorEastAsia" w:hAnsiTheme="minorEastAsia" w:cs="宋体" w:hint="eastAsia"/>
              </w:rPr>
              <w:t>可靠；</w:t>
            </w:r>
          </w:p>
        </w:tc>
        <w:tc>
          <w:tcPr>
            <w:tcW w:w="992" w:type="dxa"/>
            <w:tcBorders>
              <w:top w:val="single" w:sz="4" w:space="0" w:color="auto"/>
              <w:left w:val="nil"/>
              <w:bottom w:val="single" w:sz="4" w:space="0" w:color="auto"/>
              <w:right w:val="single" w:sz="4" w:space="0" w:color="auto"/>
            </w:tcBorders>
            <w:noWrap/>
            <w:vAlign w:val="center"/>
          </w:tcPr>
          <w:p w:rsidR="005B3E10" w:rsidP="005B3E10" w14:paraId="1F1367FC" w14:textId="77777777">
            <w:pPr>
              <w:widowControl/>
              <w:jc w:val="center"/>
              <w:rPr>
                <w:rFonts w:asciiTheme="minorEastAsia" w:eastAsiaTheme="minorEastAsia" w:hAnsiTheme="minorEastAsia" w:cs="宋体" w:hint="eastAsia"/>
                <w:kern w:val="0"/>
                <w:szCs w:val="21"/>
              </w:rPr>
            </w:pPr>
          </w:p>
        </w:tc>
      </w:tr>
      <w:tr w14:paraId="10B42260" w14:textId="77777777">
        <w:tblPrEx>
          <w:tblW w:w="0" w:type="auto"/>
          <w:tblInd w:w="108" w:type="dxa"/>
          <w:tblLook w:val="04A0"/>
        </w:tblPrEx>
        <w:trPr>
          <w:trHeight w:val="1098"/>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0F33B0BF"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11</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4D105598" w14:textId="5C29E83D">
            <w:pPr>
              <w:widowControl/>
              <w:jc w:val="center"/>
              <w:rPr>
                <w:rFonts w:asciiTheme="minorEastAsia" w:hAnsiTheme="minorEastAsia" w:cs="宋体" w:hint="eastAsia"/>
                <w:color w:val="000000"/>
                <w:kern w:val="0"/>
                <w:szCs w:val="21"/>
              </w:rPr>
            </w:pPr>
            <w:r>
              <w:rPr>
                <w:rFonts w:asciiTheme="minorEastAsia" w:eastAsiaTheme="minorEastAsia" w:hAnsiTheme="minorEastAsia" w:cs="宋体" w:hint="eastAsia"/>
                <w:kern w:val="0"/>
                <w:szCs w:val="21"/>
              </w:rPr>
              <w:t>应急采集单元</w:t>
            </w:r>
          </w:p>
        </w:tc>
        <w:tc>
          <w:tcPr>
            <w:tcW w:w="5387" w:type="dxa"/>
            <w:tcBorders>
              <w:top w:val="single" w:sz="4" w:space="0" w:color="auto"/>
              <w:left w:val="nil"/>
              <w:bottom w:val="single" w:sz="4" w:space="0" w:color="auto"/>
              <w:right w:val="single" w:sz="4" w:space="0" w:color="auto"/>
            </w:tcBorders>
            <w:vAlign w:val="center"/>
          </w:tcPr>
          <w:p w:rsidR="005B3E10" w:rsidP="005B3E10" w14:paraId="06B089A1" w14:textId="60B4F733">
            <w:pPr>
              <w:rPr>
                <w:rFonts w:asciiTheme="minorEastAsia" w:eastAsiaTheme="minorEastAsia" w:hAnsiTheme="minorEastAsia" w:hint="eastAsia"/>
              </w:rPr>
            </w:pPr>
            <w:r>
              <w:rPr>
                <w:rFonts w:asciiTheme="minorEastAsia" w:eastAsiaTheme="minorEastAsia" w:hAnsiTheme="minorEastAsia" w:hint="eastAsia"/>
              </w:rPr>
              <w:t>1．无线手持</w:t>
            </w:r>
            <w:r w:rsidR="00E615E7">
              <w:rPr>
                <w:rFonts w:asciiTheme="minorEastAsia" w:eastAsiaTheme="minorEastAsia" w:hAnsiTheme="minorEastAsia" w:hint="eastAsia"/>
              </w:rPr>
              <w:t>单元</w:t>
            </w:r>
            <w:r>
              <w:rPr>
                <w:rFonts w:asciiTheme="minorEastAsia" w:eastAsiaTheme="minorEastAsia" w:hAnsiTheme="minorEastAsia" w:hint="eastAsia"/>
              </w:rPr>
              <w:t>，采用数字无线射频技术;</w:t>
            </w:r>
          </w:p>
          <w:p w:rsidR="005B3E10" w:rsidP="005B3E10" w14:paraId="3D9C9E0F" w14:textId="77777777">
            <w:pPr>
              <w:rPr>
                <w:rFonts w:asciiTheme="minorEastAsia" w:eastAsiaTheme="minorEastAsia" w:hAnsiTheme="minorEastAsia" w:hint="eastAsia"/>
              </w:rPr>
            </w:pPr>
            <w:r>
              <w:rPr>
                <w:rFonts w:asciiTheme="minorEastAsia" w:eastAsiaTheme="minorEastAsia" w:hAnsiTheme="minorEastAsia" w:hint="eastAsia"/>
              </w:rPr>
              <w:t>2. 采用抗手机干扰</w:t>
            </w:r>
            <w:r>
              <w:rPr>
                <w:rFonts w:asciiTheme="minorEastAsia" w:eastAsiaTheme="minorEastAsia" w:hAnsiTheme="minorEastAsia" w:hint="eastAsia"/>
              </w:rPr>
              <w:t>咪</w:t>
            </w:r>
            <w:r>
              <w:rPr>
                <w:rFonts w:asciiTheme="minorEastAsia" w:eastAsiaTheme="minorEastAsia" w:hAnsiTheme="minorEastAsia" w:hint="eastAsia"/>
              </w:rPr>
              <w:t>芯，连接稳固，耐用可靠;</w:t>
            </w:r>
          </w:p>
        </w:tc>
        <w:tc>
          <w:tcPr>
            <w:tcW w:w="992" w:type="dxa"/>
            <w:tcBorders>
              <w:top w:val="single" w:sz="4" w:space="0" w:color="auto"/>
              <w:left w:val="nil"/>
              <w:bottom w:val="single" w:sz="4" w:space="0" w:color="auto"/>
              <w:right w:val="single" w:sz="4" w:space="0" w:color="auto"/>
            </w:tcBorders>
            <w:noWrap/>
            <w:vAlign w:val="center"/>
          </w:tcPr>
          <w:p w:rsidR="005B3E10" w:rsidP="005B3E10" w14:paraId="3C68849C" w14:textId="77777777">
            <w:pPr>
              <w:widowControl/>
              <w:jc w:val="center"/>
              <w:rPr>
                <w:rFonts w:asciiTheme="minorEastAsia" w:eastAsiaTheme="minorEastAsia" w:hAnsiTheme="minorEastAsia" w:cs="宋体" w:hint="eastAsia"/>
                <w:kern w:val="0"/>
                <w:szCs w:val="21"/>
              </w:rPr>
            </w:pPr>
          </w:p>
        </w:tc>
      </w:tr>
      <w:tr w14:paraId="163F9E05"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69977E36"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12</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73D1C670" w14:textId="1D1246F9">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智能充电器</w:t>
            </w:r>
          </w:p>
        </w:tc>
        <w:tc>
          <w:tcPr>
            <w:tcW w:w="5387" w:type="dxa"/>
            <w:tcBorders>
              <w:top w:val="single" w:sz="4" w:space="0" w:color="auto"/>
              <w:left w:val="nil"/>
              <w:bottom w:val="single" w:sz="4" w:space="0" w:color="auto"/>
              <w:right w:val="single" w:sz="4" w:space="0" w:color="auto"/>
            </w:tcBorders>
            <w:vAlign w:val="center"/>
          </w:tcPr>
          <w:p w:rsidR="005B3E10" w:rsidP="005B3E10" w14:paraId="51B6BB4F" w14:textId="77777777">
            <w:pPr>
              <w:rPr>
                <w:rFonts w:asciiTheme="minorEastAsia" w:eastAsiaTheme="minorEastAsia" w:hAnsiTheme="minorEastAsia" w:hint="eastAsia"/>
              </w:rPr>
            </w:pPr>
            <w:r>
              <w:rPr>
                <w:rFonts w:asciiTheme="minorEastAsia" w:eastAsiaTheme="minorEastAsia" w:hAnsiTheme="minorEastAsia" w:hint="eastAsia"/>
              </w:rPr>
              <w:t>1.充电箱采用机架式1U高度设计，可以安装在19“机柜上或者桌面上，充电及管理方便；</w:t>
            </w:r>
          </w:p>
          <w:p w:rsidR="005B3E10" w:rsidP="005B3E10" w14:paraId="6A3CB304" w14:textId="77777777">
            <w:pPr>
              <w:rPr>
                <w:rFonts w:asciiTheme="minorEastAsia" w:eastAsiaTheme="minorEastAsia" w:hAnsiTheme="minorEastAsia" w:hint="eastAsia"/>
              </w:rPr>
            </w:pPr>
            <w:r>
              <w:rPr>
                <w:rFonts w:asciiTheme="minorEastAsia" w:eastAsiaTheme="minorEastAsia" w:hAnsiTheme="minorEastAsia" w:hint="eastAsia"/>
              </w:rPr>
              <w:t>2.支持监测充电电池温度，确保充电电池组使用寿命及电更有效的利用；</w:t>
            </w:r>
          </w:p>
          <w:p w:rsidR="005B3E10" w:rsidP="005B3E10" w14:paraId="35ACA12E" w14:textId="77777777">
            <w:pPr>
              <w:rPr>
                <w:rFonts w:asciiTheme="minorEastAsia" w:eastAsiaTheme="minorEastAsia" w:hAnsiTheme="minorEastAsia" w:hint="eastAsia"/>
              </w:rPr>
            </w:pPr>
            <w:r>
              <w:rPr>
                <w:rFonts w:asciiTheme="minorEastAsia" w:eastAsiaTheme="minorEastAsia" w:hAnsiTheme="minorEastAsia" w:hint="eastAsia"/>
              </w:rPr>
              <w:t>3.输入电压为国际宽电压设计100v-250V，适合各地区用电；</w:t>
            </w:r>
          </w:p>
        </w:tc>
        <w:tc>
          <w:tcPr>
            <w:tcW w:w="992" w:type="dxa"/>
            <w:tcBorders>
              <w:top w:val="single" w:sz="4" w:space="0" w:color="auto"/>
              <w:left w:val="nil"/>
              <w:bottom w:val="single" w:sz="4" w:space="0" w:color="auto"/>
              <w:right w:val="single" w:sz="4" w:space="0" w:color="auto"/>
            </w:tcBorders>
            <w:noWrap/>
            <w:vAlign w:val="center"/>
          </w:tcPr>
          <w:p w:rsidR="005B3E10" w:rsidP="005B3E10" w14:paraId="3AB03DCC" w14:textId="77777777">
            <w:pPr>
              <w:widowControl/>
              <w:jc w:val="center"/>
              <w:rPr>
                <w:rFonts w:asciiTheme="minorEastAsia" w:eastAsiaTheme="minorEastAsia" w:hAnsiTheme="minorEastAsia" w:cs="宋体" w:hint="eastAsia"/>
                <w:kern w:val="0"/>
                <w:szCs w:val="21"/>
              </w:rPr>
            </w:pPr>
          </w:p>
        </w:tc>
      </w:tr>
      <w:tr w14:paraId="03A71D40"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219DD04E"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13</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3E4CF370" w14:textId="76897053">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数字</w:t>
            </w:r>
            <w:r>
              <w:rPr>
                <w:rFonts w:asciiTheme="minorEastAsia" w:eastAsiaTheme="minorEastAsia" w:hAnsiTheme="minorEastAsia" w:cs="宋体" w:hint="eastAsia"/>
                <w:kern w:val="0"/>
                <w:szCs w:val="21"/>
              </w:rPr>
              <w:t>信号管理中心</w:t>
            </w:r>
          </w:p>
        </w:tc>
        <w:tc>
          <w:tcPr>
            <w:tcW w:w="5387" w:type="dxa"/>
            <w:tcBorders>
              <w:top w:val="single" w:sz="4" w:space="0" w:color="auto"/>
              <w:left w:val="nil"/>
              <w:bottom w:val="single" w:sz="4" w:space="0" w:color="auto"/>
              <w:right w:val="single" w:sz="4" w:space="0" w:color="auto"/>
            </w:tcBorders>
            <w:vAlign w:val="center"/>
          </w:tcPr>
          <w:p w:rsidR="005B3E10" w:rsidP="005B3E10" w14:paraId="2923E4E2" w14:textId="77777777">
            <w:pPr>
              <w:widowControl/>
              <w:jc w:val="left"/>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1.模拟通道：≥8个通道话筒/线路输入，≥8个通道线路输出；</w:t>
            </w:r>
          </w:p>
          <w:p w:rsidR="005B3E10" w:rsidP="005B3E10" w14:paraId="611079BB" w14:textId="77777777">
            <w:pPr>
              <w:widowControl/>
              <w:jc w:val="left"/>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2.支持标准Dante网络音频通道；</w:t>
            </w:r>
          </w:p>
          <w:p w:rsidR="005B3E10" w:rsidP="005B3E10" w14:paraId="501AEDA6" w14:textId="77777777">
            <w:pPr>
              <w:widowControl/>
              <w:jc w:val="left"/>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3.支持独立AEC处理通道；</w:t>
            </w:r>
          </w:p>
          <w:p w:rsidR="005B3E10" w:rsidP="005B3E10" w14:paraId="341BD6AB" w14:textId="77777777">
            <w:pPr>
              <w:widowControl/>
              <w:jc w:val="left"/>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4.支持USB音频接口；</w:t>
            </w:r>
          </w:p>
          <w:p w:rsidR="005B3E10" w:rsidRPr="00E615E7" w:rsidP="005B3E10" w14:paraId="4B1816C9" w14:textId="4E021933">
            <w:pPr>
              <w:widowControl/>
              <w:jc w:val="left"/>
              <w:rPr>
                <w:rFonts w:asciiTheme="minorEastAsia" w:hAnsiTheme="minorEastAsia" w:cs="宋体" w:hint="eastAsia"/>
                <w:color w:val="000000"/>
                <w:kern w:val="0"/>
                <w:szCs w:val="21"/>
              </w:rPr>
            </w:pPr>
            <w:r>
              <w:rPr>
                <w:rFonts w:asciiTheme="minorEastAsia" w:hAnsiTheme="minorEastAsia" w:cs="宋体" w:hint="eastAsia"/>
                <w:color w:val="000000"/>
                <w:kern w:val="0"/>
                <w:szCs w:val="21"/>
              </w:rPr>
              <w:t>5.支持RS-485接口和RS-232接口；</w:t>
            </w:r>
          </w:p>
        </w:tc>
        <w:tc>
          <w:tcPr>
            <w:tcW w:w="992" w:type="dxa"/>
            <w:tcBorders>
              <w:top w:val="single" w:sz="4" w:space="0" w:color="auto"/>
              <w:left w:val="nil"/>
              <w:bottom w:val="single" w:sz="4" w:space="0" w:color="auto"/>
              <w:right w:val="single" w:sz="4" w:space="0" w:color="auto"/>
            </w:tcBorders>
            <w:noWrap/>
            <w:vAlign w:val="center"/>
          </w:tcPr>
          <w:p w:rsidR="005B3E10" w:rsidP="005B3E10" w14:paraId="762EFCDA" w14:textId="77777777">
            <w:pPr>
              <w:widowControl/>
              <w:jc w:val="center"/>
              <w:rPr>
                <w:rFonts w:asciiTheme="minorEastAsia" w:eastAsiaTheme="minorEastAsia" w:hAnsiTheme="minorEastAsia" w:cs="宋体" w:hint="eastAsia"/>
                <w:kern w:val="0"/>
                <w:szCs w:val="21"/>
              </w:rPr>
            </w:pPr>
          </w:p>
        </w:tc>
      </w:tr>
      <w:tr w14:paraId="6B8AF511"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3D19E303"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14</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2526BDDD" w14:textId="5423AE49">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自适应</w:t>
            </w:r>
            <w:r w:rsidRPr="00005611">
              <w:rPr>
                <w:rFonts w:asciiTheme="minorEastAsia" w:eastAsiaTheme="minorEastAsia" w:hAnsiTheme="minorEastAsia" w:cs="宋体"/>
                <w:kern w:val="0"/>
                <w:szCs w:val="21"/>
              </w:rPr>
              <w:t>抑制器</w:t>
            </w:r>
          </w:p>
        </w:tc>
        <w:tc>
          <w:tcPr>
            <w:tcW w:w="5387" w:type="dxa"/>
            <w:tcBorders>
              <w:top w:val="single" w:sz="4" w:space="0" w:color="auto"/>
              <w:left w:val="nil"/>
              <w:bottom w:val="single" w:sz="4" w:space="0" w:color="auto"/>
              <w:right w:val="single" w:sz="4" w:space="0" w:color="auto"/>
            </w:tcBorders>
            <w:vAlign w:val="center"/>
          </w:tcPr>
          <w:p w:rsidR="005B3E10" w:rsidP="005B3E10" w14:paraId="5A4E7D9B" w14:textId="77777777">
            <w:pPr>
              <w:rPr>
                <w:rFonts w:asciiTheme="minorEastAsia" w:eastAsiaTheme="minorEastAsia" w:hAnsiTheme="minorEastAsia" w:hint="eastAsia"/>
              </w:rPr>
            </w:pPr>
            <w:r>
              <w:rPr>
                <w:rFonts w:asciiTheme="minorEastAsia" w:eastAsiaTheme="minorEastAsia" w:hAnsiTheme="minorEastAsia" w:hint="eastAsia"/>
              </w:rPr>
              <w:t>1.无失真动态主动噪音消除功能；</w:t>
            </w:r>
          </w:p>
          <w:p w:rsidR="005B3E10" w:rsidP="005B3E10" w14:paraId="1035979A" w14:textId="77777777">
            <w:pPr>
              <w:rPr>
                <w:rFonts w:asciiTheme="minorEastAsia" w:eastAsiaTheme="minorEastAsia" w:hAnsiTheme="minorEastAsia" w:hint="eastAsia"/>
              </w:rPr>
            </w:pPr>
            <w:r>
              <w:rPr>
                <w:rFonts w:asciiTheme="minorEastAsia" w:eastAsiaTheme="minorEastAsia" w:hAnsiTheme="minorEastAsia" w:hint="eastAsia"/>
              </w:rPr>
              <w:t>2.自适应全频带反馈抑制功能；</w:t>
            </w:r>
          </w:p>
          <w:p w:rsidR="005B3E10" w:rsidP="005B3E10" w14:paraId="73059ED2" w14:textId="77777777">
            <w:pPr>
              <w:rPr>
                <w:rFonts w:asciiTheme="minorEastAsia" w:eastAsiaTheme="minorEastAsia" w:hAnsiTheme="minorEastAsia" w:hint="eastAsia"/>
              </w:rPr>
            </w:pPr>
            <w:r>
              <w:rPr>
                <w:rFonts w:asciiTheme="minorEastAsia" w:eastAsiaTheme="minorEastAsia" w:hAnsiTheme="minorEastAsia" w:hint="eastAsia"/>
              </w:rPr>
              <w:t>3. 接口支持高低电平的输入和输出，卡侬与大三芯直插兼顾；</w:t>
            </w:r>
          </w:p>
        </w:tc>
        <w:tc>
          <w:tcPr>
            <w:tcW w:w="992" w:type="dxa"/>
            <w:tcBorders>
              <w:top w:val="single" w:sz="4" w:space="0" w:color="auto"/>
              <w:left w:val="nil"/>
              <w:bottom w:val="single" w:sz="4" w:space="0" w:color="auto"/>
              <w:right w:val="single" w:sz="4" w:space="0" w:color="auto"/>
            </w:tcBorders>
            <w:noWrap/>
            <w:vAlign w:val="center"/>
          </w:tcPr>
          <w:p w:rsidR="005B3E10" w:rsidP="005B3E10" w14:paraId="39AAE11D" w14:textId="77777777">
            <w:pPr>
              <w:widowControl/>
              <w:jc w:val="center"/>
              <w:rPr>
                <w:rFonts w:asciiTheme="minorEastAsia" w:eastAsiaTheme="minorEastAsia" w:hAnsiTheme="minorEastAsia" w:cs="宋体" w:hint="eastAsia"/>
                <w:kern w:val="0"/>
                <w:szCs w:val="21"/>
              </w:rPr>
            </w:pPr>
          </w:p>
        </w:tc>
      </w:tr>
      <w:tr w14:paraId="548208BF"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4CE87DB8"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15</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0E2BCF18" w14:textId="3379C38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全频播放单元</w:t>
            </w:r>
          </w:p>
        </w:tc>
        <w:tc>
          <w:tcPr>
            <w:tcW w:w="5387" w:type="dxa"/>
            <w:tcBorders>
              <w:top w:val="single" w:sz="4" w:space="0" w:color="auto"/>
              <w:left w:val="nil"/>
              <w:bottom w:val="single" w:sz="4" w:space="0" w:color="auto"/>
              <w:right w:val="single" w:sz="4" w:space="0" w:color="auto"/>
            </w:tcBorders>
            <w:vAlign w:val="center"/>
          </w:tcPr>
          <w:p w:rsidR="005B3E10" w:rsidP="005B3E10" w14:paraId="41B477A1" w14:textId="27D23802">
            <w:pPr>
              <w:widowControl/>
              <w:jc w:val="left"/>
              <w:rPr>
                <w:rFonts w:asciiTheme="minorEastAsia" w:eastAsiaTheme="minorEastAsia" w:hAnsiTheme="minorEastAsia" w:hint="eastAsia"/>
              </w:rPr>
            </w:pPr>
            <w:r>
              <w:rPr>
                <w:rFonts w:asciiTheme="minorEastAsia" w:eastAsiaTheme="minorEastAsia" w:hAnsiTheme="minorEastAsia" w:cs="宋体" w:hint="eastAsia"/>
                <w:color w:val="000000"/>
                <w:kern w:val="0"/>
                <w:szCs w:val="21"/>
              </w:rPr>
              <w:t>1.采</w:t>
            </w:r>
            <w:r>
              <w:rPr>
                <w:rFonts w:asciiTheme="minorEastAsia" w:eastAsiaTheme="minorEastAsia" w:hAnsiTheme="minorEastAsia"/>
              </w:rPr>
              <w:t>用线性结构排列的</w:t>
            </w:r>
            <w:r w:rsidR="00E615E7">
              <w:rPr>
                <w:rFonts w:asciiTheme="minorEastAsia" w:eastAsiaTheme="minorEastAsia" w:hAnsiTheme="minorEastAsia" w:hint="eastAsia"/>
              </w:rPr>
              <w:t>单元</w:t>
            </w:r>
            <w:r>
              <w:rPr>
                <w:rFonts w:asciiTheme="minorEastAsia" w:eastAsiaTheme="minorEastAsia" w:hAnsiTheme="minorEastAsia"/>
              </w:rPr>
              <w:t>；</w:t>
            </w:r>
          </w:p>
          <w:p w:rsidR="005B3E10" w:rsidP="005B3E10" w14:paraId="435E1FE6" w14:textId="77777777">
            <w:pPr>
              <w:rPr>
                <w:rFonts w:asciiTheme="minorEastAsia" w:eastAsiaTheme="minorEastAsia" w:hAnsiTheme="minorEastAsia" w:hint="eastAsia"/>
              </w:rPr>
            </w:pPr>
            <w:r>
              <w:rPr>
                <w:rFonts w:asciiTheme="minorEastAsia" w:eastAsiaTheme="minorEastAsia" w:hAnsiTheme="minorEastAsia" w:hint="eastAsia"/>
              </w:rPr>
              <w:t>2.</w:t>
            </w:r>
            <w:r>
              <w:rPr>
                <w:rFonts w:asciiTheme="minorEastAsia" w:eastAsiaTheme="minorEastAsia" w:hAnsiTheme="minorEastAsia" w:hint="eastAsia"/>
                <w:szCs w:val="21"/>
              </w:rPr>
              <w:t xml:space="preserve"> 中低</w:t>
            </w:r>
            <w:r>
              <w:rPr>
                <w:rFonts w:asciiTheme="minorEastAsia" w:eastAsiaTheme="minorEastAsia" w:hAnsiTheme="minorEastAsia" w:hint="eastAsia"/>
              </w:rPr>
              <w:t>单元不少于</w:t>
            </w:r>
            <w:r>
              <w:rPr>
                <w:rFonts w:asciiTheme="minorEastAsia" w:eastAsiaTheme="minorEastAsia" w:hAnsiTheme="minorEastAsia"/>
              </w:rPr>
              <w:t>6</w:t>
            </w:r>
            <w:r>
              <w:rPr>
                <w:rFonts w:asciiTheme="minorEastAsia" w:eastAsiaTheme="minorEastAsia" w:hAnsiTheme="minorEastAsia" w:hint="eastAsia"/>
              </w:rPr>
              <w:t>个</w:t>
            </w:r>
            <w:r>
              <w:rPr>
                <w:rFonts w:asciiTheme="minorEastAsia" w:eastAsiaTheme="minorEastAsia" w:hAnsiTheme="minorEastAsia"/>
              </w:rPr>
              <w:t>4</w:t>
            </w:r>
            <w:r>
              <w:rPr>
                <w:rFonts w:asciiTheme="minorEastAsia" w:eastAsiaTheme="minorEastAsia" w:hAnsiTheme="minorEastAsia" w:hint="eastAsia"/>
              </w:rPr>
              <w:t>寸单元，高音单元不少于4个1寸单元；</w:t>
            </w:r>
          </w:p>
          <w:p w:rsidR="005B3E10" w:rsidP="005B3E10" w14:paraId="0CFA8E2E" w14:textId="77777777">
            <w:pPr>
              <w:widowControl/>
              <w:jc w:val="left"/>
              <w:rPr>
                <w:rFonts w:asciiTheme="minorEastAsia" w:eastAsiaTheme="minorEastAsia" w:hAnsiTheme="minorEastAsia" w:hint="eastAsia"/>
              </w:rPr>
            </w:pPr>
            <w:r>
              <w:rPr>
                <w:rFonts w:asciiTheme="minorEastAsia" w:eastAsiaTheme="minorEastAsia" w:hAnsiTheme="minorEastAsia" w:hint="eastAsia"/>
              </w:rPr>
              <w:t>3.额定功率≥200W；</w:t>
            </w:r>
          </w:p>
          <w:p w:rsidR="005B3E10" w:rsidP="005B3E10" w14:paraId="032D231A" w14:textId="77777777">
            <w:pPr>
              <w:widowControl/>
              <w:jc w:val="left"/>
              <w:rPr>
                <w:rFonts w:asciiTheme="minorEastAsia" w:eastAsiaTheme="minorEastAsia" w:hAnsiTheme="minorEastAsia" w:hint="eastAsia"/>
              </w:rPr>
            </w:pPr>
            <w:r>
              <w:rPr>
                <w:rFonts w:asciiTheme="minorEastAsia" w:eastAsiaTheme="minorEastAsia" w:hAnsiTheme="minorEastAsia" w:hint="eastAsia"/>
                <w:szCs w:val="21"/>
                <w:lang w:val="en-GB"/>
              </w:rPr>
              <w:t>4.最大声压级</w:t>
            </w:r>
            <w:r>
              <w:rPr>
                <w:rFonts w:asciiTheme="minorEastAsia" w:eastAsiaTheme="minorEastAsia" w:hAnsiTheme="minorEastAsia" w:hint="eastAsia"/>
              </w:rPr>
              <w:t>≥</w:t>
            </w:r>
            <w:r>
              <w:rPr>
                <w:rFonts w:asciiTheme="minorEastAsia" w:eastAsiaTheme="minorEastAsia" w:hAnsiTheme="minorEastAsia"/>
              </w:rPr>
              <w:t>121dB</w:t>
            </w:r>
          </w:p>
        </w:tc>
        <w:tc>
          <w:tcPr>
            <w:tcW w:w="992" w:type="dxa"/>
            <w:tcBorders>
              <w:top w:val="single" w:sz="4" w:space="0" w:color="auto"/>
              <w:left w:val="nil"/>
              <w:bottom w:val="single" w:sz="4" w:space="0" w:color="auto"/>
              <w:right w:val="single" w:sz="4" w:space="0" w:color="auto"/>
            </w:tcBorders>
            <w:noWrap/>
            <w:vAlign w:val="center"/>
          </w:tcPr>
          <w:p w:rsidR="005B3E10" w:rsidP="005B3E10" w14:paraId="75A84C3F" w14:textId="77777777">
            <w:pPr>
              <w:widowControl/>
              <w:jc w:val="center"/>
              <w:rPr>
                <w:rFonts w:asciiTheme="minorEastAsia" w:eastAsiaTheme="minorEastAsia" w:hAnsiTheme="minorEastAsia" w:cs="宋体" w:hint="eastAsia"/>
                <w:kern w:val="0"/>
                <w:szCs w:val="21"/>
              </w:rPr>
            </w:pPr>
          </w:p>
        </w:tc>
      </w:tr>
      <w:tr w14:paraId="2D8CDE95"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B965B89"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16</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72424991" w14:textId="0355A018">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启动管理</w:t>
            </w:r>
            <w:r w:rsidRPr="00005611">
              <w:rPr>
                <w:rFonts w:asciiTheme="minorEastAsia" w:eastAsiaTheme="minorEastAsia" w:hAnsiTheme="minorEastAsia" w:cs="宋体"/>
                <w:kern w:val="0"/>
                <w:szCs w:val="21"/>
              </w:rPr>
              <w:t>器</w:t>
            </w:r>
          </w:p>
        </w:tc>
        <w:tc>
          <w:tcPr>
            <w:tcW w:w="5387" w:type="dxa"/>
            <w:tcBorders>
              <w:top w:val="single" w:sz="4" w:space="0" w:color="auto"/>
              <w:left w:val="nil"/>
              <w:bottom w:val="single" w:sz="4" w:space="0" w:color="auto"/>
              <w:right w:val="single" w:sz="4" w:space="0" w:color="auto"/>
            </w:tcBorders>
            <w:vAlign w:val="center"/>
          </w:tcPr>
          <w:p w:rsidR="005B3E10" w:rsidP="005B3E10" w14:paraId="740D45B8" w14:textId="77777777">
            <w:pPr>
              <w:rPr>
                <w:rFonts w:hint="eastAsia"/>
              </w:rPr>
            </w:pPr>
            <w:r>
              <w:rPr>
                <w:rFonts w:hint="eastAsia"/>
              </w:rPr>
              <w:t>1.设备总容量</w:t>
            </w:r>
            <w:r>
              <w:rPr>
                <w:rFonts w:asciiTheme="minorEastAsia" w:eastAsiaTheme="minorEastAsia" w:hAnsiTheme="minorEastAsia" w:hint="eastAsia"/>
              </w:rPr>
              <w:t>≥</w:t>
            </w:r>
            <w:r>
              <w:rPr>
                <w:rFonts w:hint="eastAsia"/>
              </w:rPr>
              <w:t>6</w:t>
            </w:r>
            <w:r>
              <w:t>0A</w:t>
            </w:r>
            <w:r>
              <w:rPr>
                <w:rFonts w:hint="eastAsia"/>
              </w:rPr>
              <w:t>；</w:t>
            </w:r>
          </w:p>
          <w:p w:rsidR="005B3E10" w:rsidP="005B3E10" w14:paraId="3C38A266" w14:textId="77777777">
            <w:pPr>
              <w:rPr>
                <w:rFonts w:hint="eastAsia"/>
              </w:rPr>
            </w:pPr>
            <w:r>
              <w:rPr>
                <w:rFonts w:hint="eastAsia"/>
              </w:rPr>
              <w:t>2.每组最大输出电流</w:t>
            </w:r>
            <w:r>
              <w:rPr>
                <w:rFonts w:asciiTheme="minorEastAsia" w:eastAsiaTheme="minorEastAsia" w:hAnsiTheme="minorEastAsia" w:hint="eastAsia"/>
              </w:rPr>
              <w:t>≥</w:t>
            </w:r>
            <w:r>
              <w:rPr>
                <w:rFonts w:hint="eastAsia"/>
              </w:rPr>
              <w:t>20</w:t>
            </w:r>
            <w:r>
              <w:t>A</w:t>
            </w:r>
            <w:r>
              <w:rPr>
                <w:rFonts w:hint="eastAsia"/>
              </w:rPr>
              <w:t>；</w:t>
            </w:r>
          </w:p>
          <w:p w:rsidR="005B3E10" w:rsidP="005B3E10" w14:paraId="63BAF4F3" w14:textId="77777777">
            <w:pPr>
              <w:rPr>
                <w:rFonts w:hint="eastAsia"/>
              </w:rPr>
            </w:pPr>
            <w:r>
              <w:rPr>
                <w:rFonts w:hint="eastAsia"/>
              </w:rPr>
              <w:t>3.受控电源</w:t>
            </w:r>
            <w:r>
              <w:rPr>
                <w:rFonts w:asciiTheme="minorEastAsia" w:eastAsiaTheme="minorEastAsia" w:hAnsiTheme="minorEastAsia" w:hint="eastAsia"/>
              </w:rPr>
              <w:t>≥</w:t>
            </w:r>
            <w:r>
              <w:t>8</w:t>
            </w:r>
            <w:r>
              <w:rPr>
                <w:rFonts w:hint="eastAsia"/>
              </w:rPr>
              <w:t>组；</w:t>
            </w:r>
          </w:p>
          <w:p w:rsidR="005B3E10" w:rsidP="005B3E10" w14:paraId="1653FC93" w14:textId="77777777">
            <w:pPr>
              <w:rPr>
                <w:rFonts w:hint="eastAsia"/>
              </w:rPr>
            </w:pPr>
            <w:r>
              <w:rPr>
                <w:rFonts w:hint="eastAsia"/>
              </w:rPr>
              <w:t>4.支持RS-485、</w:t>
            </w:r>
            <w:r>
              <w:t>RS-232</w:t>
            </w:r>
            <w:r>
              <w:rPr>
                <w:rFonts w:hint="eastAsia"/>
              </w:rPr>
              <w:t>协议控制；</w:t>
            </w:r>
          </w:p>
        </w:tc>
        <w:tc>
          <w:tcPr>
            <w:tcW w:w="992" w:type="dxa"/>
            <w:tcBorders>
              <w:top w:val="single" w:sz="4" w:space="0" w:color="auto"/>
              <w:left w:val="nil"/>
              <w:bottom w:val="single" w:sz="4" w:space="0" w:color="auto"/>
              <w:right w:val="single" w:sz="4" w:space="0" w:color="auto"/>
            </w:tcBorders>
            <w:noWrap/>
            <w:vAlign w:val="center"/>
          </w:tcPr>
          <w:p w:rsidR="005B3E10" w:rsidP="005B3E10" w14:paraId="2F0D5544" w14:textId="77777777">
            <w:pPr>
              <w:widowControl/>
              <w:jc w:val="center"/>
              <w:rPr>
                <w:rFonts w:asciiTheme="minorEastAsia" w:eastAsiaTheme="minorEastAsia" w:hAnsiTheme="minorEastAsia" w:cs="宋体" w:hint="eastAsia"/>
                <w:kern w:val="0"/>
                <w:szCs w:val="21"/>
              </w:rPr>
            </w:pPr>
          </w:p>
        </w:tc>
      </w:tr>
      <w:tr w14:paraId="3BF3E3D2"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043BB8B"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17</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117E8CEE" w14:textId="0DB72D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信号转换放大器</w:t>
            </w:r>
          </w:p>
        </w:tc>
        <w:tc>
          <w:tcPr>
            <w:tcW w:w="5387" w:type="dxa"/>
            <w:tcBorders>
              <w:top w:val="single" w:sz="4" w:space="0" w:color="auto"/>
              <w:left w:val="nil"/>
              <w:bottom w:val="single" w:sz="4" w:space="0" w:color="auto"/>
              <w:right w:val="single" w:sz="4" w:space="0" w:color="auto"/>
            </w:tcBorders>
            <w:vAlign w:val="center"/>
          </w:tcPr>
          <w:p w:rsidR="005B3E10" w:rsidP="005B3E10" w14:paraId="3EF13A3D" w14:textId="77777777">
            <w:pPr>
              <w:rPr>
                <w:rFonts w:hint="eastAsia"/>
              </w:rPr>
            </w:pPr>
            <w:r>
              <w:rPr>
                <w:rFonts w:hint="eastAsia"/>
              </w:rPr>
              <w:t>1.</w:t>
            </w:r>
            <w:r>
              <w:t>自动限幅输出、短路、过载、过温、开机延时等保护功能</w:t>
            </w:r>
            <w:r>
              <w:rPr>
                <w:rFonts w:hint="eastAsia"/>
              </w:rPr>
              <w:t>;</w:t>
            </w:r>
          </w:p>
          <w:p w:rsidR="005B3E10" w:rsidP="005B3E10" w14:paraId="4753FD58" w14:textId="77777777">
            <w:pPr>
              <w:rPr>
                <w:rFonts w:hint="eastAsia"/>
              </w:rPr>
            </w:pPr>
            <w:r>
              <w:rPr>
                <w:rFonts w:hint="eastAsia"/>
              </w:rPr>
              <w:t>2.支持</w:t>
            </w:r>
            <w:r>
              <w:t>延时启动系统，保护音箱不受冲击而损坏</w:t>
            </w:r>
            <w:r>
              <w:rPr>
                <w:rFonts w:hint="eastAsia"/>
              </w:rPr>
              <w:t>;</w:t>
            </w:r>
          </w:p>
          <w:p w:rsidR="005B3E10" w:rsidP="005B3E10" w14:paraId="7C2AE1DF" w14:textId="46BB5AD3">
            <w:pPr>
              <w:rPr>
                <w:rFonts w:hint="eastAsia"/>
              </w:rPr>
            </w:pPr>
            <w:r>
              <w:rPr>
                <w:rFonts w:hint="eastAsia"/>
              </w:rPr>
              <w:t>3.支持</w:t>
            </w:r>
            <w:r>
              <w:t>后板配备双通道、单通道输出转换</w:t>
            </w:r>
            <w:r>
              <w:rPr>
                <w:rFonts w:hint="eastAsia"/>
              </w:rPr>
              <w:t>；</w:t>
            </w:r>
          </w:p>
          <w:p w:rsidR="005B3E10" w:rsidP="005B3E10" w14:paraId="14281E1A" w14:textId="77777777">
            <w:pPr>
              <w:rPr>
                <w:rFonts w:hint="eastAsia"/>
              </w:rPr>
            </w:pPr>
            <w:r>
              <w:rPr>
                <w:rFonts w:hint="eastAsia"/>
              </w:rPr>
              <w:t>4.</w:t>
            </w:r>
            <w:r>
              <w:t>输出</w:t>
            </w:r>
            <w:r>
              <w:rPr>
                <w:rFonts w:hint="eastAsia"/>
              </w:rPr>
              <w:t>额定功率</w:t>
            </w:r>
            <w:r>
              <w:t>(8Ω</w:t>
            </w:r>
            <w:r>
              <w:rPr>
                <w:rFonts w:hint="eastAsia"/>
              </w:rPr>
              <w:t>)</w:t>
            </w:r>
            <w:r>
              <w:rPr>
                <w:rFonts w:asciiTheme="minorEastAsia" w:eastAsiaTheme="minorEastAsia" w:hAnsiTheme="minorEastAsia" w:hint="eastAsia"/>
              </w:rPr>
              <w:t xml:space="preserve"> ≥2*350W；</w:t>
            </w:r>
          </w:p>
        </w:tc>
        <w:tc>
          <w:tcPr>
            <w:tcW w:w="992" w:type="dxa"/>
            <w:tcBorders>
              <w:top w:val="single" w:sz="4" w:space="0" w:color="auto"/>
              <w:left w:val="nil"/>
              <w:bottom w:val="single" w:sz="4" w:space="0" w:color="auto"/>
              <w:right w:val="single" w:sz="4" w:space="0" w:color="auto"/>
            </w:tcBorders>
            <w:noWrap/>
            <w:vAlign w:val="center"/>
          </w:tcPr>
          <w:p w:rsidR="005B3E10" w:rsidP="005B3E10" w14:paraId="6217891C" w14:textId="77777777">
            <w:pPr>
              <w:widowControl/>
              <w:jc w:val="center"/>
              <w:rPr>
                <w:rFonts w:asciiTheme="minorEastAsia" w:eastAsiaTheme="minorEastAsia" w:hAnsiTheme="minorEastAsia" w:cs="宋体" w:hint="eastAsia"/>
                <w:kern w:val="0"/>
                <w:szCs w:val="21"/>
              </w:rPr>
            </w:pPr>
          </w:p>
        </w:tc>
      </w:tr>
      <w:tr w14:paraId="174ECB5B"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677B14E"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18</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08D9B1CA" w14:textId="1101F3DC">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kern w:val="0"/>
                <w:szCs w:val="21"/>
              </w:rPr>
              <w:t>可视化管理</w:t>
            </w:r>
            <w:r w:rsidRPr="00005611">
              <w:rPr>
                <w:rFonts w:asciiTheme="minorEastAsia" w:eastAsiaTheme="minorEastAsia" w:hAnsiTheme="minorEastAsia" w:cs="宋体"/>
                <w:kern w:val="0"/>
                <w:szCs w:val="21"/>
              </w:rPr>
              <w:t>主机</w:t>
            </w:r>
          </w:p>
        </w:tc>
        <w:tc>
          <w:tcPr>
            <w:tcW w:w="5387" w:type="dxa"/>
            <w:tcBorders>
              <w:top w:val="single" w:sz="4" w:space="0" w:color="auto"/>
              <w:left w:val="nil"/>
              <w:bottom w:val="single" w:sz="4" w:space="0" w:color="auto"/>
              <w:right w:val="single" w:sz="4" w:space="0" w:color="auto"/>
            </w:tcBorders>
            <w:vAlign w:val="center"/>
          </w:tcPr>
          <w:p w:rsidR="005B3E10" w:rsidP="005B3E10" w14:paraId="22864B8E"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color w:val="000000"/>
                <w:kern w:val="0"/>
                <w:szCs w:val="21"/>
              </w:rPr>
              <w:t>1.支持所有输入</w:t>
            </w:r>
            <w:r>
              <w:rPr>
                <w:rFonts w:asciiTheme="minorEastAsia" w:eastAsiaTheme="minorEastAsia" w:hAnsiTheme="minorEastAsia" w:cs="宋体" w:hint="eastAsia"/>
                <w:color w:val="000000"/>
                <w:kern w:val="0"/>
                <w:szCs w:val="21"/>
              </w:rPr>
              <w:t>、输出</w:t>
            </w:r>
            <w:r>
              <w:rPr>
                <w:rFonts w:asciiTheme="minorEastAsia" w:eastAsiaTheme="minorEastAsia" w:hAnsiTheme="minorEastAsia" w:cs="宋体"/>
                <w:color w:val="000000"/>
                <w:kern w:val="0"/>
                <w:szCs w:val="21"/>
              </w:rPr>
              <w:t>信号可视化预监</w:t>
            </w:r>
            <w:r>
              <w:rPr>
                <w:rFonts w:asciiTheme="minorEastAsia" w:eastAsiaTheme="minorEastAsia" w:hAnsiTheme="minorEastAsia" w:cs="宋体" w:hint="eastAsia"/>
                <w:color w:val="000000"/>
                <w:kern w:val="0"/>
                <w:szCs w:val="21"/>
              </w:rPr>
              <w:t>；</w:t>
            </w:r>
          </w:p>
          <w:p w:rsidR="005B3E10" w:rsidP="005B3E10" w14:paraId="150D50C5" w14:textId="1C98300A">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w:t>
            </w:r>
            <w:r>
              <w:rPr>
                <w:rFonts w:asciiTheme="minorEastAsia" w:eastAsiaTheme="minorEastAsia" w:hAnsiTheme="minorEastAsia" w:cs="宋体"/>
                <w:color w:val="000000"/>
                <w:kern w:val="0"/>
                <w:szCs w:val="21"/>
              </w:rPr>
              <w:t>具备不少于8路串口、8路数字I/O、10路Relay接口</w:t>
            </w:r>
            <w:r>
              <w:rPr>
                <w:rFonts w:asciiTheme="minorEastAsia" w:eastAsiaTheme="minorEastAsia" w:hAnsiTheme="minorEastAsia" w:cs="宋体" w:hint="eastAsia"/>
                <w:color w:val="000000"/>
                <w:kern w:val="0"/>
                <w:szCs w:val="21"/>
              </w:rPr>
              <w:t>；</w:t>
            </w:r>
          </w:p>
          <w:p w:rsidR="005B3E10" w:rsidP="005B3E10" w14:paraId="3AE0424D" w14:textId="1577ABE1">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w:t>
            </w:r>
            <w:r>
              <w:rPr>
                <w:rFonts w:asciiTheme="minorEastAsia" w:eastAsiaTheme="minorEastAsia" w:hAnsiTheme="minorEastAsia" w:cs="宋体"/>
                <w:color w:val="000000"/>
                <w:kern w:val="0"/>
                <w:szCs w:val="21"/>
              </w:rPr>
              <w:t>支持B/S架构，无需安装软件，支持</w:t>
            </w:r>
            <w:r>
              <w:rPr>
                <w:rFonts w:asciiTheme="minorEastAsia" w:eastAsiaTheme="minorEastAsia" w:hAnsiTheme="minorEastAsia" w:cs="宋体"/>
                <w:color w:val="000000"/>
                <w:kern w:val="0"/>
                <w:szCs w:val="21"/>
              </w:rPr>
              <w:t>linux</w:t>
            </w:r>
            <w:r>
              <w:rPr>
                <w:rFonts w:asciiTheme="minorEastAsia" w:eastAsiaTheme="minorEastAsia" w:hAnsiTheme="minorEastAsia" w:cs="宋体"/>
                <w:color w:val="000000"/>
                <w:kern w:val="0"/>
                <w:szCs w:val="21"/>
              </w:rPr>
              <w:t>、安卓系统、PC、国产系统等多种操作系统的操控和管理</w:t>
            </w:r>
            <w:r>
              <w:rPr>
                <w:rFonts w:asciiTheme="minorEastAsia" w:eastAsiaTheme="minorEastAsia" w:hAnsiTheme="minorEastAsia" w:cs="宋体" w:hint="eastAsia"/>
                <w:color w:val="000000"/>
                <w:kern w:val="0"/>
                <w:szCs w:val="21"/>
              </w:rPr>
              <w:t>；</w:t>
            </w:r>
          </w:p>
        </w:tc>
        <w:tc>
          <w:tcPr>
            <w:tcW w:w="992" w:type="dxa"/>
            <w:tcBorders>
              <w:top w:val="single" w:sz="4" w:space="0" w:color="auto"/>
              <w:left w:val="nil"/>
              <w:bottom w:val="single" w:sz="4" w:space="0" w:color="auto"/>
              <w:right w:val="single" w:sz="4" w:space="0" w:color="auto"/>
            </w:tcBorders>
            <w:noWrap/>
            <w:vAlign w:val="center"/>
          </w:tcPr>
          <w:p w:rsidR="005B3E10" w:rsidP="005B3E10" w14:paraId="485C484F" w14:textId="77777777">
            <w:pPr>
              <w:widowControl/>
              <w:jc w:val="center"/>
              <w:rPr>
                <w:rFonts w:asciiTheme="minorEastAsia" w:eastAsiaTheme="minorEastAsia" w:hAnsiTheme="minorEastAsia" w:cs="宋体" w:hint="eastAsia"/>
                <w:kern w:val="0"/>
                <w:szCs w:val="21"/>
              </w:rPr>
            </w:pPr>
          </w:p>
        </w:tc>
      </w:tr>
      <w:tr w14:paraId="5B7166CB"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44DC0E91"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19</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4927A678" w14:textId="5CE3E39E">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灯光</w:t>
            </w:r>
            <w:r>
              <w:rPr>
                <w:rFonts w:asciiTheme="minorEastAsia" w:eastAsiaTheme="minorEastAsia" w:hAnsiTheme="minorEastAsia" w:cs="宋体" w:hint="eastAsia"/>
                <w:kern w:val="0"/>
                <w:szCs w:val="21"/>
              </w:rPr>
              <w:t>控制</w:t>
            </w:r>
            <w:r w:rsidRPr="00005611">
              <w:rPr>
                <w:rFonts w:asciiTheme="minorEastAsia" w:eastAsiaTheme="minorEastAsia" w:hAnsiTheme="minorEastAsia" w:cs="宋体"/>
                <w:kern w:val="0"/>
                <w:szCs w:val="21"/>
              </w:rPr>
              <w:t>器</w:t>
            </w:r>
          </w:p>
        </w:tc>
        <w:tc>
          <w:tcPr>
            <w:tcW w:w="5387" w:type="dxa"/>
            <w:tcBorders>
              <w:top w:val="single" w:sz="4" w:space="0" w:color="auto"/>
              <w:left w:val="nil"/>
              <w:bottom w:val="single" w:sz="4" w:space="0" w:color="auto"/>
              <w:right w:val="single" w:sz="4" w:space="0" w:color="auto"/>
            </w:tcBorders>
            <w:vAlign w:val="center"/>
          </w:tcPr>
          <w:p w:rsidR="005B3E10" w:rsidP="005B3E10" w14:paraId="112A229D" w14:textId="77777777">
            <w:pPr>
              <w:rPr>
                <w:rFonts w:hint="eastAsia"/>
              </w:rPr>
            </w:pPr>
            <w:r>
              <w:rPr>
                <w:rFonts w:hint="eastAsia"/>
              </w:rPr>
              <w:t>1.设备类型灯光强电继电器</w:t>
            </w:r>
          </w:p>
          <w:p w:rsidR="005B3E10" w:rsidP="005B3E10" w14:paraId="187E8C6C" w14:textId="77777777">
            <w:pPr>
              <w:rPr>
                <w:rFonts w:hint="eastAsia"/>
              </w:rPr>
            </w:pPr>
            <w:r>
              <w:rPr>
                <w:rFonts w:hint="eastAsia"/>
              </w:rPr>
              <w:t>2.</w:t>
            </w:r>
            <w:r>
              <w:t>单路最大带载</w:t>
            </w:r>
            <w:r>
              <w:rPr>
                <w:rFonts w:hint="eastAsia"/>
              </w:rPr>
              <w:t>量</w:t>
            </w:r>
            <w:r>
              <w:rPr>
                <w:rFonts w:asciiTheme="minorEastAsia" w:eastAsiaTheme="minorEastAsia" w:hAnsiTheme="minorEastAsia" w:hint="eastAsia"/>
              </w:rPr>
              <w:t>≥</w:t>
            </w:r>
            <w:r>
              <w:rPr>
                <w:rFonts w:hint="eastAsia"/>
              </w:rPr>
              <w:t>30</w:t>
            </w:r>
            <w:r>
              <w:t>A</w:t>
            </w:r>
            <w:r>
              <w:rPr>
                <w:rFonts w:hint="eastAsia"/>
              </w:rPr>
              <w:t>；</w:t>
            </w:r>
          </w:p>
          <w:p w:rsidR="005B3E10" w:rsidP="005B3E10" w14:paraId="49DDC53B" w14:textId="77777777">
            <w:pPr>
              <w:rPr>
                <w:rFonts w:hint="eastAsia"/>
              </w:rPr>
            </w:pPr>
            <w:r>
              <w:rPr>
                <w:rFonts w:hint="eastAsia"/>
              </w:rPr>
              <w:t>3.接口控制数量</w:t>
            </w:r>
            <w:r>
              <w:rPr>
                <w:rFonts w:asciiTheme="minorEastAsia" w:eastAsiaTheme="minorEastAsia" w:hAnsiTheme="minorEastAsia" w:hint="eastAsia"/>
              </w:rPr>
              <w:t>≥</w:t>
            </w:r>
            <w:r>
              <w:t>8</w:t>
            </w:r>
            <w:r>
              <w:rPr>
                <w:rFonts w:hint="eastAsia"/>
              </w:rPr>
              <w:t>路；</w:t>
            </w:r>
          </w:p>
          <w:p w:rsidR="005B3E10" w:rsidP="005B3E10" w14:paraId="5BE43289" w14:textId="77777777">
            <w:pPr>
              <w:rPr>
                <w:rFonts w:hint="eastAsia"/>
              </w:rPr>
            </w:pPr>
            <w:r>
              <w:rPr>
                <w:rFonts w:hint="eastAsia"/>
              </w:rPr>
              <w:t>4.</w:t>
            </w:r>
            <w:r>
              <w:t>支持前面板控制</w:t>
            </w:r>
            <w:r>
              <w:rPr>
                <w:rFonts w:hint="eastAsia"/>
              </w:rPr>
              <w:t>手动控制；</w:t>
            </w:r>
          </w:p>
        </w:tc>
        <w:tc>
          <w:tcPr>
            <w:tcW w:w="992" w:type="dxa"/>
            <w:tcBorders>
              <w:top w:val="single" w:sz="4" w:space="0" w:color="auto"/>
              <w:left w:val="nil"/>
              <w:bottom w:val="single" w:sz="4" w:space="0" w:color="auto"/>
              <w:right w:val="single" w:sz="4" w:space="0" w:color="auto"/>
            </w:tcBorders>
            <w:noWrap/>
            <w:vAlign w:val="center"/>
          </w:tcPr>
          <w:p w:rsidR="005B3E10" w:rsidP="005B3E10" w14:paraId="5C73A442" w14:textId="77777777">
            <w:pPr>
              <w:widowControl/>
              <w:jc w:val="center"/>
              <w:rPr>
                <w:rFonts w:asciiTheme="minorEastAsia" w:eastAsiaTheme="minorEastAsia" w:hAnsiTheme="minorEastAsia" w:cs="宋体" w:hint="eastAsia"/>
                <w:kern w:val="0"/>
                <w:szCs w:val="21"/>
              </w:rPr>
            </w:pPr>
          </w:p>
        </w:tc>
      </w:tr>
      <w:tr w14:paraId="3B66EEE9"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28816C63"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20</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0827E85C" w14:textId="70B7DB7F">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有线触控终端</w:t>
            </w:r>
          </w:p>
        </w:tc>
        <w:tc>
          <w:tcPr>
            <w:tcW w:w="5387" w:type="dxa"/>
            <w:tcBorders>
              <w:top w:val="single" w:sz="4" w:space="0" w:color="auto"/>
              <w:left w:val="nil"/>
              <w:bottom w:val="single" w:sz="4" w:space="0" w:color="auto"/>
              <w:right w:val="single" w:sz="4" w:space="0" w:color="auto"/>
            </w:tcBorders>
            <w:vAlign w:val="center"/>
          </w:tcPr>
          <w:p w:rsidR="005B3E10" w:rsidP="005B3E10" w14:paraId="7E09D574" w14:textId="2841AF11">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w:t>
            </w:r>
            <w:r>
              <w:rPr>
                <w:rFonts w:asciiTheme="minorEastAsia" w:eastAsiaTheme="minorEastAsia" w:hAnsiTheme="minorEastAsia" w:cs="宋体"/>
                <w:color w:val="000000"/>
                <w:kern w:val="0"/>
                <w:szCs w:val="21"/>
              </w:rPr>
              <w:t>有线触控终端</w:t>
            </w:r>
            <w:r>
              <w:rPr>
                <w:rFonts w:asciiTheme="minorEastAsia" w:eastAsiaTheme="minorEastAsia" w:hAnsiTheme="minorEastAsia" w:cs="宋体" w:hint="eastAsia"/>
                <w:color w:val="000000"/>
                <w:kern w:val="0"/>
                <w:szCs w:val="21"/>
              </w:rPr>
              <w:t>，尺寸不小于</w:t>
            </w:r>
            <w:r>
              <w:rPr>
                <w:rFonts w:asciiTheme="minorEastAsia" w:eastAsiaTheme="minorEastAsia" w:hAnsiTheme="minorEastAsia" w:cs="宋体"/>
                <w:color w:val="000000"/>
                <w:kern w:val="0"/>
                <w:szCs w:val="21"/>
              </w:rPr>
              <w:t>10寸</w:t>
            </w:r>
            <w:r>
              <w:rPr>
                <w:rFonts w:asciiTheme="minorEastAsia" w:eastAsiaTheme="minorEastAsia" w:hAnsiTheme="minorEastAsia" w:cs="宋体" w:hint="eastAsia"/>
                <w:color w:val="000000"/>
                <w:kern w:val="0"/>
                <w:szCs w:val="21"/>
              </w:rPr>
              <w:t>；</w:t>
            </w:r>
          </w:p>
          <w:p w:rsidR="005B3E10" w:rsidP="005B3E10" w14:paraId="5A4EC0A5"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w:t>
            </w:r>
            <w:r>
              <w:rPr>
                <w:rFonts w:asciiTheme="minorEastAsia" w:eastAsiaTheme="minorEastAsia" w:hAnsiTheme="minorEastAsia" w:cs="宋体"/>
                <w:color w:val="000000"/>
                <w:kern w:val="0"/>
                <w:szCs w:val="21"/>
              </w:rPr>
              <w:t>分辨率</w:t>
            </w:r>
            <w:r>
              <w:rPr>
                <w:rFonts w:asciiTheme="minorEastAsia" w:eastAsiaTheme="minorEastAsia" w:hAnsiTheme="minorEastAsia" w:cs="宋体" w:hint="eastAsia"/>
                <w:color w:val="000000"/>
                <w:kern w:val="0"/>
                <w:szCs w:val="21"/>
              </w:rPr>
              <w:t>不下于</w:t>
            </w:r>
            <w:r>
              <w:rPr>
                <w:rFonts w:asciiTheme="minorEastAsia" w:eastAsiaTheme="minorEastAsia" w:hAnsiTheme="minorEastAsia" w:cs="宋体"/>
                <w:color w:val="000000"/>
                <w:kern w:val="0"/>
                <w:szCs w:val="21"/>
              </w:rPr>
              <w:t>1280(RGB)×800</w:t>
            </w:r>
            <w:r>
              <w:rPr>
                <w:rFonts w:asciiTheme="minorEastAsia" w:eastAsiaTheme="minorEastAsia" w:hAnsiTheme="minorEastAsia" w:cs="宋体" w:hint="eastAsia"/>
                <w:color w:val="000000"/>
                <w:kern w:val="0"/>
                <w:szCs w:val="21"/>
              </w:rPr>
              <w:t>；</w:t>
            </w:r>
          </w:p>
          <w:p w:rsidR="005B3E10" w:rsidP="005B3E10" w14:paraId="1A415D60"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3.</w:t>
            </w:r>
            <w:r>
              <w:rPr>
                <w:rFonts w:asciiTheme="minorEastAsia" w:eastAsiaTheme="minorEastAsia" w:hAnsiTheme="minorEastAsia" w:cs="宋体"/>
                <w:color w:val="000000"/>
                <w:kern w:val="0"/>
                <w:szCs w:val="21"/>
              </w:rPr>
              <w:t>支持POE网口供电，支持24V直流供电</w:t>
            </w:r>
            <w:r>
              <w:rPr>
                <w:rFonts w:asciiTheme="minorEastAsia" w:eastAsiaTheme="minorEastAsia" w:hAnsiTheme="minorEastAsia" w:cs="宋体" w:hint="eastAsia"/>
                <w:color w:val="000000"/>
                <w:kern w:val="0"/>
                <w:szCs w:val="21"/>
              </w:rPr>
              <w:t>；</w:t>
            </w:r>
          </w:p>
        </w:tc>
        <w:tc>
          <w:tcPr>
            <w:tcW w:w="992" w:type="dxa"/>
            <w:tcBorders>
              <w:top w:val="single" w:sz="4" w:space="0" w:color="auto"/>
              <w:left w:val="nil"/>
              <w:bottom w:val="single" w:sz="4" w:space="0" w:color="auto"/>
              <w:right w:val="single" w:sz="4" w:space="0" w:color="auto"/>
            </w:tcBorders>
            <w:noWrap/>
            <w:vAlign w:val="center"/>
          </w:tcPr>
          <w:p w:rsidR="005B3E10" w:rsidP="005B3E10" w14:paraId="58A7E0C6" w14:textId="77777777">
            <w:pPr>
              <w:widowControl/>
              <w:jc w:val="center"/>
              <w:rPr>
                <w:rFonts w:asciiTheme="minorEastAsia" w:eastAsiaTheme="minorEastAsia" w:hAnsiTheme="minorEastAsia" w:cs="宋体" w:hint="eastAsia"/>
                <w:kern w:val="0"/>
                <w:szCs w:val="21"/>
              </w:rPr>
            </w:pPr>
          </w:p>
        </w:tc>
      </w:tr>
      <w:tr w14:paraId="3CC84390"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76E83875"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21</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45CADC36" w14:textId="59BA2D8F">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无线控制</w:t>
            </w:r>
            <w:r w:rsidRPr="00005611">
              <w:rPr>
                <w:rFonts w:asciiTheme="minorEastAsia" w:eastAsiaTheme="minorEastAsia" w:hAnsiTheme="minorEastAsia" w:cs="宋体"/>
                <w:kern w:val="0"/>
                <w:szCs w:val="21"/>
              </w:rPr>
              <w:t>平板</w:t>
            </w:r>
          </w:p>
        </w:tc>
        <w:tc>
          <w:tcPr>
            <w:tcW w:w="5387" w:type="dxa"/>
            <w:tcBorders>
              <w:top w:val="single" w:sz="4" w:space="0" w:color="auto"/>
              <w:left w:val="nil"/>
              <w:bottom w:val="single" w:sz="4" w:space="0" w:color="auto"/>
              <w:right w:val="single" w:sz="4" w:space="0" w:color="auto"/>
            </w:tcBorders>
            <w:vAlign w:val="center"/>
          </w:tcPr>
          <w:p w:rsidR="005B3E10" w:rsidP="005B3E10" w14:paraId="126ED943" w14:textId="62A32ABA">
            <w:pPr>
              <w:widowControl/>
              <w:jc w:val="left"/>
              <w:rPr>
                <w:rFonts w:hint="eastAsia"/>
              </w:rPr>
            </w:pPr>
            <w:r>
              <w:rPr>
                <w:rFonts w:asciiTheme="minorEastAsia" w:eastAsiaTheme="minorEastAsia" w:hAnsiTheme="minorEastAsia" w:cs="宋体" w:hint="eastAsia"/>
                <w:color w:val="000000"/>
                <w:kern w:val="0"/>
                <w:szCs w:val="21"/>
              </w:rPr>
              <w:t>1</w:t>
            </w:r>
            <w:r>
              <w:t>.尺寸≥11.5 寸</w:t>
            </w:r>
            <w:r>
              <w:rPr>
                <w:rFonts w:hint="eastAsia"/>
              </w:rPr>
              <w:t>；</w:t>
            </w:r>
          </w:p>
          <w:p w:rsidR="005B3E10" w:rsidP="005B3E10" w14:paraId="4191AA6B" w14:textId="77777777">
            <w:pPr>
              <w:rPr>
                <w:rFonts w:hint="eastAsia"/>
              </w:rPr>
            </w:pPr>
            <w:r>
              <w:rPr>
                <w:rFonts w:asciiTheme="minorEastAsia" w:eastAsiaTheme="minorEastAsia" w:hAnsiTheme="minorEastAsia" w:cs="宋体" w:hint="eastAsia"/>
                <w:color w:val="000000"/>
                <w:kern w:val="0"/>
                <w:szCs w:val="21"/>
              </w:rPr>
              <w:t>2.运行内存</w:t>
            </w:r>
            <w:r>
              <w:t>≥8GB</w:t>
            </w:r>
            <w:r>
              <w:rPr>
                <w:rFonts w:hint="eastAsia"/>
              </w:rPr>
              <w:t>；</w:t>
            </w:r>
          </w:p>
          <w:p w:rsidR="005B3E10" w:rsidP="005B3E10" w14:paraId="0C43A4DD" w14:textId="77777777">
            <w:pPr>
              <w:rPr>
                <w:rFonts w:hint="eastAsia"/>
              </w:rPr>
            </w:pPr>
            <w:r>
              <w:rPr>
                <w:rFonts w:hint="eastAsia"/>
              </w:rPr>
              <w:t>3.内置可视化智能控制软件；</w:t>
            </w:r>
          </w:p>
          <w:p w:rsidR="005B3E10" w:rsidP="005B3E10" w14:paraId="1A186B88" w14:textId="77777777">
            <w:pPr>
              <w:rPr>
                <w:rFonts w:asciiTheme="minorEastAsia" w:eastAsiaTheme="minorEastAsia" w:hAnsiTheme="minorEastAsia" w:cs="宋体" w:hint="eastAsia"/>
                <w:color w:val="000000"/>
                <w:kern w:val="0"/>
                <w:szCs w:val="21"/>
              </w:rPr>
            </w:pPr>
            <w:r>
              <w:rPr>
                <w:rFonts w:hint="eastAsia"/>
              </w:rPr>
              <w:t>4.配套千兆无线路由器1台；</w:t>
            </w:r>
          </w:p>
        </w:tc>
        <w:tc>
          <w:tcPr>
            <w:tcW w:w="992" w:type="dxa"/>
            <w:tcBorders>
              <w:top w:val="single" w:sz="4" w:space="0" w:color="auto"/>
              <w:left w:val="nil"/>
              <w:bottom w:val="single" w:sz="4" w:space="0" w:color="auto"/>
              <w:right w:val="single" w:sz="4" w:space="0" w:color="auto"/>
            </w:tcBorders>
            <w:noWrap/>
            <w:vAlign w:val="center"/>
          </w:tcPr>
          <w:p w:rsidR="005B3E10" w:rsidP="005B3E10" w14:paraId="35E2118E" w14:textId="77777777">
            <w:pPr>
              <w:widowControl/>
              <w:jc w:val="center"/>
              <w:rPr>
                <w:rFonts w:asciiTheme="minorEastAsia" w:eastAsiaTheme="minorEastAsia" w:hAnsiTheme="minorEastAsia" w:cs="宋体" w:hint="eastAsia"/>
                <w:kern w:val="0"/>
                <w:szCs w:val="21"/>
              </w:rPr>
            </w:pPr>
          </w:p>
        </w:tc>
      </w:tr>
      <w:tr w14:paraId="3EFB6A7F"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69D4B005" w14:textId="77777777">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22</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1F719F50" w14:textId="05C8DFFB">
            <w:pPr>
              <w:widowControl/>
              <w:jc w:val="center"/>
              <w:rPr>
                <w:rFonts w:asciiTheme="minorEastAsia" w:eastAsiaTheme="minorEastAsia" w:hAnsiTheme="minorEastAsia" w:cs="宋体" w:hint="eastAsia"/>
                <w:color w:val="000000"/>
                <w:kern w:val="0"/>
                <w:szCs w:val="21"/>
              </w:rPr>
            </w:pPr>
            <w:r w:rsidRPr="00005611">
              <w:rPr>
                <w:rFonts w:asciiTheme="minorEastAsia" w:eastAsiaTheme="minorEastAsia" w:hAnsiTheme="minorEastAsia" w:cs="宋体"/>
                <w:kern w:val="0"/>
                <w:szCs w:val="21"/>
              </w:rPr>
              <w:t>可视化控制编程</w:t>
            </w:r>
          </w:p>
        </w:tc>
        <w:tc>
          <w:tcPr>
            <w:tcW w:w="5387" w:type="dxa"/>
            <w:tcBorders>
              <w:top w:val="single" w:sz="4" w:space="0" w:color="auto"/>
              <w:left w:val="nil"/>
              <w:bottom w:val="single" w:sz="4" w:space="0" w:color="auto"/>
              <w:right w:val="single" w:sz="4" w:space="0" w:color="auto"/>
            </w:tcBorders>
            <w:vAlign w:val="center"/>
          </w:tcPr>
          <w:p w:rsidR="005B3E10" w:rsidP="005B3E10" w14:paraId="64F97E53" w14:textId="77777777">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1.可视化智能控制操控软件根据现场实际使用需求定制开发；</w:t>
            </w:r>
          </w:p>
          <w:p w:rsidR="005B3E10" w:rsidP="005B3E10" w14:paraId="5270342E" w14:textId="11C951FE">
            <w:pPr>
              <w:widowControl/>
              <w:jc w:val="left"/>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2.满足</w:t>
            </w:r>
            <w:r w:rsidRPr="00E615E7" w:rsidR="00E615E7">
              <w:rPr>
                <w:rFonts w:asciiTheme="minorEastAsia" w:eastAsiaTheme="minorEastAsia" w:hAnsiTheme="minorEastAsia" w:cs="宋体"/>
                <w:color w:val="000000"/>
                <w:kern w:val="0"/>
                <w:szCs w:val="21"/>
              </w:rPr>
              <w:t>气象智库交流展示平台</w:t>
            </w:r>
            <w:r>
              <w:rPr>
                <w:rFonts w:asciiTheme="minorEastAsia" w:eastAsiaTheme="minorEastAsia" w:hAnsiTheme="minorEastAsia" w:cs="宋体" w:hint="eastAsia"/>
                <w:color w:val="000000"/>
                <w:kern w:val="0"/>
                <w:szCs w:val="21"/>
              </w:rPr>
              <w:t>环境控制、</w:t>
            </w:r>
            <w:r w:rsidR="00E615E7">
              <w:rPr>
                <w:rFonts w:asciiTheme="minorEastAsia" w:eastAsiaTheme="minorEastAsia" w:hAnsiTheme="minorEastAsia" w:cs="宋体" w:hint="eastAsia"/>
                <w:color w:val="000000"/>
                <w:kern w:val="0"/>
                <w:szCs w:val="21"/>
              </w:rPr>
              <w:t>展示信号</w:t>
            </w:r>
            <w:r>
              <w:rPr>
                <w:rFonts w:asciiTheme="minorEastAsia" w:eastAsiaTheme="minorEastAsia" w:hAnsiTheme="minorEastAsia" w:cs="宋体" w:hint="eastAsia"/>
                <w:color w:val="000000"/>
                <w:kern w:val="0"/>
                <w:szCs w:val="21"/>
              </w:rPr>
              <w:t>切换调用、拼接开窗、</w:t>
            </w:r>
            <w:r w:rsidR="00E615E7">
              <w:rPr>
                <w:rFonts w:asciiTheme="minorEastAsia" w:eastAsiaTheme="minorEastAsia" w:hAnsiTheme="minorEastAsia" w:cs="宋体" w:hint="eastAsia"/>
                <w:color w:val="000000"/>
                <w:kern w:val="0"/>
                <w:szCs w:val="21"/>
              </w:rPr>
              <w:t>语音交流</w:t>
            </w:r>
            <w:r>
              <w:rPr>
                <w:rFonts w:asciiTheme="minorEastAsia" w:eastAsiaTheme="minorEastAsia" w:hAnsiTheme="minorEastAsia" w:cs="宋体" w:hint="eastAsia"/>
                <w:color w:val="000000"/>
                <w:kern w:val="0"/>
                <w:szCs w:val="21"/>
              </w:rPr>
              <w:t>控制、一键模式开机控制等</w:t>
            </w:r>
          </w:p>
        </w:tc>
        <w:tc>
          <w:tcPr>
            <w:tcW w:w="992" w:type="dxa"/>
            <w:tcBorders>
              <w:top w:val="single" w:sz="4" w:space="0" w:color="auto"/>
              <w:left w:val="nil"/>
              <w:bottom w:val="single" w:sz="4" w:space="0" w:color="auto"/>
              <w:right w:val="single" w:sz="4" w:space="0" w:color="auto"/>
            </w:tcBorders>
            <w:noWrap/>
            <w:vAlign w:val="center"/>
          </w:tcPr>
          <w:p w:rsidR="005B3E10" w:rsidP="005B3E10" w14:paraId="358EB67B" w14:textId="77777777">
            <w:pPr>
              <w:widowControl/>
              <w:jc w:val="center"/>
              <w:rPr>
                <w:rFonts w:asciiTheme="minorEastAsia" w:eastAsiaTheme="minorEastAsia" w:hAnsiTheme="minorEastAsia" w:cs="宋体" w:hint="eastAsia"/>
                <w:kern w:val="0"/>
                <w:szCs w:val="21"/>
              </w:rPr>
            </w:pPr>
          </w:p>
        </w:tc>
      </w:tr>
      <w:tr w14:paraId="219F57B6"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2DA7069F" w14:textId="5BD2876C">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23</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7BB5C4D2" w14:textId="06456306">
            <w:pPr>
              <w:widowControl/>
              <w:jc w:val="center"/>
              <w:rPr>
                <w:rFonts w:asciiTheme="minorEastAsia" w:eastAsiaTheme="minorEastAsia" w:hAnsiTheme="minorEastAsia" w:cs="宋体" w:hint="eastAsia"/>
                <w:kern w:val="0"/>
                <w:szCs w:val="21"/>
              </w:rPr>
            </w:pPr>
            <w:r w:rsidRPr="00004E4A">
              <w:rPr>
                <w:rFonts w:asciiTheme="minorEastAsia" w:eastAsiaTheme="minorEastAsia" w:hAnsiTheme="minorEastAsia" w:cs="宋体"/>
                <w:kern w:val="0"/>
                <w:szCs w:val="21"/>
              </w:rPr>
              <w:t>互联网交互主机</w:t>
            </w:r>
          </w:p>
        </w:tc>
        <w:tc>
          <w:tcPr>
            <w:tcW w:w="5387" w:type="dxa"/>
            <w:tcBorders>
              <w:top w:val="single" w:sz="4" w:space="0" w:color="auto"/>
              <w:left w:val="nil"/>
              <w:bottom w:val="single" w:sz="4" w:space="0" w:color="auto"/>
              <w:right w:val="single" w:sz="4" w:space="0" w:color="auto"/>
            </w:tcBorders>
            <w:vAlign w:val="center"/>
          </w:tcPr>
          <w:p w:rsidR="00E615E7" w:rsidRPr="00E615E7" w:rsidP="00E615E7" w14:paraId="6244BF36" w14:textId="436EF280">
            <w:pPr>
              <w:widowControl/>
              <w:jc w:val="left"/>
              <w:rPr>
                <w:rFonts w:cs="宋体" w:hint="eastAsia"/>
                <w:color w:val="000000"/>
                <w:kern w:val="0"/>
                <w:szCs w:val="21"/>
              </w:rPr>
            </w:pPr>
            <w:bookmarkStart w:id="61" w:name="OLE_LINK8"/>
            <w:r w:rsidRPr="00E615E7">
              <w:rPr>
                <w:rFonts w:cs="宋体" w:hint="eastAsia"/>
                <w:color w:val="000000"/>
                <w:kern w:val="0"/>
                <w:szCs w:val="21"/>
              </w:rPr>
              <w:t>1.内置</w:t>
            </w:r>
            <w:r w:rsidRPr="00E615E7">
              <w:rPr>
                <w:rFonts w:asciiTheme="minorEastAsia" w:eastAsiaTheme="minorEastAsia" w:hAnsiTheme="minorEastAsia" w:cs="宋体"/>
                <w:color w:val="000000"/>
                <w:kern w:val="0"/>
                <w:szCs w:val="21"/>
              </w:rPr>
              <w:t>气象智库交流</w:t>
            </w:r>
            <w:r>
              <w:rPr>
                <w:rFonts w:asciiTheme="minorEastAsia" w:eastAsiaTheme="minorEastAsia" w:hAnsiTheme="minorEastAsia" w:cs="宋体" w:hint="eastAsia"/>
                <w:color w:val="000000"/>
                <w:kern w:val="0"/>
                <w:szCs w:val="21"/>
              </w:rPr>
              <w:t>远程交流</w:t>
            </w:r>
            <w:r w:rsidRPr="00E615E7">
              <w:rPr>
                <w:rFonts w:cs="宋体" w:hint="eastAsia"/>
                <w:color w:val="000000"/>
                <w:kern w:val="0"/>
                <w:szCs w:val="21"/>
              </w:rPr>
              <w:t>功能</w:t>
            </w:r>
            <w:r>
              <w:rPr>
                <w:rFonts w:cs="宋体" w:hint="eastAsia"/>
                <w:color w:val="000000"/>
                <w:kern w:val="0"/>
                <w:szCs w:val="21"/>
              </w:rPr>
              <w:t>，支持内容共享功能</w:t>
            </w:r>
            <w:r w:rsidRPr="00E615E7">
              <w:rPr>
                <w:rFonts w:cs="宋体" w:hint="eastAsia"/>
                <w:color w:val="000000"/>
                <w:kern w:val="0"/>
                <w:szCs w:val="21"/>
              </w:rPr>
              <w:t>；</w:t>
            </w:r>
          </w:p>
          <w:bookmarkEnd w:id="61"/>
          <w:p w:rsidR="00E615E7" w:rsidP="00E615E7" w14:paraId="63CC4255" w14:textId="77777777">
            <w:pPr>
              <w:widowControl/>
              <w:jc w:val="left"/>
              <w:rPr>
                <w:rFonts w:cs="宋体" w:hint="eastAsia"/>
                <w:color w:val="000000"/>
                <w:kern w:val="0"/>
                <w:szCs w:val="21"/>
              </w:rPr>
            </w:pPr>
            <w:r w:rsidRPr="00E615E7">
              <w:rPr>
                <w:rFonts w:cs="宋体" w:hint="eastAsia"/>
                <w:color w:val="000000"/>
                <w:kern w:val="0"/>
                <w:szCs w:val="21"/>
              </w:rPr>
              <w:t>2.支持</w:t>
            </w:r>
            <w:r>
              <w:rPr>
                <w:rFonts w:cs="宋体" w:hint="eastAsia"/>
                <w:color w:val="000000"/>
                <w:kern w:val="0"/>
                <w:szCs w:val="21"/>
              </w:rPr>
              <w:t>不少于2路HDMI输入，2路</w:t>
            </w:r>
            <w:r w:rsidRPr="00E615E7">
              <w:rPr>
                <w:rFonts w:cs="宋体" w:hint="eastAsia"/>
                <w:color w:val="000000"/>
                <w:kern w:val="0"/>
                <w:szCs w:val="21"/>
              </w:rPr>
              <w:t>HDMI高清输出</w:t>
            </w:r>
            <w:r>
              <w:rPr>
                <w:rFonts w:cs="宋体" w:hint="eastAsia"/>
                <w:color w:val="000000"/>
                <w:kern w:val="0"/>
                <w:szCs w:val="21"/>
              </w:rPr>
              <w:t>；</w:t>
            </w:r>
          </w:p>
          <w:p w:rsidR="005B3E10" w:rsidP="00E615E7" w14:paraId="752C9333" w14:textId="77777777">
            <w:pPr>
              <w:widowControl/>
              <w:jc w:val="left"/>
              <w:rPr>
                <w:rFonts w:cs="宋体" w:hint="eastAsia"/>
                <w:color w:val="000000"/>
                <w:kern w:val="0"/>
                <w:szCs w:val="21"/>
              </w:rPr>
            </w:pPr>
            <w:r>
              <w:rPr>
                <w:rFonts w:cs="宋体" w:hint="eastAsia"/>
                <w:color w:val="000000"/>
                <w:kern w:val="0"/>
                <w:szCs w:val="21"/>
              </w:rPr>
              <w:t>3.支持</w:t>
            </w:r>
            <w:r w:rsidRPr="00E615E7">
              <w:rPr>
                <w:rFonts w:cs="宋体" w:hint="eastAsia"/>
                <w:color w:val="000000"/>
                <w:kern w:val="0"/>
                <w:szCs w:val="21"/>
              </w:rPr>
              <w:t>分辨率最大可支持4K</w:t>
            </w:r>
            <w:r w:rsidR="002C7001">
              <w:rPr>
                <w:rFonts w:cs="宋体" w:hint="eastAsia"/>
                <w:color w:val="000000"/>
                <w:kern w:val="0"/>
                <w:szCs w:val="21"/>
              </w:rPr>
              <w:t>30</w:t>
            </w:r>
            <w:r w:rsidRPr="00E615E7">
              <w:rPr>
                <w:rFonts w:cs="宋体" w:hint="eastAsia"/>
                <w:color w:val="000000"/>
                <w:kern w:val="0"/>
                <w:szCs w:val="21"/>
              </w:rPr>
              <w:t>；</w:t>
            </w:r>
          </w:p>
          <w:p w:rsidR="002C7001" w:rsidP="00E615E7" w14:paraId="074C9BF0" w14:textId="3E8566A4">
            <w:pPr>
              <w:widowControl/>
              <w:jc w:val="left"/>
              <w:rPr>
                <w:rFonts w:cs="宋体" w:hint="eastAsia"/>
                <w:color w:val="000000"/>
                <w:kern w:val="0"/>
                <w:szCs w:val="21"/>
              </w:rPr>
            </w:pPr>
            <w:r>
              <w:rPr>
                <w:rFonts w:cs="宋体" w:hint="eastAsia"/>
                <w:color w:val="000000"/>
                <w:kern w:val="0"/>
                <w:szCs w:val="21"/>
              </w:rPr>
              <w:t>4.支持机架式安装；</w:t>
            </w:r>
          </w:p>
        </w:tc>
        <w:tc>
          <w:tcPr>
            <w:tcW w:w="992" w:type="dxa"/>
            <w:tcBorders>
              <w:top w:val="single" w:sz="4" w:space="0" w:color="auto"/>
              <w:left w:val="nil"/>
              <w:bottom w:val="single" w:sz="4" w:space="0" w:color="auto"/>
              <w:right w:val="single" w:sz="4" w:space="0" w:color="auto"/>
            </w:tcBorders>
            <w:noWrap/>
            <w:vAlign w:val="center"/>
          </w:tcPr>
          <w:p w:rsidR="005B3E10" w:rsidP="005B3E10" w14:paraId="2106EC2E" w14:textId="77777777">
            <w:pPr>
              <w:widowControl/>
              <w:jc w:val="center"/>
              <w:rPr>
                <w:rFonts w:asciiTheme="minorEastAsia" w:eastAsiaTheme="minorEastAsia" w:hAnsiTheme="minorEastAsia" w:cs="宋体" w:hint="eastAsia"/>
                <w:kern w:val="0"/>
                <w:szCs w:val="21"/>
              </w:rPr>
            </w:pPr>
          </w:p>
        </w:tc>
      </w:tr>
      <w:tr w14:paraId="5FE08DC1"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1E3470F7" w14:textId="03CEE43B">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24</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5CDE754B" w14:textId="2EF4918E">
            <w:pPr>
              <w:widowControl/>
              <w:jc w:val="center"/>
              <w:rPr>
                <w:rFonts w:asciiTheme="minorEastAsia" w:eastAsiaTheme="minorEastAsia" w:hAnsiTheme="minorEastAsia" w:cs="宋体" w:hint="eastAsia"/>
                <w:kern w:val="0"/>
                <w:szCs w:val="21"/>
              </w:rPr>
            </w:pPr>
            <w:r w:rsidRPr="00004E4A">
              <w:rPr>
                <w:rFonts w:asciiTheme="minorEastAsia" w:eastAsiaTheme="minorEastAsia" w:hAnsiTheme="minorEastAsia" w:cs="宋体"/>
                <w:kern w:val="0"/>
                <w:szCs w:val="21"/>
              </w:rPr>
              <w:t>气象交互主机</w:t>
            </w:r>
          </w:p>
        </w:tc>
        <w:tc>
          <w:tcPr>
            <w:tcW w:w="5387" w:type="dxa"/>
            <w:tcBorders>
              <w:top w:val="single" w:sz="4" w:space="0" w:color="auto"/>
              <w:left w:val="nil"/>
              <w:bottom w:val="single" w:sz="4" w:space="0" w:color="auto"/>
              <w:right w:val="single" w:sz="4" w:space="0" w:color="auto"/>
            </w:tcBorders>
            <w:vAlign w:val="center"/>
          </w:tcPr>
          <w:p w:rsidR="002C7001" w:rsidRPr="00E615E7" w:rsidP="002C7001" w14:paraId="16346A9D" w14:textId="30444D3A">
            <w:pPr>
              <w:widowControl/>
              <w:jc w:val="left"/>
              <w:rPr>
                <w:rFonts w:cs="宋体" w:hint="eastAsia"/>
                <w:color w:val="000000"/>
                <w:kern w:val="0"/>
                <w:szCs w:val="21"/>
              </w:rPr>
            </w:pPr>
            <w:r w:rsidRPr="00E615E7">
              <w:rPr>
                <w:rFonts w:cs="宋体" w:hint="eastAsia"/>
                <w:color w:val="000000"/>
                <w:kern w:val="0"/>
                <w:szCs w:val="21"/>
              </w:rPr>
              <w:t>1.</w:t>
            </w:r>
            <w:r>
              <w:rPr>
                <w:rFonts w:cs="宋体" w:hint="eastAsia"/>
                <w:color w:val="000000"/>
                <w:kern w:val="0"/>
                <w:szCs w:val="21"/>
              </w:rPr>
              <w:t>支持</w:t>
            </w:r>
            <w:r w:rsidRPr="00E615E7">
              <w:rPr>
                <w:rFonts w:asciiTheme="minorEastAsia" w:eastAsiaTheme="minorEastAsia" w:hAnsiTheme="minorEastAsia" w:cs="宋体"/>
                <w:color w:val="000000"/>
                <w:kern w:val="0"/>
                <w:szCs w:val="21"/>
              </w:rPr>
              <w:t>气象智库交流</w:t>
            </w:r>
            <w:r>
              <w:rPr>
                <w:rFonts w:asciiTheme="minorEastAsia" w:eastAsiaTheme="minorEastAsia" w:hAnsiTheme="minorEastAsia" w:cs="宋体" w:hint="eastAsia"/>
                <w:color w:val="000000"/>
                <w:kern w:val="0"/>
                <w:szCs w:val="21"/>
              </w:rPr>
              <w:t>远程交流</w:t>
            </w:r>
            <w:r w:rsidRPr="00E615E7">
              <w:rPr>
                <w:rFonts w:cs="宋体" w:hint="eastAsia"/>
                <w:color w:val="000000"/>
                <w:kern w:val="0"/>
                <w:szCs w:val="21"/>
              </w:rPr>
              <w:t>功能</w:t>
            </w:r>
            <w:r>
              <w:rPr>
                <w:rFonts w:cs="宋体" w:hint="eastAsia"/>
                <w:color w:val="000000"/>
                <w:kern w:val="0"/>
                <w:szCs w:val="21"/>
              </w:rPr>
              <w:t>，支持内容共享功能</w:t>
            </w:r>
            <w:r w:rsidRPr="00E615E7">
              <w:rPr>
                <w:rFonts w:cs="宋体" w:hint="eastAsia"/>
                <w:color w:val="000000"/>
                <w:kern w:val="0"/>
                <w:szCs w:val="21"/>
              </w:rPr>
              <w:t>；</w:t>
            </w:r>
          </w:p>
          <w:p w:rsidR="002C7001" w:rsidP="002C7001" w14:paraId="0FF0EE38" w14:textId="69CD14E0">
            <w:pPr>
              <w:widowControl/>
              <w:jc w:val="left"/>
              <w:rPr>
                <w:rFonts w:cs="宋体" w:hint="eastAsia"/>
                <w:color w:val="000000"/>
                <w:kern w:val="0"/>
                <w:szCs w:val="21"/>
              </w:rPr>
            </w:pPr>
            <w:r w:rsidRPr="00E615E7">
              <w:rPr>
                <w:rFonts w:cs="宋体" w:hint="eastAsia"/>
                <w:color w:val="000000"/>
                <w:kern w:val="0"/>
                <w:szCs w:val="21"/>
              </w:rPr>
              <w:t>2.支持</w:t>
            </w:r>
            <w:r>
              <w:rPr>
                <w:rFonts w:cs="宋体" w:hint="eastAsia"/>
                <w:color w:val="000000"/>
                <w:kern w:val="0"/>
                <w:szCs w:val="21"/>
              </w:rPr>
              <w:t>不少于3路HDMI输入，3路</w:t>
            </w:r>
            <w:r w:rsidRPr="00E615E7">
              <w:rPr>
                <w:rFonts w:cs="宋体" w:hint="eastAsia"/>
                <w:color w:val="000000"/>
                <w:kern w:val="0"/>
                <w:szCs w:val="21"/>
              </w:rPr>
              <w:t>HDMI高清输出</w:t>
            </w:r>
            <w:r>
              <w:rPr>
                <w:rFonts w:cs="宋体" w:hint="eastAsia"/>
                <w:color w:val="000000"/>
                <w:kern w:val="0"/>
                <w:szCs w:val="21"/>
              </w:rPr>
              <w:t>；</w:t>
            </w:r>
          </w:p>
          <w:p w:rsidR="002C7001" w:rsidP="002C7001" w14:paraId="28EF8FC5" w14:textId="77777777">
            <w:pPr>
              <w:widowControl/>
              <w:jc w:val="left"/>
              <w:rPr>
                <w:rFonts w:cs="宋体" w:hint="eastAsia"/>
                <w:color w:val="000000"/>
                <w:kern w:val="0"/>
                <w:szCs w:val="21"/>
              </w:rPr>
            </w:pPr>
            <w:r>
              <w:rPr>
                <w:rFonts w:cs="宋体" w:hint="eastAsia"/>
                <w:color w:val="000000"/>
                <w:kern w:val="0"/>
                <w:szCs w:val="21"/>
              </w:rPr>
              <w:t>3.支持</w:t>
            </w:r>
            <w:r w:rsidRPr="00E615E7">
              <w:rPr>
                <w:rFonts w:cs="宋体" w:hint="eastAsia"/>
                <w:color w:val="000000"/>
                <w:kern w:val="0"/>
                <w:szCs w:val="21"/>
              </w:rPr>
              <w:t>分辨率最大可支持4K</w:t>
            </w:r>
            <w:r>
              <w:rPr>
                <w:rFonts w:cs="宋体" w:hint="eastAsia"/>
                <w:color w:val="000000"/>
                <w:kern w:val="0"/>
                <w:szCs w:val="21"/>
              </w:rPr>
              <w:t>30</w:t>
            </w:r>
            <w:r w:rsidRPr="00E615E7">
              <w:rPr>
                <w:rFonts w:cs="宋体" w:hint="eastAsia"/>
                <w:color w:val="000000"/>
                <w:kern w:val="0"/>
                <w:szCs w:val="21"/>
              </w:rPr>
              <w:t>；</w:t>
            </w:r>
          </w:p>
          <w:p w:rsidR="005B3E10" w:rsidP="002C7001" w14:paraId="649D0F47" w14:textId="77777777">
            <w:pPr>
              <w:widowControl/>
              <w:jc w:val="left"/>
              <w:rPr>
                <w:rFonts w:cs="宋体" w:hint="eastAsia"/>
                <w:color w:val="000000"/>
                <w:kern w:val="0"/>
                <w:szCs w:val="21"/>
              </w:rPr>
            </w:pPr>
            <w:r>
              <w:rPr>
                <w:rFonts w:cs="宋体" w:hint="eastAsia"/>
                <w:color w:val="000000"/>
                <w:kern w:val="0"/>
                <w:szCs w:val="21"/>
              </w:rPr>
              <w:t>4.</w:t>
            </w:r>
            <w:r w:rsidR="004947EA">
              <w:rPr>
                <w:rFonts w:cs="宋体" w:hint="eastAsia"/>
                <w:color w:val="000000"/>
                <w:kern w:val="0"/>
                <w:szCs w:val="21"/>
              </w:rPr>
              <w:t>支持红外/网络控制功能</w:t>
            </w:r>
            <w:r>
              <w:rPr>
                <w:rFonts w:cs="宋体" w:hint="eastAsia"/>
                <w:color w:val="000000"/>
                <w:kern w:val="0"/>
                <w:szCs w:val="21"/>
              </w:rPr>
              <w:t>；</w:t>
            </w:r>
          </w:p>
          <w:p w:rsidR="004947EA" w:rsidRPr="004947EA" w:rsidP="002C7001" w14:paraId="5D46959C" w14:textId="1A7F9E90">
            <w:pPr>
              <w:widowControl/>
              <w:jc w:val="left"/>
              <w:rPr>
                <w:rFonts w:cs="宋体" w:hint="eastAsia"/>
                <w:color w:val="000000"/>
                <w:kern w:val="0"/>
                <w:szCs w:val="21"/>
              </w:rPr>
            </w:pPr>
            <w:r>
              <w:rPr>
                <w:rFonts w:cs="宋体" w:hint="eastAsia"/>
                <w:color w:val="000000"/>
                <w:kern w:val="0"/>
                <w:szCs w:val="21"/>
              </w:rPr>
              <w:t>5.自带不小于12倍光学变焦摄像配件；</w:t>
            </w:r>
          </w:p>
        </w:tc>
        <w:tc>
          <w:tcPr>
            <w:tcW w:w="992" w:type="dxa"/>
            <w:tcBorders>
              <w:top w:val="single" w:sz="4" w:space="0" w:color="auto"/>
              <w:left w:val="nil"/>
              <w:bottom w:val="single" w:sz="4" w:space="0" w:color="auto"/>
              <w:right w:val="single" w:sz="4" w:space="0" w:color="auto"/>
            </w:tcBorders>
            <w:noWrap/>
            <w:vAlign w:val="center"/>
          </w:tcPr>
          <w:p w:rsidR="005B3E10" w:rsidP="005B3E10" w14:paraId="77E679EE" w14:textId="77777777">
            <w:pPr>
              <w:widowControl/>
              <w:jc w:val="center"/>
              <w:rPr>
                <w:rFonts w:asciiTheme="minorEastAsia" w:eastAsiaTheme="minorEastAsia" w:hAnsiTheme="minorEastAsia" w:cs="宋体" w:hint="eastAsia"/>
                <w:kern w:val="0"/>
                <w:szCs w:val="21"/>
              </w:rPr>
            </w:pPr>
          </w:p>
        </w:tc>
      </w:tr>
      <w:tr w14:paraId="0050FB46" w14:textId="77777777">
        <w:tblPrEx>
          <w:tblW w:w="0" w:type="auto"/>
          <w:tblInd w:w="108" w:type="dxa"/>
          <w:tblLook w:val="04A0"/>
        </w:tblPrEx>
        <w:trPr>
          <w:trHeight w:val="522"/>
        </w:trPr>
        <w:tc>
          <w:tcPr>
            <w:tcW w:w="709" w:type="dxa"/>
            <w:tcBorders>
              <w:top w:val="single" w:sz="4" w:space="0" w:color="auto"/>
              <w:left w:val="single" w:sz="4" w:space="0" w:color="auto"/>
              <w:bottom w:val="single" w:sz="4" w:space="0" w:color="auto"/>
              <w:right w:val="single" w:sz="4" w:space="0" w:color="auto"/>
            </w:tcBorders>
            <w:noWrap/>
            <w:vAlign w:val="center"/>
          </w:tcPr>
          <w:p w:rsidR="005B3E10" w:rsidP="005B3E10" w14:paraId="4E314D7F" w14:textId="7E888830">
            <w:pPr>
              <w:widowControl/>
              <w:jc w:val="center"/>
              <w:rPr>
                <w:rFonts w:asciiTheme="minorEastAsia" w:eastAsiaTheme="minorEastAsia" w:hAnsiTheme="minorEastAsia" w:cs="宋体" w:hint="eastAsia"/>
                <w:color w:val="000000"/>
                <w:kern w:val="0"/>
                <w:szCs w:val="21"/>
              </w:rPr>
            </w:pPr>
            <w:r>
              <w:rPr>
                <w:rFonts w:asciiTheme="minorEastAsia" w:eastAsiaTheme="minorEastAsia" w:hAnsiTheme="minorEastAsia" w:cs="宋体" w:hint="eastAsia"/>
                <w:color w:val="000000"/>
                <w:kern w:val="0"/>
                <w:szCs w:val="21"/>
              </w:rPr>
              <w:t>25</w:t>
            </w:r>
          </w:p>
        </w:tc>
        <w:tc>
          <w:tcPr>
            <w:tcW w:w="1134" w:type="dxa"/>
            <w:tcBorders>
              <w:top w:val="single" w:sz="4" w:space="0" w:color="auto"/>
              <w:left w:val="nil"/>
              <w:bottom w:val="single" w:sz="4" w:space="0" w:color="auto"/>
              <w:right w:val="single" w:sz="4" w:space="0" w:color="auto"/>
            </w:tcBorders>
            <w:noWrap/>
            <w:vAlign w:val="center"/>
          </w:tcPr>
          <w:p w:rsidR="005B3E10" w:rsidP="005B3E10" w14:paraId="5476E64A" w14:textId="234B1F78">
            <w:pPr>
              <w:widowControl/>
              <w:jc w:val="center"/>
              <w:rPr>
                <w:rFonts w:asciiTheme="minorEastAsia" w:hAnsiTheme="minorEastAsia" w:cs="宋体" w:hint="eastAsia"/>
                <w:color w:val="000000"/>
                <w:kern w:val="0"/>
                <w:szCs w:val="21"/>
              </w:rPr>
            </w:pPr>
            <w:r>
              <w:rPr>
                <w:rFonts w:asciiTheme="minorEastAsia" w:eastAsiaTheme="minorEastAsia" w:hAnsiTheme="minorEastAsia" w:cs="宋体" w:hint="eastAsia"/>
                <w:kern w:val="0"/>
                <w:szCs w:val="21"/>
              </w:rPr>
              <w:t>会议室环境改造部分</w:t>
            </w:r>
          </w:p>
        </w:tc>
        <w:tc>
          <w:tcPr>
            <w:tcW w:w="5387" w:type="dxa"/>
            <w:tcBorders>
              <w:top w:val="single" w:sz="4" w:space="0" w:color="auto"/>
              <w:left w:val="nil"/>
              <w:bottom w:val="single" w:sz="4" w:space="0" w:color="auto"/>
              <w:right w:val="single" w:sz="4" w:space="0" w:color="auto"/>
            </w:tcBorders>
            <w:vAlign w:val="center"/>
          </w:tcPr>
          <w:p w:rsidR="005B3E10" w:rsidP="005B3E10" w14:paraId="706D86F6" w14:textId="77777777">
            <w:pPr>
              <w:widowControl/>
              <w:jc w:val="left"/>
              <w:rPr>
                <w:rFonts w:cs="宋体" w:hint="eastAsia"/>
                <w:color w:val="000000"/>
                <w:kern w:val="0"/>
                <w:szCs w:val="21"/>
              </w:rPr>
            </w:pPr>
            <w:r>
              <w:rPr>
                <w:rFonts w:cs="宋体" w:hint="eastAsia"/>
                <w:color w:val="000000"/>
                <w:kern w:val="0"/>
                <w:szCs w:val="21"/>
              </w:rPr>
              <w:t>1.包含</w:t>
            </w:r>
            <w:r>
              <w:rPr>
                <w:rFonts w:cs="宋体"/>
                <w:color w:val="000000"/>
                <w:kern w:val="0"/>
                <w:szCs w:val="21"/>
              </w:rPr>
              <w:t>：</w:t>
            </w:r>
            <w:r>
              <w:rPr>
                <w:rFonts w:cs="宋体" w:hint="eastAsia"/>
                <w:color w:val="000000"/>
                <w:kern w:val="0"/>
                <w:szCs w:val="21"/>
              </w:rPr>
              <w:t>信息插座、视音频线缆、六类网线、光纤、控制线及电源线，</w:t>
            </w:r>
            <w:r>
              <w:rPr>
                <w:rFonts w:cs="宋体"/>
                <w:color w:val="000000"/>
                <w:kern w:val="0"/>
                <w:szCs w:val="21"/>
              </w:rPr>
              <w:t>满足用户使用需求</w:t>
            </w:r>
            <w:r>
              <w:rPr>
                <w:rFonts w:cs="宋体" w:hint="eastAsia"/>
                <w:color w:val="000000"/>
                <w:kern w:val="0"/>
                <w:szCs w:val="21"/>
              </w:rPr>
              <w:t>；</w:t>
            </w:r>
          </w:p>
          <w:p w:rsidR="005B3E10" w:rsidP="005B3E10" w14:paraId="34DF82A7" w14:textId="77777777">
            <w:pPr>
              <w:widowControl/>
              <w:jc w:val="left"/>
              <w:rPr>
                <w:rFonts w:cs="宋体" w:hint="eastAsia"/>
                <w:color w:val="000000"/>
                <w:kern w:val="0"/>
                <w:szCs w:val="21"/>
              </w:rPr>
            </w:pPr>
            <w:r>
              <w:rPr>
                <w:rFonts w:cs="宋体" w:hint="eastAsia"/>
                <w:color w:val="000000"/>
                <w:kern w:val="0"/>
                <w:szCs w:val="21"/>
              </w:rPr>
              <w:t>2.包含：设备安装机柜及设备安装支架，</w:t>
            </w:r>
            <w:r>
              <w:rPr>
                <w:rFonts w:cs="宋体"/>
                <w:color w:val="000000"/>
                <w:kern w:val="0"/>
                <w:szCs w:val="21"/>
              </w:rPr>
              <w:t>满足用户使用需求</w:t>
            </w:r>
            <w:r>
              <w:rPr>
                <w:rFonts w:cs="宋体" w:hint="eastAsia"/>
                <w:color w:val="000000"/>
                <w:kern w:val="0"/>
                <w:szCs w:val="21"/>
              </w:rPr>
              <w:t>；</w:t>
            </w:r>
          </w:p>
          <w:p w:rsidR="005B3E10" w:rsidP="005B3E10" w14:paraId="7DA42119" w14:textId="77777777">
            <w:pPr>
              <w:widowControl/>
              <w:jc w:val="left"/>
              <w:rPr>
                <w:rFonts w:cs="宋体" w:hint="eastAsia"/>
                <w:color w:val="000000"/>
                <w:kern w:val="0"/>
                <w:szCs w:val="21"/>
              </w:rPr>
            </w:pPr>
            <w:r>
              <w:rPr>
                <w:rFonts w:cs="宋体" w:hint="eastAsia"/>
                <w:color w:val="000000"/>
                <w:kern w:val="0"/>
                <w:szCs w:val="21"/>
              </w:rPr>
              <w:t>3.会议室设备系统部分：主要包括视频会议系统设备安装及会议室配套环境改造；</w:t>
            </w:r>
          </w:p>
          <w:p w:rsidR="005B3E10" w:rsidP="005B3E10" w14:paraId="1C96B385" w14:textId="77777777">
            <w:pPr>
              <w:widowControl/>
              <w:jc w:val="left"/>
              <w:rPr>
                <w:rFonts w:cs="宋体" w:hint="eastAsia"/>
                <w:color w:val="000000"/>
                <w:kern w:val="0"/>
                <w:szCs w:val="21"/>
              </w:rPr>
            </w:pPr>
            <w:r>
              <w:rPr>
                <w:rFonts w:cs="宋体" w:hint="eastAsia"/>
                <w:color w:val="000000"/>
                <w:kern w:val="0"/>
                <w:szCs w:val="21"/>
              </w:rPr>
              <w:t>4.会议室环境改造包括：拆除地板并对地面进行防潮涂层处理及地板铺装，以解决首层地面比较潮湿的问题；</w:t>
            </w:r>
          </w:p>
          <w:p w:rsidR="005B3E10" w:rsidP="005B3E10" w14:paraId="5C71BD79" w14:textId="77777777">
            <w:pPr>
              <w:widowControl/>
              <w:jc w:val="left"/>
              <w:rPr>
                <w:rFonts w:cs="宋体" w:hint="eastAsia"/>
                <w:color w:val="000000"/>
                <w:kern w:val="0"/>
                <w:szCs w:val="21"/>
              </w:rPr>
            </w:pPr>
            <w:r>
              <w:rPr>
                <w:rFonts w:cs="宋体" w:hint="eastAsia"/>
                <w:color w:val="000000"/>
                <w:kern w:val="0"/>
                <w:szCs w:val="21"/>
              </w:rPr>
              <w:t>5.吸音墙面安装、装饰板墙面及暖气罩制作安装；</w:t>
            </w:r>
          </w:p>
          <w:p w:rsidR="00776A77" w:rsidP="005B3E10" w14:paraId="2C5AC765" w14:textId="51E98603">
            <w:pPr>
              <w:widowControl/>
              <w:jc w:val="left"/>
              <w:rPr>
                <w:rFonts w:cs="宋体"/>
                <w:color w:val="000000"/>
                <w:kern w:val="0"/>
                <w:szCs w:val="21"/>
              </w:rPr>
            </w:pPr>
            <w:r>
              <w:rPr>
                <w:rFonts w:cs="宋体" w:hint="eastAsia"/>
                <w:color w:val="000000"/>
                <w:kern w:val="0"/>
                <w:szCs w:val="21"/>
              </w:rPr>
              <w:t>6.吊顶安装及结构梁装饰造型制作安装、入户主电缆铺设及配电</w:t>
            </w:r>
            <w:r>
              <w:rPr>
                <w:rFonts w:cs="宋体" w:hint="eastAsia"/>
                <w:color w:val="000000"/>
                <w:kern w:val="0"/>
                <w:szCs w:val="21"/>
              </w:rPr>
              <w:t>箱制作</w:t>
            </w:r>
            <w:r>
              <w:rPr>
                <w:rFonts w:cs="宋体" w:hint="eastAsia"/>
                <w:color w:val="000000"/>
                <w:kern w:val="0"/>
                <w:szCs w:val="21"/>
              </w:rPr>
              <w:t>安装、电气线路铺设及</w:t>
            </w:r>
            <w:r>
              <w:rPr>
                <w:rFonts w:cs="宋体" w:hint="eastAsia"/>
                <w:color w:val="000000"/>
                <w:kern w:val="0"/>
                <w:szCs w:val="21"/>
              </w:rPr>
              <w:t>照明调备安装</w:t>
            </w:r>
            <w:r>
              <w:rPr>
                <w:rFonts w:cs="宋体" w:hint="eastAsia"/>
                <w:color w:val="000000"/>
                <w:kern w:val="0"/>
                <w:szCs w:val="21"/>
              </w:rPr>
              <w:t>；</w:t>
            </w:r>
          </w:p>
          <w:p w:rsidR="005B3E10" w:rsidP="005B3E10" w14:paraId="127EA1BA" w14:textId="413CD0F6">
            <w:pPr>
              <w:widowControl/>
              <w:jc w:val="left"/>
              <w:rPr>
                <w:rFonts w:cs="宋体" w:hint="eastAsia"/>
                <w:color w:val="000000"/>
                <w:kern w:val="0"/>
                <w:szCs w:val="21"/>
              </w:rPr>
            </w:pPr>
            <w:r>
              <w:rPr>
                <w:rFonts w:cs="宋体" w:hint="eastAsia"/>
                <w:color w:val="000000"/>
                <w:kern w:val="0"/>
                <w:szCs w:val="21"/>
              </w:rPr>
              <w:t>7.</w:t>
            </w:r>
            <w:r>
              <w:rPr>
                <w:rFonts w:cs="宋体" w:hint="eastAsia"/>
                <w:color w:val="000000"/>
                <w:kern w:val="0"/>
                <w:szCs w:val="21"/>
              </w:rPr>
              <w:t>门头雨蓬新建及</w:t>
            </w:r>
            <w:r>
              <w:rPr>
                <w:rFonts w:cs="宋体" w:hint="eastAsia"/>
                <w:color w:val="000000"/>
                <w:kern w:val="0"/>
                <w:szCs w:val="21"/>
              </w:rPr>
              <w:t>窗改门</w:t>
            </w:r>
            <w:r>
              <w:rPr>
                <w:rFonts w:cs="宋体" w:hint="eastAsia"/>
                <w:color w:val="000000"/>
                <w:kern w:val="0"/>
                <w:szCs w:val="21"/>
              </w:rPr>
              <w:t>、入口平台及台阶拆除及新建；</w:t>
            </w:r>
          </w:p>
          <w:p w:rsidR="005B3E10" w:rsidP="005B3E10" w14:paraId="1F0F1D16" w14:textId="2B868EF6">
            <w:pPr>
              <w:widowControl/>
              <w:jc w:val="left"/>
              <w:rPr>
                <w:rFonts w:cs="宋体" w:hint="eastAsia"/>
                <w:color w:val="000000"/>
                <w:kern w:val="0"/>
                <w:szCs w:val="21"/>
              </w:rPr>
            </w:pPr>
            <w:r>
              <w:rPr>
                <w:rFonts w:cs="宋体" w:hint="eastAsia"/>
                <w:color w:val="000000"/>
                <w:kern w:val="0"/>
                <w:szCs w:val="21"/>
              </w:rPr>
              <w:t>8</w:t>
            </w:r>
            <w:r>
              <w:rPr>
                <w:rFonts w:cs="宋体" w:hint="eastAsia"/>
                <w:color w:val="000000"/>
                <w:kern w:val="0"/>
                <w:szCs w:val="21"/>
              </w:rPr>
              <w:t>.新建无障碍坡道；拆除首层防盗格栅并对外窗进行拆除更换为断桥铝隔热玻璃窗等；</w:t>
            </w:r>
          </w:p>
        </w:tc>
        <w:tc>
          <w:tcPr>
            <w:tcW w:w="992" w:type="dxa"/>
            <w:tcBorders>
              <w:top w:val="single" w:sz="4" w:space="0" w:color="auto"/>
              <w:left w:val="nil"/>
              <w:bottom w:val="single" w:sz="4" w:space="0" w:color="auto"/>
              <w:right w:val="single" w:sz="4" w:space="0" w:color="auto"/>
            </w:tcBorders>
            <w:noWrap/>
            <w:vAlign w:val="center"/>
          </w:tcPr>
          <w:p w:rsidR="005B3E10" w:rsidP="005B3E10" w14:paraId="21DB9788" w14:textId="77777777">
            <w:pPr>
              <w:widowControl/>
              <w:jc w:val="center"/>
              <w:rPr>
                <w:rFonts w:asciiTheme="minorEastAsia" w:eastAsiaTheme="minorEastAsia" w:hAnsiTheme="minorEastAsia" w:cs="宋体" w:hint="eastAsia"/>
                <w:kern w:val="0"/>
                <w:szCs w:val="21"/>
              </w:rPr>
            </w:pPr>
          </w:p>
        </w:tc>
      </w:tr>
    </w:tbl>
    <w:p w:rsidR="00D43338" w14:paraId="3DC46F1E" w14:textId="77777777">
      <w:pPr>
        <w:ind w:firstLine="420" w:firstLineChars="200"/>
        <w:rPr>
          <w:rFonts w:cs="Times New Roman" w:hint="eastAsia"/>
          <w:szCs w:val="21"/>
        </w:rPr>
      </w:pPr>
    </w:p>
    <w:p w:rsidR="00D43338" w14:paraId="33E79EB4" w14:textId="77777777">
      <w:pPr>
        <w:ind w:firstLine="420" w:firstLineChars="200"/>
        <w:rPr>
          <w:rFonts w:cs="Times New Roman" w:hint="eastAsia"/>
          <w:szCs w:val="21"/>
        </w:rPr>
      </w:pPr>
      <w:r>
        <w:rPr>
          <w:rFonts w:cs="Times New Roman" w:hint="eastAsia"/>
          <w:szCs w:val="21"/>
        </w:rPr>
        <w:t>四、技术服务和质保期服务要求</w:t>
      </w:r>
    </w:p>
    <w:tbl>
      <w:tblPr>
        <w:tblStyle w:val="TableNormal"/>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134"/>
        <w:gridCol w:w="851"/>
        <w:gridCol w:w="4677"/>
        <w:gridCol w:w="993"/>
      </w:tblGrid>
      <w:tr w14:paraId="76376928" w14:textId="77777777">
        <w:tblPrEx>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709" w:type="dxa"/>
            <w:tcBorders>
              <w:top w:val="single" w:sz="4" w:space="0" w:color="auto"/>
              <w:left w:val="single" w:sz="4" w:space="0" w:color="auto"/>
              <w:bottom w:val="single" w:sz="4" w:space="0" w:color="auto"/>
              <w:right w:val="single" w:sz="4" w:space="0" w:color="auto"/>
            </w:tcBorders>
            <w:vAlign w:val="center"/>
          </w:tcPr>
          <w:p w:rsidR="00D43338" w14:paraId="57C02838" w14:textId="77777777">
            <w:pPr>
              <w:jc w:val="center"/>
              <w:rPr>
                <w:rFonts w:hint="eastAsia"/>
              </w:rPr>
            </w:pPr>
            <w:r>
              <w:rPr>
                <w:rFonts w:cs="宋体" w:hint="eastAsia"/>
                <w:color w:val="000000"/>
                <w:kern w:val="0"/>
                <w:sz w:val="20"/>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D43338" w14:paraId="01D3DB77" w14:textId="77777777">
            <w:pPr>
              <w:jc w:val="center"/>
              <w:rPr>
                <w:rFonts w:cs="宋体" w:hint="eastAsia"/>
                <w:color w:val="000000"/>
                <w:kern w:val="0"/>
                <w:sz w:val="20"/>
              </w:rPr>
            </w:pPr>
            <w:r>
              <w:rPr>
                <w:rFonts w:cs="宋体" w:hint="eastAsia"/>
                <w:color w:val="000000"/>
                <w:kern w:val="0"/>
                <w:sz w:val="20"/>
              </w:rPr>
              <w:t>内容</w:t>
            </w:r>
          </w:p>
        </w:tc>
        <w:tc>
          <w:tcPr>
            <w:tcW w:w="851" w:type="dxa"/>
            <w:tcBorders>
              <w:top w:val="single" w:sz="4" w:space="0" w:color="auto"/>
              <w:left w:val="single" w:sz="4" w:space="0" w:color="auto"/>
              <w:bottom w:val="single" w:sz="4" w:space="0" w:color="auto"/>
              <w:right w:val="single" w:sz="4" w:space="0" w:color="auto"/>
            </w:tcBorders>
            <w:vAlign w:val="center"/>
          </w:tcPr>
          <w:p w:rsidR="00D43338" w14:paraId="37972605" w14:textId="77777777">
            <w:pPr>
              <w:jc w:val="center"/>
              <w:rPr>
                <w:rFonts w:cs="宋体" w:hint="eastAsia"/>
                <w:color w:val="000000"/>
                <w:kern w:val="0"/>
                <w:sz w:val="20"/>
              </w:rPr>
            </w:pPr>
            <w:r>
              <w:rPr>
                <w:rFonts w:cs="宋体" w:hint="eastAsia"/>
                <w:color w:val="000000"/>
                <w:kern w:val="0"/>
                <w:sz w:val="20"/>
              </w:rPr>
              <w:t>重要性</w:t>
            </w:r>
          </w:p>
        </w:tc>
        <w:tc>
          <w:tcPr>
            <w:tcW w:w="4677" w:type="dxa"/>
            <w:tcBorders>
              <w:top w:val="single" w:sz="4" w:space="0" w:color="auto"/>
              <w:left w:val="single" w:sz="4" w:space="0" w:color="auto"/>
              <w:bottom w:val="single" w:sz="4" w:space="0" w:color="auto"/>
              <w:right w:val="single" w:sz="4" w:space="0" w:color="auto"/>
            </w:tcBorders>
            <w:vAlign w:val="center"/>
          </w:tcPr>
          <w:p w:rsidR="00D43338" w14:paraId="3C9A53BA" w14:textId="77777777">
            <w:pPr>
              <w:jc w:val="center"/>
              <w:rPr>
                <w:rFonts w:cs="宋体" w:hint="eastAsia"/>
                <w:color w:val="000000"/>
                <w:kern w:val="0"/>
                <w:sz w:val="20"/>
              </w:rPr>
            </w:pPr>
            <w:r>
              <w:rPr>
                <w:rFonts w:cs="宋体" w:hint="eastAsia"/>
                <w:color w:val="000000"/>
                <w:kern w:val="0"/>
                <w:sz w:val="20"/>
              </w:rPr>
              <w:t>服务要求标准</w:t>
            </w:r>
          </w:p>
        </w:tc>
        <w:tc>
          <w:tcPr>
            <w:tcW w:w="993" w:type="dxa"/>
            <w:tcBorders>
              <w:top w:val="single" w:sz="4" w:space="0" w:color="auto"/>
              <w:left w:val="single" w:sz="4" w:space="0" w:color="auto"/>
              <w:bottom w:val="single" w:sz="4" w:space="0" w:color="auto"/>
              <w:right w:val="single" w:sz="4" w:space="0" w:color="auto"/>
            </w:tcBorders>
            <w:vAlign w:val="center"/>
          </w:tcPr>
          <w:p w:rsidR="00D43338" w14:paraId="078AE31C" w14:textId="77777777">
            <w:pPr>
              <w:jc w:val="center"/>
              <w:rPr>
                <w:rFonts w:cs="宋体" w:hint="eastAsia"/>
                <w:szCs w:val="21"/>
              </w:rPr>
            </w:pPr>
            <w:r>
              <w:rPr>
                <w:rFonts w:cs="宋体" w:hint="eastAsia"/>
                <w:szCs w:val="21"/>
              </w:rPr>
              <w:t>备注</w:t>
            </w:r>
          </w:p>
        </w:tc>
      </w:tr>
      <w:tr w14:paraId="6DEA259E" w14:textId="77777777">
        <w:tblPrEx>
          <w:tblW w:w="8364" w:type="dxa"/>
          <w:tblInd w:w="108" w:type="dxa"/>
          <w:tblLayout w:type="fixed"/>
          <w:tblLook w:val="04A0"/>
        </w:tblPrEx>
        <w:tc>
          <w:tcPr>
            <w:tcW w:w="709" w:type="dxa"/>
            <w:tcBorders>
              <w:top w:val="single" w:sz="4" w:space="0" w:color="auto"/>
              <w:left w:val="single" w:sz="4" w:space="0" w:color="auto"/>
              <w:bottom w:val="single" w:sz="4" w:space="0" w:color="auto"/>
              <w:right w:val="single" w:sz="4" w:space="0" w:color="auto"/>
            </w:tcBorders>
            <w:vAlign w:val="center"/>
          </w:tcPr>
          <w:p w:rsidR="00D43338" w14:paraId="46CA2861" w14:textId="77777777">
            <w:pPr>
              <w:numPr>
                <w:ilvl w:val="0"/>
                <w:numId w:val="4"/>
              </w:numPr>
              <w:snapToGrid/>
              <w:spacing w:line="240" w:lineRule="auto"/>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rsidR="00D43338" w14:paraId="547BED06" w14:textId="77777777">
            <w:pPr>
              <w:jc w:val="center"/>
              <w:rPr>
                <w:rFonts w:cs="宋体" w:hint="eastAsia"/>
                <w:color w:val="000000"/>
                <w:kern w:val="0"/>
                <w:sz w:val="20"/>
              </w:rPr>
            </w:pPr>
            <w:r>
              <w:rPr>
                <w:rFonts w:cs="宋体" w:hint="eastAsia"/>
                <w:color w:val="000000"/>
                <w:kern w:val="0"/>
                <w:sz w:val="20"/>
              </w:rPr>
              <w:t>售后服务承诺函</w:t>
            </w:r>
          </w:p>
        </w:tc>
        <w:tc>
          <w:tcPr>
            <w:tcW w:w="851" w:type="dxa"/>
            <w:tcBorders>
              <w:top w:val="single" w:sz="4" w:space="0" w:color="auto"/>
              <w:left w:val="single" w:sz="4" w:space="0" w:color="auto"/>
              <w:bottom w:val="single" w:sz="4" w:space="0" w:color="auto"/>
              <w:right w:val="single" w:sz="4" w:space="0" w:color="auto"/>
            </w:tcBorders>
          </w:tcPr>
          <w:p w:rsidR="00D43338" w14:paraId="3140EC94" w14:textId="77777777">
            <w:pPr>
              <w:jc w:val="center"/>
              <w:rPr>
                <w:rFonts w:cs="宋体" w:hint="eastAsia"/>
                <w:color w:val="000000"/>
                <w:kern w:val="0"/>
                <w:sz w:val="20"/>
              </w:rPr>
            </w:pPr>
          </w:p>
        </w:tc>
        <w:tc>
          <w:tcPr>
            <w:tcW w:w="4677" w:type="dxa"/>
            <w:tcBorders>
              <w:top w:val="single" w:sz="4" w:space="0" w:color="auto"/>
              <w:left w:val="single" w:sz="4" w:space="0" w:color="auto"/>
              <w:bottom w:val="single" w:sz="4" w:space="0" w:color="auto"/>
              <w:right w:val="single" w:sz="4" w:space="0" w:color="auto"/>
            </w:tcBorders>
          </w:tcPr>
          <w:p w:rsidR="00D43338" w14:paraId="22C0A4BC" w14:textId="77777777">
            <w:pPr>
              <w:jc w:val="left"/>
              <w:rPr>
                <w:rFonts w:cs="宋体" w:hint="eastAsia"/>
                <w:color w:val="000000"/>
                <w:kern w:val="0"/>
                <w:sz w:val="20"/>
              </w:rPr>
            </w:pPr>
            <w:r>
              <w:rPr>
                <w:rFonts w:cs="宋体" w:hint="eastAsia"/>
                <w:color w:val="000000"/>
                <w:kern w:val="0"/>
                <w:sz w:val="20"/>
              </w:rPr>
              <w:t>投标人应针对该项目提供硬件设备/软件及</w:t>
            </w:r>
            <w:r>
              <w:rPr>
                <w:rFonts w:asciiTheme="minorEastAsia" w:eastAsiaTheme="minorEastAsia" w:hAnsiTheme="minorEastAsia" w:cs="宋体" w:hint="eastAsia"/>
                <w:kern w:val="0"/>
                <w:szCs w:val="21"/>
              </w:rPr>
              <w:t>会议室环境改造部分</w:t>
            </w:r>
            <w:r>
              <w:rPr>
                <w:rFonts w:cs="宋体" w:hint="eastAsia"/>
                <w:color w:val="000000"/>
                <w:kern w:val="0"/>
                <w:sz w:val="20"/>
              </w:rPr>
              <w:t>提供三年免费质保服务承诺函。并承诺在</w:t>
            </w:r>
            <w:r>
              <w:rPr>
                <w:rFonts w:cs="宋体"/>
                <w:color w:val="000000"/>
                <w:kern w:val="0"/>
                <w:sz w:val="20"/>
              </w:rPr>
              <w:t>服务期内</w:t>
            </w:r>
            <w:r>
              <w:rPr>
                <w:rFonts w:cs="宋体" w:hint="eastAsia"/>
                <w:color w:val="000000"/>
                <w:kern w:val="0"/>
                <w:sz w:val="20"/>
              </w:rPr>
              <w:t>，</w:t>
            </w:r>
            <w:r>
              <w:rPr>
                <w:rFonts w:cs="宋体"/>
                <w:color w:val="000000"/>
                <w:kern w:val="0"/>
                <w:sz w:val="20"/>
              </w:rPr>
              <w:t>接到用户</w:t>
            </w:r>
            <w:r>
              <w:rPr>
                <w:rFonts w:cs="宋体" w:hint="eastAsia"/>
                <w:color w:val="000000"/>
                <w:kern w:val="0"/>
                <w:sz w:val="20"/>
              </w:rPr>
              <w:t>电话报修后</w:t>
            </w:r>
            <w:r>
              <w:rPr>
                <w:rFonts w:cs="宋体"/>
                <w:color w:val="000000"/>
                <w:kern w:val="0"/>
                <w:sz w:val="20"/>
              </w:rPr>
              <w:t>1</w:t>
            </w:r>
            <w:r>
              <w:rPr>
                <w:rFonts w:cs="宋体" w:hint="eastAsia"/>
                <w:color w:val="000000"/>
                <w:kern w:val="0"/>
                <w:sz w:val="20"/>
              </w:rPr>
              <w:t>小时内响应，</w:t>
            </w:r>
            <w:r>
              <w:rPr>
                <w:rFonts w:cs="宋体"/>
                <w:color w:val="000000"/>
                <w:kern w:val="0"/>
                <w:sz w:val="20"/>
              </w:rPr>
              <w:t>2</w:t>
            </w:r>
            <w:r>
              <w:rPr>
                <w:rFonts w:cs="宋体" w:hint="eastAsia"/>
                <w:color w:val="000000"/>
                <w:kern w:val="0"/>
                <w:sz w:val="20"/>
              </w:rPr>
              <w:t>小时上门服务、4小时内排除故障。</w:t>
            </w:r>
          </w:p>
        </w:tc>
        <w:tc>
          <w:tcPr>
            <w:tcW w:w="993" w:type="dxa"/>
            <w:tcBorders>
              <w:top w:val="single" w:sz="4" w:space="0" w:color="auto"/>
              <w:left w:val="single" w:sz="4" w:space="0" w:color="auto"/>
              <w:bottom w:val="single" w:sz="4" w:space="0" w:color="auto"/>
              <w:right w:val="single" w:sz="4" w:space="0" w:color="auto"/>
            </w:tcBorders>
            <w:vAlign w:val="center"/>
          </w:tcPr>
          <w:p w:rsidR="00D43338" w14:paraId="537C9843" w14:textId="77777777">
            <w:pPr>
              <w:jc w:val="center"/>
              <w:rPr>
                <w:rFonts w:cs="宋体" w:hint="eastAsia"/>
                <w:szCs w:val="21"/>
              </w:rPr>
            </w:pPr>
          </w:p>
        </w:tc>
      </w:tr>
      <w:tr w14:paraId="7EB1BC32" w14:textId="77777777">
        <w:tblPrEx>
          <w:tblW w:w="8364" w:type="dxa"/>
          <w:tblInd w:w="108" w:type="dxa"/>
          <w:tblLayout w:type="fixed"/>
          <w:tblLook w:val="04A0"/>
        </w:tblPrEx>
        <w:tc>
          <w:tcPr>
            <w:tcW w:w="709" w:type="dxa"/>
            <w:tcBorders>
              <w:top w:val="single" w:sz="4" w:space="0" w:color="auto"/>
              <w:left w:val="single" w:sz="4" w:space="0" w:color="auto"/>
              <w:bottom w:val="single" w:sz="4" w:space="0" w:color="auto"/>
              <w:right w:val="single" w:sz="4" w:space="0" w:color="auto"/>
            </w:tcBorders>
            <w:vAlign w:val="center"/>
          </w:tcPr>
          <w:p w:rsidR="00D43338" w14:paraId="4AB21216" w14:textId="77777777">
            <w:pPr>
              <w:numPr>
                <w:ilvl w:val="0"/>
                <w:numId w:val="4"/>
              </w:numPr>
              <w:snapToGrid/>
              <w:spacing w:line="240" w:lineRule="auto"/>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rsidR="00D43338" w14:paraId="2C6CC137" w14:textId="77777777">
            <w:pPr>
              <w:jc w:val="center"/>
              <w:rPr>
                <w:rFonts w:cs="宋体" w:hint="eastAsia"/>
                <w:color w:val="000000"/>
                <w:kern w:val="0"/>
                <w:sz w:val="20"/>
              </w:rPr>
            </w:pPr>
            <w:r>
              <w:rPr>
                <w:rFonts w:cs="宋体" w:hint="eastAsia"/>
                <w:color w:val="000000"/>
                <w:kern w:val="0"/>
                <w:sz w:val="20"/>
              </w:rPr>
              <w:t>会议保障人员要求</w:t>
            </w:r>
          </w:p>
        </w:tc>
        <w:tc>
          <w:tcPr>
            <w:tcW w:w="851" w:type="dxa"/>
            <w:tcBorders>
              <w:top w:val="single" w:sz="4" w:space="0" w:color="auto"/>
              <w:left w:val="single" w:sz="4" w:space="0" w:color="auto"/>
              <w:bottom w:val="single" w:sz="4" w:space="0" w:color="auto"/>
              <w:right w:val="single" w:sz="4" w:space="0" w:color="auto"/>
            </w:tcBorders>
          </w:tcPr>
          <w:p w:rsidR="00D43338" w14:paraId="633D320C" w14:textId="77777777">
            <w:pPr>
              <w:jc w:val="center"/>
              <w:rPr>
                <w:rFonts w:cs="宋体" w:hint="eastAsia"/>
                <w:color w:val="000000"/>
                <w:kern w:val="0"/>
                <w:sz w:val="20"/>
              </w:rPr>
            </w:pPr>
          </w:p>
        </w:tc>
        <w:tc>
          <w:tcPr>
            <w:tcW w:w="4677" w:type="dxa"/>
            <w:tcBorders>
              <w:top w:val="single" w:sz="4" w:space="0" w:color="auto"/>
              <w:left w:val="single" w:sz="4" w:space="0" w:color="auto"/>
              <w:bottom w:val="single" w:sz="4" w:space="0" w:color="auto"/>
              <w:right w:val="single" w:sz="4" w:space="0" w:color="auto"/>
            </w:tcBorders>
          </w:tcPr>
          <w:p w:rsidR="00D43338" w14:paraId="3DB5D2BF" w14:textId="77777777">
            <w:pPr>
              <w:jc w:val="left"/>
              <w:rPr>
                <w:rFonts w:cs="宋体" w:hint="eastAsia"/>
                <w:color w:val="000000"/>
                <w:kern w:val="0"/>
                <w:sz w:val="20"/>
              </w:rPr>
            </w:pPr>
            <w:r>
              <w:rPr>
                <w:rFonts w:cs="宋体" w:hint="eastAsia"/>
                <w:color w:val="000000"/>
                <w:kern w:val="0"/>
                <w:sz w:val="20"/>
              </w:rPr>
              <w:t>投标人在质保期间应提供不少于</w:t>
            </w:r>
            <w:r>
              <w:rPr>
                <w:rFonts w:cs="宋体"/>
                <w:color w:val="000000"/>
                <w:kern w:val="0"/>
                <w:sz w:val="20"/>
              </w:rPr>
              <w:t>1</w:t>
            </w:r>
            <w:r>
              <w:rPr>
                <w:rFonts w:cs="宋体" w:hint="eastAsia"/>
                <w:color w:val="000000"/>
                <w:kern w:val="0"/>
                <w:sz w:val="20"/>
              </w:rPr>
              <w:t>名专业工程师不少于10次的会议保障服务。要求：熟悉本项目涉及的会议系统工作方式及原理，能独立完成运维、故障排查与维修等工作。</w:t>
            </w:r>
          </w:p>
        </w:tc>
        <w:tc>
          <w:tcPr>
            <w:tcW w:w="993" w:type="dxa"/>
            <w:tcBorders>
              <w:top w:val="single" w:sz="4" w:space="0" w:color="auto"/>
              <w:left w:val="single" w:sz="4" w:space="0" w:color="auto"/>
              <w:bottom w:val="single" w:sz="4" w:space="0" w:color="auto"/>
              <w:right w:val="single" w:sz="4" w:space="0" w:color="auto"/>
            </w:tcBorders>
            <w:vAlign w:val="center"/>
          </w:tcPr>
          <w:p w:rsidR="00D43338" w14:paraId="0362C1CE" w14:textId="77777777">
            <w:pPr>
              <w:jc w:val="center"/>
              <w:rPr>
                <w:rFonts w:cs="宋体" w:hint="eastAsia"/>
                <w:color w:val="FF0000"/>
                <w:szCs w:val="21"/>
              </w:rPr>
            </w:pPr>
          </w:p>
        </w:tc>
      </w:tr>
      <w:tr w14:paraId="74AC8F3B" w14:textId="77777777">
        <w:tblPrEx>
          <w:tblW w:w="8364" w:type="dxa"/>
          <w:tblInd w:w="108" w:type="dxa"/>
          <w:tblLayout w:type="fixed"/>
          <w:tblLook w:val="04A0"/>
        </w:tblPrEx>
        <w:tc>
          <w:tcPr>
            <w:tcW w:w="709" w:type="dxa"/>
            <w:tcBorders>
              <w:top w:val="single" w:sz="4" w:space="0" w:color="auto"/>
              <w:left w:val="single" w:sz="4" w:space="0" w:color="auto"/>
              <w:bottom w:val="single" w:sz="4" w:space="0" w:color="auto"/>
              <w:right w:val="single" w:sz="4" w:space="0" w:color="auto"/>
            </w:tcBorders>
            <w:vAlign w:val="center"/>
          </w:tcPr>
          <w:p w:rsidR="00D43338" w14:paraId="038DCB7F" w14:textId="77777777">
            <w:pPr>
              <w:numPr>
                <w:ilvl w:val="0"/>
                <w:numId w:val="4"/>
              </w:numPr>
              <w:snapToGrid/>
              <w:spacing w:line="240" w:lineRule="auto"/>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rsidR="00D43338" w14:paraId="71C46807" w14:textId="77777777">
            <w:pPr>
              <w:jc w:val="center"/>
              <w:rPr>
                <w:rFonts w:cs="宋体" w:hint="eastAsia"/>
                <w:color w:val="000000"/>
                <w:kern w:val="0"/>
                <w:sz w:val="20"/>
              </w:rPr>
            </w:pPr>
            <w:r>
              <w:rPr>
                <w:rFonts w:cs="宋体" w:hint="eastAsia"/>
                <w:color w:val="000000"/>
                <w:kern w:val="0"/>
                <w:sz w:val="20"/>
              </w:rPr>
              <w:t>培训标准</w:t>
            </w:r>
          </w:p>
        </w:tc>
        <w:tc>
          <w:tcPr>
            <w:tcW w:w="851" w:type="dxa"/>
            <w:tcBorders>
              <w:top w:val="single" w:sz="4" w:space="0" w:color="auto"/>
              <w:left w:val="single" w:sz="4" w:space="0" w:color="auto"/>
              <w:bottom w:val="single" w:sz="4" w:space="0" w:color="auto"/>
              <w:right w:val="single" w:sz="4" w:space="0" w:color="auto"/>
            </w:tcBorders>
          </w:tcPr>
          <w:p w:rsidR="00D43338" w14:paraId="16D7CAC8" w14:textId="77777777">
            <w:pPr>
              <w:jc w:val="center"/>
              <w:rPr>
                <w:rFonts w:cs="宋体" w:hint="eastAsia"/>
                <w:color w:val="000000"/>
                <w:kern w:val="0"/>
                <w:sz w:val="20"/>
              </w:rPr>
            </w:pPr>
          </w:p>
        </w:tc>
        <w:tc>
          <w:tcPr>
            <w:tcW w:w="4677" w:type="dxa"/>
            <w:tcBorders>
              <w:top w:val="single" w:sz="4" w:space="0" w:color="auto"/>
              <w:left w:val="single" w:sz="4" w:space="0" w:color="auto"/>
              <w:bottom w:val="single" w:sz="4" w:space="0" w:color="auto"/>
              <w:right w:val="single" w:sz="4" w:space="0" w:color="auto"/>
            </w:tcBorders>
          </w:tcPr>
          <w:p w:rsidR="00D43338" w14:paraId="6F8B2668" w14:textId="77777777">
            <w:pPr>
              <w:rPr>
                <w:rFonts w:cs="宋体" w:hint="eastAsia"/>
                <w:color w:val="000000"/>
                <w:kern w:val="0"/>
                <w:sz w:val="20"/>
              </w:rPr>
            </w:pPr>
            <w:bookmarkStart w:id="62" w:name="OLE_LINK1"/>
            <w:r>
              <w:rPr>
                <w:rFonts w:cs="宋体" w:hint="eastAsia"/>
                <w:color w:val="000000"/>
                <w:kern w:val="0"/>
                <w:sz w:val="20"/>
              </w:rPr>
              <w:t>投标人</w:t>
            </w:r>
            <w:bookmarkEnd w:id="62"/>
            <w:r>
              <w:rPr>
                <w:rFonts w:cs="宋体" w:hint="eastAsia"/>
                <w:color w:val="000000"/>
                <w:kern w:val="0"/>
                <w:sz w:val="20"/>
              </w:rPr>
              <w:t>应提供不少于1天不少于</w:t>
            </w:r>
            <w:r>
              <w:rPr>
                <w:rFonts w:cs="宋体"/>
                <w:color w:val="000000"/>
                <w:kern w:val="0"/>
                <w:sz w:val="20"/>
              </w:rPr>
              <w:t>5</w:t>
            </w:r>
            <w:r>
              <w:rPr>
                <w:rFonts w:cs="宋体" w:hint="eastAsia"/>
                <w:color w:val="000000"/>
                <w:kern w:val="0"/>
                <w:sz w:val="20"/>
              </w:rPr>
              <w:t>人的系统的配置、使用等实操培训课程，场地、交通等与培训相关的费用均由中标方承担。</w:t>
            </w:r>
          </w:p>
          <w:p w:rsidR="00D43338" w14:paraId="484D561F" w14:textId="77777777">
            <w:pPr>
              <w:rPr>
                <w:rFonts w:cs="宋体" w:hint="eastAsia"/>
                <w:color w:val="000000"/>
                <w:kern w:val="0"/>
                <w:sz w:val="20"/>
              </w:rPr>
            </w:pPr>
            <w:r>
              <w:rPr>
                <w:rFonts w:cs="宋体" w:hint="eastAsia"/>
                <w:color w:val="000000"/>
                <w:kern w:val="0"/>
                <w:sz w:val="20"/>
              </w:rPr>
              <w:t>投标人应负责对采购人进行专业培训，直至买方能完全操作，提供培训计划并定期进行回访。</w:t>
            </w:r>
          </w:p>
          <w:p w:rsidR="00D43338" w14:paraId="59EDC44B" w14:textId="77777777">
            <w:pPr>
              <w:rPr>
                <w:rFonts w:cs="宋体" w:hint="eastAsia"/>
                <w:color w:val="000000"/>
                <w:kern w:val="0"/>
                <w:sz w:val="20"/>
              </w:rPr>
            </w:pPr>
            <w:r>
              <w:rPr>
                <w:rFonts w:cs="宋体" w:hint="eastAsia"/>
                <w:color w:val="000000"/>
                <w:kern w:val="0"/>
                <w:sz w:val="20"/>
              </w:rPr>
              <w:t>明确培训目标，并确定一个或多个培训地点，具体培训时间由采购人与中标供应商根据项目进展情况协商确定。</w:t>
            </w:r>
          </w:p>
          <w:p w:rsidR="00D43338" w14:paraId="119053B4" w14:textId="77777777">
            <w:pPr>
              <w:rPr>
                <w:rFonts w:cs="宋体" w:hint="eastAsia"/>
                <w:color w:val="000000"/>
                <w:kern w:val="0"/>
                <w:sz w:val="20"/>
              </w:rPr>
            </w:pPr>
            <w:r>
              <w:rPr>
                <w:rFonts w:cs="宋体" w:hint="eastAsia"/>
                <w:color w:val="000000"/>
                <w:kern w:val="0"/>
                <w:sz w:val="20"/>
              </w:rPr>
              <w:t>投标人应以培训目标的实现为目的组织培训，确保每位使用人员能够独立、熟练地完成操作，保证用户能够独立处理各项操作。</w:t>
            </w:r>
          </w:p>
          <w:p w:rsidR="00D43338" w14:paraId="68E7EDCA" w14:textId="77777777">
            <w:pPr>
              <w:jc w:val="left"/>
              <w:rPr>
                <w:rFonts w:cs="宋体" w:hint="eastAsia"/>
                <w:color w:val="000000"/>
                <w:kern w:val="0"/>
                <w:sz w:val="20"/>
              </w:rPr>
            </w:pPr>
            <w:r>
              <w:rPr>
                <w:rFonts w:cs="宋体" w:hint="eastAsia"/>
                <w:color w:val="000000"/>
                <w:kern w:val="0"/>
                <w:sz w:val="20"/>
              </w:rPr>
              <w:t>培训方式应包括现场培训和集中培训，并应在进行培训之前与接受中标方提供的培训计划，内容包括项目用户培训等。培训教员应具</w:t>
            </w:r>
          </w:p>
          <w:p w:rsidR="00D43338" w14:paraId="249A5093" w14:textId="77777777">
            <w:pPr>
              <w:rPr>
                <w:rFonts w:cs="宋体" w:hint="eastAsia"/>
                <w:color w:val="000000"/>
                <w:kern w:val="0"/>
                <w:sz w:val="20"/>
              </w:rPr>
            </w:pPr>
            <w:r>
              <w:rPr>
                <w:rFonts w:cs="宋体" w:hint="eastAsia"/>
                <w:color w:val="000000"/>
                <w:kern w:val="0"/>
                <w:sz w:val="20"/>
              </w:rPr>
              <w:t>有丰富的同课程教学经验，所有的培训教员必须中文普通话授课，采用中文培训教材。</w:t>
            </w:r>
          </w:p>
          <w:p w:rsidR="00D43338" w14:paraId="4F11EA59" w14:textId="77777777">
            <w:pPr>
              <w:rPr>
                <w:rFonts w:cs="宋体" w:hint="eastAsia"/>
                <w:color w:val="000000"/>
                <w:kern w:val="0"/>
                <w:sz w:val="20"/>
              </w:rPr>
            </w:pPr>
            <w:r>
              <w:rPr>
                <w:rFonts w:cs="宋体" w:hint="eastAsia"/>
                <w:color w:val="000000"/>
                <w:kern w:val="0"/>
                <w:sz w:val="20"/>
              </w:rPr>
              <w:t>对培训对象的学历及经验要求，中标方应事先说明。</w:t>
            </w:r>
          </w:p>
          <w:p w:rsidR="00D43338" w14:paraId="7D583517" w14:textId="77777777">
            <w:pPr>
              <w:rPr>
                <w:rFonts w:cs="宋体" w:hint="eastAsia"/>
                <w:color w:val="000000"/>
                <w:kern w:val="0"/>
                <w:sz w:val="20"/>
              </w:rPr>
            </w:pPr>
            <w:r>
              <w:rPr>
                <w:rFonts w:cs="宋体" w:hint="eastAsia"/>
                <w:color w:val="000000"/>
                <w:kern w:val="0"/>
                <w:sz w:val="20"/>
              </w:rPr>
              <w:t>培训费用应包含培训所需相关设备、培训场地（应包含食、宿）费；教材、教学费等各项支出费用。</w:t>
            </w:r>
          </w:p>
        </w:tc>
        <w:tc>
          <w:tcPr>
            <w:tcW w:w="993" w:type="dxa"/>
            <w:tcBorders>
              <w:top w:val="single" w:sz="4" w:space="0" w:color="auto"/>
              <w:left w:val="single" w:sz="4" w:space="0" w:color="auto"/>
              <w:bottom w:val="single" w:sz="4" w:space="0" w:color="auto"/>
              <w:right w:val="single" w:sz="4" w:space="0" w:color="auto"/>
            </w:tcBorders>
            <w:vAlign w:val="center"/>
          </w:tcPr>
          <w:p w:rsidR="00D43338" w14:paraId="3BF9AE9D" w14:textId="77777777">
            <w:pPr>
              <w:jc w:val="center"/>
              <w:rPr>
                <w:rFonts w:cs="宋体" w:hint="eastAsia"/>
                <w:szCs w:val="21"/>
              </w:rPr>
            </w:pPr>
          </w:p>
        </w:tc>
      </w:tr>
      <w:tr w14:paraId="55CB0530" w14:textId="77777777">
        <w:tblPrEx>
          <w:tblW w:w="8364" w:type="dxa"/>
          <w:tblInd w:w="108" w:type="dxa"/>
          <w:tblLayout w:type="fixed"/>
          <w:tblLook w:val="04A0"/>
        </w:tblPrEx>
        <w:tc>
          <w:tcPr>
            <w:tcW w:w="709" w:type="dxa"/>
            <w:tcBorders>
              <w:top w:val="single" w:sz="4" w:space="0" w:color="auto"/>
              <w:left w:val="single" w:sz="4" w:space="0" w:color="auto"/>
              <w:bottom w:val="single" w:sz="4" w:space="0" w:color="auto"/>
              <w:right w:val="single" w:sz="4" w:space="0" w:color="auto"/>
            </w:tcBorders>
            <w:vAlign w:val="center"/>
          </w:tcPr>
          <w:p w:rsidR="00D43338" w14:paraId="1AFFAE3E" w14:textId="77777777">
            <w:pPr>
              <w:numPr>
                <w:ilvl w:val="0"/>
                <w:numId w:val="4"/>
              </w:numPr>
              <w:snapToGrid/>
              <w:spacing w:line="240" w:lineRule="auto"/>
              <w:jc w:val="center"/>
              <w:rPr>
                <w:rFonts w:hint="eastAsia"/>
              </w:rPr>
            </w:pPr>
          </w:p>
        </w:tc>
        <w:tc>
          <w:tcPr>
            <w:tcW w:w="1134" w:type="dxa"/>
            <w:tcBorders>
              <w:top w:val="single" w:sz="4" w:space="0" w:color="auto"/>
              <w:left w:val="single" w:sz="4" w:space="0" w:color="auto"/>
              <w:bottom w:val="single" w:sz="4" w:space="0" w:color="auto"/>
              <w:right w:val="single" w:sz="4" w:space="0" w:color="auto"/>
            </w:tcBorders>
            <w:vAlign w:val="center"/>
          </w:tcPr>
          <w:p w:rsidR="00D43338" w14:paraId="5DCC31E6" w14:textId="77777777">
            <w:pPr>
              <w:jc w:val="center"/>
              <w:rPr>
                <w:rFonts w:cs="宋体" w:hint="eastAsia"/>
                <w:color w:val="000000"/>
                <w:kern w:val="0"/>
                <w:sz w:val="20"/>
              </w:rPr>
            </w:pPr>
            <w:r>
              <w:rPr>
                <w:rFonts w:cs="宋体" w:hint="eastAsia"/>
                <w:color w:val="000000"/>
                <w:kern w:val="0"/>
                <w:sz w:val="20"/>
              </w:rPr>
              <w:t>集成标准</w:t>
            </w:r>
          </w:p>
        </w:tc>
        <w:tc>
          <w:tcPr>
            <w:tcW w:w="851" w:type="dxa"/>
            <w:tcBorders>
              <w:top w:val="single" w:sz="4" w:space="0" w:color="auto"/>
              <w:left w:val="single" w:sz="4" w:space="0" w:color="auto"/>
              <w:bottom w:val="single" w:sz="4" w:space="0" w:color="auto"/>
              <w:right w:val="single" w:sz="4" w:space="0" w:color="auto"/>
            </w:tcBorders>
          </w:tcPr>
          <w:p w:rsidR="00D43338" w14:paraId="7DA3394A" w14:textId="77777777">
            <w:pPr>
              <w:jc w:val="center"/>
              <w:rPr>
                <w:rFonts w:cs="宋体" w:hint="eastAsia"/>
                <w:color w:val="000000"/>
                <w:kern w:val="0"/>
                <w:sz w:val="20"/>
              </w:rPr>
            </w:pPr>
          </w:p>
        </w:tc>
        <w:tc>
          <w:tcPr>
            <w:tcW w:w="4677" w:type="dxa"/>
            <w:tcBorders>
              <w:top w:val="single" w:sz="4" w:space="0" w:color="auto"/>
              <w:left w:val="single" w:sz="4" w:space="0" w:color="auto"/>
              <w:bottom w:val="single" w:sz="4" w:space="0" w:color="auto"/>
              <w:right w:val="single" w:sz="4" w:space="0" w:color="auto"/>
            </w:tcBorders>
          </w:tcPr>
          <w:p w:rsidR="00D43338" w14:paraId="79D9CBEF" w14:textId="77777777">
            <w:pPr>
              <w:jc w:val="left"/>
              <w:rPr>
                <w:rFonts w:cs="宋体" w:hint="eastAsia"/>
                <w:color w:val="000000"/>
                <w:kern w:val="0"/>
                <w:sz w:val="20"/>
              </w:rPr>
            </w:pPr>
            <w:r>
              <w:rPr>
                <w:rFonts w:cs="宋体" w:hint="eastAsia"/>
                <w:color w:val="000000"/>
                <w:kern w:val="0"/>
                <w:sz w:val="20"/>
              </w:rPr>
              <w:t>投标人应充分考虑项目的总体规模情况，合理估算所需的工作量，考虑系统集成工作中可能用到的全部线缆和辅材等。</w:t>
            </w:r>
            <w:r>
              <w:rPr>
                <w:rFonts w:cs="宋体" w:hint="eastAsia"/>
                <w:color w:val="000000"/>
                <w:kern w:val="0"/>
                <w:sz w:val="20"/>
              </w:rPr>
              <w:br/>
              <w:t>包括并不限于信号线、控制线、光纤线、电源线，各类接插件，插排等相关安装固定辅材。</w:t>
            </w:r>
          </w:p>
          <w:p w:rsidR="00D43338" w14:paraId="33717A00" w14:textId="77777777">
            <w:pPr>
              <w:jc w:val="left"/>
              <w:rPr>
                <w:rFonts w:cs="宋体" w:hint="eastAsia"/>
                <w:color w:val="000000"/>
                <w:kern w:val="0"/>
                <w:sz w:val="20"/>
              </w:rPr>
            </w:pPr>
            <w:r>
              <w:rPr>
                <w:rFonts w:cs="宋体" w:hint="eastAsia"/>
                <w:color w:val="000000"/>
                <w:kern w:val="0"/>
                <w:sz w:val="20"/>
              </w:rPr>
              <w:t>投标人应充分考虑项目的总体规模情况，合理估算所需的工作量。</w:t>
            </w:r>
          </w:p>
          <w:p w:rsidR="00D43338" w14:paraId="23621450" w14:textId="77777777">
            <w:pPr>
              <w:jc w:val="left"/>
              <w:rPr>
                <w:rFonts w:cs="宋体" w:hint="eastAsia"/>
                <w:color w:val="000000"/>
                <w:kern w:val="0"/>
                <w:sz w:val="20"/>
              </w:rPr>
            </w:pPr>
            <w:r>
              <w:rPr>
                <w:rFonts w:cs="宋体" w:hint="eastAsia"/>
                <w:color w:val="000000"/>
                <w:kern w:val="0"/>
                <w:sz w:val="20"/>
              </w:rPr>
              <w:t>投标人应完成系统全部软硬件设备的安装、施工和</w:t>
            </w:r>
            <w:r>
              <w:rPr>
                <w:rFonts w:cs="宋体" w:hint="eastAsia"/>
                <w:color w:val="000000"/>
                <w:kern w:val="0"/>
                <w:sz w:val="20"/>
              </w:rPr>
              <w:t>调试工作，并建成一个满足使用需求的业务系统。</w:t>
            </w:r>
          </w:p>
          <w:p w:rsidR="00D43338" w14:paraId="04B21164" w14:textId="77777777">
            <w:pPr>
              <w:jc w:val="left"/>
              <w:rPr>
                <w:rFonts w:cs="宋体" w:hint="eastAsia"/>
                <w:color w:val="000000"/>
                <w:kern w:val="0"/>
                <w:sz w:val="20"/>
              </w:rPr>
            </w:pPr>
            <w:r>
              <w:rPr>
                <w:rFonts w:cs="宋体" w:hint="eastAsia"/>
                <w:color w:val="000000"/>
                <w:kern w:val="0"/>
                <w:sz w:val="20"/>
              </w:rPr>
              <w:t>包括所有设备安装及调试，管槽、线缆铺设等工。</w:t>
            </w:r>
          </w:p>
          <w:p w:rsidR="00D43338" w14:paraId="3E51D204" w14:textId="77777777">
            <w:pPr>
              <w:jc w:val="left"/>
              <w:rPr>
                <w:rFonts w:cs="宋体" w:hint="eastAsia"/>
                <w:color w:val="000000"/>
                <w:kern w:val="0"/>
                <w:sz w:val="20"/>
              </w:rPr>
            </w:pPr>
            <w:r>
              <w:rPr>
                <w:rFonts w:cs="宋体" w:hint="eastAsia"/>
                <w:color w:val="000000"/>
                <w:kern w:val="0"/>
                <w:sz w:val="20"/>
              </w:rPr>
              <w:t>完成会议会商区及其他区域装修，要求体现“科技感”。会议室要充分考虑到整体照明设备与装修的协调性。装修效果须经甲方确认方可施工。</w:t>
            </w:r>
          </w:p>
          <w:p w:rsidR="00D43338" w14:paraId="63F2AF21" w14:textId="77777777">
            <w:pPr>
              <w:jc w:val="left"/>
              <w:rPr>
                <w:rFonts w:cs="宋体" w:hint="eastAsia"/>
                <w:color w:val="000000"/>
                <w:kern w:val="0"/>
                <w:sz w:val="20"/>
              </w:rPr>
            </w:pPr>
            <w:r>
              <w:rPr>
                <w:rFonts w:cs="宋体" w:hint="eastAsia"/>
                <w:color w:val="000000"/>
                <w:kern w:val="0"/>
                <w:sz w:val="20"/>
              </w:rPr>
              <w:t>完成集成工作及整个系统的联调。</w:t>
            </w:r>
          </w:p>
          <w:p w:rsidR="00D43338" w14:paraId="7035705C" w14:textId="77777777">
            <w:pPr>
              <w:jc w:val="left"/>
              <w:rPr>
                <w:rFonts w:cs="宋体" w:hint="eastAsia"/>
                <w:color w:val="000000"/>
                <w:kern w:val="0"/>
                <w:sz w:val="20"/>
              </w:rPr>
            </w:pPr>
            <w:r>
              <w:rPr>
                <w:rFonts w:cs="宋体" w:hint="eastAsia"/>
                <w:color w:val="000000"/>
                <w:kern w:val="0"/>
                <w:sz w:val="20"/>
              </w:rPr>
              <w:t>完成对采购人使用及管理人员的操作培训、质保售后等工作。</w:t>
            </w:r>
          </w:p>
          <w:p w:rsidR="00D43338" w14:paraId="4D245E6D" w14:textId="77777777">
            <w:pPr>
              <w:jc w:val="left"/>
              <w:rPr>
                <w:rFonts w:cs="宋体" w:hint="eastAsia"/>
                <w:color w:val="000000"/>
                <w:kern w:val="0"/>
                <w:sz w:val="20"/>
              </w:rPr>
            </w:pPr>
            <w:r>
              <w:rPr>
                <w:rFonts w:cs="宋体" w:hint="eastAsia"/>
                <w:color w:val="000000"/>
                <w:kern w:val="0"/>
                <w:sz w:val="20"/>
              </w:rPr>
              <w:t>充分考虑与所有项目中需要与外部系统对接的费用，以满足业务系统的运行及使。</w:t>
            </w:r>
          </w:p>
        </w:tc>
        <w:tc>
          <w:tcPr>
            <w:tcW w:w="993" w:type="dxa"/>
            <w:tcBorders>
              <w:top w:val="single" w:sz="4" w:space="0" w:color="auto"/>
              <w:left w:val="single" w:sz="4" w:space="0" w:color="auto"/>
              <w:bottom w:val="single" w:sz="4" w:space="0" w:color="auto"/>
              <w:right w:val="single" w:sz="4" w:space="0" w:color="auto"/>
            </w:tcBorders>
            <w:vAlign w:val="center"/>
          </w:tcPr>
          <w:p w:rsidR="00D43338" w14:paraId="07474FBF" w14:textId="77777777">
            <w:pPr>
              <w:jc w:val="center"/>
              <w:rPr>
                <w:rFonts w:cs="宋体" w:hint="eastAsia"/>
                <w:szCs w:val="21"/>
              </w:rPr>
            </w:pPr>
          </w:p>
        </w:tc>
      </w:tr>
    </w:tbl>
    <w:p w:rsidR="00D43338" w14:paraId="6892E21E" w14:textId="77777777">
      <w:pPr>
        <w:ind w:firstLine="420" w:firstLineChars="200"/>
        <w:rPr>
          <w:rFonts w:cs="Times New Roman" w:hint="eastAsia"/>
          <w:szCs w:val="21"/>
        </w:rPr>
        <w:sectPr>
          <w:pgSz w:w="11906" w:h="16838"/>
          <w:pgMar w:top="1440" w:right="1800" w:bottom="1440" w:left="1800" w:header="851" w:footer="992" w:gutter="0"/>
          <w:cols w:space="425"/>
          <w:docGrid w:type="lines" w:linePitch="312"/>
        </w:sectPr>
      </w:pPr>
    </w:p>
    <w:p w:rsidR="00D43338" w14:paraId="65F99760" w14:textId="77777777">
      <w:pPr>
        <w:ind w:firstLine="420" w:firstLineChars="200"/>
        <w:rPr>
          <w:rFonts w:cs="Times New Roman" w:hint="eastAsia"/>
          <w:szCs w:val="21"/>
        </w:rPr>
      </w:pPr>
      <w:r>
        <w:rPr>
          <w:rFonts w:cs="Times New Roman" w:hint="eastAsia"/>
          <w:szCs w:val="21"/>
        </w:rPr>
        <w:t>五、检验考核要求</w:t>
      </w:r>
    </w:p>
    <w:p w:rsidR="00D43338" w14:paraId="33312F18" w14:textId="77777777">
      <w:pPr>
        <w:pStyle w:val="0"/>
        <w:ind w:firstLine="420"/>
        <w:rPr>
          <w:rFonts w:ascii="宋体" w:hAnsi="宋体" w:hint="eastAsia"/>
          <w:szCs w:val="21"/>
        </w:rPr>
      </w:pPr>
      <w:r>
        <w:rPr>
          <w:rFonts w:ascii="宋体" w:hAnsi="宋体" w:hint="eastAsia"/>
          <w:szCs w:val="21"/>
        </w:rPr>
        <w:t>合同履行期限：合同签订后70天内完成安装调试并具备验收条件</w:t>
      </w:r>
    </w:p>
    <w:p w:rsidR="00D43338" w14:paraId="00E870CF" w14:textId="77777777">
      <w:pPr>
        <w:pStyle w:val="0"/>
        <w:ind w:firstLine="420"/>
        <w:rPr>
          <w:rFonts w:ascii="宋体" w:hAnsi="宋体" w:hint="eastAsia"/>
          <w:szCs w:val="21"/>
        </w:rPr>
      </w:pPr>
      <w:r>
        <w:rPr>
          <w:rFonts w:ascii="宋体" w:hAnsi="宋体" w:hint="eastAsia"/>
          <w:szCs w:val="21"/>
        </w:rPr>
        <w:t>为规范“北区7号楼一层会议室改造项目”的</w:t>
      </w:r>
      <w:r>
        <w:rPr>
          <w:rFonts w:ascii="宋体" w:hAnsi="宋体"/>
          <w:szCs w:val="21"/>
        </w:rPr>
        <w:t>验收</w:t>
      </w:r>
      <w:r>
        <w:rPr>
          <w:rFonts w:ascii="宋体" w:hAnsi="宋体" w:hint="eastAsia"/>
          <w:szCs w:val="21"/>
        </w:rPr>
        <w:t>工作</w:t>
      </w:r>
      <w:r>
        <w:rPr>
          <w:rFonts w:ascii="宋体" w:hAnsi="宋体"/>
          <w:szCs w:val="21"/>
        </w:rPr>
        <w:t>，</w:t>
      </w:r>
      <w:r>
        <w:rPr>
          <w:rFonts w:ascii="宋体" w:hAnsi="宋体" w:hint="eastAsia"/>
          <w:szCs w:val="21"/>
        </w:rPr>
        <w:t>加强</w:t>
      </w:r>
      <w:r>
        <w:rPr>
          <w:rFonts w:ascii="宋体" w:hAnsi="宋体"/>
          <w:szCs w:val="21"/>
        </w:rPr>
        <w:t>验收环节的管理，</w:t>
      </w:r>
      <w:r>
        <w:rPr>
          <w:rFonts w:ascii="宋体" w:hAnsi="宋体" w:hint="eastAsia"/>
          <w:szCs w:val="21"/>
        </w:rPr>
        <w:t>确保</w:t>
      </w:r>
      <w:r>
        <w:rPr>
          <w:rFonts w:ascii="宋体" w:hAnsi="宋体"/>
          <w:szCs w:val="21"/>
        </w:rPr>
        <w:t>项目建设质量和资金使用效率。项目</w:t>
      </w:r>
      <w:r>
        <w:rPr>
          <w:rFonts w:ascii="宋体" w:hAnsi="宋体" w:hint="eastAsia"/>
          <w:szCs w:val="21"/>
        </w:rPr>
        <w:t>验收</w:t>
      </w:r>
      <w:r>
        <w:rPr>
          <w:rFonts w:ascii="宋体" w:hAnsi="宋体"/>
          <w:szCs w:val="21"/>
        </w:rPr>
        <w:t>工作</w:t>
      </w:r>
      <w:r>
        <w:rPr>
          <w:rFonts w:ascii="宋体" w:hAnsi="宋体" w:hint="eastAsia"/>
          <w:szCs w:val="21"/>
        </w:rPr>
        <w:t>按照</w:t>
      </w:r>
      <w:r>
        <w:rPr>
          <w:rFonts w:ascii="宋体" w:hAnsi="宋体"/>
          <w:szCs w:val="21"/>
        </w:rPr>
        <w:t>严谨求实、客观公正、注重质量</w:t>
      </w:r>
      <w:r>
        <w:rPr>
          <w:rFonts w:ascii="宋体" w:hAnsi="宋体" w:hint="eastAsia"/>
          <w:szCs w:val="21"/>
        </w:rPr>
        <w:t>、</w:t>
      </w:r>
      <w:r>
        <w:rPr>
          <w:rFonts w:ascii="宋体" w:hAnsi="宋体"/>
          <w:szCs w:val="21"/>
        </w:rPr>
        <w:t>讲求实效的原则</w:t>
      </w:r>
      <w:r>
        <w:rPr>
          <w:rFonts w:ascii="宋体" w:hAnsi="宋体" w:hint="eastAsia"/>
          <w:szCs w:val="21"/>
        </w:rPr>
        <w:t>,</w:t>
      </w:r>
      <w:r>
        <w:rPr>
          <w:rFonts w:ascii="宋体" w:hAnsi="宋体"/>
          <w:szCs w:val="21"/>
        </w:rPr>
        <w:t>确保验收工作的严肃性、科学性和公正性。</w:t>
      </w:r>
      <w:r>
        <w:rPr>
          <w:rFonts w:ascii="宋体" w:hAnsi="宋体" w:hint="eastAsia"/>
          <w:szCs w:val="21"/>
        </w:rPr>
        <w:t>验收</w:t>
      </w:r>
      <w:r>
        <w:rPr>
          <w:rFonts w:ascii="宋体" w:hAnsi="宋体"/>
          <w:szCs w:val="21"/>
        </w:rPr>
        <w:t>包括初步验收、系统试运行和竣工验收三个</w:t>
      </w:r>
      <w:r>
        <w:rPr>
          <w:rFonts w:ascii="宋体" w:hAnsi="宋体" w:hint="eastAsia"/>
          <w:szCs w:val="21"/>
        </w:rPr>
        <w:t>阶段</w:t>
      </w:r>
      <w:r>
        <w:rPr>
          <w:rFonts w:ascii="宋体" w:hAnsi="宋体"/>
          <w:szCs w:val="21"/>
        </w:rPr>
        <w:t>。</w:t>
      </w:r>
      <w:r>
        <w:rPr>
          <w:rFonts w:ascii="宋体" w:hAnsi="宋体" w:hint="eastAsia"/>
          <w:szCs w:val="21"/>
        </w:rPr>
        <w:t>如项目不能按期进行验收的，施工单位应向建设单位提出延期验收申请，</w:t>
      </w:r>
      <w:r>
        <w:rPr>
          <w:rFonts w:ascii="宋体" w:hAnsi="宋体"/>
          <w:szCs w:val="21"/>
        </w:rPr>
        <w:t>经批准后方可延期验收</w:t>
      </w:r>
      <w:r>
        <w:rPr>
          <w:rFonts w:ascii="宋体" w:hAnsi="宋体" w:hint="eastAsia"/>
          <w:szCs w:val="21"/>
        </w:rPr>
        <w:t>。</w:t>
      </w:r>
    </w:p>
    <w:p w:rsidR="00D43338" w14:paraId="703C5471" w14:textId="77777777">
      <w:pPr>
        <w:pStyle w:val="0"/>
        <w:ind w:firstLine="422"/>
        <w:rPr>
          <w:rFonts w:ascii="宋体" w:hAnsi="宋体" w:hint="eastAsia"/>
          <w:b/>
          <w:bCs/>
          <w:szCs w:val="21"/>
        </w:rPr>
      </w:pPr>
      <w:bookmarkStart w:id="63" w:name="_Toc236756798"/>
      <w:r>
        <w:rPr>
          <w:rFonts w:ascii="宋体" w:hAnsi="宋体" w:hint="eastAsia"/>
          <w:b/>
          <w:bCs/>
          <w:szCs w:val="21"/>
        </w:rPr>
        <w:t>1.初步验收</w:t>
      </w:r>
      <w:bookmarkEnd w:id="63"/>
    </w:p>
    <w:p w:rsidR="00D43338" w14:paraId="55806970" w14:textId="77777777">
      <w:pPr>
        <w:pStyle w:val="0"/>
        <w:ind w:firstLine="420"/>
        <w:rPr>
          <w:rFonts w:ascii="宋体" w:hAnsi="宋体" w:hint="eastAsia"/>
          <w:szCs w:val="21"/>
        </w:rPr>
      </w:pPr>
      <w:r>
        <w:rPr>
          <w:rFonts w:ascii="宋体" w:hAnsi="宋体" w:hint="eastAsia"/>
          <w:szCs w:val="21"/>
        </w:rPr>
        <w:t>初步</w:t>
      </w:r>
      <w:r>
        <w:rPr>
          <w:rFonts w:ascii="宋体" w:hAnsi="宋体"/>
          <w:szCs w:val="21"/>
        </w:rPr>
        <w:t>验收</w:t>
      </w:r>
      <w:r>
        <w:rPr>
          <w:rFonts w:ascii="宋体" w:hAnsi="宋体" w:hint="eastAsia"/>
          <w:szCs w:val="21"/>
        </w:rPr>
        <w:t>以</w:t>
      </w:r>
      <w:r>
        <w:rPr>
          <w:rFonts w:ascii="宋体" w:hAnsi="宋体"/>
          <w:szCs w:val="21"/>
        </w:rPr>
        <w:t>合同</w:t>
      </w:r>
      <w:r>
        <w:rPr>
          <w:rFonts w:ascii="宋体" w:hAnsi="宋体" w:hint="eastAsia"/>
          <w:szCs w:val="21"/>
        </w:rPr>
        <w:t>及相关文件中</w:t>
      </w:r>
      <w:r>
        <w:rPr>
          <w:rFonts w:ascii="宋体" w:hAnsi="宋体"/>
          <w:szCs w:val="21"/>
        </w:rPr>
        <w:t>约定的内容为</w:t>
      </w:r>
      <w:r>
        <w:rPr>
          <w:rFonts w:ascii="宋体" w:hAnsi="宋体" w:hint="eastAsia"/>
          <w:szCs w:val="21"/>
        </w:rPr>
        <w:t>基本</w:t>
      </w:r>
      <w:r>
        <w:rPr>
          <w:rFonts w:ascii="宋体" w:hAnsi="宋体"/>
          <w:szCs w:val="21"/>
        </w:rPr>
        <w:t>依据</w:t>
      </w:r>
      <w:r>
        <w:rPr>
          <w:rFonts w:ascii="宋体" w:hAnsi="宋体" w:hint="eastAsia"/>
          <w:szCs w:val="21"/>
        </w:rPr>
        <w:t>，项目承建单位在完成项目合同</w:t>
      </w:r>
      <w:r>
        <w:rPr>
          <w:rFonts w:ascii="宋体" w:hAnsi="宋体"/>
          <w:szCs w:val="21"/>
        </w:rPr>
        <w:t>约定的全部内容后</w:t>
      </w:r>
      <w:r>
        <w:rPr>
          <w:rFonts w:ascii="宋体" w:hAnsi="宋体" w:hint="eastAsia"/>
          <w:szCs w:val="21"/>
        </w:rPr>
        <w:t>，认为项目各项指标已达到合同要求的，可向建设单位单位提出项目初步验收申请，并</w:t>
      </w:r>
      <w:r>
        <w:rPr>
          <w:rFonts w:ascii="宋体" w:hAnsi="宋体"/>
          <w:szCs w:val="21"/>
        </w:rPr>
        <w:t>同步提交验收材料</w:t>
      </w:r>
      <w:r>
        <w:rPr>
          <w:rFonts w:ascii="宋体" w:hAnsi="宋体" w:hint="eastAsia"/>
          <w:szCs w:val="21"/>
        </w:rPr>
        <w:t>。</w:t>
      </w:r>
    </w:p>
    <w:p w:rsidR="00D43338" w14:paraId="3A59D2C4" w14:textId="77777777">
      <w:pPr>
        <w:pStyle w:val="0"/>
        <w:ind w:firstLine="422"/>
        <w:rPr>
          <w:rFonts w:ascii="宋体" w:hAnsi="宋体" w:hint="eastAsia"/>
          <w:b/>
          <w:bCs/>
          <w:szCs w:val="21"/>
        </w:rPr>
      </w:pPr>
      <w:r>
        <w:rPr>
          <w:rFonts w:ascii="宋体" w:hAnsi="宋体" w:hint="eastAsia"/>
          <w:b/>
          <w:bCs/>
          <w:szCs w:val="21"/>
        </w:rPr>
        <w:t>2.系统试运行</w:t>
      </w:r>
    </w:p>
    <w:p w:rsidR="00D43338" w14:paraId="22F78451" w14:textId="77777777">
      <w:pPr>
        <w:autoSpaceDN w:val="0"/>
        <w:spacing w:line="560" w:lineRule="exact"/>
        <w:ind w:firstLine="420" w:firstLineChars="200"/>
        <w:rPr>
          <w:rFonts w:cs="Times New Roman" w:hint="eastAsia"/>
          <w:szCs w:val="21"/>
        </w:rPr>
      </w:pPr>
      <w:r>
        <w:rPr>
          <w:rFonts w:cs="Times New Roman"/>
          <w:szCs w:val="21"/>
        </w:rPr>
        <w:t>项目通过初步验收后进入系统试运行环节，项目建设单位应当确定系统试运行范围、设定系统试运行目标，制定系统试运行计划，系统试运行时间不少于</w:t>
      </w:r>
      <w:r>
        <w:rPr>
          <w:rFonts w:cs="Times New Roman" w:hint="eastAsia"/>
          <w:szCs w:val="21"/>
        </w:rPr>
        <w:t>3</w:t>
      </w:r>
      <w:r>
        <w:rPr>
          <w:rFonts w:cs="Times New Roman"/>
          <w:szCs w:val="21"/>
        </w:rPr>
        <w:t>0</w:t>
      </w:r>
      <w:r>
        <w:rPr>
          <w:rFonts w:cs="Times New Roman" w:hint="eastAsia"/>
          <w:szCs w:val="21"/>
        </w:rPr>
        <w:t>日历日</w:t>
      </w:r>
      <w:r>
        <w:rPr>
          <w:rFonts w:cs="Times New Roman"/>
          <w:szCs w:val="21"/>
        </w:rPr>
        <w:t>。</w:t>
      </w:r>
      <w:r>
        <w:rPr>
          <w:rFonts w:cs="Times New Roman" w:hint="eastAsia"/>
          <w:szCs w:val="21"/>
        </w:rPr>
        <w:t>项目</w:t>
      </w:r>
      <w:r>
        <w:rPr>
          <w:rFonts w:cs="Times New Roman"/>
          <w:szCs w:val="21"/>
        </w:rPr>
        <w:t>承建单位</w:t>
      </w:r>
      <w:r>
        <w:rPr>
          <w:rFonts w:cs="Times New Roman" w:hint="eastAsia"/>
          <w:szCs w:val="21"/>
        </w:rPr>
        <w:t>应</w:t>
      </w:r>
      <w:r>
        <w:rPr>
          <w:rFonts w:cs="Times New Roman"/>
          <w:szCs w:val="21"/>
        </w:rPr>
        <w:t>制定系统</w:t>
      </w:r>
      <w:r>
        <w:rPr>
          <w:rFonts w:cs="Times New Roman" w:hint="eastAsia"/>
          <w:szCs w:val="21"/>
        </w:rPr>
        <w:t>培训</w:t>
      </w:r>
      <w:r>
        <w:rPr>
          <w:rFonts w:cs="Times New Roman"/>
          <w:szCs w:val="21"/>
        </w:rPr>
        <w:t>计划</w:t>
      </w:r>
      <w:r>
        <w:rPr>
          <w:rFonts w:cs="Times New Roman" w:hint="eastAsia"/>
          <w:szCs w:val="21"/>
        </w:rPr>
        <w:t>，施工单位开展</w:t>
      </w:r>
      <w:r>
        <w:rPr>
          <w:rFonts w:cs="Times New Roman"/>
          <w:szCs w:val="21"/>
        </w:rPr>
        <w:t>业务人员</w:t>
      </w:r>
      <w:r>
        <w:rPr>
          <w:rFonts w:cs="Times New Roman" w:hint="eastAsia"/>
          <w:szCs w:val="21"/>
        </w:rPr>
        <w:t>进行</w:t>
      </w:r>
      <w:r>
        <w:rPr>
          <w:rFonts w:cs="Times New Roman"/>
          <w:szCs w:val="21"/>
        </w:rPr>
        <w:t>培训</w:t>
      </w:r>
      <w:r>
        <w:rPr>
          <w:rFonts w:cs="Times New Roman" w:hint="eastAsia"/>
          <w:szCs w:val="21"/>
        </w:rPr>
        <w:t>，并在</w:t>
      </w:r>
      <w:r>
        <w:rPr>
          <w:rFonts w:cs="Times New Roman"/>
          <w:szCs w:val="21"/>
        </w:rPr>
        <w:t>试运行期间</w:t>
      </w:r>
      <w:r>
        <w:rPr>
          <w:rFonts w:cs="Times New Roman" w:hint="eastAsia"/>
          <w:szCs w:val="21"/>
        </w:rPr>
        <w:t>提供</w:t>
      </w:r>
      <w:r>
        <w:rPr>
          <w:rFonts w:cs="Times New Roman"/>
          <w:szCs w:val="21"/>
        </w:rPr>
        <w:t>技术</w:t>
      </w:r>
      <w:r>
        <w:rPr>
          <w:rFonts w:cs="Times New Roman" w:hint="eastAsia"/>
          <w:szCs w:val="21"/>
        </w:rPr>
        <w:t>支持。</w:t>
      </w:r>
    </w:p>
    <w:p w:rsidR="00D43338" w14:paraId="0C9BEC79" w14:textId="77777777">
      <w:pPr>
        <w:pStyle w:val="0"/>
        <w:ind w:firstLine="422"/>
        <w:rPr>
          <w:rFonts w:ascii="宋体" w:hAnsi="宋体" w:hint="eastAsia"/>
          <w:b/>
          <w:bCs/>
          <w:szCs w:val="21"/>
        </w:rPr>
      </w:pPr>
      <w:bookmarkStart w:id="64" w:name="_Toc236756800"/>
      <w:r>
        <w:rPr>
          <w:rFonts w:ascii="宋体" w:hAnsi="宋体" w:hint="eastAsia"/>
          <w:b/>
          <w:bCs/>
          <w:szCs w:val="21"/>
        </w:rPr>
        <w:t>3.竣工验收</w:t>
      </w:r>
      <w:bookmarkEnd w:id="64"/>
    </w:p>
    <w:p w:rsidR="00D43338" w14:paraId="54CB97A7" w14:textId="77777777">
      <w:pPr>
        <w:autoSpaceDN w:val="0"/>
        <w:spacing w:line="560" w:lineRule="exact"/>
        <w:ind w:firstLine="420" w:firstLineChars="200"/>
        <w:rPr>
          <w:rFonts w:cs="Times New Roman" w:hint="eastAsia"/>
          <w:szCs w:val="21"/>
        </w:rPr>
      </w:pPr>
      <w:r>
        <w:rPr>
          <w:rFonts w:cs="Times New Roman" w:hint="eastAsia"/>
          <w:szCs w:val="21"/>
        </w:rPr>
        <w:t>竣工</w:t>
      </w:r>
      <w:r>
        <w:rPr>
          <w:rFonts w:cs="Times New Roman"/>
          <w:szCs w:val="21"/>
        </w:rPr>
        <w:t>验收</w:t>
      </w:r>
      <w:r>
        <w:rPr>
          <w:rFonts w:cs="Times New Roman" w:hint="eastAsia"/>
          <w:szCs w:val="21"/>
        </w:rPr>
        <w:t>在系统试运行合格</w:t>
      </w:r>
      <w:r>
        <w:rPr>
          <w:rFonts w:cs="Times New Roman"/>
          <w:szCs w:val="21"/>
        </w:rPr>
        <w:t>后</w:t>
      </w:r>
      <w:r>
        <w:rPr>
          <w:rFonts w:cs="Times New Roman" w:hint="eastAsia"/>
          <w:szCs w:val="21"/>
        </w:rPr>
        <w:t>以合同及相关</w:t>
      </w:r>
      <w:r>
        <w:rPr>
          <w:rFonts w:cs="Times New Roman"/>
          <w:szCs w:val="21"/>
        </w:rPr>
        <w:t>文件</w:t>
      </w:r>
      <w:r>
        <w:rPr>
          <w:rFonts w:cs="Times New Roman" w:hint="eastAsia"/>
          <w:szCs w:val="21"/>
        </w:rPr>
        <w:t>中约定的内容为基本依据，验收专家组在审阅材料、听取汇报、现场核查、质疑解答和充分讨论的基础上，</w:t>
      </w:r>
      <w:r>
        <w:rPr>
          <w:rFonts w:cs="Times New Roman"/>
          <w:szCs w:val="21"/>
        </w:rPr>
        <w:t>对</w:t>
      </w:r>
      <w:r>
        <w:rPr>
          <w:rFonts w:cs="Times New Roman" w:hint="eastAsia"/>
          <w:szCs w:val="21"/>
        </w:rPr>
        <w:t>项目</w:t>
      </w:r>
      <w:r>
        <w:rPr>
          <w:rFonts w:cs="Times New Roman"/>
          <w:szCs w:val="21"/>
        </w:rPr>
        <w:t>资料是否齐全、</w:t>
      </w:r>
      <w:r>
        <w:rPr>
          <w:rFonts w:cs="Times New Roman" w:hint="eastAsia"/>
          <w:szCs w:val="21"/>
        </w:rPr>
        <w:t>项目</w:t>
      </w:r>
      <w:r>
        <w:rPr>
          <w:rFonts w:cs="Times New Roman"/>
          <w:szCs w:val="21"/>
        </w:rPr>
        <w:t>变更是否</w:t>
      </w:r>
      <w:r>
        <w:rPr>
          <w:rFonts w:cs="Times New Roman" w:hint="eastAsia"/>
          <w:szCs w:val="21"/>
        </w:rPr>
        <w:t>合规</w:t>
      </w:r>
      <w:r>
        <w:rPr>
          <w:rFonts w:cs="Times New Roman"/>
          <w:szCs w:val="21"/>
        </w:rPr>
        <w:t>、</w:t>
      </w:r>
      <w:r>
        <w:rPr>
          <w:rFonts w:cs="Times New Roman" w:hint="eastAsia"/>
          <w:szCs w:val="21"/>
        </w:rPr>
        <w:t>项目指标是否完成、系统应用</w:t>
      </w:r>
      <w:r>
        <w:rPr>
          <w:rFonts w:cs="Times New Roman"/>
          <w:szCs w:val="21"/>
        </w:rPr>
        <w:t>是否</w:t>
      </w:r>
      <w:r>
        <w:rPr>
          <w:rFonts w:cs="Times New Roman" w:hint="eastAsia"/>
          <w:szCs w:val="21"/>
        </w:rPr>
        <w:t>符合</w:t>
      </w:r>
      <w:r>
        <w:rPr>
          <w:rFonts w:cs="Times New Roman"/>
          <w:szCs w:val="21"/>
        </w:rPr>
        <w:t>要求</w:t>
      </w:r>
      <w:r>
        <w:rPr>
          <w:rFonts w:cs="Times New Roman" w:hint="eastAsia"/>
          <w:szCs w:val="21"/>
        </w:rPr>
        <w:t>等方面做出全面评价，并给出</w:t>
      </w:r>
      <w:r>
        <w:rPr>
          <w:rFonts w:cs="Times New Roman"/>
          <w:szCs w:val="21"/>
        </w:rPr>
        <w:t>验收结论</w:t>
      </w:r>
      <w:r>
        <w:rPr>
          <w:rFonts w:cs="Times New Roman" w:hint="eastAsia"/>
          <w:szCs w:val="21"/>
        </w:rPr>
        <w:t>及相关</w:t>
      </w:r>
      <w:r>
        <w:rPr>
          <w:rFonts w:cs="Times New Roman"/>
          <w:szCs w:val="21"/>
        </w:rPr>
        <w:t>建议。</w:t>
      </w:r>
    </w:p>
    <w:p w:rsidR="00D43338" w:rsidP="006C086B" w14:paraId="2185B644" w14:textId="77777777">
      <w:pPr>
        <w:rPr>
          <w:rFonts w:cs="Times New Roman" w:hint="eastAsia"/>
          <w:szCs w:val="21"/>
        </w:rPr>
        <w:sectPr>
          <w:pgSz w:w="11906" w:h="16838"/>
          <w:pgMar w:top="1440" w:right="1800" w:bottom="1440" w:left="1800" w:header="851" w:footer="992" w:gutter="0"/>
          <w:cols w:space="425"/>
          <w:docGrid w:type="lines" w:linePitch="312"/>
        </w:sectPr>
      </w:pPr>
    </w:p>
    <w:p w:rsidR="00D43338" w14:paraId="21AE04F4" w14:textId="77777777">
      <w:pPr>
        <w:rPr>
          <w:rFonts w:hint="eastAsia"/>
        </w:rPr>
      </w:pP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65" w:name="货物一览表_index"/>
            <w:r>
              <w:rPr>
                <w:rFonts w:asciiTheme="minorEastAsia" w:eastAsiaTheme="minorEastAsia" w:hAnsiTheme="minorEastAsia" w:cstheme="minorEastAsia" w:hint="eastAsia"/>
                <w:kern w:val="0"/>
                <w:szCs w:val="21"/>
              </w:rPr>
              <w:t>序号</w:t>
            </w:r>
            <w:bookmarkEnd w:id="65"/>
          </w:p>
        </w:tc>
        <w:tc>
          <w:tcPr>
            <w:tcW w:w="1135" w:type="dxa"/>
          </w:tcPr>
          <w:p w14:paraId="6B7F00AC">
            <w:pPr>
              <w:autoSpaceDE w:val="0"/>
              <w:jc w:val="center"/>
              <w:rPr>
                <w:rFonts w:asciiTheme="minorEastAsia" w:hAnsiTheme="minorEastAsia" w:cstheme="minorEastAsia"/>
                <w:kern w:val="0"/>
                <w:szCs w:val="21"/>
              </w:rPr>
            </w:pPr>
            <w:bookmarkStart w:id="66" w:name="货物一览表_goodsName"/>
            <w:r>
              <w:rPr>
                <w:rFonts w:asciiTheme="minorEastAsia" w:eastAsiaTheme="minorEastAsia" w:hAnsiTheme="minorEastAsia" w:cstheme="minorEastAsia" w:hint="eastAsia"/>
                <w:kern w:val="0"/>
                <w:szCs w:val="21"/>
              </w:rPr>
              <w:t>设备名称</w:t>
            </w:r>
            <w:bookmarkEnd w:id="66"/>
          </w:p>
        </w:tc>
        <w:tc>
          <w:tcPr>
            <w:tcW w:w="965" w:type="dxa"/>
          </w:tcPr>
          <w:p w14:paraId="7B8390AF">
            <w:pPr>
              <w:autoSpaceDE w:val="0"/>
              <w:jc w:val="center"/>
              <w:rPr>
                <w:rFonts w:asciiTheme="minorEastAsia" w:hAnsiTheme="minorEastAsia" w:cstheme="minorEastAsia"/>
                <w:kern w:val="0"/>
                <w:szCs w:val="21"/>
              </w:rPr>
            </w:pPr>
            <w:bookmarkStart w:id="67" w:name="货物一览表_nums"/>
            <w:r>
              <w:rPr>
                <w:rFonts w:asciiTheme="minorEastAsia" w:eastAsiaTheme="minorEastAsia" w:hAnsiTheme="minorEastAsia" w:cstheme="minorEastAsia" w:hint="eastAsia"/>
                <w:kern w:val="0"/>
                <w:szCs w:val="21"/>
              </w:rPr>
              <w:t>采购数量</w:t>
            </w:r>
            <w:bookmarkEnd w:id="67"/>
          </w:p>
        </w:tc>
        <w:tc>
          <w:tcPr>
            <w:tcW w:w="1062" w:type="dxa"/>
          </w:tcPr>
          <w:p w14:paraId="72F33D6D">
            <w:pPr>
              <w:autoSpaceDE w:val="0"/>
              <w:jc w:val="center"/>
              <w:rPr>
                <w:rFonts w:asciiTheme="minorEastAsia" w:hAnsiTheme="minorEastAsia" w:cstheme="minorEastAsia"/>
                <w:kern w:val="0"/>
                <w:szCs w:val="21"/>
              </w:rPr>
            </w:pPr>
            <w:bookmarkStart w:id="68" w:name="货物一览表_units"/>
            <w:r>
              <w:rPr>
                <w:rFonts w:asciiTheme="minorEastAsia" w:eastAsiaTheme="minorEastAsia" w:hAnsiTheme="minorEastAsia" w:cstheme="minorEastAsia" w:hint="eastAsia"/>
                <w:kern w:val="0"/>
                <w:szCs w:val="21"/>
              </w:rPr>
              <w:t>计量单位</w:t>
            </w:r>
            <w:bookmarkEnd w:id="68"/>
          </w:p>
        </w:tc>
        <w:tc>
          <w:tcPr>
            <w:tcW w:w="1220" w:type="dxa"/>
          </w:tcPr>
          <w:p w14:paraId="24892D20">
            <w:pPr>
              <w:autoSpaceDE w:val="0"/>
              <w:jc w:val="center"/>
              <w:rPr>
                <w:rFonts w:asciiTheme="minorEastAsia" w:hAnsiTheme="minorEastAsia" w:cstheme="minorEastAsia"/>
                <w:kern w:val="0"/>
                <w:szCs w:val="21"/>
              </w:rPr>
            </w:pPr>
            <w:bookmarkStart w:id="69" w:name="货物一览表_procurementBudget"/>
            <w:r>
              <w:rPr>
                <w:rFonts w:asciiTheme="minorEastAsia" w:eastAsiaTheme="minorEastAsia" w:hAnsiTheme="minorEastAsia" w:cstheme="minorEastAsia" w:hint="eastAsia"/>
                <w:kern w:val="0"/>
                <w:szCs w:val="21"/>
              </w:rPr>
              <w:t>采购预算（元）</w:t>
            </w:r>
            <w:bookmarkEnd w:id="69"/>
          </w:p>
        </w:tc>
        <w:tc>
          <w:tcPr>
            <w:tcW w:w="1329" w:type="dxa"/>
          </w:tcPr>
          <w:p w14:paraId="27138270">
            <w:pPr>
              <w:autoSpaceDE w:val="0"/>
              <w:jc w:val="center"/>
              <w:rPr>
                <w:rFonts w:asciiTheme="minorEastAsia" w:hAnsiTheme="minorEastAsia" w:cstheme="minorEastAsia" w:hint="eastAsia"/>
                <w:kern w:val="0"/>
                <w:szCs w:val="21"/>
              </w:rPr>
            </w:pPr>
            <w:bookmarkStart w:id="7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0"/>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71" w:name="货物一览表_remark"/>
            <w:r>
              <w:rPr>
                <w:rFonts w:asciiTheme="minorEastAsia" w:eastAsiaTheme="minorEastAsia" w:hAnsiTheme="minorEastAsia" w:cstheme="minorEastAsia" w:hint="eastAsia"/>
                <w:kern w:val="0"/>
                <w:szCs w:val="21"/>
              </w:rPr>
              <w:t>备注</w:t>
            </w:r>
            <w:bookmarkEnd w:id="7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详见采购需求</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140,000.00</w:t>
            </w:r>
          </w:p>
        </w:tc>
        <w:tc>
          <w:tcPr/>
          <w:p>
            <w:pPr>
              <w:autoSpaceDE w:val="0"/>
              <w:jc w:val="center"/>
              <w:rPr>
                <w:rFonts w:asciiTheme="minorEastAsia" w:hAnsiTheme="minorEastAsia" w:cstheme="minorEastAsia" w:hint="eastAsia"/>
                <w:kern w:val="0"/>
                <w:szCs w:val="21"/>
              </w:rPr>
            </w:pPr>
            <w:r>
              <w:t>70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详见采购需求</w:t>
            </w:r>
          </w:p>
        </w:tc>
        <w:tc>
          <w:tcPr/>
          <w:p>
            <w:pPr>
              <w:autoSpaceDE w:val="0"/>
              <w:jc w:val="center"/>
              <w:rPr>
                <w:rFonts w:asciiTheme="minorEastAsia" w:hAnsiTheme="minorEastAsia" w:cstheme="minorEastAsia"/>
                <w:kern w:val="0"/>
                <w:szCs w:val="21"/>
              </w:rPr>
            </w:pPr>
            <w:r>
              <w:t>22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840,000.00</w:t>
            </w:r>
          </w:p>
        </w:tc>
        <w:tc>
          <w:tcPr/>
          <w:p>
            <w:pPr>
              <w:autoSpaceDE w:val="0"/>
              <w:jc w:val="center"/>
              <w:rPr>
                <w:rFonts w:asciiTheme="minorEastAsia" w:hAnsiTheme="minorEastAsia" w:cstheme="minorEastAsia" w:hint="eastAsia"/>
                <w:kern w:val="0"/>
                <w:szCs w:val="21"/>
              </w:rPr>
            </w:pPr>
            <w:r>
              <w:t>70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980,000.00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4"/>
        <w:gridCol w:w="2789"/>
        <w:gridCol w:w="1195"/>
        <w:gridCol w:w="524"/>
        <w:gridCol w:w="1195"/>
        <w:gridCol w:w="911"/>
        <w:gridCol w:w="860"/>
        <w:gridCol w:w="5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办公室（计划财务处）(001013010)</w:t>
            </w:r>
          </w:p>
        </w:tc>
        <w:tc>
          <w:tcPr/>
          <w:p>
            <w:r>
              <w:t>详见采购需求</w:t>
            </w:r>
          </w:p>
        </w:tc>
        <w:tc>
          <w:tcPr/>
          <w:p>
            <w:r>
              <w:t>1</w:t>
            </w:r>
          </w:p>
        </w:tc>
        <w:tc>
          <w:tcPr/>
          <w:p>
            <w:r>
              <w:t>140000.00</w:t>
            </w:r>
          </w:p>
        </w:tc>
        <w:tc>
          <w:tcPr>
            <w:vMerge w:val="restart"/>
          </w:tcPr>
          <w:p>
            <w:r>
              <w:t xml:space="preserve">980000.00  </w:t>
            </w:r>
          </w:p>
        </w:tc>
        <w:tc>
          <w:tcPr/>
          <w:p/>
        </w:tc>
        <w:tc>
          <w:tcPr/>
          <w:p/>
        </w:tc>
      </w:tr>
      <w:tr>
        <w:tblPrEx>
          <w:tblW w:w="5000" w:type="pct"/>
          <w:tblCellMar>
            <w:left w:w="108" w:type="dxa"/>
            <w:right w:w="108" w:type="dxa"/>
          </w:tblCellMar>
        </w:tblPrEx>
        <w:tc>
          <w:tcPr/>
          <w:p>
            <w:r>
              <w:t>2</w:t>
            </w:r>
          </w:p>
        </w:tc>
        <w:tc>
          <w:tcPr>
            <w:vMerge/>
          </w:tcPr>
          <w:p>
            <w:r>
              <w:t>办公室（计划财务处）(001013010)</w:t>
            </w:r>
          </w:p>
        </w:tc>
        <w:tc>
          <w:tcPr/>
          <w:p>
            <w:r>
              <w:t>详见采购需求</w:t>
            </w:r>
          </w:p>
        </w:tc>
        <w:tc>
          <w:tcPr/>
          <w:p>
            <w:r>
              <w:t>22</w:t>
            </w:r>
          </w:p>
        </w:tc>
        <w:tc>
          <w:tcPr/>
          <w:p>
            <w:r>
              <w:t>840000.00</w:t>
            </w:r>
          </w:p>
        </w:tc>
        <w:tc>
          <w:tcPr>
            <w:vMerge/>
          </w:tcPr>
          <w:p>
            <w:r>
              <w:t xml:space="preserve">980000.00  </w:t>
            </w:r>
          </w:p>
        </w:tc>
        <w:tc>
          <w:tcPr/>
          <w:p/>
        </w:tc>
        <w:tc>
          <w:tcPr/>
          <w:p/>
        </w:tc>
      </w:tr>
    </w:tbl>
    <w:p w:rsidR="00A77B3E"/>
    <w:p w14:paraId="51954372">
      <w:pPr>
        <w:spacing w:line="360" w:lineRule="auto"/>
        <w:rPr>
          <w:rFonts w:ascii="宋体" w:hAnsi="宋体"/>
          <w:szCs w:val="21"/>
        </w:rPr>
      </w:pPr>
      <w:bookmarkEnd w:id="72"/>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rsidR="00D43338" w14:textId="77777777">
      <w:pPr>
        <w:spacing w:before="156" w:beforeLines="50"/>
        <w:ind w:firstLine="300" w:firstLineChars="100"/>
        <w:jc w:val="center"/>
        <w:outlineLvl w:val="1"/>
        <w:rPr>
          <w:rFonts w:cs="Times New Roman" w:hint="eastAsia"/>
          <w:b/>
          <w:sz w:val="30"/>
          <w:szCs w:val="30"/>
        </w:rPr>
        <w:sectPr>
          <w:pgSz w:w="11906" w:h="16838"/>
          <w:pgMar w:top="1440" w:right="1800" w:bottom="1440" w:left="1800" w:header="851" w:footer="992" w:gutter="0"/>
          <w:cols w:space="425"/>
          <w:docGrid w:type="lines" w:linePitch="312"/>
        </w:sectPr>
      </w:pPr>
      <w:bookmarkEnd w:id="56"/>
    </w:p>
    <w:p w14:paraId="2D3847C6">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73" w:name="投标被拒绝条款专用部分_JJTK"/>
      <w:r>
        <w:rPr>
          <w:rFonts w:ascii="Times New Roman" w:eastAsia="宋体" w:hAnsi="Times New Roman" w:cs="Times New Roman" w:hint="eastAsia"/>
          <w:b/>
          <w:sz w:val="30"/>
          <w:szCs w:val="30"/>
        </w:rPr>
        <w:t>第七章  响应被拒绝条款专用部分</w:t>
      </w:r>
    </w:p>
    <w:p w14:paraId="5966B501">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02E72D22">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3798FF60">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337ADDF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1DDEFBA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181C201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2AC0B00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26A6A542">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3BC6D30">
        <w:tblPrEx>
          <w:tblW w:w="0" w:type="auto"/>
          <w:tblInd w:w="0" w:type="dxa"/>
          <w:tblLayout w:type="fixed"/>
          <w:tblCellMar>
            <w:top w:w="0" w:type="dxa"/>
            <w:left w:w="108" w:type="dxa"/>
            <w:bottom w:w="0" w:type="dxa"/>
            <w:right w:w="108" w:type="dxa"/>
          </w:tblCellMar>
        </w:tblPrEx>
        <w:trPr>
          <w:cantSplit/>
        </w:trPr>
        <w:tc>
          <w:tcPr>
            <w:tcW w:w="544" w:type="dxa"/>
            <w:vAlign w:val="center"/>
          </w:tcPr>
          <w:p w14:paraId="0A61ABE1">
            <w:pPr>
              <w:numPr>
                <w:ilvl w:val="0"/>
                <w:numId w:val="13"/>
              </w:numPr>
              <w:rPr>
                <w:rFonts w:ascii="宋体" w:eastAsia="宋体" w:hAnsi="宋体" w:cs="Times New Roman"/>
                <w:sz w:val="18"/>
                <w:szCs w:val="18"/>
              </w:rPr>
            </w:pPr>
          </w:p>
        </w:tc>
        <w:tc>
          <w:tcPr>
            <w:tcW w:w="898" w:type="dxa"/>
            <w:vAlign w:val="center"/>
          </w:tcPr>
          <w:p w14:paraId="3FE0C4D2">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14F37B30">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响应人应具有以下到提交首次响应文件截止日仍在有效期内的资质：1、xxxxxx；2、xxxxxx</w:t>
            </w:r>
          </w:p>
        </w:tc>
      </w:tr>
      <w:tr w14:paraId="035C03CD">
        <w:tblPrEx>
          <w:tblW w:w="0" w:type="auto"/>
          <w:tblInd w:w="0" w:type="dxa"/>
          <w:tblLayout w:type="fixed"/>
          <w:tblCellMar>
            <w:top w:w="0" w:type="dxa"/>
            <w:left w:w="108" w:type="dxa"/>
            <w:bottom w:w="0" w:type="dxa"/>
            <w:right w:w="108" w:type="dxa"/>
          </w:tblCellMar>
        </w:tblPrEx>
        <w:trPr>
          <w:cantSplit/>
        </w:trPr>
        <w:tc>
          <w:tcPr>
            <w:tcW w:w="544" w:type="dxa"/>
            <w:vAlign w:val="center"/>
          </w:tcPr>
          <w:p w14:paraId="5C8D4118">
            <w:pPr>
              <w:numPr>
                <w:ilvl w:val="0"/>
                <w:numId w:val="13"/>
              </w:numPr>
              <w:rPr>
                <w:rFonts w:ascii="宋体" w:eastAsia="宋体" w:hAnsi="宋体" w:cs="Times New Roman"/>
                <w:sz w:val="18"/>
                <w:szCs w:val="18"/>
              </w:rPr>
            </w:pPr>
          </w:p>
        </w:tc>
        <w:tc>
          <w:tcPr>
            <w:tcW w:w="898" w:type="dxa"/>
            <w:vAlign w:val="center"/>
          </w:tcPr>
          <w:p w14:paraId="5CE612B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2A2555FE">
            <w:pPr>
              <w:rPr>
                <w:rFonts w:ascii="Times New Roman" w:eastAsia="宋体" w:hAnsi="Times New Roman" w:cs="微软雅黑"/>
                <w:b/>
                <w:color w:val="0000FF"/>
                <w:kern w:val="0"/>
                <w:sz w:val="18"/>
                <w:szCs w:val="18"/>
              </w:rPr>
            </w:pPr>
            <w:r>
              <w:rPr>
                <w:rFonts w:ascii="Times New Roman" w:eastAsia="宋体" w:hAnsi="Times New Roman" w:cs="微软雅黑"/>
                <w:b/>
                <w:color w:val="0000FF"/>
                <w:kern w:val="0"/>
                <w:sz w:val="18"/>
                <w:szCs w:val="18"/>
              </w:rPr>
              <w:t>……</w:t>
            </w:r>
          </w:p>
        </w:tc>
      </w:tr>
      <w:tr w14:paraId="5052440B">
        <w:tblPrEx>
          <w:tblW w:w="0" w:type="auto"/>
          <w:tblInd w:w="0" w:type="dxa"/>
          <w:tblLayout w:type="fixed"/>
          <w:tblCellMar>
            <w:top w:w="0" w:type="dxa"/>
            <w:left w:w="108" w:type="dxa"/>
            <w:bottom w:w="0" w:type="dxa"/>
            <w:right w:w="108" w:type="dxa"/>
          </w:tblCellMar>
        </w:tblPrEx>
        <w:trPr>
          <w:cantSplit/>
        </w:trPr>
        <w:tc>
          <w:tcPr>
            <w:tcW w:w="544" w:type="dxa"/>
            <w:vAlign w:val="center"/>
          </w:tcPr>
          <w:p w14:paraId="02A873B6">
            <w:pPr>
              <w:numPr>
                <w:ilvl w:val="0"/>
                <w:numId w:val="13"/>
              </w:numPr>
              <w:rPr>
                <w:rFonts w:ascii="宋体" w:eastAsia="宋体" w:hAnsi="宋体" w:cs="Times New Roman"/>
                <w:sz w:val="18"/>
                <w:szCs w:val="18"/>
              </w:rPr>
            </w:pPr>
          </w:p>
        </w:tc>
        <w:tc>
          <w:tcPr>
            <w:tcW w:w="898" w:type="dxa"/>
            <w:vAlign w:val="center"/>
          </w:tcPr>
          <w:p w14:paraId="670DE41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D06AFF8">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77E9DE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AC04A4A">
            <w:pPr>
              <w:numPr>
                <w:ilvl w:val="0"/>
                <w:numId w:val="13"/>
              </w:numPr>
              <w:rPr>
                <w:rFonts w:ascii="宋体" w:eastAsia="宋体" w:hAnsi="宋体" w:cs="Times New Roman"/>
                <w:sz w:val="18"/>
                <w:szCs w:val="18"/>
              </w:rPr>
            </w:pPr>
          </w:p>
        </w:tc>
        <w:tc>
          <w:tcPr>
            <w:tcW w:w="898" w:type="dxa"/>
            <w:vAlign w:val="center"/>
          </w:tcPr>
          <w:p w14:paraId="2EB7DF26">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45AA3884">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b/>
                <w:color w:val="0000FF"/>
                <w:kern w:val="0"/>
                <w:sz w:val="18"/>
                <w:szCs w:val="18"/>
              </w:rPr>
              <w:t>……</w:t>
            </w:r>
          </w:p>
        </w:tc>
      </w:tr>
      <w:tr w14:paraId="63617383">
        <w:tblPrEx>
          <w:tblW w:w="0" w:type="auto"/>
          <w:tblInd w:w="0" w:type="dxa"/>
          <w:tblLayout w:type="fixed"/>
          <w:tblCellMar>
            <w:top w:w="0" w:type="dxa"/>
            <w:left w:w="108" w:type="dxa"/>
            <w:bottom w:w="0" w:type="dxa"/>
            <w:right w:w="108" w:type="dxa"/>
          </w:tblCellMar>
        </w:tblPrEx>
        <w:trPr>
          <w:cantSplit/>
        </w:trPr>
        <w:tc>
          <w:tcPr>
            <w:tcW w:w="544" w:type="dxa"/>
            <w:vAlign w:val="center"/>
          </w:tcPr>
          <w:p w14:paraId="255A1CBD">
            <w:pPr>
              <w:numPr>
                <w:ilvl w:val="0"/>
                <w:numId w:val="13"/>
              </w:numPr>
              <w:rPr>
                <w:rFonts w:ascii="宋体" w:eastAsia="宋体" w:hAnsi="宋体" w:cs="Times New Roman"/>
                <w:sz w:val="18"/>
                <w:szCs w:val="18"/>
              </w:rPr>
            </w:pPr>
          </w:p>
        </w:tc>
        <w:tc>
          <w:tcPr>
            <w:tcW w:w="898" w:type="dxa"/>
            <w:vAlign w:val="center"/>
          </w:tcPr>
          <w:p w14:paraId="1F62AB81">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50D4FFC0">
            <w:pPr>
              <w:tabs>
                <w:tab w:val="left" w:pos="709"/>
              </w:tabs>
              <w:spacing w:line="360" w:lineRule="auto"/>
              <w:jc w:val="left"/>
              <w:rPr>
                <w:rFonts w:ascii="宋体" w:eastAsia="宋体" w:hAnsi="宋体" w:cs="微软雅黑"/>
                <w:b/>
                <w:color w:val="0000FF"/>
                <w:kern w:val="0"/>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0B13DB24">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4B93E99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492A5F46">
        <w:tblPrEx>
          <w:tblW w:w="0" w:type="auto"/>
          <w:tblInd w:w="0" w:type="dxa"/>
          <w:tblLayout w:type="fixed"/>
          <w:tblCellMar>
            <w:top w:w="0" w:type="dxa"/>
            <w:left w:w="108" w:type="dxa"/>
            <w:bottom w:w="0" w:type="dxa"/>
            <w:right w:w="108" w:type="dxa"/>
          </w:tblCellMar>
        </w:tblPrEx>
        <w:trPr>
          <w:cantSplit/>
        </w:trPr>
        <w:tc>
          <w:tcPr>
            <w:tcW w:w="544" w:type="dxa"/>
            <w:vAlign w:val="center"/>
          </w:tcPr>
          <w:p w14:paraId="653229C7">
            <w:pPr>
              <w:numPr>
                <w:ilvl w:val="0"/>
                <w:numId w:val="13"/>
              </w:numPr>
              <w:rPr>
                <w:rFonts w:ascii="宋体" w:eastAsia="宋体" w:hAnsi="宋体" w:cs="Times New Roman"/>
                <w:sz w:val="18"/>
                <w:szCs w:val="18"/>
              </w:rPr>
            </w:pPr>
          </w:p>
        </w:tc>
        <w:tc>
          <w:tcPr>
            <w:tcW w:w="898" w:type="dxa"/>
            <w:vAlign w:val="center"/>
          </w:tcPr>
          <w:p w14:paraId="40C06E9A">
            <w:pPr>
              <w:jc w:val="center"/>
              <w:rPr>
                <w:rFonts w:ascii="宋体" w:eastAsia="宋体" w:hAnsi="宋体" w:cs="Times New Roman"/>
                <w:sz w:val="18"/>
                <w:szCs w:val="18"/>
              </w:rPr>
            </w:pPr>
            <w:r>
              <w:rPr>
                <w:rFonts w:ascii="宋体" w:eastAsia="宋体" w:hAnsi="宋体" w:cs="Times New Roman"/>
                <w:sz w:val="18"/>
                <w:szCs w:val="18"/>
              </w:rPr>
              <w:t>……</w:t>
            </w:r>
          </w:p>
        </w:tc>
        <w:tc>
          <w:tcPr>
            <w:tcW w:w="7347" w:type="dxa"/>
            <w:vAlign w:val="center"/>
          </w:tcPr>
          <w:p w14:paraId="36BFFCCC">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30C5E1C4">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4B1D5F7"/>
    <w:p w:rsidR="00A77B3E"/>
    <w:p>
      <w:pPr>
        <w:tabs>
          <w:tab w:val="left" w:pos="1573"/>
        </w:tabs>
        <w:adjustRightInd w:val="0"/>
        <w:snapToGrid w:val="0"/>
        <w:spacing w:line="360" w:lineRule="auto"/>
        <w:jc w:val="center"/>
        <w:outlineLvl w:val="1"/>
        <w:rPr>
          <w:rFonts w:ascii="Times New Roman" w:eastAsia="宋体" w:hAnsi="Times New Roman" w:cs="Times New Roman"/>
          <w:b/>
          <w:bCs/>
          <w:sz w:val="30"/>
          <w:szCs w:val="30"/>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73"/>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7783F258">
      <w:pPr>
        <w:spacing w:line="360" w:lineRule="auto"/>
        <w:ind w:firstLine="3066" w:firstLineChars="1460"/>
        <w:jc w:val="left"/>
        <w:rPr>
          <w:rFonts w:ascii="Times New Roman" w:eastAsia="宋体" w:hAnsi="Times New Roman" w:cs="Times New Roman"/>
          <w:b/>
          <w:bCs/>
          <w:szCs w:val="21"/>
        </w:rPr>
      </w:pPr>
      <w:bookmarkStart w:id="74" w:name="采购公告合同部分_ZBGGHT"/>
      <w:r>
        <w:rPr>
          <w:rFonts w:ascii="Times New Roman" w:eastAsia="宋体" w:hAnsi="Times New Roman" w:cs="Times New Roman" w:hint="eastAsia"/>
          <w:b/>
          <w:bCs/>
          <w:szCs w:val="21"/>
        </w:rPr>
        <w:t>第八章  采购合同</w:t>
      </w:r>
    </w:p>
    <w:p w14:paraId="38104995">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26AF3F34">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14:paraId="3F16A266">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14:paraId="2334535A">
      <w:pPr>
        <w:rPr>
          <w:rFonts w:ascii="宋体" w:eastAsia="宋体" w:hAnsi="宋体" w:cs="宋体"/>
          <w:b/>
          <w:bCs/>
          <w:spacing w:val="-20"/>
          <w:kern w:val="44"/>
          <w:sz w:val="40"/>
          <w:szCs w:val="40"/>
        </w:rPr>
      </w:pPr>
    </w:p>
    <w:p w14:paraId="2B65401B">
      <w:pPr>
        <w:rPr>
          <w:rFonts w:ascii="宋体" w:eastAsia="宋体" w:hAnsi="宋体" w:cs="宋体"/>
          <w:b/>
          <w:bCs/>
          <w:spacing w:val="-20"/>
          <w:kern w:val="44"/>
          <w:sz w:val="40"/>
          <w:szCs w:val="40"/>
        </w:rPr>
      </w:pPr>
    </w:p>
    <w:p w14:paraId="72FD2C8C">
      <w:pPr>
        <w:rPr>
          <w:rFonts w:ascii="宋体" w:eastAsia="宋体" w:hAnsi="宋体" w:cs="宋体"/>
          <w:b/>
          <w:bCs/>
          <w:spacing w:val="-20"/>
          <w:kern w:val="44"/>
          <w:sz w:val="40"/>
          <w:szCs w:val="40"/>
        </w:rPr>
      </w:pPr>
    </w:p>
    <w:p w14:paraId="357843FE">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58028EB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4975DD0B">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661127A9">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7864E106">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4D4A5C24">
      <w:pPr>
        <w:rPr>
          <w:rFonts w:ascii="Times New Roman" w:eastAsia="宋体" w:hAnsi="Times New Roman" w:cs="Times New Roman"/>
          <w:szCs w:val="20"/>
        </w:rPr>
      </w:pPr>
    </w:p>
    <w:p w14:paraId="2069F379">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55AEC987">
      <w:pPr>
        <w:rPr>
          <w:rFonts w:ascii="Times New Roman" w:eastAsia="黑体" w:hAnsi="Times New Roman" w:cs="Times New Roman"/>
          <w:sz w:val="44"/>
          <w:szCs w:val="44"/>
        </w:rPr>
      </w:pPr>
    </w:p>
    <w:p w14:paraId="7137EAD7">
      <w:pPr>
        <w:rPr>
          <w:rFonts w:ascii="Times New Roman" w:eastAsia="黑体" w:hAnsi="Times New Roman" w:cs="Times New Roman"/>
          <w:sz w:val="44"/>
          <w:szCs w:val="44"/>
        </w:rPr>
      </w:pPr>
    </w:p>
    <w:p w14:paraId="14358CE3">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0153C4A6">
      <w:pPr>
        <w:ind w:firstLine="640" w:firstLineChars="200"/>
        <w:rPr>
          <w:rFonts w:ascii="仿宋_GB2312" w:eastAsia="仿宋_GB2312" w:hAnsi="仿宋_GB2312" w:cs="仿宋_GB2312"/>
          <w:sz w:val="32"/>
          <w:szCs w:val="32"/>
        </w:rPr>
      </w:pPr>
    </w:p>
    <w:p w14:paraId="1223D1B1">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67E6AD0E">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0B113D18">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762BE200">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14:paraId="40D430EC">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75"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75"/>
    </w:p>
    <w:p w14:paraId="51C7C15C">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14:paraId="5977B510">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14:paraId="765232B8">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76F6EA8C">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14:paraId="6075320D">
      <w:pPr>
        <w:spacing w:line="400" w:lineRule="exact"/>
        <w:rPr>
          <w:rFonts w:ascii="Times New Roman" w:eastAsia="宋体" w:hAnsi="Times New Roman" w:cs="Times New Roman"/>
          <w:szCs w:val="20"/>
        </w:rPr>
      </w:pPr>
    </w:p>
    <w:p w14:paraId="3EF6AC2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47C4A45">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14:paraId="5957DCFA">
      <w:pPr>
        <w:numPr>
          <w:ilvl w:val="0"/>
          <w:numId w:val="6"/>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14:paraId="54266C40">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14:paraId="0D0E6A2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14:paraId="0A297D5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14:paraId="2318CC0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14:paraId="2CF8F4A7">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14:paraId="453C78E0">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14:paraId="3D3BEB98">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14:paraId="2E945D97">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14:paraId="4F2E7379">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14:paraId="5919269F">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0769EFCE">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14:paraId="7194F353">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14:paraId="7D6720FB">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14:paraId="0F19A6F8">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14:paraId="7DB2B98C">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14:paraId="261A5410">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14:paraId="48357B83">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14:paraId="131F6227">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14:paraId="4406B25F">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14:paraId="332C227C">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14:paraId="03251972">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56A7378">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77CEC41E">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5E409EC8">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0033D816">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14:paraId="13B35373">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14:paraId="3BC8056E">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14:paraId="72070ED7">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14:paraId="764D3B49">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14:paraId="21339870">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14:paraId="250ECF7A">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14:paraId="3A0B2329">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14:paraId="3ABB70BC">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14:paraId="404A2829">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14:paraId="12AE2975">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14:paraId="2DFE70DD">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14:paraId="5F2E823A">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97D6A93">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14:paraId="6B16A397">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0B1BB285">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1BC28D8A">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0E3F3B66">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14:paraId="185CE778">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14:paraId="3D9F33FE">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20C9ECB9">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3C9A1428">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14:paraId="68FE09C4">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14:paraId="254D086E">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14:paraId="0918CB37">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14:paraId="7CADDD52">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14:paraId="4E476D42">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14:paraId="74DE568A">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14:paraId="60704D5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14:paraId="6D49490C">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331FBF7E">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14:paraId="3121C19F">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14:paraId="7C2304B1">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14:paraId="05279BCE">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14:paraId="24DF9163">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14:paraId="11A9E2A8">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14:paraId="222CB639">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14:paraId="3180AC31">
      <w:pPr>
        <w:snapToGrid w:val="0"/>
        <w:spacing w:line="400" w:lineRule="exact"/>
        <w:ind w:firstLine="630" w:firstLineChars="300"/>
        <w:rPr>
          <w:rFonts w:ascii="Times New Roman" w:eastAsia="宋体" w:hAnsi="Times New Roman" w:cs="Times New Roman"/>
          <w:szCs w:val="20"/>
        </w:rPr>
      </w:pPr>
      <w:r>
        <w:rPr>
          <w:rFonts w:ascii="Wingdings" w:eastAsia="宋体" w:hAnsi="Wingdings" w:cs="Times New Roman"/>
          <w:szCs w:val="21"/>
        </w:rPr>
        <w:sym w:font="Wingdings" w:char="F0A8"/>
      </w:r>
      <w:r>
        <w:rPr>
          <w:rFonts w:ascii="宋体" w:eastAsia="宋体" w:hAnsi="宋体" w:cs="Times New Roman" w:hint="eastAsia"/>
          <w:szCs w:val="21"/>
        </w:rPr>
        <w:t>分期付款：</w:t>
      </w:r>
      <w:r>
        <w:rPr>
          <w:rFonts w:ascii="宋体" w:eastAsia="宋体" w:hAnsi="宋体" w:cs="Times New Roman" w:hint="eastAsia"/>
          <w:szCs w:val="21"/>
          <w:u w:val="single"/>
        </w:rPr>
        <w:t xml:space="preserve">  （应明确分期支付合同款项的各期比例和支付条件，各期支付条件应与分期履约验收情况挂钩） </w:t>
      </w:r>
      <w:r>
        <w:rPr>
          <w:rFonts w:ascii="宋体" w:eastAsia="宋体" w:hAnsi="宋体" w:cs="Times New Roman" w:hint="eastAsia"/>
          <w:szCs w:val="21"/>
        </w:rPr>
        <w:t>，其中涉及预付款的：</w:t>
      </w:r>
      <w:r>
        <w:rPr>
          <w:rFonts w:ascii="宋体" w:eastAsia="宋体" w:hAnsi="宋体" w:cs="Times New Roman" w:hint="eastAsia"/>
          <w:szCs w:val="21"/>
          <w:u w:val="single"/>
        </w:rPr>
        <w:t xml:space="preserve"> （应明确预付款的支付比例和支付条件） </w:t>
      </w:r>
    </w:p>
    <w:p w14:paraId="753261D8">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14:paraId="2EA67D18">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14:paraId="4A5BE185">
      <w:pPr>
        <w:numPr>
          <w:ilvl w:val="0"/>
          <w:numId w:val="5"/>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14:paraId="5D2761ED">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14:paraId="1378CA9A">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14:paraId="26B6DC52">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bCs/>
          <w:szCs w:val="21"/>
        </w:rPr>
        <w:t>（3）履约担保：</w:t>
      </w:r>
      <w:r>
        <w:rPr>
          <w:rFonts w:ascii="宋体" w:eastAsia="宋体" w:hAnsi="宋体" w:cs="宋体" w:hint="eastAsia"/>
          <w:szCs w:val="20"/>
        </w:rPr>
        <w:t>是否收取履约保证金：</w:t>
      </w:r>
      <w:r>
        <w:rPr>
          <w:rFonts w:ascii="Wingdings" w:eastAsia="宋体" w:hAnsi="Wingdings" w:cs="宋体"/>
          <w:szCs w:val="21"/>
        </w:rPr>
        <w:sym w:font="Wingdings" w:char="F0A8"/>
      </w:r>
      <w:r>
        <w:rPr>
          <w:rFonts w:ascii="宋体" w:eastAsia="宋体" w:hAnsi="宋体" w:cs="宋体" w:hint="eastAsia"/>
          <w:szCs w:val="21"/>
        </w:rPr>
        <w:t xml:space="preserve">是    </w:t>
      </w:r>
      <w:r>
        <w:rPr>
          <w:rFonts w:ascii="Wingdings" w:eastAsia="宋体" w:hAnsi="Wingdings" w:cs="宋体"/>
          <w:szCs w:val="21"/>
        </w:rPr>
        <w:sym w:font="Wingdings" w:char="F0A8"/>
      </w:r>
      <w:r>
        <w:rPr>
          <w:rFonts w:ascii="宋体" w:eastAsia="宋体" w:hAnsi="宋体" w:cs="宋体" w:hint="eastAsia"/>
          <w:szCs w:val="21"/>
        </w:rPr>
        <w:t>否</w:t>
      </w:r>
    </w:p>
    <w:p w14:paraId="1F099FDB">
      <w:pPr>
        <w:widowControl/>
        <w:autoSpaceDE w:val="0"/>
        <w:autoSpaceDN w:val="0"/>
        <w:adjustRightInd w:val="0"/>
        <w:spacing w:line="400" w:lineRule="exact"/>
        <w:ind w:firstLine="440" w:firstLineChars="200"/>
        <w:jc w:val="left"/>
        <w:rPr>
          <w:rFonts w:ascii="宋体" w:eastAsia="宋体" w:hAnsi="宋体" w:cs="宋体"/>
          <w:kern w:val="0"/>
          <w:szCs w:val="21"/>
        </w:rPr>
      </w:pPr>
      <w:r>
        <w:rPr>
          <w:rFonts w:ascii="宋体" w:eastAsia="华文楷体" w:hAnsi="宋体" w:cs="宋体" w:hint="eastAsia"/>
          <w:bCs/>
          <w:kern w:val="0"/>
          <w:sz w:val="22"/>
          <w:szCs w:val="21"/>
        </w:rPr>
        <w:t xml:space="preserve">  </w:t>
      </w:r>
      <w:r>
        <w:rPr>
          <w:rFonts w:ascii="宋体" w:eastAsia="宋体" w:hAnsi="宋体" w:cs="宋体" w:hint="eastAsia"/>
          <w:kern w:val="0"/>
          <w:szCs w:val="21"/>
        </w:rPr>
        <w:t xml:space="preserve">  收取履约保证金形式：</w:t>
      </w:r>
      <w:r>
        <w:rPr>
          <w:rFonts w:ascii="宋体" w:eastAsia="宋体" w:hAnsi="宋体" w:cs="宋体" w:hint="eastAsia"/>
          <w:bCs/>
          <w:kern w:val="0"/>
          <w:szCs w:val="21"/>
          <w:u w:val="single"/>
        </w:rPr>
        <w:t xml:space="preserve">                            </w:t>
      </w:r>
    </w:p>
    <w:p w14:paraId="7D61FCFD">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收取履约保证金金额：</w:t>
      </w:r>
      <w:r>
        <w:rPr>
          <w:rFonts w:ascii="宋体" w:eastAsia="宋体" w:hAnsi="宋体" w:cs="宋体" w:hint="eastAsia"/>
          <w:bCs/>
          <w:kern w:val="0"/>
          <w:szCs w:val="21"/>
          <w:u w:val="single"/>
        </w:rPr>
        <w:t xml:space="preserve">                            </w:t>
      </w:r>
    </w:p>
    <w:p w14:paraId="39AF3102">
      <w:pPr>
        <w:snapToGrid w:val="0"/>
        <w:spacing w:line="400" w:lineRule="exact"/>
        <w:ind w:firstLine="420" w:firstLineChars="200"/>
        <w:rPr>
          <w:rFonts w:ascii="宋体" w:eastAsia="宋体" w:hAnsi="宋体" w:cs="宋体"/>
          <w:szCs w:val="20"/>
        </w:rPr>
      </w:pPr>
      <w:r>
        <w:rPr>
          <w:rFonts w:ascii="宋体" w:eastAsia="宋体" w:hAnsi="宋体" w:cs="宋体" w:hint="eastAsia"/>
          <w:bCs/>
          <w:szCs w:val="21"/>
        </w:rPr>
        <w:t xml:space="preserve">    履约担保期限：</w:t>
      </w:r>
      <w:r>
        <w:rPr>
          <w:rFonts w:ascii="宋体" w:eastAsia="宋体" w:hAnsi="宋体" w:cs="宋体" w:hint="eastAsia"/>
          <w:bCs/>
          <w:szCs w:val="21"/>
          <w:u w:val="single"/>
        </w:rPr>
        <w:t xml:space="preserve">                                  </w:t>
      </w:r>
    </w:p>
    <w:p w14:paraId="73A7FA70">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14:paraId="32A22163">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14:paraId="7E880F7D">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14:paraId="4684C99D">
      <w:pPr>
        <w:numPr>
          <w:ilvl w:val="0"/>
          <w:numId w:val="7"/>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14:paraId="07A0883F">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14:paraId="07F09D5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1DACE5D9">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44BE0922">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15C0AAFF">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14:paraId="6452F255">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29CC7025">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14:paraId="4EAD8A14">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14:paraId="61558596">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14:paraId="5E487885">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14:paraId="71664FAC">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14:paraId="772CB29A">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14:paraId="795D6EEE">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14:paraId="1F9E2AE4">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14:paraId="06DA6497">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14:paraId="4C97A0D9">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14:paraId="6C9FD555">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14:paraId="2D31B631">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14:paraId="7B3AB06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14:paraId="2F1985D5">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14:paraId="751D504D">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14:paraId="695AA40B">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14:paraId="4BF5E5F0">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14:paraId="4174A3B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14:paraId="5F4BC19F">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14:paraId="5A2EEB5C">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14:paraId="6AFDE46E">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14:paraId="61123D36">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14:paraId="0DC1BE64">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14:paraId="2B9E2BCC">
      <w:pPr>
        <w:numPr>
          <w:ilvl w:val="0"/>
          <w:numId w:val="5"/>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14:paraId="2D44FB5E">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14:paraId="29E1E599">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14:paraId="17378824">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14:paraId="106E4785">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14:paraId="33FFEF8F">
      <w:pPr>
        <w:rPr>
          <w:rFonts w:ascii="Times New Roman" w:eastAsia="宋体" w:hAnsi="Times New Roman" w:cs="Times New Roman"/>
          <w:szCs w:val="20"/>
        </w:rPr>
      </w:pPr>
      <w:r>
        <w:rPr>
          <w:rFonts w:ascii="Times New Roman" w:eastAsia="宋体" w:hAnsi="Times New Roman" w:cs="Times New Roman" w:hint="eastAsia"/>
          <w:szCs w:val="20"/>
        </w:rPr>
        <w:br w:type="page"/>
      </w:r>
    </w:p>
    <w:p w14:paraId="3ECBF367">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7B09B08A">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14:paraId="0EF2D921">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14:paraId="06BB85BA">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14:paraId="62DD180B">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14:paraId="5E7A66A0">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36598FB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4D702D1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14:paraId="581D5021">
            <w:pPr>
              <w:adjustRightInd w:val="0"/>
              <w:snapToGrid w:val="0"/>
              <w:spacing w:line="300" w:lineRule="exact"/>
              <w:jc w:val="center"/>
              <w:rPr>
                <w:rFonts w:ascii="Times New Roman" w:eastAsia="宋体" w:hAnsi="Times New Roman" w:cs="Times New Roman"/>
                <w:spacing w:val="20"/>
                <w:szCs w:val="21"/>
              </w:rPr>
            </w:pPr>
          </w:p>
        </w:tc>
      </w:tr>
      <w:tr w14:paraId="3D96CF19">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14:paraId="2D04944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2DC303C0">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14:paraId="23F0C396">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14:paraId="6A825CD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14:paraId="3A5442DA">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14:paraId="6BCF5BDF">
            <w:pPr>
              <w:adjustRightInd w:val="0"/>
              <w:snapToGrid w:val="0"/>
              <w:spacing w:line="300" w:lineRule="exact"/>
              <w:jc w:val="center"/>
              <w:rPr>
                <w:rFonts w:ascii="Times New Roman" w:eastAsia="宋体" w:hAnsi="Times New Roman" w:cs="Times New Roman"/>
                <w:szCs w:val="21"/>
              </w:rPr>
            </w:pPr>
          </w:p>
        </w:tc>
      </w:tr>
      <w:tr w14:paraId="1C3E6137">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14:paraId="52D67D1C">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14:paraId="4C24AA9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8ECDCD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14:paraId="7E1337D3">
            <w:pPr>
              <w:adjustRightInd w:val="0"/>
              <w:snapToGrid w:val="0"/>
              <w:spacing w:line="300" w:lineRule="exact"/>
              <w:jc w:val="center"/>
              <w:rPr>
                <w:rFonts w:ascii="Times New Roman" w:eastAsia="宋体" w:hAnsi="Times New Roman" w:cs="Times New Roman"/>
                <w:spacing w:val="20"/>
                <w:szCs w:val="21"/>
              </w:rPr>
            </w:pPr>
          </w:p>
        </w:tc>
      </w:tr>
      <w:tr w14:paraId="00BC9DC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520DE575">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5A7E075F">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ACB357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14:paraId="7ECA8A13">
            <w:pPr>
              <w:adjustRightInd w:val="0"/>
              <w:snapToGrid w:val="0"/>
              <w:spacing w:line="300" w:lineRule="exact"/>
              <w:jc w:val="center"/>
              <w:rPr>
                <w:rFonts w:ascii="Times New Roman" w:eastAsia="宋体" w:hAnsi="Times New Roman" w:cs="Times New Roman"/>
                <w:spacing w:val="20"/>
                <w:szCs w:val="21"/>
              </w:rPr>
            </w:pPr>
          </w:p>
        </w:tc>
      </w:tr>
      <w:tr w14:paraId="76C461DE">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7E6C3881">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05E1E635">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41543D4">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14:paraId="4274BB9A">
            <w:pPr>
              <w:adjustRightInd w:val="0"/>
              <w:snapToGrid w:val="0"/>
              <w:spacing w:line="300" w:lineRule="exact"/>
              <w:jc w:val="center"/>
              <w:rPr>
                <w:rFonts w:ascii="Times New Roman" w:eastAsia="宋体" w:hAnsi="Times New Roman" w:cs="Times New Roman"/>
                <w:spacing w:val="20"/>
                <w:szCs w:val="21"/>
              </w:rPr>
            </w:pPr>
          </w:p>
        </w:tc>
      </w:tr>
      <w:tr w14:paraId="5D4826C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4997454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3743CD09">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7002F48">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14:paraId="4D4EE2E7">
            <w:pPr>
              <w:adjustRightInd w:val="0"/>
              <w:snapToGrid w:val="0"/>
              <w:spacing w:line="300" w:lineRule="exact"/>
              <w:jc w:val="center"/>
              <w:rPr>
                <w:rFonts w:ascii="Times New Roman" w:eastAsia="宋体" w:hAnsi="Times New Roman" w:cs="Times New Roman"/>
                <w:spacing w:val="20"/>
                <w:szCs w:val="21"/>
              </w:rPr>
            </w:pPr>
          </w:p>
        </w:tc>
      </w:tr>
      <w:tr w14:paraId="4B0EC04D">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1AB5491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26745041">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D5433EE">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14:paraId="18DD0EA5">
            <w:pPr>
              <w:adjustRightInd w:val="0"/>
              <w:snapToGrid w:val="0"/>
              <w:spacing w:line="300" w:lineRule="exact"/>
              <w:jc w:val="center"/>
              <w:rPr>
                <w:rFonts w:ascii="Times New Roman" w:eastAsia="宋体" w:hAnsi="Times New Roman" w:cs="Times New Roman"/>
                <w:spacing w:val="20"/>
                <w:szCs w:val="21"/>
              </w:rPr>
            </w:pPr>
          </w:p>
        </w:tc>
      </w:tr>
      <w:tr w14:paraId="50C73FE3">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1724E7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73BF192A">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E299466">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14:paraId="503A86BA">
            <w:pPr>
              <w:adjustRightInd w:val="0"/>
              <w:snapToGrid w:val="0"/>
              <w:spacing w:line="300" w:lineRule="exact"/>
              <w:jc w:val="center"/>
              <w:rPr>
                <w:rFonts w:ascii="Times New Roman" w:eastAsia="宋体" w:hAnsi="Times New Roman" w:cs="Times New Roman"/>
                <w:spacing w:val="20"/>
                <w:szCs w:val="21"/>
              </w:rPr>
            </w:pPr>
          </w:p>
        </w:tc>
      </w:tr>
      <w:tr w14:paraId="45EA504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DFFD88D">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6794CE4">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D0CBEC9">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14:paraId="7BC7C248">
            <w:pPr>
              <w:adjustRightInd w:val="0"/>
              <w:snapToGrid w:val="0"/>
              <w:spacing w:line="300" w:lineRule="exact"/>
              <w:jc w:val="center"/>
              <w:rPr>
                <w:rFonts w:ascii="Times New Roman" w:eastAsia="宋体" w:hAnsi="Times New Roman" w:cs="Times New Roman"/>
                <w:spacing w:val="20"/>
                <w:szCs w:val="21"/>
              </w:rPr>
            </w:pPr>
          </w:p>
        </w:tc>
      </w:tr>
      <w:tr w14:paraId="74E6627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6E307C9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63CC15E8">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BFCC6BC">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14:paraId="4109018A">
            <w:pPr>
              <w:adjustRightInd w:val="0"/>
              <w:snapToGrid w:val="0"/>
              <w:spacing w:line="300" w:lineRule="exact"/>
              <w:jc w:val="center"/>
              <w:rPr>
                <w:rFonts w:ascii="Times New Roman" w:eastAsia="宋体" w:hAnsi="Times New Roman" w:cs="Times New Roman"/>
                <w:spacing w:val="20"/>
                <w:szCs w:val="21"/>
              </w:rPr>
            </w:pPr>
          </w:p>
        </w:tc>
      </w:tr>
      <w:tr w14:paraId="1DFFABE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359C4AC1">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2E16D968">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DFBD7B7">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14:paraId="68B367CA">
            <w:pPr>
              <w:adjustRightInd w:val="0"/>
              <w:snapToGrid w:val="0"/>
              <w:spacing w:line="300" w:lineRule="exact"/>
              <w:jc w:val="center"/>
              <w:rPr>
                <w:rFonts w:ascii="Times New Roman" w:eastAsia="宋体" w:hAnsi="Times New Roman" w:cs="Times New Roman"/>
                <w:spacing w:val="20"/>
                <w:szCs w:val="21"/>
              </w:rPr>
            </w:pPr>
          </w:p>
        </w:tc>
      </w:tr>
      <w:tr w14:paraId="5D2FC4B9">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286F23CD">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3A96E0C">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FFC66D2">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14:paraId="1B91AC75">
            <w:pPr>
              <w:adjustRightInd w:val="0"/>
              <w:snapToGrid w:val="0"/>
              <w:spacing w:line="300" w:lineRule="exact"/>
              <w:jc w:val="center"/>
              <w:rPr>
                <w:rFonts w:ascii="Times New Roman" w:eastAsia="宋体" w:hAnsi="Times New Roman" w:cs="Times New Roman"/>
                <w:spacing w:val="20"/>
                <w:szCs w:val="21"/>
              </w:rPr>
            </w:pPr>
          </w:p>
        </w:tc>
      </w:tr>
      <w:tr w14:paraId="1CD75BB0">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14:paraId="08091FFB">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63E077FB">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AB5C5A3">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14:paraId="55CAD771">
            <w:pPr>
              <w:adjustRightInd w:val="0"/>
              <w:snapToGrid w:val="0"/>
              <w:spacing w:line="300" w:lineRule="exact"/>
              <w:jc w:val="center"/>
              <w:rPr>
                <w:rFonts w:ascii="Times New Roman" w:eastAsia="宋体" w:hAnsi="Times New Roman" w:cs="Times New Roman"/>
                <w:spacing w:val="20"/>
                <w:szCs w:val="21"/>
              </w:rPr>
            </w:pPr>
          </w:p>
        </w:tc>
      </w:tr>
      <w:tr w14:paraId="7E232547">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14:paraId="2D308FAE">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14:paraId="3CDB4963">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76" w:name="_Toc27624"/>
      <w:r>
        <w:rPr>
          <w:rFonts w:ascii="黑体" w:eastAsia="黑体" w:hAnsi="黑体" w:cs="Times New Roman" w:hint="eastAsia"/>
          <w:sz w:val="28"/>
          <w:szCs w:val="28"/>
        </w:rPr>
        <w:t>第二节 政府采购合同通用条款</w:t>
      </w:r>
      <w:bookmarkEnd w:id="76"/>
    </w:p>
    <w:p w14:paraId="6AFF0D66">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14:paraId="2B86738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14:paraId="3523765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14:paraId="0B24441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14:paraId="1316F898">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14:paraId="37FFAD41">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14:paraId="193905B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14:paraId="3B0AF739">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14:paraId="6E476992">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14:paraId="2A9FD632">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14:paraId="2FDA6ED7">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14:paraId="56E53AFA">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2A3399CD">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14:paraId="7DF7A465">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14:paraId="58686893">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14:paraId="4AF3AC04">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14:paraId="7CF8C152">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14:paraId="022E7FE0">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14:paraId="531805F9">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14:paraId="3F040CA2">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14:paraId="2FFD50C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14:paraId="3CF426D7">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14:paraId="7D743F7E">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14:paraId="4923F420">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14:paraId="38D0CAD1">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14:paraId="4282BE97">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14:paraId="6A56B37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14:paraId="412718D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14:paraId="3202152F">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14:paraId="7877B173">
      <w:pPr>
        <w:numPr>
          <w:ilvl w:val="0"/>
          <w:numId w:val="9"/>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14:paraId="0619D795">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14:paraId="1B25C7BE">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4C10A330">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14:paraId="72DB4CF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14:paraId="109A86E6">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14:paraId="6F55CEE9">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14:paraId="120D6BEC">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1AC894B">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14:paraId="1F63E866">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14:paraId="612DD6F1">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14:paraId="080C3B80">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14:paraId="354A1FB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A96995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14:paraId="0830D3D1">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14:paraId="299F315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14:paraId="26AD5B1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14:paraId="47A3157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14:paraId="29AC0F8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14:paraId="7E9C789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14:paraId="113FA585">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14:paraId="5E464590">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14:paraId="56131C1B">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14:paraId="68405573">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14:paraId="1B5E58AA">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14:paraId="76D6F0CF">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14:paraId="2554C6AD">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14:paraId="028810F3">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77"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77"/>
      <w:r>
        <w:rPr>
          <w:rFonts w:ascii="宋体" w:eastAsia="宋体" w:hAnsi="宋体" w:cs="Times New Roman" w:hint="eastAsia"/>
          <w:szCs w:val="21"/>
        </w:rPr>
        <w:t>。</w:t>
      </w:r>
    </w:p>
    <w:p w14:paraId="6037DEF3">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14:paraId="51F2767F">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02DAFED6">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14:paraId="41A429A2">
      <w:pPr>
        <w:numPr>
          <w:ilvl w:val="1"/>
          <w:numId w:val="10"/>
        </w:num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14:paraId="240CEBB2">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14:paraId="009A931C">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14:paraId="7AEC65B4">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14:paraId="64A50815">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6A6E6C38">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14:paraId="71759FC7">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14:paraId="146FDE4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14:paraId="73BB900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14:paraId="0C4C9C3C">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14:paraId="1EEE7C47">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14:paraId="7E92645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14:paraId="3BF7D7DF">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14:paraId="06F9286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14:paraId="0F61B70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14:paraId="77AEE2B7">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14:paraId="7C16E37B">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14:paraId="6AFA6E6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14:paraId="23395BEC">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14:paraId="415D40BE">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64452D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14:paraId="4810357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14:paraId="377C08C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14:paraId="216507C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14:paraId="1FF3E536">
      <w:pPr>
        <w:numPr>
          <w:ilvl w:val="0"/>
          <w:numId w:val="11"/>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14:paraId="233AFA84">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14:paraId="5279BA16">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14:paraId="3F6CD490">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14:paraId="602974C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14:paraId="5B8DD4B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138E80B">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14:paraId="05F33FEF">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14:paraId="7F8BD12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14:paraId="76D2FBFD">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14:paraId="1495D595">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14:paraId="60D770A5">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14:paraId="255E99BD">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14:paraId="78107064">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14:paraId="0D118352">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14:paraId="5B9E624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14:paraId="1CDC3385">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14:paraId="37336EB4">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14:paraId="33BBB0BB">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14:paraId="689355DF">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0CF29AB">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14:paraId="4295BE3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14:paraId="289EFF25">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14:paraId="6F0F5C62">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14:paraId="562C380A">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14:paraId="31B34BA9">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14:paraId="1C23E960">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14:paraId="6AD0CA43">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BBC5081">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14:paraId="676A911F">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14:paraId="6506B4C7">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14:paraId="6C845C9A">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14:paraId="61298959">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14:paraId="36EB7FDC">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14:paraId="6E06488D">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14:paraId="145E439F">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14:paraId="0002F413">
      <w:pPr>
        <w:numPr>
          <w:ilvl w:val="0"/>
          <w:numId w:val="12"/>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14:paraId="5B677FE1">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14:paraId="4176B71A">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78" w:name="_Toc20313"/>
    </w:p>
    <w:p w14:paraId="301DCB5D">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14:paraId="016C80E9">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0021266E">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14:paraId="57E96D5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8B8D530">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14:paraId="550281BE">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14:paraId="12D63A66">
            <w:pPr>
              <w:adjustRightInd w:val="0"/>
              <w:snapToGrid w:val="0"/>
              <w:jc w:val="left"/>
              <w:rPr>
                <w:rFonts w:ascii="宋体" w:eastAsia="宋体" w:hAnsi="宋体" w:cs="Times New Roman"/>
                <w:szCs w:val="21"/>
              </w:rPr>
            </w:pPr>
          </w:p>
        </w:tc>
      </w:tr>
      <w:tr w14:paraId="18759ACE">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14:paraId="7D70ACE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8B31807">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14:paraId="3A1020D5">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14:paraId="76BA11D9">
            <w:pPr>
              <w:adjustRightInd w:val="0"/>
              <w:snapToGrid w:val="0"/>
              <w:jc w:val="left"/>
              <w:rPr>
                <w:rFonts w:ascii="宋体" w:eastAsia="宋体" w:hAnsi="宋体" w:cs="Times New Roman"/>
                <w:szCs w:val="21"/>
              </w:rPr>
            </w:pPr>
          </w:p>
        </w:tc>
      </w:tr>
      <w:tr w14:paraId="4886F92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D477A3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22A6F62">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14:paraId="23AFFBB6">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14:paraId="7E243CC4">
            <w:pPr>
              <w:adjustRightInd w:val="0"/>
              <w:snapToGrid w:val="0"/>
              <w:jc w:val="left"/>
              <w:rPr>
                <w:rFonts w:ascii="宋体" w:eastAsia="宋体" w:hAnsi="宋体" w:cs="Times New Roman"/>
                <w:szCs w:val="21"/>
              </w:rPr>
            </w:pPr>
          </w:p>
        </w:tc>
      </w:tr>
      <w:tr w14:paraId="6B1898E7">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920537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271C7FF">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14:paraId="48E8F4CF">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14:paraId="4F3B72BA">
            <w:pPr>
              <w:adjustRightInd w:val="0"/>
              <w:snapToGrid w:val="0"/>
              <w:jc w:val="left"/>
              <w:rPr>
                <w:rFonts w:ascii="宋体" w:eastAsia="宋体" w:hAnsi="宋体" w:cs="Times New Roman"/>
                <w:szCs w:val="21"/>
              </w:rPr>
            </w:pPr>
          </w:p>
        </w:tc>
      </w:tr>
      <w:tr w14:paraId="4AF79654">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A3A073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6C20554">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14:paraId="1C15BFA2">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14:paraId="0AF52383">
            <w:pPr>
              <w:adjustRightInd w:val="0"/>
              <w:snapToGrid w:val="0"/>
              <w:jc w:val="left"/>
              <w:rPr>
                <w:rFonts w:ascii="宋体" w:eastAsia="宋体" w:hAnsi="宋体" w:cs="Times New Roman"/>
                <w:szCs w:val="21"/>
              </w:rPr>
            </w:pPr>
          </w:p>
        </w:tc>
      </w:tr>
      <w:tr w14:paraId="0E628C2D">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1DFD6F8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AA4F917">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14:paraId="6E7F826C">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14:paraId="0800798F">
            <w:pPr>
              <w:adjustRightInd w:val="0"/>
              <w:snapToGrid w:val="0"/>
              <w:jc w:val="left"/>
              <w:rPr>
                <w:rFonts w:ascii="宋体" w:eastAsia="宋体" w:hAnsi="宋体" w:cs="Times New Roman"/>
                <w:szCs w:val="21"/>
              </w:rPr>
            </w:pPr>
          </w:p>
        </w:tc>
      </w:tr>
      <w:tr w14:paraId="5565B39A">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14:paraId="5EAC14B2">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610C7BF">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14:paraId="5B153419">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14:paraId="6C1C1226">
            <w:pPr>
              <w:rPr>
                <w:rFonts w:ascii="Times New Roman" w:eastAsia="宋体" w:hAnsi="Times New Roman" w:cs="Times New Roman"/>
                <w:szCs w:val="20"/>
              </w:rPr>
            </w:pPr>
          </w:p>
        </w:tc>
      </w:tr>
      <w:tr w14:paraId="256EEA40">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14:paraId="3AD06733">
            <w:pPr>
              <w:adjustRightInd w:val="0"/>
              <w:snapToGrid w:val="0"/>
              <w:jc w:val="center"/>
              <w:rPr>
                <w:rFonts w:ascii="宋体" w:eastAsia="宋体" w:hAnsi="宋体" w:cs="Times New Roman"/>
                <w:szCs w:val="21"/>
              </w:rPr>
            </w:pPr>
          </w:p>
        </w:tc>
        <w:tc>
          <w:tcPr>
            <w:tcW w:w="1742" w:type="dxa"/>
            <w:vAlign w:val="center"/>
          </w:tcPr>
          <w:p w14:paraId="014EB768">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14:paraId="241FF93E">
            <w:pPr>
              <w:rPr>
                <w:rFonts w:ascii="Times New Roman" w:eastAsia="宋体" w:hAnsi="Times New Roman" w:cs="Times New Roman"/>
                <w:szCs w:val="20"/>
              </w:rPr>
            </w:pPr>
          </w:p>
        </w:tc>
      </w:tr>
      <w:tr w14:paraId="36D0EA65">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14:paraId="5E26DC2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BC8744B">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14:paraId="34C74707">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14:paraId="6DECBC4C">
            <w:pPr>
              <w:rPr>
                <w:rFonts w:ascii="Times New Roman" w:eastAsia="宋体" w:hAnsi="Times New Roman" w:cs="Times New Roman"/>
                <w:szCs w:val="20"/>
              </w:rPr>
            </w:pPr>
          </w:p>
        </w:tc>
      </w:tr>
      <w:tr w14:paraId="5F97A016">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14:paraId="267569F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ADC4B58">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14:paraId="727E0052">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14:paraId="1365A4AF">
            <w:pPr>
              <w:rPr>
                <w:rFonts w:ascii="Times New Roman" w:eastAsia="宋体" w:hAnsi="Times New Roman" w:cs="Times New Roman"/>
                <w:szCs w:val="20"/>
              </w:rPr>
            </w:pPr>
          </w:p>
        </w:tc>
      </w:tr>
      <w:tr w14:paraId="72535DB6">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3AA916F">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BD9BB96">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14:paraId="2146D65E">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14:paraId="1E4E6438">
            <w:pPr>
              <w:autoSpaceDE w:val="0"/>
              <w:autoSpaceDN w:val="0"/>
              <w:adjustRightInd w:val="0"/>
              <w:snapToGrid w:val="0"/>
              <w:ind w:firstLine="420" w:firstLineChars="200"/>
              <w:jc w:val="left"/>
              <w:rPr>
                <w:rFonts w:ascii="宋体" w:eastAsia="宋体" w:hAnsi="宋体" w:cs="Times New Roman"/>
                <w:szCs w:val="21"/>
              </w:rPr>
            </w:pPr>
          </w:p>
        </w:tc>
      </w:tr>
      <w:tr w14:paraId="286166B2">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9AC6F6C">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39A0D6B">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14:paraId="6DB68A5C">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14:paraId="0786F21A">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14:paraId="789DA983">
            <w:pPr>
              <w:adjustRightInd w:val="0"/>
              <w:snapToGrid w:val="0"/>
              <w:jc w:val="left"/>
              <w:rPr>
                <w:rFonts w:ascii="宋体" w:eastAsia="宋体" w:hAnsi="宋体" w:cs="Times New Roman"/>
                <w:szCs w:val="21"/>
              </w:rPr>
            </w:pPr>
          </w:p>
        </w:tc>
      </w:tr>
      <w:tr w14:paraId="6557A6FB">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0EE5550">
            <w:pPr>
              <w:snapToGrid w:val="0"/>
              <w:jc w:val="center"/>
              <w:rPr>
                <w:rFonts w:ascii="宋体" w:eastAsia="宋体" w:hAnsi="宋体" w:cs="宋体"/>
                <w:szCs w:val="21"/>
              </w:rPr>
            </w:pPr>
            <w:r>
              <w:rPr>
                <w:rFonts w:ascii="宋体" w:eastAsia="宋体" w:hAnsi="宋体" w:cs="宋体" w:hint="eastAsia"/>
                <w:szCs w:val="21"/>
              </w:rPr>
              <w:t>第二节</w:t>
            </w:r>
          </w:p>
          <w:p w14:paraId="1A2333C9">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14:paraId="63699878">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14:paraId="29D54B21">
            <w:pPr>
              <w:adjustRightInd w:val="0"/>
              <w:snapToGrid w:val="0"/>
              <w:jc w:val="left"/>
              <w:rPr>
                <w:rFonts w:ascii="宋体" w:eastAsia="宋体" w:hAnsi="宋体" w:cs="Times New Roman"/>
                <w:szCs w:val="21"/>
              </w:rPr>
            </w:pPr>
          </w:p>
        </w:tc>
      </w:tr>
      <w:tr w14:paraId="480E16C1">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0E916D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12541D7">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14:paraId="2861AF6E">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14:paraId="29C7DE0D">
            <w:pPr>
              <w:adjustRightInd w:val="0"/>
              <w:snapToGrid w:val="0"/>
              <w:jc w:val="left"/>
              <w:rPr>
                <w:rFonts w:ascii="宋体" w:eastAsia="宋体" w:hAnsi="宋体" w:cs="Times New Roman"/>
                <w:szCs w:val="21"/>
              </w:rPr>
            </w:pPr>
          </w:p>
        </w:tc>
      </w:tr>
      <w:tr w14:paraId="10A6CA50">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14:paraId="1A8D5A1B">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F508B97">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14:paraId="212A42A3">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14:paraId="7A59DCA6">
            <w:pPr>
              <w:adjustRightInd w:val="0"/>
              <w:snapToGrid w:val="0"/>
              <w:jc w:val="left"/>
              <w:rPr>
                <w:rFonts w:ascii="宋体" w:eastAsia="宋体" w:hAnsi="宋体" w:cs="Times New Roman"/>
                <w:szCs w:val="21"/>
              </w:rPr>
            </w:pPr>
          </w:p>
        </w:tc>
      </w:tr>
      <w:tr w14:paraId="714C0158">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39775F3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54230FBF">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14:paraId="16F7BFF9">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14:paraId="06044C1F">
            <w:pPr>
              <w:adjustRightInd w:val="0"/>
              <w:snapToGrid w:val="0"/>
              <w:jc w:val="left"/>
              <w:rPr>
                <w:rFonts w:ascii="宋体" w:eastAsia="宋体" w:hAnsi="宋体" w:cs="Times New Roman"/>
                <w:szCs w:val="21"/>
              </w:rPr>
            </w:pPr>
          </w:p>
        </w:tc>
      </w:tr>
      <w:tr w14:paraId="0A969CA1">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332969D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69B7BBC">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14:paraId="67A1D1E3">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14:paraId="1B6F1531">
            <w:pPr>
              <w:adjustRightInd w:val="0"/>
              <w:snapToGrid w:val="0"/>
              <w:jc w:val="left"/>
              <w:rPr>
                <w:rFonts w:ascii="宋体" w:eastAsia="宋体" w:hAnsi="宋体" w:cs="Times New Roman"/>
                <w:szCs w:val="21"/>
              </w:rPr>
            </w:pPr>
          </w:p>
        </w:tc>
      </w:tr>
      <w:tr w14:paraId="2000E545">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14:paraId="7089EA0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2D4D1BE">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14:paraId="5F3E97C5">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14:paraId="2C3C3C4F">
            <w:pPr>
              <w:adjustRightInd w:val="0"/>
              <w:snapToGrid w:val="0"/>
              <w:jc w:val="left"/>
              <w:rPr>
                <w:rFonts w:ascii="宋体" w:eastAsia="宋体" w:hAnsi="宋体" w:cs="Times New Roman"/>
                <w:szCs w:val="21"/>
              </w:rPr>
            </w:pPr>
          </w:p>
        </w:tc>
      </w:tr>
      <w:tr w14:paraId="362DC816">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48E5B81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159769D3">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14:paraId="27D1481F">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14:paraId="69B0FF43">
            <w:pPr>
              <w:adjustRightInd w:val="0"/>
              <w:snapToGrid w:val="0"/>
              <w:jc w:val="left"/>
              <w:rPr>
                <w:rFonts w:ascii="宋体" w:eastAsia="宋体" w:hAnsi="宋体" w:cs="Times New Roman"/>
                <w:szCs w:val="21"/>
              </w:rPr>
            </w:pPr>
          </w:p>
        </w:tc>
      </w:tr>
      <w:tr w14:paraId="67014E7C">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270815E0">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46D7BBF7">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14:paraId="1BA27494">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14:paraId="0F450F83">
            <w:pPr>
              <w:adjustRightInd w:val="0"/>
              <w:snapToGrid w:val="0"/>
              <w:jc w:val="left"/>
              <w:rPr>
                <w:rFonts w:ascii="宋体" w:eastAsia="宋体" w:hAnsi="宋体" w:cs="Times New Roman"/>
                <w:szCs w:val="21"/>
              </w:rPr>
            </w:pPr>
          </w:p>
        </w:tc>
      </w:tr>
      <w:tr w14:paraId="2A74F7BE">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6E21728D">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3D888AC2">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14:paraId="51C15320">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14:paraId="3E57B0FD">
            <w:pPr>
              <w:adjustRightInd w:val="0"/>
              <w:snapToGrid w:val="0"/>
              <w:jc w:val="left"/>
              <w:rPr>
                <w:rFonts w:ascii="宋体" w:eastAsia="宋体" w:hAnsi="宋体" w:cs="Times New Roman"/>
                <w:szCs w:val="21"/>
                <w:u w:val="single"/>
              </w:rPr>
            </w:pPr>
          </w:p>
        </w:tc>
      </w:tr>
      <w:tr w14:paraId="385F4E81">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14:paraId="7FA63799">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7380E2F7">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14:paraId="02E3B2FF">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14:paraId="4B046B40">
            <w:pPr>
              <w:adjustRightInd w:val="0"/>
              <w:snapToGrid w:val="0"/>
              <w:jc w:val="left"/>
              <w:rPr>
                <w:rFonts w:ascii="宋体" w:eastAsia="宋体" w:hAnsi="宋体" w:cs="Times New Roman"/>
                <w:szCs w:val="21"/>
                <w:u w:val="single"/>
              </w:rPr>
            </w:pPr>
          </w:p>
        </w:tc>
      </w:tr>
      <w:tr w14:paraId="4DA61EAF">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14:paraId="06BBC553">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8B0B3C8">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14:paraId="47E8CEDA">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14:paraId="1D948CED">
            <w:pPr>
              <w:adjustRightInd w:val="0"/>
              <w:snapToGrid w:val="0"/>
              <w:jc w:val="left"/>
              <w:rPr>
                <w:rFonts w:ascii="宋体" w:eastAsia="宋体" w:hAnsi="宋体" w:cs="Times New Roman"/>
                <w:szCs w:val="21"/>
                <w:u w:val="single"/>
              </w:rPr>
            </w:pPr>
          </w:p>
        </w:tc>
      </w:tr>
      <w:tr w14:paraId="14E6F4BC">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14:paraId="1053DF97">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250249BA">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14:paraId="55E591F5">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14:paraId="4B963FB7">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14:paraId="3C1A68B1">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14:paraId="2CEF50A9">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14:paraId="1390ACAE">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14:paraId="2D1D97D4">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14:paraId="6D78C381">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14:paraId="23DD16A0">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14:paraId="30E42FA8">
            <w:pPr>
              <w:adjustRightInd w:val="0"/>
              <w:snapToGrid w:val="0"/>
              <w:jc w:val="left"/>
              <w:rPr>
                <w:rFonts w:ascii="宋体" w:eastAsia="宋体" w:hAnsi="宋体" w:cs="Times New Roman"/>
                <w:szCs w:val="21"/>
              </w:rPr>
            </w:pPr>
          </w:p>
        </w:tc>
      </w:tr>
    </w:tbl>
    <w:p w14:paraId="4558D7E4">
      <w:pPr>
        <w:rPr>
          <w:rFonts w:ascii="Times New Roman" w:eastAsia="宋体" w:hAnsi="Times New Roman" w:cs="Times New Roman"/>
          <w:szCs w:val="20"/>
        </w:rPr>
      </w:pPr>
    </w:p>
    <w:p w14:paraId="3B1BAD91">
      <w:pPr>
        <w:rPr>
          <w:rFonts w:ascii="Times New Roman" w:eastAsia="宋体" w:hAnsi="Times New Roman" w:cs="Times New Roman"/>
          <w:b/>
          <w:bCs/>
          <w:sz w:val="44"/>
          <w:szCs w:val="44"/>
        </w:rPr>
      </w:pPr>
    </w:p>
    <w:p w14:paraId="2B482BEC"/>
    <w:p w:rsidR="00A77B3E"/>
    <w:p>
      <w:pPr>
        <w:spacing w:line="360" w:lineRule="auto"/>
        <w:ind w:firstLine="3066" w:firstLineChars="1460"/>
        <w:jc w:val="left"/>
        <w:rPr>
          <w:rFonts w:ascii="Times New Roman" w:eastAsia="宋体" w:hAnsi="Times New Roman" w:cs="Times New Roman"/>
          <w:b/>
          <w:bCs/>
          <w:szCs w:val="21"/>
        </w:rPr>
      </w:pPr>
      <w:bookmarkEnd w:id="74"/>
    </w:p>
    <w:p w14:paraId="059F5D32">
      <w:pPr>
        <w:spacing w:line="360" w:lineRule="auto"/>
        <w:jc w:val="left"/>
        <w:rPr>
          <w:rFonts w:ascii="Times New Roman" w:eastAsia="宋体" w:hAnsi="Times New Roman" w:cs="Times New Roman"/>
          <w:b/>
          <w:bCs/>
          <w:sz w:val="44"/>
          <w:szCs w:val="44"/>
        </w:rPr>
      </w:pPr>
    </w:p>
    <w:p w14:paraId="5A9470BB"/>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3CB5715B"/>
    <w:multiLevelType w:val="singleLevel"/>
    <w:tmpl w:val="3CB5715B"/>
    <w:lvl w:ilvl="0">
      <w:start w:val="2"/>
      <w:numFmt w:val="chineseCounting"/>
      <w:suff w:val="nothing"/>
      <w:lvlText w:val="%1、"/>
      <w:lvlJc w:val="left"/>
      <w:rPr>
        <w:rFonts w:hint="eastAsia"/>
      </w:rPr>
    </w:lvl>
  </w:abstractNum>
  <w:abstractNum w:abstractNumId="11">
    <w:nsid w:val="4BDD1EE2"/>
    <w:multiLevelType w:val="multilevel"/>
    <w:tmpl w:val="4BDD1EE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
  </w:num>
  <w:num w:numId="7">
    <w:abstractNumId w:val="5"/>
  </w:num>
  <w:num w:numId="8">
    <w:abstractNumId w:val="3"/>
  </w:num>
  <w:num w:numId="9">
    <w:abstractNumId w:val="2"/>
  </w:num>
  <w:num w:numId="10">
    <w:abstractNumId w:val="9"/>
  </w:num>
  <w:num w:numId="11">
    <w:abstractNumId w:val="0"/>
  </w:num>
  <w:num w:numId="12">
    <w:abstractNumId w:val="4"/>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04E4A"/>
    <w:rsid w:val="00005611"/>
    <w:rsid w:val="00014566"/>
    <w:rsid w:val="0002683A"/>
    <w:rsid w:val="00030A35"/>
    <w:rsid w:val="00034E47"/>
    <w:rsid w:val="000727F4"/>
    <w:rsid w:val="000A16E1"/>
    <w:rsid w:val="000C3266"/>
    <w:rsid w:val="000D1021"/>
    <w:rsid w:val="000E6200"/>
    <w:rsid w:val="000E7870"/>
    <w:rsid w:val="000F6D0B"/>
    <w:rsid w:val="00110F6C"/>
    <w:rsid w:val="00123A96"/>
    <w:rsid w:val="0013192F"/>
    <w:rsid w:val="00131C64"/>
    <w:rsid w:val="0015700A"/>
    <w:rsid w:val="0016708A"/>
    <w:rsid w:val="00176A5E"/>
    <w:rsid w:val="0018428F"/>
    <w:rsid w:val="001C7EFC"/>
    <w:rsid w:val="001D257B"/>
    <w:rsid w:val="001D43A6"/>
    <w:rsid w:val="001E35E0"/>
    <w:rsid w:val="001F3A3B"/>
    <w:rsid w:val="00212EA7"/>
    <w:rsid w:val="0021525A"/>
    <w:rsid w:val="00223224"/>
    <w:rsid w:val="00224525"/>
    <w:rsid w:val="002503CA"/>
    <w:rsid w:val="00267318"/>
    <w:rsid w:val="00271216"/>
    <w:rsid w:val="00282D5E"/>
    <w:rsid w:val="00284560"/>
    <w:rsid w:val="00295140"/>
    <w:rsid w:val="002A5EF6"/>
    <w:rsid w:val="002B7975"/>
    <w:rsid w:val="002C15DB"/>
    <w:rsid w:val="002C33FE"/>
    <w:rsid w:val="002C7001"/>
    <w:rsid w:val="002D7404"/>
    <w:rsid w:val="002D761D"/>
    <w:rsid w:val="002E33DD"/>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47EA"/>
    <w:rsid w:val="00496834"/>
    <w:rsid w:val="0049742F"/>
    <w:rsid w:val="004A48A7"/>
    <w:rsid w:val="004C2CE8"/>
    <w:rsid w:val="004D268D"/>
    <w:rsid w:val="004E0BC6"/>
    <w:rsid w:val="004E1FDE"/>
    <w:rsid w:val="004E4187"/>
    <w:rsid w:val="004F38CB"/>
    <w:rsid w:val="004F7454"/>
    <w:rsid w:val="005020A4"/>
    <w:rsid w:val="00503B9A"/>
    <w:rsid w:val="00507160"/>
    <w:rsid w:val="005117C3"/>
    <w:rsid w:val="00522BC4"/>
    <w:rsid w:val="00523209"/>
    <w:rsid w:val="0053273B"/>
    <w:rsid w:val="0054008D"/>
    <w:rsid w:val="0054404F"/>
    <w:rsid w:val="00545AE4"/>
    <w:rsid w:val="005478D2"/>
    <w:rsid w:val="005513D9"/>
    <w:rsid w:val="0055485B"/>
    <w:rsid w:val="005820D5"/>
    <w:rsid w:val="005857DD"/>
    <w:rsid w:val="00590558"/>
    <w:rsid w:val="00590714"/>
    <w:rsid w:val="005A3DD0"/>
    <w:rsid w:val="005A569D"/>
    <w:rsid w:val="005B0BD5"/>
    <w:rsid w:val="005B3E10"/>
    <w:rsid w:val="005F1203"/>
    <w:rsid w:val="00605343"/>
    <w:rsid w:val="0061056B"/>
    <w:rsid w:val="00614B7C"/>
    <w:rsid w:val="00623632"/>
    <w:rsid w:val="00627306"/>
    <w:rsid w:val="006413EB"/>
    <w:rsid w:val="006669F7"/>
    <w:rsid w:val="006807F9"/>
    <w:rsid w:val="0068101B"/>
    <w:rsid w:val="00691097"/>
    <w:rsid w:val="006B4488"/>
    <w:rsid w:val="006C086B"/>
    <w:rsid w:val="006D0426"/>
    <w:rsid w:val="006E29FF"/>
    <w:rsid w:val="006F33FE"/>
    <w:rsid w:val="00701ED1"/>
    <w:rsid w:val="007130E2"/>
    <w:rsid w:val="00722507"/>
    <w:rsid w:val="00737427"/>
    <w:rsid w:val="00763869"/>
    <w:rsid w:val="00776A77"/>
    <w:rsid w:val="00782219"/>
    <w:rsid w:val="00786766"/>
    <w:rsid w:val="00791204"/>
    <w:rsid w:val="0079628C"/>
    <w:rsid w:val="00796947"/>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813AF"/>
    <w:rsid w:val="0088742B"/>
    <w:rsid w:val="0089009C"/>
    <w:rsid w:val="008913ED"/>
    <w:rsid w:val="008B5874"/>
    <w:rsid w:val="008B62D6"/>
    <w:rsid w:val="008C6D4E"/>
    <w:rsid w:val="008D33CD"/>
    <w:rsid w:val="008F1996"/>
    <w:rsid w:val="00931592"/>
    <w:rsid w:val="00933107"/>
    <w:rsid w:val="00933E37"/>
    <w:rsid w:val="0095032F"/>
    <w:rsid w:val="00951DFB"/>
    <w:rsid w:val="0096795D"/>
    <w:rsid w:val="00974FE7"/>
    <w:rsid w:val="009830DB"/>
    <w:rsid w:val="00985B68"/>
    <w:rsid w:val="009917DD"/>
    <w:rsid w:val="009A5346"/>
    <w:rsid w:val="009B0B6B"/>
    <w:rsid w:val="009B3D76"/>
    <w:rsid w:val="009C7DC3"/>
    <w:rsid w:val="009D6303"/>
    <w:rsid w:val="009E187E"/>
    <w:rsid w:val="009E1CD9"/>
    <w:rsid w:val="009E462C"/>
    <w:rsid w:val="009F5E38"/>
    <w:rsid w:val="00A11FF5"/>
    <w:rsid w:val="00A203CD"/>
    <w:rsid w:val="00A206F6"/>
    <w:rsid w:val="00A21119"/>
    <w:rsid w:val="00A37846"/>
    <w:rsid w:val="00A71350"/>
    <w:rsid w:val="00A735C8"/>
    <w:rsid w:val="00A74637"/>
    <w:rsid w:val="00A7578D"/>
    <w:rsid w:val="00A77B3E"/>
    <w:rsid w:val="00A95D5A"/>
    <w:rsid w:val="00A96F0C"/>
    <w:rsid w:val="00AA08AE"/>
    <w:rsid w:val="00AA335A"/>
    <w:rsid w:val="00AB4667"/>
    <w:rsid w:val="00AC54A0"/>
    <w:rsid w:val="00AC750D"/>
    <w:rsid w:val="00AC79D0"/>
    <w:rsid w:val="00AD306E"/>
    <w:rsid w:val="00AD650F"/>
    <w:rsid w:val="00AE1687"/>
    <w:rsid w:val="00AF513E"/>
    <w:rsid w:val="00B26500"/>
    <w:rsid w:val="00B331BA"/>
    <w:rsid w:val="00B444BA"/>
    <w:rsid w:val="00B52F13"/>
    <w:rsid w:val="00B72BAD"/>
    <w:rsid w:val="00B779E8"/>
    <w:rsid w:val="00B907EB"/>
    <w:rsid w:val="00BA07B6"/>
    <w:rsid w:val="00BA2C93"/>
    <w:rsid w:val="00BA4B32"/>
    <w:rsid w:val="00BA7878"/>
    <w:rsid w:val="00BC6703"/>
    <w:rsid w:val="00BD2942"/>
    <w:rsid w:val="00BE4D92"/>
    <w:rsid w:val="00BF3ED1"/>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B1FD5"/>
    <w:rsid w:val="00CB7527"/>
    <w:rsid w:val="00CD18C9"/>
    <w:rsid w:val="00CD4BD4"/>
    <w:rsid w:val="00CD4D5B"/>
    <w:rsid w:val="00CD61EB"/>
    <w:rsid w:val="00CE0FCF"/>
    <w:rsid w:val="00CE330C"/>
    <w:rsid w:val="00CF5C60"/>
    <w:rsid w:val="00D10200"/>
    <w:rsid w:val="00D26838"/>
    <w:rsid w:val="00D40A3E"/>
    <w:rsid w:val="00D43338"/>
    <w:rsid w:val="00D66514"/>
    <w:rsid w:val="00D74C90"/>
    <w:rsid w:val="00D85CE7"/>
    <w:rsid w:val="00D85E1A"/>
    <w:rsid w:val="00D93363"/>
    <w:rsid w:val="00D9369D"/>
    <w:rsid w:val="00D937CB"/>
    <w:rsid w:val="00D93F8C"/>
    <w:rsid w:val="00DB3E74"/>
    <w:rsid w:val="00DC5D46"/>
    <w:rsid w:val="00DD64F4"/>
    <w:rsid w:val="00E01033"/>
    <w:rsid w:val="00E10766"/>
    <w:rsid w:val="00E127E2"/>
    <w:rsid w:val="00E22077"/>
    <w:rsid w:val="00E30710"/>
    <w:rsid w:val="00E42335"/>
    <w:rsid w:val="00E42569"/>
    <w:rsid w:val="00E51B6F"/>
    <w:rsid w:val="00E5303B"/>
    <w:rsid w:val="00E615E7"/>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E1A3A"/>
    <w:rsid w:val="00F0301D"/>
    <w:rsid w:val="00F1429E"/>
    <w:rsid w:val="00F17129"/>
    <w:rsid w:val="00F671EC"/>
    <w:rsid w:val="00F81BC4"/>
    <w:rsid w:val="00F9693D"/>
    <w:rsid w:val="00FA036F"/>
    <w:rsid w:val="00FA52E7"/>
    <w:rsid w:val="00FB09C0"/>
    <w:rsid w:val="00FC117A"/>
    <w:rsid w:val="00FC6AD6"/>
    <w:rsid w:val="00FC71B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0107FC2"/>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0">
    <w:name w:val="0正文"/>
    <w:link w:val="0Char"/>
    <w:qFormat/>
    <w:rsid w:val="005B3E10"/>
    <w:pPr>
      <w:snapToGrid w:val="0"/>
      <w:spacing w:line="360" w:lineRule="auto"/>
    </w:pPr>
    <w:rPr>
      <w:rFonts w:ascii="Calibri" w:eastAsia="宋体" w:hAnsi="Times New Roman" w:cs="Times New Roman"/>
      <w:kern w:val="2"/>
      <w:sz w:val="21"/>
      <w:szCs w:val="24"/>
      <w:lang w:eastAsia="zh-CN"/>
    </w:rPr>
  </w:style>
  <w:style w:type="character" w:customStyle="1" w:styleId="0Char">
    <w:name w:val="0正文 Char"/>
    <w:link w:val="0"/>
    <w:qFormat/>
    <w:rsid w:val="005B3E10"/>
    <w:rPr>
      <w:rFonts w:ascii="Calibri" w:eastAsia="宋体" w:hAnsi="Times New Roman" w:cs="Times New Roman"/>
      <w:kern w:val="2"/>
      <w:sz w:val="21"/>
      <w:szCs w:val="24"/>
      <w:lang w:eastAsia="zh-CN"/>
    </w:rPr>
  </w:style>
  <w:style w:type="character" w:styleId="Strong">
    <w:name w:val="Strong"/>
    <w:qFormat/>
    <w:rPr>
      <w:b/>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23125</Words>
  <Characters>24409</Characters>
  <Application>Microsoft Office Word</Application>
  <DocSecurity>0</DocSecurity>
  <Lines>432</Lines>
  <Paragraphs>121</Paragraphs>
  <ScaleCrop>false</ScaleCrop>
  <Company/>
  <LinksUpToDate>false</LinksUpToDate>
  <CharactersWithSpaces>24544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2026-07-20T07:16:12Z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